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A8F" w:rsidRPr="00152A8F" w:rsidRDefault="00152A8F" w:rsidP="00152A8F">
      <w:pPr>
        <w:jc w:val="center"/>
        <w:rPr>
          <w:b/>
          <w:lang w:val="fr-FR"/>
        </w:rPr>
      </w:pPr>
      <w:bookmarkStart w:id="0" w:name="_Toc23499488"/>
      <w:r w:rsidRPr="00152A8F">
        <w:rPr>
          <w:b/>
          <w:lang w:val="fr-FR"/>
        </w:rPr>
        <w:t xml:space="preserve">Domain: </w:t>
      </w:r>
      <w:proofErr w:type="spellStart"/>
      <w:r w:rsidRPr="00152A8F">
        <w:rPr>
          <w:b/>
          <w:lang w:val="fr-FR"/>
        </w:rPr>
        <w:t>Develop</w:t>
      </w:r>
      <w:proofErr w:type="spellEnd"/>
      <w:r w:rsidRPr="00152A8F">
        <w:rPr>
          <w:b/>
          <w:lang w:val="fr-FR"/>
        </w:rPr>
        <w:t xml:space="preserve"> Azure Infrastructure as a Service </w:t>
      </w:r>
      <w:proofErr w:type="spellStart"/>
      <w:r w:rsidRPr="00152A8F">
        <w:rPr>
          <w:b/>
          <w:lang w:val="fr-FR"/>
        </w:rPr>
        <w:t>compute</w:t>
      </w:r>
      <w:proofErr w:type="spellEnd"/>
      <w:r w:rsidRPr="00152A8F">
        <w:rPr>
          <w:b/>
          <w:lang w:val="fr-FR"/>
        </w:rPr>
        <w:t xml:space="preserve"> solutions</w:t>
      </w:r>
      <w:bookmarkEnd w:id="0"/>
    </w:p>
    <w:p w:rsidR="00290E68" w:rsidRPr="00152A8F" w:rsidRDefault="00290E68" w:rsidP="00152A8F">
      <w:pPr>
        <w:pStyle w:val="TOCHeading"/>
        <w:rPr>
          <w:lang w:val="fr-FR"/>
        </w:rPr>
      </w:pPr>
    </w:p>
    <w:sdt>
      <w:sdtPr>
        <w:id w:val="-3387017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52A8F" w:rsidRPr="00152A8F" w:rsidRDefault="00152A8F">
          <w:pPr>
            <w:pStyle w:val="TOCHeading"/>
            <w:rPr>
              <w:lang w:val="fr-FR"/>
            </w:rPr>
          </w:pPr>
          <w:r w:rsidRPr="00152A8F">
            <w:rPr>
              <w:lang w:val="fr-FR"/>
            </w:rPr>
            <w:t>Contents</w:t>
          </w:r>
        </w:p>
        <w:p w:rsidR="0067515C" w:rsidRDefault="00152A8F">
          <w:pPr>
            <w:pStyle w:val="TOC1"/>
            <w:tabs>
              <w:tab w:val="right" w:leader="dot" w:pos="10700"/>
            </w:tabs>
            <w:rPr>
              <w:rFonts w:eastAsiaTheme="minorEastAsia"/>
              <w:noProof/>
            </w:rPr>
          </w:pPr>
          <w:r>
            <w:fldChar w:fldCharType="begin"/>
          </w:r>
          <w:r>
            <w:instrText xml:space="preserve"> TOC \o "1-3" \h \z \u </w:instrText>
          </w:r>
          <w:r>
            <w:fldChar w:fldCharType="separate"/>
          </w:r>
          <w:hyperlink w:anchor="_Toc23508120" w:history="1">
            <w:r w:rsidR="0067515C" w:rsidRPr="00D26023">
              <w:rPr>
                <w:rStyle w:val="Hyperlink"/>
                <w:noProof/>
              </w:rPr>
              <w:t>Topic: Implement batch jobs by using Azure Batch Services</w:t>
            </w:r>
            <w:r w:rsidR="0067515C">
              <w:rPr>
                <w:noProof/>
                <w:webHidden/>
              </w:rPr>
              <w:tab/>
            </w:r>
            <w:r w:rsidR="0067515C">
              <w:rPr>
                <w:noProof/>
                <w:webHidden/>
              </w:rPr>
              <w:fldChar w:fldCharType="begin"/>
            </w:r>
            <w:r w:rsidR="0067515C">
              <w:rPr>
                <w:noProof/>
                <w:webHidden/>
              </w:rPr>
              <w:instrText xml:space="preserve"> PAGEREF _Toc23508120 \h </w:instrText>
            </w:r>
            <w:r w:rsidR="0067515C">
              <w:rPr>
                <w:noProof/>
                <w:webHidden/>
              </w:rPr>
            </w:r>
            <w:r w:rsidR="0067515C">
              <w:rPr>
                <w:noProof/>
                <w:webHidden/>
              </w:rPr>
              <w:fldChar w:fldCharType="separate"/>
            </w:r>
            <w:r w:rsidR="0067515C">
              <w:rPr>
                <w:noProof/>
                <w:webHidden/>
              </w:rPr>
              <w:t>2</w:t>
            </w:r>
            <w:r w:rsidR="0067515C">
              <w:rPr>
                <w:noProof/>
                <w:webHidden/>
              </w:rPr>
              <w:fldChar w:fldCharType="end"/>
            </w:r>
          </w:hyperlink>
        </w:p>
        <w:p w:rsidR="0067515C" w:rsidRDefault="0067515C">
          <w:pPr>
            <w:pStyle w:val="TOC2"/>
            <w:tabs>
              <w:tab w:val="right" w:leader="dot" w:pos="10700"/>
            </w:tabs>
            <w:rPr>
              <w:rFonts w:eastAsiaTheme="minorEastAsia"/>
              <w:noProof/>
            </w:rPr>
          </w:pPr>
          <w:hyperlink w:anchor="_Toc23508121" w:history="1">
            <w:r w:rsidRPr="00D26023">
              <w:rPr>
                <w:rStyle w:val="Hyperlink"/>
                <w:noProof/>
              </w:rPr>
              <w:t>Sub Topic: manage batch jobs by using Batch Service API</w:t>
            </w:r>
            <w:r>
              <w:rPr>
                <w:noProof/>
                <w:webHidden/>
              </w:rPr>
              <w:tab/>
            </w:r>
            <w:r>
              <w:rPr>
                <w:noProof/>
                <w:webHidden/>
              </w:rPr>
              <w:fldChar w:fldCharType="begin"/>
            </w:r>
            <w:r>
              <w:rPr>
                <w:noProof/>
                <w:webHidden/>
              </w:rPr>
              <w:instrText xml:space="preserve"> PAGEREF _Toc23508121 \h </w:instrText>
            </w:r>
            <w:r>
              <w:rPr>
                <w:noProof/>
                <w:webHidden/>
              </w:rPr>
            </w:r>
            <w:r>
              <w:rPr>
                <w:noProof/>
                <w:webHidden/>
              </w:rPr>
              <w:fldChar w:fldCharType="separate"/>
            </w:r>
            <w:r>
              <w:rPr>
                <w:noProof/>
                <w:webHidden/>
              </w:rPr>
              <w:t>2</w:t>
            </w:r>
            <w:r>
              <w:rPr>
                <w:noProof/>
                <w:webHidden/>
              </w:rPr>
              <w:fldChar w:fldCharType="end"/>
            </w:r>
          </w:hyperlink>
        </w:p>
        <w:p w:rsidR="0067515C" w:rsidRDefault="0067515C">
          <w:pPr>
            <w:pStyle w:val="TOC1"/>
            <w:tabs>
              <w:tab w:val="right" w:leader="dot" w:pos="10700"/>
            </w:tabs>
            <w:rPr>
              <w:rFonts w:eastAsiaTheme="minorEastAsia"/>
              <w:noProof/>
            </w:rPr>
          </w:pPr>
          <w:hyperlink w:anchor="_Toc23508122" w:history="1">
            <w:r w:rsidRPr="00D26023">
              <w:rPr>
                <w:rStyle w:val="Hyperlink"/>
                <w:noProof/>
              </w:rPr>
              <w:t>What is Azure Batch?</w:t>
            </w:r>
            <w:r>
              <w:rPr>
                <w:noProof/>
                <w:webHidden/>
              </w:rPr>
              <w:tab/>
            </w:r>
            <w:r>
              <w:rPr>
                <w:noProof/>
                <w:webHidden/>
              </w:rPr>
              <w:fldChar w:fldCharType="begin"/>
            </w:r>
            <w:r>
              <w:rPr>
                <w:noProof/>
                <w:webHidden/>
              </w:rPr>
              <w:instrText xml:space="preserve"> PAGEREF _Toc23508122 \h </w:instrText>
            </w:r>
            <w:r>
              <w:rPr>
                <w:noProof/>
                <w:webHidden/>
              </w:rPr>
            </w:r>
            <w:r>
              <w:rPr>
                <w:noProof/>
                <w:webHidden/>
              </w:rPr>
              <w:fldChar w:fldCharType="separate"/>
            </w:r>
            <w:r>
              <w:rPr>
                <w:noProof/>
                <w:webHidden/>
              </w:rPr>
              <w:t>2</w:t>
            </w:r>
            <w:r>
              <w:rPr>
                <w:noProof/>
                <w:webHidden/>
              </w:rPr>
              <w:fldChar w:fldCharType="end"/>
            </w:r>
          </w:hyperlink>
        </w:p>
        <w:p w:rsidR="0067515C" w:rsidRDefault="0067515C">
          <w:pPr>
            <w:pStyle w:val="TOC2"/>
            <w:tabs>
              <w:tab w:val="right" w:leader="dot" w:pos="10700"/>
            </w:tabs>
            <w:rPr>
              <w:rFonts w:eastAsiaTheme="minorEastAsia"/>
              <w:noProof/>
            </w:rPr>
          </w:pPr>
          <w:hyperlink w:anchor="_Toc23508123" w:history="1">
            <w:r w:rsidRPr="00D26023">
              <w:rPr>
                <w:rStyle w:val="Hyperlink"/>
                <w:noProof/>
              </w:rPr>
              <w:t>Run parallel workloads</w:t>
            </w:r>
            <w:r>
              <w:rPr>
                <w:noProof/>
                <w:webHidden/>
              </w:rPr>
              <w:tab/>
            </w:r>
            <w:r>
              <w:rPr>
                <w:noProof/>
                <w:webHidden/>
              </w:rPr>
              <w:fldChar w:fldCharType="begin"/>
            </w:r>
            <w:r>
              <w:rPr>
                <w:noProof/>
                <w:webHidden/>
              </w:rPr>
              <w:instrText xml:space="preserve"> PAGEREF _Toc23508123 \h </w:instrText>
            </w:r>
            <w:r>
              <w:rPr>
                <w:noProof/>
                <w:webHidden/>
              </w:rPr>
            </w:r>
            <w:r>
              <w:rPr>
                <w:noProof/>
                <w:webHidden/>
              </w:rPr>
              <w:fldChar w:fldCharType="separate"/>
            </w:r>
            <w:r>
              <w:rPr>
                <w:noProof/>
                <w:webHidden/>
              </w:rPr>
              <w:t>2</w:t>
            </w:r>
            <w:r>
              <w:rPr>
                <w:noProof/>
                <w:webHidden/>
              </w:rPr>
              <w:fldChar w:fldCharType="end"/>
            </w:r>
          </w:hyperlink>
        </w:p>
        <w:p w:rsidR="0067515C" w:rsidRDefault="0067515C">
          <w:pPr>
            <w:pStyle w:val="TOC2"/>
            <w:tabs>
              <w:tab w:val="right" w:leader="dot" w:pos="10700"/>
            </w:tabs>
            <w:rPr>
              <w:rFonts w:eastAsiaTheme="minorEastAsia"/>
              <w:noProof/>
            </w:rPr>
          </w:pPr>
          <w:hyperlink w:anchor="_Toc23508124" w:history="1">
            <w:r w:rsidRPr="00D26023">
              <w:rPr>
                <w:rStyle w:val="Hyperlink"/>
                <w:noProof/>
              </w:rPr>
              <w:t>Azure Batch Procession Architecture:</w:t>
            </w:r>
            <w:r>
              <w:rPr>
                <w:noProof/>
                <w:webHidden/>
              </w:rPr>
              <w:tab/>
            </w:r>
            <w:r>
              <w:rPr>
                <w:noProof/>
                <w:webHidden/>
              </w:rPr>
              <w:fldChar w:fldCharType="begin"/>
            </w:r>
            <w:r>
              <w:rPr>
                <w:noProof/>
                <w:webHidden/>
              </w:rPr>
              <w:instrText xml:space="preserve"> PAGEREF _Toc23508124 \h </w:instrText>
            </w:r>
            <w:r>
              <w:rPr>
                <w:noProof/>
                <w:webHidden/>
              </w:rPr>
            </w:r>
            <w:r>
              <w:rPr>
                <w:noProof/>
                <w:webHidden/>
              </w:rPr>
              <w:fldChar w:fldCharType="separate"/>
            </w:r>
            <w:r>
              <w:rPr>
                <w:noProof/>
                <w:webHidden/>
              </w:rPr>
              <w:t>3</w:t>
            </w:r>
            <w:r>
              <w:rPr>
                <w:noProof/>
                <w:webHidden/>
              </w:rPr>
              <w:fldChar w:fldCharType="end"/>
            </w:r>
          </w:hyperlink>
        </w:p>
        <w:p w:rsidR="0067515C" w:rsidRDefault="0067515C">
          <w:pPr>
            <w:pStyle w:val="TOC2"/>
            <w:tabs>
              <w:tab w:val="right" w:leader="dot" w:pos="10700"/>
            </w:tabs>
            <w:rPr>
              <w:rFonts w:eastAsiaTheme="minorEastAsia"/>
              <w:noProof/>
            </w:rPr>
          </w:pPr>
          <w:hyperlink w:anchor="_Toc23508125" w:history="1">
            <w:r w:rsidRPr="00D26023">
              <w:rPr>
                <w:rStyle w:val="Hyperlink"/>
                <w:noProof/>
              </w:rPr>
              <w:t>Azure Batch Core Features:</w:t>
            </w:r>
            <w:r>
              <w:rPr>
                <w:noProof/>
                <w:webHidden/>
              </w:rPr>
              <w:tab/>
            </w:r>
            <w:r>
              <w:rPr>
                <w:noProof/>
                <w:webHidden/>
              </w:rPr>
              <w:fldChar w:fldCharType="begin"/>
            </w:r>
            <w:r>
              <w:rPr>
                <w:noProof/>
                <w:webHidden/>
              </w:rPr>
              <w:instrText xml:space="preserve"> PAGEREF _Toc23508125 \h </w:instrText>
            </w:r>
            <w:r>
              <w:rPr>
                <w:noProof/>
                <w:webHidden/>
              </w:rPr>
            </w:r>
            <w:r>
              <w:rPr>
                <w:noProof/>
                <w:webHidden/>
              </w:rPr>
              <w:fldChar w:fldCharType="separate"/>
            </w:r>
            <w:r>
              <w:rPr>
                <w:noProof/>
                <w:webHidden/>
              </w:rPr>
              <w:t>3</w:t>
            </w:r>
            <w:r>
              <w:rPr>
                <w:noProof/>
                <w:webHidden/>
              </w:rPr>
              <w:fldChar w:fldCharType="end"/>
            </w:r>
          </w:hyperlink>
        </w:p>
        <w:p w:rsidR="0067515C" w:rsidRDefault="0067515C">
          <w:pPr>
            <w:pStyle w:val="TOC1"/>
            <w:tabs>
              <w:tab w:val="right" w:leader="dot" w:pos="10700"/>
            </w:tabs>
            <w:rPr>
              <w:rFonts w:eastAsiaTheme="minorEastAsia"/>
              <w:noProof/>
            </w:rPr>
          </w:pPr>
          <w:hyperlink w:anchor="_Toc23508126" w:history="1">
            <w:r w:rsidRPr="00D26023">
              <w:rPr>
                <w:rStyle w:val="Hyperlink"/>
                <w:noProof/>
              </w:rPr>
              <w:t>Azure Batch Limits and quotas</w:t>
            </w:r>
            <w:r>
              <w:rPr>
                <w:noProof/>
                <w:webHidden/>
              </w:rPr>
              <w:tab/>
            </w:r>
            <w:r>
              <w:rPr>
                <w:noProof/>
                <w:webHidden/>
              </w:rPr>
              <w:fldChar w:fldCharType="begin"/>
            </w:r>
            <w:r>
              <w:rPr>
                <w:noProof/>
                <w:webHidden/>
              </w:rPr>
              <w:instrText xml:space="preserve"> PAGEREF _Toc23508126 \h </w:instrText>
            </w:r>
            <w:r>
              <w:rPr>
                <w:noProof/>
                <w:webHidden/>
              </w:rPr>
            </w:r>
            <w:r>
              <w:rPr>
                <w:noProof/>
                <w:webHidden/>
              </w:rPr>
              <w:fldChar w:fldCharType="separate"/>
            </w:r>
            <w:r>
              <w:rPr>
                <w:noProof/>
                <w:webHidden/>
              </w:rPr>
              <w:t>6</w:t>
            </w:r>
            <w:r>
              <w:rPr>
                <w:noProof/>
                <w:webHidden/>
              </w:rPr>
              <w:fldChar w:fldCharType="end"/>
            </w:r>
          </w:hyperlink>
        </w:p>
        <w:p w:rsidR="0067515C" w:rsidRDefault="0067515C">
          <w:pPr>
            <w:pStyle w:val="TOC2"/>
            <w:tabs>
              <w:tab w:val="right" w:leader="dot" w:pos="10700"/>
            </w:tabs>
            <w:rPr>
              <w:rFonts w:eastAsiaTheme="minorEastAsia"/>
              <w:noProof/>
            </w:rPr>
          </w:pPr>
          <w:hyperlink w:anchor="_Toc23508127" w:history="1">
            <w:r w:rsidRPr="00D26023">
              <w:rPr>
                <w:rStyle w:val="Hyperlink"/>
                <w:noProof/>
              </w:rPr>
              <w:t>Resource quotas</w:t>
            </w:r>
            <w:r>
              <w:rPr>
                <w:noProof/>
                <w:webHidden/>
              </w:rPr>
              <w:tab/>
            </w:r>
            <w:r>
              <w:rPr>
                <w:noProof/>
                <w:webHidden/>
              </w:rPr>
              <w:fldChar w:fldCharType="begin"/>
            </w:r>
            <w:r>
              <w:rPr>
                <w:noProof/>
                <w:webHidden/>
              </w:rPr>
              <w:instrText xml:space="preserve"> PAGEREF _Toc23508127 \h </w:instrText>
            </w:r>
            <w:r>
              <w:rPr>
                <w:noProof/>
                <w:webHidden/>
              </w:rPr>
            </w:r>
            <w:r>
              <w:rPr>
                <w:noProof/>
                <w:webHidden/>
              </w:rPr>
              <w:fldChar w:fldCharType="separate"/>
            </w:r>
            <w:r>
              <w:rPr>
                <w:noProof/>
                <w:webHidden/>
              </w:rPr>
              <w:t>6</w:t>
            </w:r>
            <w:r>
              <w:rPr>
                <w:noProof/>
                <w:webHidden/>
              </w:rPr>
              <w:fldChar w:fldCharType="end"/>
            </w:r>
          </w:hyperlink>
        </w:p>
        <w:p w:rsidR="0067515C" w:rsidRDefault="0067515C">
          <w:pPr>
            <w:pStyle w:val="TOC2"/>
            <w:tabs>
              <w:tab w:val="right" w:leader="dot" w:pos="10700"/>
            </w:tabs>
            <w:rPr>
              <w:rFonts w:eastAsiaTheme="minorEastAsia"/>
              <w:noProof/>
            </w:rPr>
          </w:pPr>
          <w:hyperlink w:anchor="_Toc23508128" w:history="1">
            <w:r w:rsidRPr="00D26023">
              <w:rPr>
                <w:rStyle w:val="Hyperlink"/>
                <w:noProof/>
                <w:lang w:val="fr-FR"/>
              </w:rPr>
              <w:t>Cores quotas in user subscription mode</w:t>
            </w:r>
            <w:r>
              <w:rPr>
                <w:noProof/>
                <w:webHidden/>
              </w:rPr>
              <w:tab/>
            </w:r>
            <w:r>
              <w:rPr>
                <w:noProof/>
                <w:webHidden/>
              </w:rPr>
              <w:fldChar w:fldCharType="begin"/>
            </w:r>
            <w:r>
              <w:rPr>
                <w:noProof/>
                <w:webHidden/>
              </w:rPr>
              <w:instrText xml:space="preserve"> PAGEREF _Toc23508128 \h </w:instrText>
            </w:r>
            <w:r>
              <w:rPr>
                <w:noProof/>
                <w:webHidden/>
              </w:rPr>
            </w:r>
            <w:r>
              <w:rPr>
                <w:noProof/>
                <w:webHidden/>
              </w:rPr>
              <w:fldChar w:fldCharType="separate"/>
            </w:r>
            <w:r>
              <w:rPr>
                <w:noProof/>
                <w:webHidden/>
              </w:rPr>
              <w:t>7</w:t>
            </w:r>
            <w:r>
              <w:rPr>
                <w:noProof/>
                <w:webHidden/>
              </w:rPr>
              <w:fldChar w:fldCharType="end"/>
            </w:r>
          </w:hyperlink>
        </w:p>
        <w:p w:rsidR="00152A8F" w:rsidRDefault="00152A8F">
          <w:r>
            <w:rPr>
              <w:b/>
              <w:bCs/>
              <w:noProof/>
            </w:rPr>
            <w:fldChar w:fldCharType="end"/>
          </w:r>
        </w:p>
      </w:sdtContent>
    </w:sdt>
    <w:p w:rsidR="00152A8F" w:rsidRDefault="00152A8F">
      <w:pPr>
        <w:rPr>
          <w:b/>
          <w:lang w:val="fr-FR"/>
        </w:rPr>
      </w:pPr>
      <w:r>
        <w:rPr>
          <w:b/>
          <w:lang w:val="fr-FR"/>
        </w:rPr>
        <w:br w:type="page"/>
      </w:r>
    </w:p>
    <w:p w:rsidR="00152A8F" w:rsidRDefault="00152A8F">
      <w:pPr>
        <w:rPr>
          <w:b/>
          <w:lang w:val="fr-FR"/>
        </w:rPr>
      </w:pPr>
    </w:p>
    <w:p w:rsidR="005427DE" w:rsidRPr="00290E68" w:rsidRDefault="005427DE" w:rsidP="00152A8F">
      <w:pPr>
        <w:pStyle w:val="Heading1"/>
      </w:pPr>
      <w:bookmarkStart w:id="1" w:name="_Toc23499489"/>
      <w:bookmarkStart w:id="2" w:name="_Toc23508120"/>
      <w:r w:rsidRPr="00290E68">
        <w:t xml:space="preserve">Topic: </w:t>
      </w:r>
      <w:r w:rsidRPr="00290E68">
        <w:t>Implement batch jobs by using Azure Batch Services</w:t>
      </w:r>
      <w:bookmarkEnd w:id="1"/>
      <w:bookmarkEnd w:id="2"/>
    </w:p>
    <w:p w:rsidR="005427DE" w:rsidRDefault="005427DE" w:rsidP="00152A8F">
      <w:pPr>
        <w:pStyle w:val="Heading2"/>
      </w:pPr>
      <w:bookmarkStart w:id="3" w:name="_Toc23499490"/>
      <w:bookmarkStart w:id="4" w:name="_Toc23508121"/>
      <w:r>
        <w:t xml:space="preserve">Sub Topic: </w:t>
      </w:r>
      <w:r>
        <w:t>manage batch jobs by using Batch Service API</w:t>
      </w:r>
      <w:bookmarkEnd w:id="3"/>
      <w:bookmarkEnd w:id="4"/>
    </w:p>
    <w:p w:rsidR="005427DE" w:rsidRPr="005427DE" w:rsidRDefault="005427DE" w:rsidP="005427DE">
      <w:pPr>
        <w:rPr>
          <w:b/>
        </w:rPr>
      </w:pPr>
    </w:p>
    <w:p w:rsidR="005427DE" w:rsidRDefault="00EF21C9" w:rsidP="00290E68">
      <w:pPr>
        <w:pStyle w:val="Heading1"/>
      </w:pPr>
      <w:bookmarkStart w:id="5" w:name="_Toc23508122"/>
      <w:r w:rsidRPr="00EF21C9">
        <w:t>What is Azure Batch?</w:t>
      </w:r>
      <w:bookmarkEnd w:id="5"/>
    </w:p>
    <w:p w:rsidR="00EF21C9" w:rsidRDefault="00EF21C9" w:rsidP="00EF21C9"/>
    <w:p w:rsidR="00EF21C9" w:rsidRDefault="00EF21C9" w:rsidP="00EF21C9">
      <w:r>
        <w:t>Use Azure Batch to run large-scale parallel and high-performance computing (HPC) batch jobs efficiently in Azure. Azure Batch creates and manages a pool of compute nodes (virtual machines), installs the applications you want to run, and schedules jobs to run on the nodes. There is no cluster or job scheduler software to install, manage, or scale. Instead, you use Batch APIs and tools, command-line scripts, or the Azure portal to configure, manage, and monitor your jobs.</w:t>
      </w:r>
    </w:p>
    <w:p w:rsidR="00EF21C9" w:rsidRDefault="00EF21C9" w:rsidP="00EF21C9">
      <w:r>
        <w:t>Developers can use Batch as a platform service to build SaaS applications or client apps where large-scale execution is required. For example, build a service with Batch to run a Monte Carlo risk simulation for a financial services company, or a service to process many images.</w:t>
      </w:r>
    </w:p>
    <w:p w:rsidR="00EF21C9" w:rsidRDefault="00EF21C9" w:rsidP="00EF21C9">
      <w:r>
        <w:t>There is no additional charge for using Batch. You only pay for the underlying resources consumed, such as the virtual machines, storage, and networking.</w:t>
      </w:r>
    </w:p>
    <w:p w:rsidR="00FA725C" w:rsidRPr="00FA725C" w:rsidRDefault="00FA725C" w:rsidP="00E517F7">
      <w:pPr>
        <w:pStyle w:val="Heading2"/>
      </w:pPr>
      <w:bookmarkStart w:id="6" w:name="_Toc23508123"/>
      <w:r w:rsidRPr="00FA725C">
        <w:t>Run parallel workloads</w:t>
      </w:r>
      <w:bookmarkEnd w:id="6"/>
    </w:p>
    <w:p w:rsidR="00EF21C9" w:rsidRDefault="00FA725C" w:rsidP="00E517F7">
      <w:pPr>
        <w:spacing w:before="240"/>
      </w:pPr>
      <w:r w:rsidRPr="00FA725C">
        <w:t>Batch works well with intrinsically parallel (also known as "embarrassingly parallel") workloads. Intrinsically parallel workloads are those where the applications can run independently, and each instance completes part of the work. When the applications are executing, they might access some common data, but they do not communicate with other instances of the application. Intrinsically parallel workloads can therefore run at a large scale, determined by the amount of compute resources available to run applications simultaneously.</w:t>
      </w:r>
    </w:p>
    <w:p w:rsidR="00FA725C" w:rsidRDefault="00FA725C" w:rsidP="00EF21C9">
      <w:r w:rsidRPr="00FA725C">
        <w:t>Some examples of intrinsically parallel workloads you can bring to Batch:</w:t>
      </w:r>
    </w:p>
    <w:tbl>
      <w:tblPr>
        <w:tblStyle w:val="TableGrid"/>
        <w:tblW w:w="0" w:type="auto"/>
        <w:tblInd w:w="210" w:type="dxa"/>
        <w:tblLook w:val="04A0" w:firstRow="1" w:lastRow="0" w:firstColumn="1" w:lastColumn="0" w:noHBand="0" w:noVBand="1"/>
      </w:tblPr>
      <w:tblGrid>
        <w:gridCol w:w="3498"/>
        <w:gridCol w:w="3494"/>
        <w:gridCol w:w="3498"/>
      </w:tblGrid>
      <w:tr w:rsidR="00C949C4" w:rsidRPr="00FA725C" w:rsidTr="00C949C4">
        <w:tc>
          <w:tcPr>
            <w:tcW w:w="3566"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Financial risk modeling using Monte Carlo simulations</w:t>
            </w:r>
          </w:p>
        </w:tc>
        <w:tc>
          <w:tcPr>
            <w:tcW w:w="3567"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VFX and 3D image rendering</w:t>
            </w:r>
          </w:p>
        </w:tc>
        <w:tc>
          <w:tcPr>
            <w:tcW w:w="3567"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Image analysis and processing</w:t>
            </w:r>
          </w:p>
        </w:tc>
      </w:tr>
      <w:tr w:rsidR="00C949C4" w:rsidRPr="00FA725C" w:rsidTr="00C949C4">
        <w:tc>
          <w:tcPr>
            <w:tcW w:w="3566"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Media transcoding</w:t>
            </w:r>
          </w:p>
        </w:tc>
        <w:tc>
          <w:tcPr>
            <w:tcW w:w="3567"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Genetic sequence analysis</w:t>
            </w:r>
          </w:p>
        </w:tc>
        <w:tc>
          <w:tcPr>
            <w:tcW w:w="3567"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Optical character recognition (OCR)</w:t>
            </w:r>
          </w:p>
        </w:tc>
      </w:tr>
      <w:tr w:rsidR="00C949C4" w:rsidRPr="00FA725C" w:rsidTr="00C949C4">
        <w:tc>
          <w:tcPr>
            <w:tcW w:w="3566"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Data ingestion, processing, and ETL operations</w:t>
            </w:r>
          </w:p>
        </w:tc>
        <w:tc>
          <w:tcPr>
            <w:tcW w:w="3567" w:type="dxa"/>
          </w:tcPr>
          <w:p w:rsidR="00C949C4" w:rsidRPr="00C949C4" w:rsidRDefault="00C949C4" w:rsidP="00732A93">
            <w:pPr>
              <w:shd w:val="clear" w:color="auto" w:fill="FFFFFF"/>
              <w:rPr>
                <w:rFonts w:ascii="Segoe UI" w:eastAsia="Times New Roman" w:hAnsi="Segoe UI" w:cs="Segoe UI"/>
                <w:color w:val="171717"/>
                <w:sz w:val="20"/>
                <w:szCs w:val="20"/>
              </w:rPr>
            </w:pPr>
            <w:r w:rsidRPr="00FA725C">
              <w:rPr>
                <w:rFonts w:ascii="Segoe UI" w:eastAsia="Times New Roman" w:hAnsi="Segoe UI" w:cs="Segoe UI"/>
                <w:color w:val="171717"/>
                <w:sz w:val="20"/>
                <w:szCs w:val="20"/>
              </w:rPr>
              <w:t>Software test execution</w:t>
            </w:r>
          </w:p>
        </w:tc>
        <w:tc>
          <w:tcPr>
            <w:tcW w:w="3567" w:type="dxa"/>
          </w:tcPr>
          <w:p w:rsidR="00C949C4" w:rsidRPr="00C949C4" w:rsidRDefault="00C949C4" w:rsidP="00732A93">
            <w:pPr>
              <w:shd w:val="clear" w:color="auto" w:fill="FFFFFF"/>
              <w:rPr>
                <w:rFonts w:ascii="Segoe UI" w:eastAsia="Times New Roman" w:hAnsi="Segoe UI" w:cs="Segoe UI"/>
                <w:color w:val="171717"/>
                <w:sz w:val="20"/>
                <w:szCs w:val="20"/>
              </w:rPr>
            </w:pPr>
          </w:p>
        </w:tc>
      </w:tr>
    </w:tbl>
    <w:p w:rsidR="00FA725C" w:rsidRPr="0049254C" w:rsidRDefault="00FA725C" w:rsidP="00EF21C9">
      <w:pPr>
        <w:rPr>
          <w:sz w:val="4"/>
        </w:rPr>
      </w:pPr>
    </w:p>
    <w:p w:rsidR="0049254C" w:rsidRDefault="0049254C" w:rsidP="0049254C">
      <w:r>
        <w:t>You can also use Batch to run tightly coupled workloads; these are workloads where the applications you run need to communicate with each other, as opposed to run independently. Tightly coupled applications normally use the Message Passing Interface (MPI) API. You can run your tightly coupled workloads with Batch using Microsoft MPI or Intel MPI. Improve application performance with specialized HPC and GPU-optimized VM sizes.</w:t>
      </w:r>
    </w:p>
    <w:p w:rsidR="0049254C" w:rsidRDefault="0049254C" w:rsidP="0049254C">
      <w:r>
        <w:t>Some examples of tightly coupled workloads:</w:t>
      </w:r>
      <w:r>
        <w:t xml:space="preserve"> </w:t>
      </w:r>
      <w:r>
        <w:t>Finite element analysis</w:t>
      </w:r>
      <w:r>
        <w:t xml:space="preserve">, </w:t>
      </w:r>
      <w:r>
        <w:t>Fluid dynamics</w:t>
      </w:r>
      <w:r>
        <w:t xml:space="preserve"> and </w:t>
      </w:r>
      <w:r>
        <w:t>Multi-node AI training</w:t>
      </w:r>
    </w:p>
    <w:p w:rsidR="0049254C" w:rsidRDefault="0027518F" w:rsidP="0049254C">
      <w:r w:rsidRPr="0027518F">
        <w:t>Many tightly coupled jobs can be run in parallel using Batch. For example, perform multiple simulations of a liquid flowing through a pipe with varying pipe widths.</w:t>
      </w:r>
    </w:p>
    <w:p w:rsidR="00684238" w:rsidRDefault="00684238" w:rsidP="0049254C"/>
    <w:p w:rsidR="0027518F" w:rsidRDefault="00684238" w:rsidP="00684238">
      <w:pPr>
        <w:pStyle w:val="Heading2"/>
      </w:pPr>
      <w:bookmarkStart w:id="7" w:name="_Toc23508124"/>
      <w:r>
        <w:t>Azure Batch Procession Architecture:</w:t>
      </w:r>
      <w:bookmarkEnd w:id="7"/>
    </w:p>
    <w:p w:rsidR="00684238" w:rsidRDefault="00684238" w:rsidP="0049254C">
      <w:r>
        <w:rPr>
          <w:noProof/>
        </w:rPr>
        <w:drawing>
          <wp:inline distT="0" distB="0" distL="0" distR="0" wp14:anchorId="7A3EECC0" wp14:editId="2D32DF7B">
            <wp:extent cx="680085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0850" cy="3294380"/>
                    </a:xfrm>
                    <a:prstGeom prst="rect">
                      <a:avLst/>
                    </a:prstGeom>
                  </pic:spPr>
                </pic:pic>
              </a:graphicData>
            </a:graphic>
          </wp:inline>
        </w:drawing>
      </w:r>
    </w:p>
    <w:p w:rsidR="00684238" w:rsidRPr="00A77E6C" w:rsidRDefault="00A77E6C" w:rsidP="00E517F7">
      <w:pPr>
        <w:pStyle w:val="Heading2"/>
      </w:pPr>
      <w:bookmarkStart w:id="8" w:name="_Toc23508125"/>
      <w:r w:rsidRPr="00A77E6C">
        <w:t>Azure Batch Core Features:</w:t>
      </w:r>
      <w:bookmarkEnd w:id="8"/>
    </w:p>
    <w:p w:rsidR="00A77E6C" w:rsidRDefault="00A77E6C" w:rsidP="0049254C"/>
    <w:p w:rsidR="00A17763" w:rsidRDefault="00A17763" w:rsidP="0049254C">
      <w:r>
        <w:rPr>
          <w:noProof/>
        </w:rPr>
        <w:drawing>
          <wp:inline distT="0" distB="0" distL="0" distR="0" wp14:anchorId="3C841225" wp14:editId="5787B183">
            <wp:extent cx="60769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6950" cy="2238375"/>
                    </a:xfrm>
                    <a:prstGeom prst="rect">
                      <a:avLst/>
                    </a:prstGeom>
                  </pic:spPr>
                </pic:pic>
              </a:graphicData>
            </a:graphic>
          </wp:inline>
        </w:drawing>
      </w:r>
    </w:p>
    <w:p w:rsidR="00A17763" w:rsidRPr="0042396F" w:rsidRDefault="0042396F" w:rsidP="0049254C">
      <w:pPr>
        <w:rPr>
          <w:b/>
        </w:rPr>
      </w:pPr>
      <w:r w:rsidRPr="0042396F">
        <w:rPr>
          <w:b/>
        </w:rPr>
        <w:t>Resource Management:</w:t>
      </w:r>
    </w:p>
    <w:p w:rsidR="0042396F" w:rsidRDefault="0042396F" w:rsidP="0042396F">
      <w:pPr>
        <w:pStyle w:val="ListParagraph"/>
        <w:numPr>
          <w:ilvl w:val="0"/>
          <w:numId w:val="2"/>
        </w:numPr>
      </w:pPr>
      <w:r>
        <w:t>Node Management</w:t>
      </w:r>
      <w:r w:rsidR="00017B82">
        <w:t xml:space="preserve"> (Cloud Service Worker roles, VM’s 3</w:t>
      </w:r>
      <w:r w:rsidR="00017B82" w:rsidRPr="00017B82">
        <w:rPr>
          <w:vertAlign w:val="superscript"/>
        </w:rPr>
        <w:t>rd</w:t>
      </w:r>
      <w:r w:rsidR="00017B82">
        <w:t xml:space="preserve"> Party applications)</w:t>
      </w:r>
    </w:p>
    <w:p w:rsidR="00017B82" w:rsidRDefault="00017B82" w:rsidP="00017B82">
      <w:pPr>
        <w:pStyle w:val="ListParagraph"/>
        <w:numPr>
          <w:ilvl w:val="1"/>
          <w:numId w:val="2"/>
        </w:numPr>
      </w:pPr>
      <w:r>
        <w:t xml:space="preserve">Cloud Service Worker Roles </w:t>
      </w:r>
    </w:p>
    <w:p w:rsidR="00017B82" w:rsidRDefault="00017B82" w:rsidP="00017B82">
      <w:pPr>
        <w:pStyle w:val="ListParagraph"/>
        <w:numPr>
          <w:ilvl w:val="2"/>
          <w:numId w:val="2"/>
        </w:numPr>
      </w:pPr>
      <w:r>
        <w:t>Stateless VM</w:t>
      </w:r>
    </w:p>
    <w:p w:rsidR="00017B82" w:rsidRDefault="00017B82" w:rsidP="00017B82">
      <w:pPr>
        <w:pStyle w:val="ListParagraph"/>
        <w:numPr>
          <w:ilvl w:val="2"/>
          <w:numId w:val="2"/>
        </w:numPr>
      </w:pPr>
      <w:r>
        <w:t>Platform as a service PaaS</w:t>
      </w:r>
    </w:p>
    <w:p w:rsidR="00017B82" w:rsidRDefault="00017B82" w:rsidP="00017B82">
      <w:pPr>
        <w:pStyle w:val="ListParagraph"/>
        <w:numPr>
          <w:ilvl w:val="2"/>
          <w:numId w:val="2"/>
        </w:numPr>
      </w:pPr>
      <w:r>
        <w:t>Limited OS</w:t>
      </w:r>
    </w:p>
    <w:p w:rsidR="00017B82" w:rsidRDefault="00017B82" w:rsidP="00017B82">
      <w:pPr>
        <w:pStyle w:val="ListParagraph"/>
        <w:numPr>
          <w:ilvl w:val="2"/>
          <w:numId w:val="2"/>
        </w:numPr>
      </w:pPr>
      <w:r>
        <w:t>Limited customization and temporary storage</w:t>
      </w:r>
    </w:p>
    <w:p w:rsidR="00017B82" w:rsidRDefault="00017B82" w:rsidP="00017B82">
      <w:pPr>
        <w:pStyle w:val="ListParagraph"/>
        <w:numPr>
          <w:ilvl w:val="1"/>
          <w:numId w:val="2"/>
        </w:numPr>
      </w:pPr>
      <w:r>
        <w:t xml:space="preserve">Virtual Machines </w:t>
      </w:r>
    </w:p>
    <w:p w:rsidR="00017B82" w:rsidRDefault="00017B82" w:rsidP="00017B82">
      <w:pPr>
        <w:pStyle w:val="ListParagraph"/>
        <w:numPr>
          <w:ilvl w:val="2"/>
          <w:numId w:val="2"/>
        </w:numPr>
      </w:pPr>
      <w:r>
        <w:t>Infrastructure as a service (IaaS)</w:t>
      </w:r>
    </w:p>
    <w:p w:rsidR="00017B82" w:rsidRDefault="00017B82" w:rsidP="00017B82">
      <w:pPr>
        <w:pStyle w:val="ListParagraph"/>
        <w:numPr>
          <w:ilvl w:val="2"/>
          <w:numId w:val="2"/>
        </w:numPr>
      </w:pPr>
      <w:r>
        <w:t>Durable stateful storage</w:t>
      </w:r>
    </w:p>
    <w:p w:rsidR="00017B82" w:rsidRDefault="00017B82" w:rsidP="00017B82">
      <w:pPr>
        <w:pStyle w:val="ListParagraph"/>
        <w:numPr>
          <w:ilvl w:val="2"/>
          <w:numId w:val="2"/>
        </w:numPr>
      </w:pPr>
      <w:r>
        <w:t>Many OS with full access to OS and specification options</w:t>
      </w:r>
    </w:p>
    <w:p w:rsidR="00017B82" w:rsidRDefault="00017B82" w:rsidP="00017B82">
      <w:pPr>
        <w:pStyle w:val="ListParagraph"/>
        <w:numPr>
          <w:ilvl w:val="1"/>
          <w:numId w:val="2"/>
        </w:numPr>
      </w:pPr>
      <w:r>
        <w:t>3</w:t>
      </w:r>
      <w:r w:rsidRPr="00017B82">
        <w:rPr>
          <w:vertAlign w:val="superscript"/>
        </w:rPr>
        <w:t>Rd</w:t>
      </w:r>
      <w:r>
        <w:t xml:space="preserve"> party applications </w:t>
      </w:r>
    </w:p>
    <w:p w:rsidR="00017B82" w:rsidRDefault="00017B82" w:rsidP="00017B82">
      <w:pPr>
        <w:pStyle w:val="ListParagraph"/>
        <w:numPr>
          <w:ilvl w:val="2"/>
          <w:numId w:val="2"/>
        </w:numPr>
      </w:pPr>
      <w:r>
        <w:t>Rendering applications (Maya, 3ds Max, Arnold, Chaos Group V-Ray)</w:t>
      </w:r>
    </w:p>
    <w:p w:rsidR="00017B82" w:rsidRDefault="00017B82" w:rsidP="00017B82">
      <w:pPr>
        <w:pStyle w:val="ListParagraph"/>
        <w:numPr>
          <w:ilvl w:val="2"/>
          <w:numId w:val="2"/>
        </w:numPr>
      </w:pPr>
      <w:r>
        <w:t>Hourly billing.</w:t>
      </w:r>
    </w:p>
    <w:p w:rsidR="0042396F" w:rsidRDefault="0042396F" w:rsidP="0042396F">
      <w:pPr>
        <w:pStyle w:val="ListParagraph"/>
        <w:numPr>
          <w:ilvl w:val="0"/>
          <w:numId w:val="2"/>
        </w:numPr>
      </w:pPr>
      <w:r>
        <w:t>Auto-Scaling</w:t>
      </w:r>
      <w:r w:rsidR="00017B82">
        <w:t xml:space="preserve"> </w:t>
      </w:r>
    </w:p>
    <w:p w:rsidR="00017B82" w:rsidRDefault="00017B82" w:rsidP="00017B82">
      <w:pPr>
        <w:pStyle w:val="ListParagraph"/>
        <w:numPr>
          <w:ilvl w:val="1"/>
          <w:numId w:val="2"/>
        </w:numPr>
      </w:pPr>
      <w:r>
        <w:t xml:space="preserve">Set the number of nodes in a pool </w:t>
      </w:r>
    </w:p>
    <w:p w:rsidR="00017B82" w:rsidRDefault="00017B82" w:rsidP="00017B82">
      <w:pPr>
        <w:pStyle w:val="ListParagraph"/>
        <w:numPr>
          <w:ilvl w:val="1"/>
          <w:numId w:val="2"/>
        </w:numPr>
      </w:pPr>
      <w:r>
        <w:t xml:space="preserve">Defined in a formula based on </w:t>
      </w:r>
    </w:p>
    <w:p w:rsidR="00017B82" w:rsidRDefault="00017B82" w:rsidP="00017B82">
      <w:pPr>
        <w:pStyle w:val="ListParagraph"/>
        <w:numPr>
          <w:ilvl w:val="2"/>
          <w:numId w:val="2"/>
        </w:numPr>
      </w:pPr>
      <w:r>
        <w:t>CPU percentage, Memory</w:t>
      </w:r>
    </w:p>
    <w:p w:rsidR="00017B82" w:rsidRDefault="00017B82" w:rsidP="00017B82">
      <w:pPr>
        <w:pStyle w:val="ListParagraph"/>
        <w:numPr>
          <w:ilvl w:val="2"/>
          <w:numId w:val="2"/>
        </w:numPr>
      </w:pPr>
      <w:r>
        <w:t>Number of tasks (Active, Running, Pending, Failed)</w:t>
      </w:r>
    </w:p>
    <w:p w:rsidR="00602941" w:rsidRDefault="00602941" w:rsidP="00017B82">
      <w:pPr>
        <w:pStyle w:val="ListParagraph"/>
        <w:numPr>
          <w:ilvl w:val="2"/>
          <w:numId w:val="2"/>
        </w:numPr>
      </w:pPr>
      <w:r>
        <w:t>Retrieve task and resource data, adjust pool size based on that data.</w:t>
      </w:r>
    </w:p>
    <w:p w:rsidR="00602941" w:rsidRDefault="00602941" w:rsidP="00017B82">
      <w:pPr>
        <w:pStyle w:val="ListParagraph"/>
        <w:numPr>
          <w:ilvl w:val="2"/>
          <w:numId w:val="2"/>
        </w:numPr>
      </w:pPr>
      <w:r>
        <w:t>Comprised of up to 100 statements, uses service-defined and user defined variables</w:t>
      </w:r>
    </w:p>
    <w:p w:rsidR="00602941" w:rsidRDefault="00602941" w:rsidP="00602941">
      <w:pPr>
        <w:pStyle w:val="ListParagraph"/>
        <w:numPr>
          <w:ilvl w:val="2"/>
          <w:numId w:val="2"/>
        </w:numPr>
      </w:pPr>
      <w:r>
        <w:t>Example of Auto scale formula</w:t>
      </w:r>
      <w:r w:rsidR="009748F1">
        <w:t>: Auto scaling based on queue length</w:t>
      </w:r>
    </w:p>
    <w:p w:rsidR="00602941" w:rsidRDefault="00602941" w:rsidP="00602941">
      <w:pPr>
        <w:spacing w:after="0"/>
        <w:ind w:left="1440"/>
      </w:pPr>
      <w:r>
        <w:t>$</w:t>
      </w:r>
      <w:proofErr w:type="spellStart"/>
      <w:r>
        <w:t>MaxNodes</w:t>
      </w:r>
      <w:proofErr w:type="spellEnd"/>
      <w:r>
        <w:t>=20;</w:t>
      </w:r>
    </w:p>
    <w:p w:rsidR="00602941" w:rsidRDefault="00602941" w:rsidP="00602941">
      <w:pPr>
        <w:spacing w:after="0"/>
        <w:ind w:left="1440"/>
      </w:pPr>
      <w:r>
        <w:t>$</w:t>
      </w:r>
      <w:proofErr w:type="spellStart"/>
      <w:r>
        <w:t>CurrentActiveTasks</w:t>
      </w:r>
      <w:proofErr w:type="spellEnd"/>
      <w:r>
        <w:t>= $</w:t>
      </w:r>
      <w:proofErr w:type="spellStart"/>
      <w:r>
        <w:t>ActiveTasks.GetSample</w:t>
      </w:r>
      <w:proofErr w:type="spellEnd"/>
      <w:r>
        <w:t>(1);</w:t>
      </w:r>
    </w:p>
    <w:p w:rsidR="00602941" w:rsidRDefault="00602941" w:rsidP="00602941">
      <w:pPr>
        <w:spacing w:after="0"/>
        <w:ind w:left="1440"/>
      </w:pPr>
      <w:r>
        <w:t>$</w:t>
      </w:r>
      <w:proofErr w:type="spellStart"/>
      <w:r>
        <w:t>CurrentRunningTasks</w:t>
      </w:r>
      <w:proofErr w:type="spellEnd"/>
      <w:r>
        <w:t>=$</w:t>
      </w:r>
      <w:proofErr w:type="spellStart"/>
      <w:r>
        <w:t>RunningTasks.GetSample</w:t>
      </w:r>
      <w:proofErr w:type="spellEnd"/>
      <w:r>
        <w:t>(1);</w:t>
      </w:r>
    </w:p>
    <w:p w:rsidR="00602941" w:rsidRDefault="00602941" w:rsidP="00602941">
      <w:pPr>
        <w:spacing w:after="0"/>
        <w:ind w:left="1440"/>
      </w:pPr>
      <w:r>
        <w:t>$</w:t>
      </w:r>
      <w:proofErr w:type="spellStart"/>
      <w:r>
        <w:t>TotalTasks</w:t>
      </w:r>
      <w:proofErr w:type="spellEnd"/>
      <w:r>
        <w:t>=$</w:t>
      </w:r>
      <w:proofErr w:type="spellStart"/>
      <w:r>
        <w:t>CurrentActiveTasks</w:t>
      </w:r>
      <w:proofErr w:type="spellEnd"/>
      <w:r>
        <w:t xml:space="preserve"> + $</w:t>
      </w:r>
      <w:proofErr w:type="spellStart"/>
      <w:r>
        <w:t>CurrentRunningTasks</w:t>
      </w:r>
      <w:proofErr w:type="spellEnd"/>
      <w:r>
        <w:t>;</w:t>
      </w:r>
    </w:p>
    <w:p w:rsidR="00602941" w:rsidRDefault="00602941" w:rsidP="00602941">
      <w:pPr>
        <w:spacing w:after="0"/>
        <w:ind w:left="1440"/>
      </w:pPr>
      <w:r>
        <w:t>$Nodes=min($</w:t>
      </w:r>
      <w:proofErr w:type="spellStart"/>
      <w:r>
        <w:t>TotalTasks</w:t>
      </w:r>
      <w:proofErr w:type="spellEnd"/>
      <w:r>
        <w:t>,$</w:t>
      </w:r>
      <w:proofErr w:type="spellStart"/>
      <w:r>
        <w:t>MaxNodes</w:t>
      </w:r>
      <w:proofErr w:type="spellEnd"/>
      <w:r>
        <w:t>);</w:t>
      </w:r>
    </w:p>
    <w:p w:rsidR="00602941" w:rsidRDefault="00602941" w:rsidP="00602941">
      <w:pPr>
        <w:spacing w:after="0"/>
        <w:ind w:left="1440"/>
      </w:pPr>
      <w:r>
        <w:t>$</w:t>
      </w:r>
      <w:proofErr w:type="spellStart"/>
      <w:r>
        <w:t>TargetDedicated</w:t>
      </w:r>
      <w:proofErr w:type="spellEnd"/>
      <w:r>
        <w:t>=$Nodes</w:t>
      </w:r>
      <w:r>
        <w:t xml:space="preserve"> </w:t>
      </w:r>
    </w:p>
    <w:p w:rsidR="009748F1" w:rsidRDefault="009748F1" w:rsidP="00602941">
      <w:pPr>
        <w:spacing w:after="0"/>
        <w:ind w:left="1440"/>
      </w:pPr>
    </w:p>
    <w:p w:rsidR="00602941" w:rsidRPr="009748F1" w:rsidRDefault="00602941" w:rsidP="00602941">
      <w:pPr>
        <w:spacing w:after="0"/>
        <w:ind w:left="1440"/>
        <w:rPr>
          <w:b/>
        </w:rPr>
      </w:pPr>
      <w:r w:rsidRPr="009748F1">
        <w:rPr>
          <w:b/>
        </w:rPr>
        <w:t>Common Service defined variables</w:t>
      </w:r>
    </w:p>
    <w:tbl>
      <w:tblPr>
        <w:tblStyle w:val="TableGrid"/>
        <w:tblW w:w="0" w:type="auto"/>
        <w:tblInd w:w="1440" w:type="dxa"/>
        <w:tblLook w:val="04A0" w:firstRow="1" w:lastRow="0" w:firstColumn="1" w:lastColumn="0" w:noHBand="0" w:noVBand="1"/>
      </w:tblPr>
      <w:tblGrid>
        <w:gridCol w:w="4225"/>
        <w:gridCol w:w="5035"/>
      </w:tblGrid>
      <w:tr w:rsidR="00602941" w:rsidTr="009748F1">
        <w:tc>
          <w:tcPr>
            <w:tcW w:w="4225" w:type="dxa"/>
          </w:tcPr>
          <w:p w:rsidR="00602941" w:rsidRPr="009748F1" w:rsidRDefault="00602941" w:rsidP="009748F1">
            <w:pPr>
              <w:jc w:val="center"/>
              <w:rPr>
                <w:b/>
              </w:rPr>
            </w:pPr>
            <w:r w:rsidRPr="009748F1">
              <w:rPr>
                <w:b/>
              </w:rPr>
              <w:t>Read-only</w:t>
            </w:r>
          </w:p>
        </w:tc>
        <w:tc>
          <w:tcPr>
            <w:tcW w:w="5035" w:type="dxa"/>
          </w:tcPr>
          <w:p w:rsidR="00602941" w:rsidRPr="009748F1" w:rsidRDefault="00602941" w:rsidP="009748F1">
            <w:pPr>
              <w:jc w:val="center"/>
              <w:rPr>
                <w:b/>
              </w:rPr>
            </w:pPr>
            <w:r w:rsidRPr="009748F1">
              <w:rPr>
                <w:b/>
              </w:rPr>
              <w:t>Read-Write</w:t>
            </w:r>
          </w:p>
        </w:tc>
      </w:tr>
      <w:tr w:rsidR="00602941" w:rsidTr="009748F1">
        <w:tc>
          <w:tcPr>
            <w:tcW w:w="4225" w:type="dxa"/>
          </w:tcPr>
          <w:p w:rsidR="00602941" w:rsidRDefault="009748F1" w:rsidP="00602941">
            <w:r>
              <w:t>$</w:t>
            </w:r>
            <w:proofErr w:type="spellStart"/>
            <w:r>
              <w:t>CPUPercent</w:t>
            </w:r>
            <w:proofErr w:type="spellEnd"/>
          </w:p>
        </w:tc>
        <w:tc>
          <w:tcPr>
            <w:tcW w:w="5035" w:type="dxa"/>
          </w:tcPr>
          <w:p w:rsidR="00602941" w:rsidRDefault="009748F1" w:rsidP="00602941">
            <w:r>
              <w:t>$</w:t>
            </w:r>
            <w:proofErr w:type="spellStart"/>
            <w:r>
              <w:t>TargetDedicatedNodes</w:t>
            </w:r>
            <w:proofErr w:type="spellEnd"/>
          </w:p>
        </w:tc>
      </w:tr>
      <w:tr w:rsidR="009748F1" w:rsidTr="009748F1">
        <w:tc>
          <w:tcPr>
            <w:tcW w:w="4225" w:type="dxa"/>
          </w:tcPr>
          <w:p w:rsidR="009748F1" w:rsidRDefault="009748F1" w:rsidP="00602941">
            <w:r>
              <w:t>$</w:t>
            </w:r>
            <w:proofErr w:type="spellStart"/>
            <w:r>
              <w:t>MemoryBytes</w:t>
            </w:r>
            <w:proofErr w:type="spellEnd"/>
          </w:p>
        </w:tc>
        <w:tc>
          <w:tcPr>
            <w:tcW w:w="5035" w:type="dxa"/>
          </w:tcPr>
          <w:p w:rsidR="009748F1" w:rsidRDefault="009748F1" w:rsidP="00602941">
            <w:r>
              <w:t>$</w:t>
            </w:r>
            <w:proofErr w:type="spellStart"/>
            <w:r>
              <w:t>TargetLowPriorityNodes</w:t>
            </w:r>
            <w:proofErr w:type="spellEnd"/>
          </w:p>
        </w:tc>
      </w:tr>
      <w:tr w:rsidR="009748F1" w:rsidTr="009748F1">
        <w:tc>
          <w:tcPr>
            <w:tcW w:w="4225" w:type="dxa"/>
          </w:tcPr>
          <w:p w:rsidR="009748F1" w:rsidRDefault="009748F1" w:rsidP="00602941">
            <w:r>
              <w:t>$</w:t>
            </w:r>
            <w:proofErr w:type="spellStart"/>
            <w:r>
              <w:t>ActiveTasks</w:t>
            </w:r>
            <w:proofErr w:type="spellEnd"/>
          </w:p>
        </w:tc>
        <w:tc>
          <w:tcPr>
            <w:tcW w:w="5035" w:type="dxa"/>
          </w:tcPr>
          <w:p w:rsidR="009748F1" w:rsidRDefault="009748F1" w:rsidP="00602941">
            <w:r>
              <w:t>$</w:t>
            </w:r>
            <w:proofErr w:type="spellStart"/>
            <w:r>
              <w:t>NodeDeallocationOption</w:t>
            </w:r>
            <w:proofErr w:type="spellEnd"/>
          </w:p>
          <w:p w:rsidR="009748F1" w:rsidRDefault="009748F1" w:rsidP="00602941">
            <w:r>
              <w:t xml:space="preserve"> requeue, terminate, </w:t>
            </w:r>
            <w:proofErr w:type="spellStart"/>
            <w:r>
              <w:t>taskcompletion</w:t>
            </w:r>
            <w:proofErr w:type="spellEnd"/>
            <w:r>
              <w:t xml:space="preserve">, </w:t>
            </w:r>
            <w:proofErr w:type="spellStart"/>
            <w:r>
              <w:t>retaineddata</w:t>
            </w:r>
            <w:proofErr w:type="spellEnd"/>
          </w:p>
        </w:tc>
      </w:tr>
      <w:tr w:rsidR="009748F1" w:rsidTr="009748F1">
        <w:tc>
          <w:tcPr>
            <w:tcW w:w="4225" w:type="dxa"/>
          </w:tcPr>
          <w:p w:rsidR="009748F1" w:rsidRDefault="009748F1" w:rsidP="00602941">
            <w:r>
              <w:t>$</w:t>
            </w:r>
            <w:proofErr w:type="spellStart"/>
            <w:r>
              <w:t>RunningTasks</w:t>
            </w:r>
            <w:proofErr w:type="spellEnd"/>
          </w:p>
        </w:tc>
        <w:tc>
          <w:tcPr>
            <w:tcW w:w="5035" w:type="dxa"/>
          </w:tcPr>
          <w:p w:rsidR="009748F1" w:rsidRDefault="009748F1" w:rsidP="00602941"/>
        </w:tc>
      </w:tr>
      <w:tr w:rsidR="009748F1" w:rsidTr="009748F1">
        <w:tc>
          <w:tcPr>
            <w:tcW w:w="4225" w:type="dxa"/>
          </w:tcPr>
          <w:p w:rsidR="009748F1" w:rsidRDefault="009748F1" w:rsidP="00602941">
            <w:r>
              <w:t>$</w:t>
            </w:r>
            <w:proofErr w:type="spellStart"/>
            <w:r>
              <w:t>PendingTasks</w:t>
            </w:r>
            <w:proofErr w:type="spellEnd"/>
          </w:p>
        </w:tc>
        <w:tc>
          <w:tcPr>
            <w:tcW w:w="5035" w:type="dxa"/>
          </w:tcPr>
          <w:p w:rsidR="009748F1" w:rsidRDefault="009748F1" w:rsidP="00602941"/>
        </w:tc>
      </w:tr>
      <w:tr w:rsidR="009748F1" w:rsidTr="009748F1">
        <w:tc>
          <w:tcPr>
            <w:tcW w:w="4225" w:type="dxa"/>
          </w:tcPr>
          <w:p w:rsidR="009748F1" w:rsidRDefault="009748F1" w:rsidP="00602941">
            <w:r>
              <w:t>$</w:t>
            </w:r>
            <w:proofErr w:type="spellStart"/>
            <w:r>
              <w:t>SucceededTasks</w:t>
            </w:r>
            <w:proofErr w:type="spellEnd"/>
          </w:p>
        </w:tc>
        <w:tc>
          <w:tcPr>
            <w:tcW w:w="5035" w:type="dxa"/>
          </w:tcPr>
          <w:p w:rsidR="009748F1" w:rsidRDefault="009748F1" w:rsidP="00602941"/>
        </w:tc>
      </w:tr>
      <w:tr w:rsidR="009748F1" w:rsidTr="009748F1">
        <w:tc>
          <w:tcPr>
            <w:tcW w:w="4225" w:type="dxa"/>
          </w:tcPr>
          <w:p w:rsidR="009748F1" w:rsidRDefault="009748F1" w:rsidP="00602941">
            <w:r>
              <w:t>$</w:t>
            </w:r>
            <w:proofErr w:type="spellStart"/>
            <w:r>
              <w:t>FailedTasks</w:t>
            </w:r>
            <w:proofErr w:type="spellEnd"/>
          </w:p>
        </w:tc>
        <w:tc>
          <w:tcPr>
            <w:tcW w:w="5035" w:type="dxa"/>
          </w:tcPr>
          <w:p w:rsidR="009748F1" w:rsidRDefault="009748F1" w:rsidP="00602941"/>
        </w:tc>
      </w:tr>
    </w:tbl>
    <w:p w:rsidR="00602941" w:rsidRDefault="00602941" w:rsidP="00602941">
      <w:pPr>
        <w:spacing w:after="0"/>
        <w:ind w:left="1440"/>
      </w:pPr>
    </w:p>
    <w:p w:rsidR="0042396F" w:rsidRDefault="0042396F" w:rsidP="0042396F">
      <w:pPr>
        <w:pStyle w:val="ListParagraph"/>
        <w:numPr>
          <w:ilvl w:val="0"/>
          <w:numId w:val="2"/>
        </w:numPr>
      </w:pPr>
      <w:r>
        <w:t>Low Priority Nodes</w:t>
      </w:r>
    </w:p>
    <w:p w:rsidR="00B84FFC" w:rsidRDefault="00B84FFC" w:rsidP="00B84FFC">
      <w:pPr>
        <w:pStyle w:val="ListParagraph"/>
        <w:numPr>
          <w:ilvl w:val="1"/>
          <w:numId w:val="2"/>
        </w:numPr>
      </w:pPr>
      <w:r>
        <w:t xml:space="preserve">Reduced resource cost processes task when capacity is available. </w:t>
      </w:r>
    </w:p>
    <w:p w:rsidR="00B84FFC" w:rsidRDefault="00B84FFC" w:rsidP="00B84FFC">
      <w:pPr>
        <w:pStyle w:val="ListParagraph"/>
        <w:numPr>
          <w:ilvl w:val="1"/>
          <w:numId w:val="2"/>
        </w:numPr>
      </w:pPr>
      <w:r>
        <w:t>Useful when</w:t>
      </w:r>
    </w:p>
    <w:p w:rsidR="00B84FFC" w:rsidRDefault="00B84FFC" w:rsidP="00B84FFC">
      <w:pPr>
        <w:pStyle w:val="ListParagraph"/>
        <w:numPr>
          <w:ilvl w:val="2"/>
          <w:numId w:val="2"/>
        </w:numPr>
      </w:pPr>
      <w:r>
        <w:t>Cost must be minimized</w:t>
      </w:r>
    </w:p>
    <w:p w:rsidR="00B84FFC" w:rsidRDefault="00B84FFC" w:rsidP="00B84FFC">
      <w:pPr>
        <w:pStyle w:val="ListParagraph"/>
        <w:numPr>
          <w:ilvl w:val="2"/>
          <w:numId w:val="2"/>
        </w:numPr>
      </w:pPr>
      <w:r>
        <w:t>Job processing is not time critical</w:t>
      </w:r>
    </w:p>
    <w:p w:rsidR="00B84FFC" w:rsidRDefault="00B84FFC" w:rsidP="00B84FFC">
      <w:pPr>
        <w:pStyle w:val="ListParagraph"/>
        <w:numPr>
          <w:ilvl w:val="2"/>
          <w:numId w:val="2"/>
        </w:numPr>
      </w:pPr>
      <w:r>
        <w:t>Maximizing resources with a fixed budget</w:t>
      </w:r>
    </w:p>
    <w:p w:rsidR="00B84FFC" w:rsidRDefault="00B84FFC" w:rsidP="00B84FFC">
      <w:pPr>
        <w:pStyle w:val="ListParagraph"/>
        <w:numPr>
          <w:ilvl w:val="1"/>
          <w:numId w:val="2"/>
        </w:numPr>
      </w:pPr>
      <w:r>
        <w:t>Avoid when</w:t>
      </w:r>
    </w:p>
    <w:p w:rsidR="00B84FFC" w:rsidRDefault="00B84FFC" w:rsidP="00B84FFC">
      <w:pPr>
        <w:pStyle w:val="ListParagraph"/>
        <w:numPr>
          <w:ilvl w:val="2"/>
          <w:numId w:val="2"/>
        </w:numPr>
      </w:pPr>
      <w:r>
        <w:t>Job processing is time critical</w:t>
      </w:r>
    </w:p>
    <w:p w:rsidR="0042396F" w:rsidRDefault="0042396F" w:rsidP="0042396F">
      <w:pPr>
        <w:pStyle w:val="ListParagraph"/>
        <w:numPr>
          <w:ilvl w:val="0"/>
          <w:numId w:val="2"/>
        </w:numPr>
      </w:pPr>
      <w:r>
        <w:t>Applications</w:t>
      </w:r>
    </w:p>
    <w:p w:rsidR="00B84FFC" w:rsidRDefault="00B84FFC" w:rsidP="00B84FFC">
      <w:pPr>
        <w:pStyle w:val="ListParagraph"/>
        <w:numPr>
          <w:ilvl w:val="1"/>
          <w:numId w:val="2"/>
        </w:numPr>
      </w:pPr>
      <w:r>
        <w:t>Zip package containing executables</w:t>
      </w:r>
    </w:p>
    <w:p w:rsidR="00B84FFC" w:rsidRDefault="00B84FFC" w:rsidP="00B84FFC">
      <w:pPr>
        <w:pStyle w:val="ListParagraph"/>
        <w:numPr>
          <w:ilvl w:val="1"/>
          <w:numId w:val="2"/>
        </w:numPr>
      </w:pPr>
      <w:r>
        <w:t>Deployed to nodes when required</w:t>
      </w:r>
    </w:p>
    <w:p w:rsidR="00B84FFC" w:rsidRDefault="00B84FFC" w:rsidP="00B84FFC">
      <w:pPr>
        <w:pStyle w:val="ListParagraph"/>
        <w:numPr>
          <w:ilvl w:val="1"/>
          <w:numId w:val="2"/>
        </w:numPr>
      </w:pPr>
      <w:r>
        <w:t>Can be owned by Pools and Tasks</w:t>
      </w:r>
    </w:p>
    <w:p w:rsidR="00B84FFC" w:rsidRDefault="00B84FFC" w:rsidP="00B84FFC">
      <w:pPr>
        <w:pStyle w:val="ListParagraph"/>
        <w:numPr>
          <w:ilvl w:val="1"/>
          <w:numId w:val="2"/>
        </w:numPr>
      </w:pPr>
      <w:r>
        <w:t>Pools- Deployed to all nodes in a pool</w:t>
      </w:r>
    </w:p>
    <w:p w:rsidR="00B84FFC" w:rsidRDefault="00B84FFC" w:rsidP="00B84FFC">
      <w:pPr>
        <w:pStyle w:val="ListParagraph"/>
        <w:numPr>
          <w:ilvl w:val="1"/>
          <w:numId w:val="2"/>
        </w:numPr>
      </w:pPr>
      <w:r>
        <w:t>Tasks – Deployed to nodes running the task</w:t>
      </w:r>
    </w:p>
    <w:p w:rsidR="00836DF6" w:rsidRDefault="00836DF6" w:rsidP="00B84FFC">
      <w:r w:rsidRPr="00836DF6">
        <w:rPr>
          <w:b/>
        </w:rPr>
        <w:t>Process Management</w:t>
      </w:r>
      <w:r>
        <w:rPr>
          <w:b/>
        </w:rPr>
        <w:t xml:space="preserve"> (</w:t>
      </w:r>
      <w:r>
        <w:t>Job and task management, Task dependencies, multi-instance tasks)</w:t>
      </w:r>
    </w:p>
    <w:p w:rsidR="00836DF6" w:rsidRDefault="00836DF6" w:rsidP="00836DF6">
      <w:pPr>
        <w:pStyle w:val="ListParagraph"/>
        <w:numPr>
          <w:ilvl w:val="0"/>
          <w:numId w:val="2"/>
        </w:numPr>
      </w:pPr>
      <w:r>
        <w:t>Job and task management</w:t>
      </w:r>
    </w:p>
    <w:p w:rsidR="00836DF6" w:rsidRDefault="00836DF6" w:rsidP="00836DF6">
      <w:pPr>
        <w:pStyle w:val="ListParagraph"/>
        <w:numPr>
          <w:ilvl w:val="1"/>
          <w:numId w:val="2"/>
        </w:numPr>
      </w:pPr>
      <w:r>
        <w:t>Job &amp; task scheduling</w:t>
      </w:r>
    </w:p>
    <w:p w:rsidR="00836DF6" w:rsidRDefault="00836DF6" w:rsidP="00836DF6">
      <w:pPr>
        <w:pStyle w:val="ListParagraph"/>
        <w:numPr>
          <w:ilvl w:val="1"/>
          <w:numId w:val="2"/>
        </w:numPr>
      </w:pPr>
      <w:r>
        <w:t>Job Prioritization</w:t>
      </w:r>
    </w:p>
    <w:p w:rsidR="00836DF6" w:rsidRDefault="00836DF6" w:rsidP="00836DF6">
      <w:pPr>
        <w:pStyle w:val="ListParagraph"/>
        <w:numPr>
          <w:ilvl w:val="1"/>
          <w:numId w:val="2"/>
        </w:numPr>
      </w:pPr>
      <w:r>
        <w:t>Re-try tasks on failure</w:t>
      </w:r>
    </w:p>
    <w:p w:rsidR="00836DF6" w:rsidRDefault="00836DF6" w:rsidP="00836DF6">
      <w:pPr>
        <w:pStyle w:val="ListParagraph"/>
        <w:numPr>
          <w:ilvl w:val="1"/>
          <w:numId w:val="2"/>
        </w:numPr>
      </w:pPr>
      <w:r>
        <w:t>Maximum task duration</w:t>
      </w:r>
    </w:p>
    <w:p w:rsidR="00836DF6" w:rsidRDefault="00836DF6" w:rsidP="00836DF6">
      <w:pPr>
        <w:pStyle w:val="ListParagraph"/>
        <w:numPr>
          <w:ilvl w:val="0"/>
          <w:numId w:val="2"/>
        </w:numPr>
      </w:pPr>
      <w:r>
        <w:t>Task dependencies</w:t>
      </w:r>
    </w:p>
    <w:p w:rsidR="00836DF6" w:rsidRDefault="00836DF6" w:rsidP="00836DF6">
      <w:pPr>
        <w:pStyle w:val="ListParagraph"/>
        <w:numPr>
          <w:ilvl w:val="1"/>
          <w:numId w:val="2"/>
        </w:numPr>
      </w:pPr>
      <w:r>
        <w:t>Tasks can have dependencies on other tasks like input to T2 Depends on output of T1</w:t>
      </w:r>
    </w:p>
    <w:p w:rsidR="00836DF6" w:rsidRDefault="004F4453" w:rsidP="00836DF6">
      <w:pPr>
        <w:pStyle w:val="ListParagraph"/>
        <w:numPr>
          <w:ilvl w:val="1"/>
          <w:numId w:val="2"/>
        </w:numPr>
      </w:pPr>
      <w:r>
        <w:t>Explicitly defined on task creation</w:t>
      </w:r>
      <w:r w:rsidR="00012A9F">
        <w:t xml:space="preserve">, used for </w:t>
      </w:r>
      <w:r w:rsidR="00DF1CF6">
        <w:t>scheduling</w:t>
      </w:r>
      <w:r w:rsidR="00012A9F">
        <w:t xml:space="preserve"> task</w:t>
      </w:r>
      <w:r w:rsidR="00DF1CF6">
        <w:t xml:space="preserve"> appropriately </w:t>
      </w:r>
    </w:p>
    <w:p w:rsidR="00DF1CF6" w:rsidRDefault="00DF1CF6" w:rsidP="00DF1CF6">
      <w:pPr>
        <w:pStyle w:val="ListParagraph"/>
        <w:numPr>
          <w:ilvl w:val="0"/>
          <w:numId w:val="2"/>
        </w:numPr>
      </w:pPr>
      <w:r>
        <w:t>Multi Instance Tasks</w:t>
      </w:r>
    </w:p>
    <w:p w:rsidR="00DF1CF6" w:rsidRDefault="00DF1CF6" w:rsidP="00DF1CF6">
      <w:pPr>
        <w:pStyle w:val="ListParagraph"/>
        <w:numPr>
          <w:ilvl w:val="1"/>
          <w:numId w:val="2"/>
        </w:numPr>
      </w:pPr>
      <w:r>
        <w:rPr>
          <w:noProof/>
        </w:rPr>
        <w:drawing>
          <wp:anchor distT="0" distB="0" distL="114300" distR="114300" simplePos="0" relativeHeight="251658240" behindDoc="0" locked="0" layoutInCell="1" allowOverlap="1" wp14:anchorId="696AA18E">
            <wp:simplePos x="0" y="0"/>
            <wp:positionH relativeFrom="column">
              <wp:posOffset>4898390</wp:posOffset>
            </wp:positionH>
            <wp:positionV relativeFrom="paragraph">
              <wp:posOffset>-157752</wp:posOffset>
            </wp:positionV>
            <wp:extent cx="1294130" cy="1685925"/>
            <wp:effectExtent l="0" t="0" r="1270" b="9525"/>
            <wp:wrapThrough wrapText="bothSides">
              <wp:wrapPolygon edited="0">
                <wp:start x="0" y="0"/>
                <wp:lineTo x="0" y="21478"/>
                <wp:lineTo x="21303" y="21478"/>
                <wp:lineTo x="213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4130" cy="1685925"/>
                    </a:xfrm>
                    <a:prstGeom prst="rect">
                      <a:avLst/>
                    </a:prstGeom>
                  </pic:spPr>
                </pic:pic>
              </a:graphicData>
            </a:graphic>
            <wp14:sizeRelH relativeFrom="page">
              <wp14:pctWidth>0</wp14:pctWidth>
            </wp14:sizeRelH>
            <wp14:sizeRelV relativeFrom="page">
              <wp14:pctHeight>0</wp14:pctHeight>
            </wp14:sizeRelV>
          </wp:anchor>
        </w:drawing>
      </w:r>
      <w:r>
        <w:t>Run tasks on multiple compute nodes</w:t>
      </w:r>
    </w:p>
    <w:p w:rsidR="00DF1CF6" w:rsidRDefault="00DF1CF6" w:rsidP="00DF1CF6">
      <w:pPr>
        <w:pStyle w:val="ListParagraph"/>
        <w:numPr>
          <w:ilvl w:val="1"/>
          <w:numId w:val="2"/>
        </w:numPr>
      </w:pPr>
      <w:r>
        <w:t>Allows for message passing interface (MPI</w:t>
      </w:r>
    </w:p>
    <w:p w:rsidR="00DF1CF6" w:rsidRDefault="00DF1CF6" w:rsidP="00DF1CF6">
      <w:pPr>
        <w:pStyle w:val="ListParagraph"/>
        <w:numPr>
          <w:ilvl w:val="1"/>
          <w:numId w:val="2"/>
        </w:numPr>
      </w:pPr>
      <w:r>
        <w:t>Inter-node communication is required</w:t>
      </w:r>
    </w:p>
    <w:p w:rsidR="00836DF6" w:rsidRDefault="00836DF6" w:rsidP="00836DF6">
      <w:pPr>
        <w:pStyle w:val="ListParagraph"/>
        <w:ind w:left="1440"/>
      </w:pPr>
    </w:p>
    <w:p w:rsidR="00291607" w:rsidRDefault="00291607" w:rsidP="00291607">
      <w:pPr>
        <w:rPr>
          <w:b/>
        </w:rPr>
      </w:pPr>
      <w:r w:rsidRPr="0042396F">
        <w:rPr>
          <w:b/>
        </w:rPr>
        <w:t xml:space="preserve">Resource </w:t>
      </w:r>
      <w:r>
        <w:rPr>
          <w:b/>
        </w:rPr>
        <w:t xml:space="preserve">and Process </w:t>
      </w:r>
      <w:r w:rsidRPr="0042396F">
        <w:rPr>
          <w:b/>
        </w:rPr>
        <w:t>M</w:t>
      </w:r>
      <w:r>
        <w:rPr>
          <w:b/>
        </w:rPr>
        <w:t>onitoring</w:t>
      </w:r>
      <w:r w:rsidRPr="0042396F">
        <w:rPr>
          <w:b/>
        </w:rPr>
        <w:t>:</w:t>
      </w:r>
      <w:r>
        <w:rPr>
          <w:b/>
        </w:rPr>
        <w:t xml:space="preserve"> (Azure portal monitoring, batch labs monitoring, application insights)</w:t>
      </w:r>
    </w:p>
    <w:p w:rsidR="00291607" w:rsidRPr="00291607" w:rsidRDefault="00291607" w:rsidP="00291607">
      <w:r w:rsidRPr="00291607">
        <w:t>Metrics available through API (REST, .NET, Azure CLI, Azure PowerShell)</w:t>
      </w:r>
    </w:p>
    <w:p w:rsidR="00291607" w:rsidRPr="00345C71" w:rsidRDefault="00291607" w:rsidP="00345C71">
      <w:pPr>
        <w:pStyle w:val="ListParagraph"/>
        <w:numPr>
          <w:ilvl w:val="0"/>
          <w:numId w:val="2"/>
        </w:numPr>
      </w:pPr>
      <w:r w:rsidRPr="00345C71">
        <w:t>Azure portal monitoring:</w:t>
      </w:r>
    </w:p>
    <w:p w:rsidR="00291607" w:rsidRDefault="00291607" w:rsidP="00291607">
      <w:pPr>
        <w:rPr>
          <w:b/>
        </w:rPr>
      </w:pPr>
      <w:r>
        <w:rPr>
          <w:noProof/>
        </w:rPr>
        <w:drawing>
          <wp:inline distT="0" distB="0" distL="0" distR="0" wp14:anchorId="33E7C889" wp14:editId="75F7366A">
            <wp:extent cx="4527550" cy="34909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6340" cy="3513189"/>
                    </a:xfrm>
                    <a:prstGeom prst="rect">
                      <a:avLst/>
                    </a:prstGeom>
                  </pic:spPr>
                </pic:pic>
              </a:graphicData>
            </a:graphic>
          </wp:inline>
        </w:drawing>
      </w:r>
    </w:p>
    <w:p w:rsidR="00291607" w:rsidRPr="00345C71" w:rsidRDefault="00165B11" w:rsidP="00345C71">
      <w:pPr>
        <w:pStyle w:val="ListParagraph"/>
        <w:numPr>
          <w:ilvl w:val="0"/>
          <w:numId w:val="2"/>
        </w:numPr>
      </w:pPr>
      <w:r w:rsidRPr="00345C71">
        <w:t>Batch Explorer Monitoring:</w:t>
      </w:r>
    </w:p>
    <w:p w:rsidR="00165B11" w:rsidRDefault="00165B11" w:rsidP="00291607">
      <w:pPr>
        <w:rPr>
          <w:b/>
        </w:rPr>
      </w:pPr>
      <w:r>
        <w:rPr>
          <w:b/>
        </w:rPr>
        <w:t>Note: Batch explorer can be downloaded and installed to local machine.</w:t>
      </w:r>
    </w:p>
    <w:p w:rsidR="00165B11" w:rsidRDefault="00165B11" w:rsidP="00291607">
      <w:pPr>
        <w:rPr>
          <w:b/>
        </w:rPr>
      </w:pPr>
      <w:r>
        <w:rPr>
          <w:noProof/>
        </w:rPr>
        <w:drawing>
          <wp:inline distT="0" distB="0" distL="0" distR="0" wp14:anchorId="617AEB0A" wp14:editId="4DE4A2EC">
            <wp:extent cx="5991225" cy="1985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791" cy="1985198"/>
                    </a:xfrm>
                    <a:prstGeom prst="rect">
                      <a:avLst/>
                    </a:prstGeom>
                  </pic:spPr>
                </pic:pic>
              </a:graphicData>
            </a:graphic>
          </wp:inline>
        </w:drawing>
      </w:r>
    </w:p>
    <w:p w:rsidR="00165B11" w:rsidRDefault="00D6580A" w:rsidP="00291607">
      <w:pPr>
        <w:rPr>
          <w:b/>
        </w:rPr>
      </w:pPr>
      <w:r>
        <w:rPr>
          <w:noProof/>
        </w:rPr>
        <w:drawing>
          <wp:inline distT="0" distB="0" distL="0" distR="0" wp14:anchorId="2E6DEAF5" wp14:editId="3A78AED1">
            <wp:extent cx="6800850" cy="3935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935095"/>
                    </a:xfrm>
                    <a:prstGeom prst="rect">
                      <a:avLst/>
                    </a:prstGeom>
                  </pic:spPr>
                </pic:pic>
              </a:graphicData>
            </a:graphic>
          </wp:inline>
        </w:drawing>
      </w:r>
    </w:p>
    <w:p w:rsidR="00345C71" w:rsidRPr="00345C71" w:rsidRDefault="00D6580A" w:rsidP="00345C71">
      <w:pPr>
        <w:pStyle w:val="ListParagraph"/>
        <w:numPr>
          <w:ilvl w:val="0"/>
          <w:numId w:val="2"/>
        </w:numPr>
        <w:ind w:left="0" w:firstLine="720"/>
        <w:rPr>
          <w:b/>
        </w:rPr>
      </w:pPr>
      <w:r w:rsidRPr="00345C71">
        <w:t>Application insights:</w:t>
      </w:r>
      <w:r w:rsidR="00345C71" w:rsidRPr="00345C71">
        <w:t xml:space="preserve"> </w:t>
      </w:r>
    </w:p>
    <w:p w:rsidR="00D6580A" w:rsidRDefault="00345C71" w:rsidP="00345C71">
      <w:pPr>
        <w:pStyle w:val="ListParagraph"/>
        <w:numPr>
          <w:ilvl w:val="1"/>
          <w:numId w:val="2"/>
        </w:numPr>
      </w:pPr>
      <w:r w:rsidRPr="00345C71">
        <w:t>Monitoring service used in many Azure projects it is like cloud watch in AWS</w:t>
      </w:r>
    </w:p>
    <w:p w:rsidR="00345C71" w:rsidRDefault="00345C71" w:rsidP="00345C71">
      <w:pPr>
        <w:pStyle w:val="ListParagraph"/>
        <w:numPr>
          <w:ilvl w:val="1"/>
          <w:numId w:val="2"/>
        </w:numPr>
      </w:pPr>
      <w:r>
        <w:t xml:space="preserve">Node performance counters </w:t>
      </w:r>
    </w:p>
    <w:p w:rsidR="00345C71" w:rsidRDefault="00CC5814" w:rsidP="00345C71">
      <w:pPr>
        <w:pStyle w:val="ListParagraph"/>
        <w:numPr>
          <w:ilvl w:val="1"/>
          <w:numId w:val="2"/>
        </w:numPr>
      </w:pPr>
      <w:r>
        <w:rPr>
          <w:noProof/>
        </w:rPr>
        <w:drawing>
          <wp:anchor distT="0" distB="0" distL="114300" distR="114300" simplePos="0" relativeHeight="251659264" behindDoc="0" locked="0" layoutInCell="1" allowOverlap="1" wp14:anchorId="03387B9E">
            <wp:simplePos x="0" y="0"/>
            <wp:positionH relativeFrom="column">
              <wp:posOffset>5422900</wp:posOffset>
            </wp:positionH>
            <wp:positionV relativeFrom="paragraph">
              <wp:posOffset>205105</wp:posOffset>
            </wp:positionV>
            <wp:extent cx="1247775" cy="1442085"/>
            <wp:effectExtent l="0" t="0" r="9525" b="5715"/>
            <wp:wrapThrough wrapText="bothSides">
              <wp:wrapPolygon edited="0">
                <wp:start x="0" y="0"/>
                <wp:lineTo x="0" y="21400"/>
                <wp:lineTo x="21435" y="21400"/>
                <wp:lineTo x="2143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47775" cy="1442085"/>
                    </a:xfrm>
                    <a:prstGeom prst="rect">
                      <a:avLst/>
                    </a:prstGeom>
                  </pic:spPr>
                </pic:pic>
              </a:graphicData>
            </a:graphic>
            <wp14:sizeRelH relativeFrom="page">
              <wp14:pctWidth>0</wp14:pctWidth>
            </wp14:sizeRelH>
            <wp14:sizeRelV relativeFrom="page">
              <wp14:pctHeight>0</wp14:pctHeight>
            </wp14:sizeRelV>
          </wp:anchor>
        </w:drawing>
      </w:r>
      <w:r w:rsidR="00345C71">
        <w:t>Instrumentation in code</w:t>
      </w:r>
    </w:p>
    <w:p w:rsidR="00CC5814" w:rsidRDefault="00CC5814" w:rsidP="00CC5814">
      <w:pPr>
        <w:pStyle w:val="Heading1"/>
      </w:pPr>
      <w:r>
        <w:t>Optimizing Job Processing</w:t>
      </w:r>
    </w:p>
    <w:p w:rsidR="00CC5814" w:rsidRDefault="00CC5814" w:rsidP="00CC5814">
      <w:pPr>
        <w:pStyle w:val="ListParagraph"/>
        <w:numPr>
          <w:ilvl w:val="0"/>
          <w:numId w:val="2"/>
        </w:numPr>
      </w:pPr>
      <w:r>
        <w:t>Max tasks per node</w:t>
      </w:r>
    </w:p>
    <w:p w:rsidR="00CC5814" w:rsidRDefault="00CC5814" w:rsidP="00CC5814">
      <w:pPr>
        <w:pStyle w:val="ListParagraph"/>
        <w:numPr>
          <w:ilvl w:val="1"/>
          <w:numId w:val="2"/>
        </w:numPr>
      </w:pPr>
      <w:r>
        <w:t xml:space="preserve">Optimize resource usage </w:t>
      </w:r>
    </w:p>
    <w:p w:rsidR="00CC5814" w:rsidRPr="00CC5814" w:rsidRDefault="00CC5814" w:rsidP="00CC5814">
      <w:pPr>
        <w:pStyle w:val="ListParagraph"/>
        <w:numPr>
          <w:ilvl w:val="1"/>
          <w:numId w:val="2"/>
        </w:numPr>
      </w:pPr>
      <w:proofErr w:type="spellStart"/>
      <w:r>
        <w:t>Upto</w:t>
      </w:r>
      <w:proofErr w:type="spellEnd"/>
      <w:r>
        <w:t xml:space="preserve"> 4 X Core count of node i.e. </w:t>
      </w:r>
      <w:r w:rsidRPr="00CC5814">
        <w:t>Concurrent tasks per compute node =</w:t>
      </w:r>
      <w:r w:rsidRPr="00CC5814">
        <w:tab/>
        <w:t>4 x number of node cores (This cannot be changed)</w:t>
      </w:r>
    </w:p>
    <w:p w:rsidR="00CC5814" w:rsidRDefault="000845DA" w:rsidP="000845DA">
      <w:pPr>
        <w:pStyle w:val="ListParagraph"/>
        <w:numPr>
          <w:ilvl w:val="0"/>
          <w:numId w:val="2"/>
        </w:numPr>
      </w:pPr>
      <w:r>
        <w:t>Task Scheduling policy</w:t>
      </w:r>
    </w:p>
    <w:p w:rsidR="000845DA" w:rsidRDefault="000845DA" w:rsidP="000845DA">
      <w:pPr>
        <w:pStyle w:val="ListParagraph"/>
        <w:numPr>
          <w:ilvl w:val="1"/>
          <w:numId w:val="2"/>
        </w:numPr>
      </w:pPr>
      <w:r>
        <w:t xml:space="preserve">Spreading = distribute across nodes </w:t>
      </w:r>
    </w:p>
    <w:p w:rsidR="000845DA" w:rsidRDefault="000845DA" w:rsidP="000845DA">
      <w:pPr>
        <w:pStyle w:val="ListParagraph"/>
        <w:numPr>
          <w:ilvl w:val="1"/>
          <w:numId w:val="2"/>
        </w:numPr>
      </w:pPr>
      <w:r>
        <w:t>Packing = minimize node utilization</w:t>
      </w:r>
    </w:p>
    <w:p w:rsidR="000845DA" w:rsidRDefault="000845DA" w:rsidP="000845DA">
      <w:pPr>
        <w:pStyle w:val="ListParagraph"/>
        <w:ind w:left="1440"/>
      </w:pPr>
    </w:p>
    <w:p w:rsidR="000845DA" w:rsidRPr="00CC5814" w:rsidRDefault="000845DA" w:rsidP="000845DA">
      <w:pPr>
        <w:pStyle w:val="ListParagraph"/>
        <w:ind w:left="0"/>
        <w:jc w:val="center"/>
      </w:pPr>
      <w:r>
        <w:rPr>
          <w:noProof/>
        </w:rPr>
        <w:drawing>
          <wp:inline distT="0" distB="0" distL="0" distR="0" wp14:anchorId="09436FAD" wp14:editId="51A475DB">
            <wp:extent cx="2717198" cy="1325624"/>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2421" cy="1357444"/>
                    </a:xfrm>
                    <a:prstGeom prst="rect">
                      <a:avLst/>
                    </a:prstGeom>
                  </pic:spPr>
                </pic:pic>
              </a:graphicData>
            </a:graphic>
          </wp:inline>
        </w:drawing>
      </w:r>
    </w:p>
    <w:p w:rsidR="00345C71" w:rsidRDefault="00345C71" w:rsidP="00345C71">
      <w:pPr>
        <w:pStyle w:val="Heading1"/>
      </w:pPr>
      <w:bookmarkStart w:id="9" w:name="_Toc23508126"/>
      <w:r>
        <w:t>Azure Batch Limits and quotas</w:t>
      </w:r>
      <w:bookmarkEnd w:id="9"/>
    </w:p>
    <w:p w:rsidR="00345C71" w:rsidRDefault="00345C71" w:rsidP="00345C71">
      <w:pPr>
        <w:pStyle w:val="ListParagraph"/>
        <w:ind w:left="0"/>
      </w:pPr>
    </w:p>
    <w:p w:rsidR="00345C71" w:rsidRDefault="00890BD0" w:rsidP="00345C71">
      <w:pPr>
        <w:pStyle w:val="ListParagraph"/>
        <w:ind w:left="0"/>
      </w:pPr>
      <w:r w:rsidRPr="00890BD0">
        <w:t>As with other Azure services, there are limits on certain resources associated with the Batch service. Many of these limits are default quotas applied by Azure at the subscription or account level.</w:t>
      </w:r>
    </w:p>
    <w:p w:rsidR="00890BD0" w:rsidRDefault="00890BD0" w:rsidP="00345C71">
      <w:pPr>
        <w:pStyle w:val="ListParagraph"/>
        <w:ind w:left="0"/>
      </w:pPr>
      <w:r w:rsidRPr="00890BD0">
        <w:t>If you plan to run production workloads in Batch, you may need to increase one or more of the quotas above the default. If you want to raise a quota, you can open an online customer support request at no charge.</w:t>
      </w:r>
    </w:p>
    <w:p w:rsidR="00890BD0" w:rsidRDefault="00890BD0" w:rsidP="00890BD0">
      <w:pPr>
        <w:pStyle w:val="Heading2"/>
      </w:pPr>
      <w:bookmarkStart w:id="10" w:name="_Toc23508127"/>
      <w:r>
        <w:t>Resource quotas</w:t>
      </w:r>
      <w:bookmarkEnd w:id="10"/>
    </w:p>
    <w:p w:rsidR="00890BD0" w:rsidRDefault="00890BD0" w:rsidP="00890BD0">
      <w:pPr>
        <w:pStyle w:val="ListParagraph"/>
        <w:ind w:left="0"/>
      </w:pPr>
    </w:p>
    <w:p w:rsidR="00890BD0" w:rsidRDefault="00890BD0" w:rsidP="00890BD0">
      <w:pPr>
        <w:pStyle w:val="ListParagraph"/>
        <w:ind w:left="0"/>
      </w:pPr>
      <w:r>
        <w:t>A quota is a credit limit, not a capacity guarantee. If you have large-scale capacity needs, please contact Azure support.</w:t>
      </w:r>
    </w:p>
    <w:p w:rsidR="00890BD0" w:rsidRDefault="00890BD0" w:rsidP="00890BD0">
      <w:pPr>
        <w:pStyle w:val="ListParagraph"/>
        <w:ind w:left="0"/>
      </w:pPr>
      <w:r>
        <w:t>Also note that quotas are not guaranteed values. Quotas can vary based on changes from the Batch service or a user request to change a quota value.</w:t>
      </w:r>
    </w:p>
    <w:p w:rsidR="00890BD0" w:rsidRPr="00345C71" w:rsidRDefault="00890BD0" w:rsidP="00890BD0">
      <w:pPr>
        <w:pStyle w:val="ListParagraph"/>
        <w:ind w:left="0"/>
      </w:pPr>
    </w:p>
    <w:tbl>
      <w:tblPr>
        <w:tblW w:w="10527" w:type="dxa"/>
        <w:shd w:val="clear" w:color="auto" w:fill="FFFFFF"/>
        <w:tblCellMar>
          <w:top w:w="15" w:type="dxa"/>
          <w:left w:w="15" w:type="dxa"/>
          <w:bottom w:w="15" w:type="dxa"/>
          <w:right w:w="15" w:type="dxa"/>
        </w:tblCellMar>
        <w:tblLook w:val="04A0" w:firstRow="1" w:lastRow="0" w:firstColumn="1" w:lastColumn="0" w:noHBand="0" w:noVBand="1"/>
      </w:tblPr>
      <w:tblGrid>
        <w:gridCol w:w="6207"/>
        <w:gridCol w:w="2070"/>
        <w:gridCol w:w="2250"/>
      </w:tblGrid>
      <w:tr w:rsidR="00DE17AC" w:rsidRPr="00DE17AC" w:rsidTr="003B2E7C">
        <w:trPr>
          <w:tblHeader/>
        </w:trPr>
        <w:tc>
          <w:tcPr>
            <w:tcW w:w="6207"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DE17AC" w:rsidRPr="00DE17AC" w:rsidRDefault="00DE17AC" w:rsidP="00DE17AC">
            <w:pPr>
              <w:spacing w:after="0" w:line="240" w:lineRule="auto"/>
              <w:rPr>
                <w:rFonts w:ascii="Segoe UI" w:eastAsia="Times New Roman" w:hAnsi="Segoe UI" w:cs="Segoe UI"/>
                <w:b/>
                <w:bCs/>
                <w:color w:val="171717"/>
                <w:sz w:val="24"/>
                <w:szCs w:val="24"/>
              </w:rPr>
            </w:pPr>
            <w:r w:rsidRPr="00DE17AC">
              <w:rPr>
                <w:rFonts w:ascii="Segoe UI" w:eastAsia="Times New Roman" w:hAnsi="Segoe UI" w:cs="Segoe UI"/>
                <w:b/>
                <w:bCs/>
                <w:color w:val="171717"/>
                <w:sz w:val="24"/>
                <w:szCs w:val="24"/>
              </w:rPr>
              <w:t>Resource</w:t>
            </w:r>
          </w:p>
        </w:tc>
        <w:tc>
          <w:tcPr>
            <w:tcW w:w="2070"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DE17AC" w:rsidRPr="00DE17AC" w:rsidRDefault="00DE17AC" w:rsidP="00DE17AC">
            <w:pPr>
              <w:spacing w:after="0" w:line="240" w:lineRule="auto"/>
              <w:rPr>
                <w:rFonts w:ascii="Segoe UI" w:eastAsia="Times New Roman" w:hAnsi="Segoe UI" w:cs="Segoe UI"/>
                <w:b/>
                <w:bCs/>
                <w:color w:val="171717"/>
                <w:sz w:val="24"/>
                <w:szCs w:val="24"/>
              </w:rPr>
            </w:pPr>
            <w:r w:rsidRPr="00DE17AC">
              <w:rPr>
                <w:rFonts w:ascii="Segoe UI" w:eastAsia="Times New Roman" w:hAnsi="Segoe UI" w:cs="Segoe UI"/>
                <w:b/>
                <w:bCs/>
                <w:color w:val="171717"/>
                <w:sz w:val="24"/>
                <w:szCs w:val="24"/>
              </w:rPr>
              <w:t>Default limit</w:t>
            </w:r>
          </w:p>
        </w:tc>
        <w:tc>
          <w:tcPr>
            <w:tcW w:w="2250"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DE17AC" w:rsidRPr="00DE17AC" w:rsidRDefault="00DE17AC" w:rsidP="00DE17AC">
            <w:pPr>
              <w:spacing w:after="0" w:line="240" w:lineRule="auto"/>
              <w:rPr>
                <w:rFonts w:ascii="Segoe UI" w:eastAsia="Times New Roman" w:hAnsi="Segoe UI" w:cs="Segoe UI"/>
                <w:b/>
                <w:bCs/>
                <w:color w:val="171717"/>
                <w:sz w:val="24"/>
                <w:szCs w:val="24"/>
              </w:rPr>
            </w:pPr>
            <w:r w:rsidRPr="00DE17AC">
              <w:rPr>
                <w:rFonts w:ascii="Segoe UI" w:eastAsia="Times New Roman" w:hAnsi="Segoe UI" w:cs="Segoe UI"/>
                <w:b/>
                <w:bCs/>
                <w:color w:val="171717"/>
                <w:sz w:val="24"/>
                <w:szCs w:val="24"/>
              </w:rPr>
              <w:t>Maximum limit</w:t>
            </w:r>
          </w:p>
        </w:tc>
      </w:tr>
      <w:tr w:rsidR="00DE17AC" w:rsidRPr="00DE17AC" w:rsidTr="003B2E7C">
        <w:tc>
          <w:tcPr>
            <w:tcW w:w="620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Azure Batch accounts per region per subscription</w:t>
            </w:r>
          </w:p>
        </w:tc>
        <w:tc>
          <w:tcPr>
            <w:tcW w:w="207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1-3</w:t>
            </w:r>
          </w:p>
        </w:tc>
        <w:tc>
          <w:tcPr>
            <w:tcW w:w="225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50</w:t>
            </w:r>
          </w:p>
        </w:tc>
      </w:tr>
      <w:tr w:rsidR="00DE17AC" w:rsidRPr="00DE17AC" w:rsidTr="003B2E7C">
        <w:tc>
          <w:tcPr>
            <w:tcW w:w="620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Dedicated cores per Batch account</w:t>
            </w:r>
          </w:p>
        </w:tc>
        <w:tc>
          <w:tcPr>
            <w:tcW w:w="207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90-900</w:t>
            </w:r>
          </w:p>
        </w:tc>
        <w:tc>
          <w:tcPr>
            <w:tcW w:w="225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Contact support</w:t>
            </w:r>
          </w:p>
        </w:tc>
      </w:tr>
      <w:tr w:rsidR="00DE17AC" w:rsidRPr="00DE17AC" w:rsidTr="003B2E7C">
        <w:tc>
          <w:tcPr>
            <w:tcW w:w="620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Low-priority cores per Batch account</w:t>
            </w:r>
          </w:p>
        </w:tc>
        <w:tc>
          <w:tcPr>
            <w:tcW w:w="207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10-100</w:t>
            </w:r>
          </w:p>
        </w:tc>
        <w:tc>
          <w:tcPr>
            <w:tcW w:w="225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Contact support</w:t>
            </w:r>
          </w:p>
        </w:tc>
      </w:tr>
      <w:tr w:rsidR="00DE17AC" w:rsidRPr="00DE17AC" w:rsidTr="003B2E7C">
        <w:tc>
          <w:tcPr>
            <w:tcW w:w="620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E73C7C" w:rsidP="00DE17AC">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Active </w:t>
            </w:r>
            <w:r w:rsidR="00DE17AC" w:rsidRPr="00DE17AC">
              <w:rPr>
                <w:rFonts w:ascii="Segoe UI" w:eastAsia="Times New Roman" w:hAnsi="Segoe UI" w:cs="Segoe UI"/>
                <w:color w:val="171717"/>
                <w:sz w:val="24"/>
                <w:szCs w:val="24"/>
              </w:rPr>
              <w:t>jobs and job schedules per Batch account (</w:t>
            </w:r>
            <w:r w:rsidR="00DE17AC" w:rsidRPr="00DE17AC">
              <w:rPr>
                <w:rFonts w:ascii="Segoe UI" w:eastAsia="Times New Roman" w:hAnsi="Segoe UI" w:cs="Segoe UI"/>
                <w:b/>
                <w:bCs/>
                <w:color w:val="171717"/>
                <w:sz w:val="24"/>
                <w:szCs w:val="24"/>
              </w:rPr>
              <w:t>completed</w:t>
            </w:r>
            <w:r w:rsidR="00DE17AC" w:rsidRPr="00DE17AC">
              <w:rPr>
                <w:rFonts w:ascii="Segoe UI" w:eastAsia="Times New Roman" w:hAnsi="Segoe UI" w:cs="Segoe UI"/>
                <w:color w:val="171717"/>
                <w:sz w:val="24"/>
                <w:szCs w:val="24"/>
              </w:rPr>
              <w:t> jobs have no limit)</w:t>
            </w:r>
          </w:p>
        </w:tc>
        <w:tc>
          <w:tcPr>
            <w:tcW w:w="207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100-300</w:t>
            </w:r>
          </w:p>
        </w:tc>
        <w:tc>
          <w:tcPr>
            <w:tcW w:w="225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1,000</w:t>
            </w:r>
          </w:p>
        </w:tc>
      </w:tr>
      <w:tr w:rsidR="00DE17AC" w:rsidRPr="00DE17AC" w:rsidTr="003B2E7C">
        <w:tc>
          <w:tcPr>
            <w:tcW w:w="620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Pools per Batch account</w:t>
            </w:r>
          </w:p>
        </w:tc>
        <w:tc>
          <w:tcPr>
            <w:tcW w:w="207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20-100</w:t>
            </w:r>
          </w:p>
        </w:tc>
        <w:tc>
          <w:tcPr>
            <w:tcW w:w="2250"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DE17AC" w:rsidRPr="00DE17AC" w:rsidRDefault="00DE17AC" w:rsidP="00DE17AC">
            <w:pPr>
              <w:spacing w:after="0" w:line="240" w:lineRule="auto"/>
              <w:rPr>
                <w:rFonts w:ascii="Segoe UI" w:eastAsia="Times New Roman" w:hAnsi="Segoe UI" w:cs="Segoe UI"/>
                <w:color w:val="171717"/>
                <w:sz w:val="24"/>
                <w:szCs w:val="24"/>
              </w:rPr>
            </w:pPr>
            <w:r w:rsidRPr="00DE17AC">
              <w:rPr>
                <w:rFonts w:ascii="Segoe UI" w:eastAsia="Times New Roman" w:hAnsi="Segoe UI" w:cs="Segoe UI"/>
                <w:color w:val="171717"/>
                <w:sz w:val="24"/>
                <w:szCs w:val="24"/>
              </w:rPr>
              <w:t>500</w:t>
            </w:r>
          </w:p>
        </w:tc>
      </w:tr>
    </w:tbl>
    <w:p w:rsidR="00291607" w:rsidRPr="0042396F" w:rsidRDefault="00291607" w:rsidP="00291607">
      <w:pPr>
        <w:rPr>
          <w:b/>
        </w:rPr>
      </w:pPr>
    </w:p>
    <w:p w:rsidR="006604C5" w:rsidRPr="009748F1" w:rsidRDefault="006604C5" w:rsidP="009748F1">
      <w:pPr>
        <w:pStyle w:val="Heading2"/>
      </w:pPr>
      <w:bookmarkStart w:id="11" w:name="_Toc23508128"/>
      <w:r w:rsidRPr="009748F1">
        <w:t>Cores quotas in user sub</w:t>
      </w:r>
      <w:bookmarkStart w:id="12" w:name="_GoBack"/>
      <w:bookmarkEnd w:id="12"/>
      <w:r w:rsidRPr="009748F1">
        <w:t>scription mode</w:t>
      </w:r>
      <w:bookmarkEnd w:id="11"/>
    </w:p>
    <w:p w:rsidR="0042396F" w:rsidRDefault="006604C5" w:rsidP="006604C5">
      <w:pPr>
        <w:spacing w:before="240"/>
      </w:pPr>
      <w:r>
        <w:t>If you created a Batch account with pool allocation mode set to user subscription, quotas are applied differently. In this mode, Batch VMs and other resources are created directly in your subscription when a pool is created. The Azure Batch cores quotas do not apply to an account created in this mode. Instead, the quotas in your subscription for regional compute cores and other resources are applied.</w:t>
      </w:r>
    </w:p>
    <w:p w:rsidR="002E284B" w:rsidRDefault="002E284B" w:rsidP="006604C5">
      <w:pPr>
        <w:spacing w:before="240"/>
      </w:pPr>
      <w:r w:rsidRPr="002E284B">
        <w:t xml:space="preserve">When you create a Batch account, you can specify the account configuration, which determines whether pools are allocated in a Batch service subscription (the default), or in your user subscription. If you created your Batch account with the default Batch Service configuration, then your account is limited to a maximum number of cores that can be used for processing. The Batch service scales compute nodes only up to that core limit. For this reason, the Batch service may not reach the target number of compute nodes specified by an </w:t>
      </w:r>
      <w:proofErr w:type="spellStart"/>
      <w:r w:rsidRPr="002E284B">
        <w:t>autoscale</w:t>
      </w:r>
      <w:proofErr w:type="spellEnd"/>
      <w:r w:rsidRPr="002E284B">
        <w:t xml:space="preserve"> formula</w:t>
      </w:r>
      <w:r w:rsidR="000845DA">
        <w:t>.</w:t>
      </w:r>
    </w:p>
    <w:p w:rsidR="000845DA" w:rsidRDefault="000845DA" w:rsidP="006604C5">
      <w:pPr>
        <w:spacing w:before="240"/>
      </w:pPr>
    </w:p>
    <w:p w:rsidR="003B2E7C" w:rsidRPr="003B2E7C" w:rsidRDefault="003B2E7C" w:rsidP="003B2E7C">
      <w:pPr>
        <w:spacing w:before="240"/>
        <w:rPr>
          <w:b/>
          <w:bCs/>
        </w:rPr>
      </w:pPr>
      <w:r w:rsidRPr="003B2E7C">
        <w:rPr>
          <w:b/>
          <w:bCs/>
        </w:rPr>
        <w:t>Pool size limits</w:t>
      </w:r>
    </w:p>
    <w:p w:rsidR="003B2E7C" w:rsidRPr="003B2E7C" w:rsidRDefault="003B2E7C" w:rsidP="003B2E7C">
      <w:pPr>
        <w:spacing w:before="240"/>
      </w:pPr>
      <w:r w:rsidRPr="003B2E7C">
        <w:t>Pool size limits are set by the Batch service. Unlike resource quotas, these values cannot be changed. Only pools with inter-node communication and custom images have restrictions different from the standard quota.</w:t>
      </w:r>
    </w:p>
    <w:tbl>
      <w:tblPr>
        <w:tblW w:w="10527" w:type="dxa"/>
        <w:tblCellMar>
          <w:top w:w="15" w:type="dxa"/>
          <w:left w:w="15" w:type="dxa"/>
          <w:bottom w:w="15" w:type="dxa"/>
          <w:right w:w="15" w:type="dxa"/>
        </w:tblCellMar>
        <w:tblLook w:val="04A0" w:firstRow="1" w:lastRow="0" w:firstColumn="1" w:lastColumn="0" w:noHBand="0" w:noVBand="1"/>
      </w:tblPr>
      <w:tblGrid>
        <w:gridCol w:w="5937"/>
        <w:gridCol w:w="4590"/>
      </w:tblGrid>
      <w:tr w:rsidR="003B2E7C" w:rsidRPr="003B2E7C" w:rsidTr="003B2E7C">
        <w:trPr>
          <w:tblHeader/>
        </w:trPr>
        <w:tc>
          <w:tcPr>
            <w:tcW w:w="593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2E7C" w:rsidRPr="003B2E7C" w:rsidRDefault="003B2E7C" w:rsidP="003B2E7C">
            <w:pPr>
              <w:spacing w:after="0"/>
              <w:jc w:val="center"/>
              <w:rPr>
                <w:b/>
                <w:bCs/>
              </w:rPr>
            </w:pPr>
            <w:r w:rsidRPr="003B2E7C">
              <w:rPr>
                <w:b/>
                <w:bCs/>
              </w:rPr>
              <w:t>Resource</w:t>
            </w:r>
          </w:p>
        </w:tc>
        <w:tc>
          <w:tcPr>
            <w:tcW w:w="459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2E7C" w:rsidRPr="003B2E7C" w:rsidRDefault="003B2E7C" w:rsidP="003B2E7C">
            <w:pPr>
              <w:spacing w:after="0"/>
              <w:jc w:val="center"/>
              <w:rPr>
                <w:b/>
                <w:bCs/>
              </w:rPr>
            </w:pPr>
            <w:r w:rsidRPr="003B2E7C">
              <w:rPr>
                <w:b/>
                <w:bCs/>
              </w:rPr>
              <w:t>Maximum Limit</w:t>
            </w:r>
          </w:p>
        </w:tc>
      </w:tr>
      <w:tr w:rsidR="003B2E7C" w:rsidRPr="003B2E7C" w:rsidTr="003B2E7C">
        <w:tc>
          <w:tcPr>
            <w:tcW w:w="10527" w:type="dxa"/>
            <w:gridSpan w:val="2"/>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jc w:val="center"/>
            </w:pPr>
            <w:r w:rsidRPr="003B2E7C">
              <w:rPr>
                <w:b/>
                <w:bCs/>
              </w:rPr>
              <w:t>Compute nodes in inter-node communication enabled pool</w:t>
            </w:r>
          </w:p>
        </w:tc>
      </w:tr>
      <w:tr w:rsidR="003B2E7C" w:rsidRPr="003B2E7C" w:rsidTr="003B2E7C">
        <w:tc>
          <w:tcPr>
            <w:tcW w:w="59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Batch service pool allocation mode</w:t>
            </w:r>
          </w:p>
        </w:tc>
        <w:tc>
          <w:tcPr>
            <w:tcW w:w="45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100</w:t>
            </w:r>
          </w:p>
        </w:tc>
      </w:tr>
      <w:tr w:rsidR="003B2E7C" w:rsidRPr="003B2E7C" w:rsidTr="003B2E7C">
        <w:tc>
          <w:tcPr>
            <w:tcW w:w="59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Batch subscription pool allocation mode</w:t>
            </w:r>
          </w:p>
        </w:tc>
        <w:tc>
          <w:tcPr>
            <w:tcW w:w="45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80</w:t>
            </w:r>
          </w:p>
        </w:tc>
      </w:tr>
      <w:tr w:rsidR="003B2E7C" w:rsidRPr="003B2E7C" w:rsidTr="003B2E7C">
        <w:tc>
          <w:tcPr>
            <w:tcW w:w="10527" w:type="dxa"/>
            <w:gridSpan w:val="2"/>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jc w:val="center"/>
            </w:pPr>
            <w:r w:rsidRPr="003B2E7C">
              <w:rPr>
                <w:b/>
                <w:bCs/>
              </w:rPr>
              <w:t>Compute nodes in pool created with a managed image resource</w:t>
            </w:r>
            <w:r>
              <w:t xml:space="preserve"> (</w:t>
            </w:r>
            <w:r w:rsidRPr="003B2E7C">
              <w:t>For pools that are not inter-node communication enabled.</w:t>
            </w:r>
            <w:r>
              <w:t>)</w:t>
            </w:r>
          </w:p>
        </w:tc>
      </w:tr>
      <w:tr w:rsidR="003B2E7C" w:rsidRPr="003B2E7C" w:rsidTr="003B2E7C">
        <w:tc>
          <w:tcPr>
            <w:tcW w:w="59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Dedicated nodes</w:t>
            </w:r>
          </w:p>
        </w:tc>
        <w:tc>
          <w:tcPr>
            <w:tcW w:w="45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2000</w:t>
            </w:r>
          </w:p>
        </w:tc>
      </w:tr>
      <w:tr w:rsidR="003B2E7C" w:rsidRPr="003B2E7C" w:rsidTr="003B2E7C">
        <w:tc>
          <w:tcPr>
            <w:tcW w:w="59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Low-priority nodes</w:t>
            </w:r>
          </w:p>
        </w:tc>
        <w:tc>
          <w:tcPr>
            <w:tcW w:w="45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2E7C" w:rsidRPr="003B2E7C" w:rsidRDefault="003B2E7C" w:rsidP="003B2E7C">
            <w:pPr>
              <w:spacing w:after="0"/>
            </w:pPr>
            <w:r w:rsidRPr="003B2E7C">
              <w:t>1000</w:t>
            </w:r>
          </w:p>
        </w:tc>
      </w:tr>
    </w:tbl>
    <w:p w:rsidR="0034384A" w:rsidRDefault="0034384A" w:rsidP="006604C5">
      <w:pPr>
        <w:spacing w:before="240"/>
      </w:pPr>
    </w:p>
    <w:p w:rsidR="0034384A" w:rsidRPr="00EF21C9" w:rsidRDefault="0034384A" w:rsidP="006604C5">
      <w:pPr>
        <w:spacing w:before="240"/>
      </w:pPr>
    </w:p>
    <w:sectPr w:rsidR="0034384A" w:rsidRPr="00EF21C9" w:rsidSect="005427DE">
      <w:pgSz w:w="12240" w:h="15840"/>
      <w:pgMar w:top="1440" w:right="81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75AE"/>
    <w:multiLevelType w:val="hybridMultilevel"/>
    <w:tmpl w:val="5EE61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65E18"/>
    <w:multiLevelType w:val="multilevel"/>
    <w:tmpl w:val="172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DE"/>
    <w:rsid w:val="00012A9F"/>
    <w:rsid w:val="00017B82"/>
    <w:rsid w:val="00055E66"/>
    <w:rsid w:val="000845DA"/>
    <w:rsid w:val="00152A8F"/>
    <w:rsid w:val="00165B11"/>
    <w:rsid w:val="0027518F"/>
    <w:rsid w:val="00290E68"/>
    <w:rsid w:val="00291607"/>
    <w:rsid w:val="002E284B"/>
    <w:rsid w:val="0034384A"/>
    <w:rsid w:val="00345C71"/>
    <w:rsid w:val="003B2E7C"/>
    <w:rsid w:val="0042396F"/>
    <w:rsid w:val="0049254C"/>
    <w:rsid w:val="004F4453"/>
    <w:rsid w:val="005427DE"/>
    <w:rsid w:val="005A2BB8"/>
    <w:rsid w:val="00602941"/>
    <w:rsid w:val="006604C5"/>
    <w:rsid w:val="0067515C"/>
    <w:rsid w:val="00684238"/>
    <w:rsid w:val="00836DF6"/>
    <w:rsid w:val="00890BD0"/>
    <w:rsid w:val="009748F1"/>
    <w:rsid w:val="00A17763"/>
    <w:rsid w:val="00A44FED"/>
    <w:rsid w:val="00A77E6C"/>
    <w:rsid w:val="00AD5AC5"/>
    <w:rsid w:val="00B700E8"/>
    <w:rsid w:val="00B84FFC"/>
    <w:rsid w:val="00C949C4"/>
    <w:rsid w:val="00CC5814"/>
    <w:rsid w:val="00D6580A"/>
    <w:rsid w:val="00DE17AC"/>
    <w:rsid w:val="00DF1CF6"/>
    <w:rsid w:val="00E517F7"/>
    <w:rsid w:val="00E73C7C"/>
    <w:rsid w:val="00EF21C9"/>
    <w:rsid w:val="00FA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96E8"/>
  <w15:chartTrackingRefBased/>
  <w15:docId w15:val="{F21B5FCC-0E92-496B-B07D-4478FC98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68"/>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290E6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90E68"/>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E68"/>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290E6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90E68"/>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290E68"/>
    <w:pPr>
      <w:outlineLvl w:val="9"/>
    </w:pPr>
    <w:rPr>
      <w:b w:val="0"/>
      <w:color w:val="2F5496" w:themeColor="accent1" w:themeShade="BF"/>
      <w:sz w:val="32"/>
    </w:rPr>
  </w:style>
  <w:style w:type="paragraph" w:styleId="TOC1">
    <w:name w:val="toc 1"/>
    <w:basedOn w:val="Normal"/>
    <w:next w:val="Normal"/>
    <w:autoRedefine/>
    <w:uiPriority w:val="39"/>
    <w:unhideWhenUsed/>
    <w:rsid w:val="00290E68"/>
    <w:pPr>
      <w:spacing w:after="100"/>
    </w:pPr>
  </w:style>
  <w:style w:type="paragraph" w:styleId="TOC2">
    <w:name w:val="toc 2"/>
    <w:basedOn w:val="Normal"/>
    <w:next w:val="Normal"/>
    <w:autoRedefine/>
    <w:uiPriority w:val="39"/>
    <w:unhideWhenUsed/>
    <w:rsid w:val="00290E68"/>
    <w:pPr>
      <w:spacing w:after="100"/>
      <w:ind w:left="220"/>
    </w:pPr>
  </w:style>
  <w:style w:type="paragraph" w:styleId="TOC3">
    <w:name w:val="toc 3"/>
    <w:basedOn w:val="Normal"/>
    <w:next w:val="Normal"/>
    <w:autoRedefine/>
    <w:uiPriority w:val="39"/>
    <w:unhideWhenUsed/>
    <w:rsid w:val="00290E68"/>
    <w:pPr>
      <w:spacing w:after="100"/>
      <w:ind w:left="440"/>
    </w:pPr>
  </w:style>
  <w:style w:type="character" w:styleId="Hyperlink">
    <w:name w:val="Hyperlink"/>
    <w:basedOn w:val="DefaultParagraphFont"/>
    <w:uiPriority w:val="99"/>
    <w:unhideWhenUsed/>
    <w:rsid w:val="00290E68"/>
    <w:rPr>
      <w:color w:val="0563C1" w:themeColor="hyperlink"/>
      <w:u w:val="single"/>
    </w:rPr>
  </w:style>
  <w:style w:type="table" w:styleId="TableGrid">
    <w:name w:val="Table Grid"/>
    <w:basedOn w:val="TableNormal"/>
    <w:uiPriority w:val="39"/>
    <w:rsid w:val="00C9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238"/>
    <w:rPr>
      <w:rFonts w:ascii="Segoe UI" w:hAnsi="Segoe UI" w:cs="Segoe UI"/>
      <w:sz w:val="18"/>
      <w:szCs w:val="18"/>
    </w:rPr>
  </w:style>
  <w:style w:type="paragraph" w:styleId="ListParagraph">
    <w:name w:val="List Paragraph"/>
    <w:basedOn w:val="Normal"/>
    <w:uiPriority w:val="34"/>
    <w:qFormat/>
    <w:rsid w:val="0042396F"/>
    <w:pPr>
      <w:ind w:left="720"/>
      <w:contextualSpacing/>
    </w:pPr>
  </w:style>
  <w:style w:type="character" w:styleId="UnresolvedMention">
    <w:name w:val="Unresolved Mention"/>
    <w:basedOn w:val="DefaultParagraphFont"/>
    <w:uiPriority w:val="99"/>
    <w:semiHidden/>
    <w:unhideWhenUsed/>
    <w:rsid w:val="003B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3362">
      <w:bodyDiv w:val="1"/>
      <w:marLeft w:val="0"/>
      <w:marRight w:val="0"/>
      <w:marTop w:val="0"/>
      <w:marBottom w:val="0"/>
      <w:divBdr>
        <w:top w:val="none" w:sz="0" w:space="0" w:color="auto"/>
        <w:left w:val="none" w:sz="0" w:space="0" w:color="auto"/>
        <w:bottom w:val="none" w:sz="0" w:space="0" w:color="auto"/>
        <w:right w:val="none" w:sz="0" w:space="0" w:color="auto"/>
      </w:divBdr>
    </w:div>
    <w:div w:id="1662348242">
      <w:bodyDiv w:val="1"/>
      <w:marLeft w:val="0"/>
      <w:marRight w:val="0"/>
      <w:marTop w:val="0"/>
      <w:marBottom w:val="0"/>
      <w:divBdr>
        <w:top w:val="none" w:sz="0" w:space="0" w:color="auto"/>
        <w:left w:val="none" w:sz="0" w:space="0" w:color="auto"/>
        <w:bottom w:val="none" w:sz="0" w:space="0" w:color="auto"/>
        <w:right w:val="none" w:sz="0" w:space="0" w:color="auto"/>
      </w:divBdr>
    </w:div>
    <w:div w:id="1776093418">
      <w:bodyDiv w:val="1"/>
      <w:marLeft w:val="0"/>
      <w:marRight w:val="0"/>
      <w:marTop w:val="0"/>
      <w:marBottom w:val="0"/>
      <w:divBdr>
        <w:top w:val="none" w:sz="0" w:space="0" w:color="auto"/>
        <w:left w:val="none" w:sz="0" w:space="0" w:color="auto"/>
        <w:bottom w:val="none" w:sz="0" w:space="0" w:color="auto"/>
        <w:right w:val="none" w:sz="0" w:space="0" w:color="auto"/>
      </w:divBdr>
    </w:div>
    <w:div w:id="2117559150">
      <w:bodyDiv w:val="1"/>
      <w:marLeft w:val="0"/>
      <w:marRight w:val="0"/>
      <w:marTop w:val="0"/>
      <w:marBottom w:val="0"/>
      <w:divBdr>
        <w:top w:val="none" w:sz="0" w:space="0" w:color="auto"/>
        <w:left w:val="none" w:sz="0" w:space="0" w:color="auto"/>
        <w:bottom w:val="none" w:sz="0" w:space="0" w:color="auto"/>
        <w:right w:val="none" w:sz="0" w:space="0" w:color="auto"/>
      </w:divBdr>
      <w:divsChild>
        <w:div w:id="105168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6D5B-875D-43E8-A445-726A91BE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26</cp:revision>
  <dcterms:created xsi:type="dcterms:W3CDTF">2019-11-01T10:07:00Z</dcterms:created>
  <dcterms:modified xsi:type="dcterms:W3CDTF">2019-11-01T13:10:00Z</dcterms:modified>
</cp:coreProperties>
</file>