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F0B1" w14:textId="77777777" w:rsidR="009A7DE4" w:rsidRDefault="00073042" w:rsidP="00073042">
      <w:pPr>
        <w:pStyle w:val="Title"/>
      </w:pPr>
      <w:r>
        <w:t>Del 2 Komplexitetsanalys</w:t>
      </w:r>
    </w:p>
    <w:p w14:paraId="2EEA8188" w14:textId="0237AF98" w:rsidR="00073042" w:rsidRDefault="00535FC5" w:rsidP="00535FC5">
      <w:pPr>
        <w:pStyle w:val="Heading1"/>
      </w:pPr>
      <w:r>
        <w:t>Metod 1</w:t>
      </w:r>
    </w:p>
    <w:p w14:paraId="5DD9A910" w14:textId="2509A0BB" w:rsidR="00535FC5" w:rsidRDefault="005869DF" w:rsidP="00535FC5">
      <w:pPr>
        <w:rPr>
          <w:rFonts w:eastAsiaTheme="minorEastAsia"/>
        </w:rPr>
      </w:pPr>
      <w:r>
        <w:t xml:space="preserve">Vid en handviftning ser man att metod 1 troligtvis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  <w:r w:rsidR="00396ED5">
        <w:rPr>
          <w:rFonts w:eastAsiaTheme="minorEastAsia"/>
        </w:rPr>
        <w:t>Detta då vi har 3</w:t>
      </w:r>
      <w:r w:rsidR="00FC3917">
        <w:rPr>
          <w:rFonts w:eastAsiaTheme="minorEastAsia"/>
        </w:rPr>
        <w:t xml:space="preserve"> loop</w:t>
      </w:r>
      <w:r w:rsidR="005A213D">
        <w:rPr>
          <w:rFonts w:eastAsiaTheme="minorEastAsia"/>
        </w:rPr>
        <w:t xml:space="preserve">ar som gås igenom n gånger var, då de är i varandra får vi </w:t>
      </w:r>
      <m:oMath>
        <m:r>
          <w:rPr>
            <w:rFonts w:ascii="Cambria Math" w:eastAsiaTheme="minorEastAsia" w:hAnsi="Cambria Math"/>
          </w:rPr>
          <m:t>n*n*n=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A213D">
        <w:rPr>
          <w:rFonts w:eastAsiaTheme="minorEastAsia"/>
        </w:rPr>
        <w:t xml:space="preserve">. </w:t>
      </w:r>
    </w:p>
    <w:p w14:paraId="26C9134E" w14:textId="4F48373E" w:rsidR="00103D2A" w:rsidRDefault="00316DED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1 </w:t>
      </w:r>
      <w:r w:rsidR="00095874">
        <w:rPr>
          <w:rFonts w:eastAsiaTheme="minorEastAsia"/>
        </w:rPr>
        <w:t>ger oss</w:t>
      </w:r>
      <w:r w:rsidR="00F71E33">
        <w:rPr>
          <w:rFonts w:eastAsiaTheme="minorEastAsia"/>
        </w:rPr>
        <w:t xml:space="preserve">: </w:t>
      </w:r>
      <w:r w:rsidR="000958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(5+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(5+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  <m:r>
              <w:rPr>
                <w:rFonts w:ascii="Cambria Math" w:eastAsiaTheme="minorEastAsia" w:hAnsi="Cambria Math"/>
              </w:rPr>
              <m:t>1+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(5+n)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1+n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5+n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=1+5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nary>
          </m:e>
        </m:nary>
      </m:oMath>
      <w:r w:rsidR="00095874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95874">
        <w:rPr>
          <w:rFonts w:eastAsiaTheme="minorEastAsia"/>
        </w:rPr>
        <w:t>.</w:t>
      </w:r>
      <w:r w:rsidR="00CA2C04">
        <w:rPr>
          <w:rFonts w:eastAsiaTheme="minorEastAsia"/>
        </w:rPr>
        <w:t xml:space="preserve"> Vi får detta uttrycket då vi utgår if</w:t>
      </w:r>
      <w:r w:rsidR="00BC1198">
        <w:rPr>
          <w:rFonts w:eastAsiaTheme="minorEastAsia"/>
        </w:rPr>
        <w:t>rån det värsta tänkbara fallet</w:t>
      </w:r>
      <w:r w:rsidR="002A211B">
        <w:rPr>
          <w:rFonts w:eastAsiaTheme="minorEastAsia"/>
        </w:rPr>
        <w:t xml:space="preserve"> för de två innersta looparna</w:t>
      </w:r>
      <w:r w:rsidR="00BC1198">
        <w:rPr>
          <w:rFonts w:eastAsiaTheme="minorEastAsia"/>
        </w:rPr>
        <w:t xml:space="preserve">. </w:t>
      </w:r>
      <w:bookmarkStart w:id="0" w:name="_GoBack"/>
      <w:bookmarkEnd w:id="0"/>
    </w:p>
    <w:p w14:paraId="27BB52BE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166B1EC2" wp14:editId="7C3BF278">
            <wp:extent cx="5357729" cy="5785185"/>
            <wp:effectExtent l="0" t="0" r="1905" b="6350"/>
            <wp:docPr id="1" name="Chart 1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96613B" w14:textId="12EFA7DA" w:rsidR="00A229BD" w:rsidRDefault="00DA2216" w:rsidP="00DA2216">
      <w:pPr>
        <w:pStyle w:val="Caption"/>
      </w:pPr>
      <w:r>
        <w:t xml:space="preserve">Figur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Graf över algoritm 1 med experimentella </w:t>
      </w:r>
      <w:proofErr w:type="spellStart"/>
      <w:r>
        <w:t>datan</w:t>
      </w:r>
      <w:proofErr w:type="spellEnd"/>
      <w:r>
        <w:t xml:space="preserve">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</w:t>
      </w:r>
      <w:r w:rsidR="00364CB1">
        <w:t xml:space="preserve"> för att få en mer matchande graf</w:t>
      </w:r>
      <w:r w:rsidR="006449F7">
        <w:t xml:space="preserve"> (likt t)</w:t>
      </w:r>
    </w:p>
    <w:p w14:paraId="77E91FDD" w14:textId="77777777" w:rsidR="00DA2216" w:rsidRDefault="00DA2216" w:rsidP="00535FC5">
      <w:pPr>
        <w:pStyle w:val="Heading1"/>
      </w:pPr>
    </w:p>
    <w:p w14:paraId="45785A25" w14:textId="6C20EF12" w:rsidR="00DA2216" w:rsidRPr="00DA2216" w:rsidRDefault="006449F7" w:rsidP="00DA2216">
      <w:r>
        <w:tab/>
      </w:r>
    </w:p>
    <w:p w14:paraId="2D581976" w14:textId="4510BF78" w:rsidR="00535FC5" w:rsidRDefault="00535FC5" w:rsidP="00535FC5">
      <w:pPr>
        <w:pStyle w:val="Heading1"/>
      </w:pPr>
      <w:r>
        <w:lastRenderedPageBreak/>
        <w:t>Metod 2</w:t>
      </w:r>
    </w:p>
    <w:p w14:paraId="27D58309" w14:textId="7257A5DB" w:rsidR="00535FC5" w:rsidRDefault="007C298F" w:rsidP="00535FC5">
      <w:pPr>
        <w:rPr>
          <w:rFonts w:eastAsiaTheme="minorEastAsia"/>
        </w:rPr>
      </w:pPr>
      <w:r>
        <w:t>Vid en handvift</w:t>
      </w:r>
      <w:r w:rsidR="00E33C5D">
        <w:t>ning ser vi att metod 2 troligtv</w:t>
      </w:r>
      <w:r>
        <w:t xml:space="preserve">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Detta då den har två nästade loopar. </w:t>
      </w:r>
    </w:p>
    <w:p w14:paraId="324B552A" w14:textId="32C30832" w:rsidR="00F71E33" w:rsidRDefault="00F71E33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2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+7t+2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51721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51721">
        <w:rPr>
          <w:rFonts w:eastAsiaTheme="minorEastAsia"/>
        </w:rPr>
        <w:t>.</w:t>
      </w:r>
    </w:p>
    <w:p w14:paraId="76A49804" w14:textId="1357B35B" w:rsidR="004E0802" w:rsidRDefault="004E0802" w:rsidP="00535FC5">
      <w:pPr>
        <w:rPr>
          <w:rFonts w:eastAsiaTheme="minorEastAsia"/>
        </w:rPr>
      </w:pPr>
      <w:r>
        <w:rPr>
          <w:rFonts w:eastAsiaTheme="minorEastAsia"/>
        </w:rPr>
        <w:t xml:space="preserve">En pedantisk analys av metod 2 ger oss istället: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+15t+4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nary>
      </m:oMath>
      <w:r>
        <w:rPr>
          <w:rFonts w:eastAsiaTheme="minorEastAsia"/>
        </w:rPr>
        <w:t xml:space="preserve"> som också befinner sig i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253B58">
        <w:rPr>
          <w:rFonts w:eastAsiaTheme="minorEastAsia"/>
        </w:rPr>
        <w:t>.</w:t>
      </w:r>
    </w:p>
    <w:p w14:paraId="67328B03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47DD687F" wp14:editId="4619112D">
            <wp:extent cx="5359065" cy="5779837"/>
            <wp:effectExtent l="0" t="0" r="635" b="11430"/>
            <wp:docPr id="2" name="Chart 2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F12803" w14:textId="7A65A7E9" w:rsidR="00DA2216" w:rsidRPr="004E0802" w:rsidRDefault="002B7102" w:rsidP="00DA2216">
      <w:pPr>
        <w:pStyle w:val="Caption"/>
        <w:rPr>
          <w:rFonts w:eastAsiaTheme="minorEastAsia"/>
        </w:rPr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2</w:t>
      </w:r>
      <w:r w:rsidR="00DA2216">
        <w:fldChar w:fldCharType="end"/>
      </w:r>
      <w:r w:rsidR="00DA2216">
        <w:t xml:space="preserve">: Graf över algoritm 2 med experimentella </w:t>
      </w:r>
      <w:proofErr w:type="spellStart"/>
      <w:r w:rsidR="00DA2216">
        <w:t>datan</w:t>
      </w:r>
      <w:proofErr w:type="spellEnd"/>
      <w:r w:rsidR="00DA2216">
        <w:t xml:space="preserve"> och den teoretiska uppskattningen.</w:t>
      </w:r>
      <w:r w:rsidR="006449F7">
        <w:t xml:space="preserve"> </w:t>
      </w:r>
      <w:r w:rsidR="007E6EF4">
        <w:t>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7DA0085E" w14:textId="77777777" w:rsidR="00DA2216" w:rsidRDefault="00DA2216" w:rsidP="00535FC5">
      <w:pPr>
        <w:pStyle w:val="Heading1"/>
      </w:pPr>
    </w:p>
    <w:p w14:paraId="61322161" w14:textId="77777777" w:rsidR="00DA2216" w:rsidRDefault="00DA2216" w:rsidP="00DA2216"/>
    <w:p w14:paraId="5B3769F7" w14:textId="77777777" w:rsidR="00DA2216" w:rsidRPr="00DA2216" w:rsidRDefault="00DA2216" w:rsidP="00DA2216"/>
    <w:p w14:paraId="2E8E3836" w14:textId="57D7B486" w:rsidR="00535FC5" w:rsidRDefault="00535FC5" w:rsidP="00535FC5">
      <w:pPr>
        <w:pStyle w:val="Heading1"/>
      </w:pPr>
      <w:r>
        <w:t>Metod 3</w:t>
      </w:r>
    </w:p>
    <w:p w14:paraId="210F2C63" w14:textId="02553BC8" w:rsidR="00535FC5" w:rsidRDefault="00486ACA" w:rsidP="00535FC5">
      <w:pPr>
        <w:rPr>
          <w:rFonts w:eastAsiaTheme="minorEastAsia"/>
        </w:rPr>
      </w:pPr>
      <w:r>
        <w:t xml:space="preserve">Vid en handviftning ser vi att metod 3 troligtvis tillhör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Detta då den har en loop och som mest gör den 5 enkla </w:t>
      </w:r>
      <w:r w:rsidR="00E851F9">
        <w:rPr>
          <w:rFonts w:eastAsiaTheme="minorEastAsia"/>
        </w:rPr>
        <w:t xml:space="preserve">instruktioner inuti så T(n) uppskattas till 5n. </w:t>
      </w:r>
    </w:p>
    <w:p w14:paraId="23270450" w14:textId="4BE75B70" w:rsidR="00201018" w:rsidRDefault="00201018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3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(5)</m:t>
            </m:r>
          </m:e>
        </m:nary>
        <m:r>
          <w:rPr>
            <w:rFonts w:ascii="Cambria Math" w:eastAsiaTheme="minorEastAsia" w:hAnsi="Cambria Math"/>
          </w:rPr>
          <m:t>=5n+2</m:t>
        </m:r>
      </m:oMath>
      <w:r w:rsidR="008369A0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O(n)</m:t>
        </m:r>
      </m:oMath>
      <w:r w:rsidR="008369A0">
        <w:rPr>
          <w:rFonts w:eastAsiaTheme="minorEastAsia"/>
        </w:rPr>
        <w:t>.</w:t>
      </w:r>
    </w:p>
    <w:p w14:paraId="384E3E3A" w14:textId="77777777" w:rsidR="00DA2216" w:rsidRDefault="00DA2216" w:rsidP="00DA2216">
      <w:pPr>
        <w:keepNext/>
      </w:pPr>
      <w:r>
        <w:rPr>
          <w:noProof/>
          <w:lang w:val="en-US"/>
        </w:rPr>
        <w:drawing>
          <wp:inline distT="0" distB="0" distL="0" distR="0" wp14:anchorId="074ADF98" wp14:editId="06153944">
            <wp:extent cx="5756910" cy="6090920"/>
            <wp:effectExtent l="0" t="0" r="8890" b="5080"/>
            <wp:docPr id="3" name="Chart 3" title="Första algoritmen vs. Matematiska funktione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E4FC23" w14:textId="7E902D3A" w:rsidR="00DA2216" w:rsidRDefault="002B7102" w:rsidP="00DA2216">
      <w:pPr>
        <w:pStyle w:val="Caption"/>
      </w:pPr>
      <w:r>
        <w:t>Figur</w:t>
      </w:r>
      <w:r w:rsidR="00DA2216">
        <w:t xml:space="preserve"> </w:t>
      </w:r>
      <w:r w:rsidR="00DA2216">
        <w:fldChar w:fldCharType="begin"/>
      </w:r>
      <w:r w:rsidR="00DA2216">
        <w:instrText xml:space="preserve"> SEQ Figure \* ARABIC </w:instrText>
      </w:r>
      <w:r w:rsidR="00DA2216">
        <w:fldChar w:fldCharType="separate"/>
      </w:r>
      <w:r w:rsidR="00DA2216">
        <w:rPr>
          <w:noProof/>
        </w:rPr>
        <w:t>3</w:t>
      </w:r>
      <w:r w:rsidR="00DA2216">
        <w:fldChar w:fldCharType="end"/>
      </w:r>
      <w:r w:rsidR="00DA2216">
        <w:t xml:space="preserve">: Graf över algoritm 3 med experimentella </w:t>
      </w:r>
      <w:proofErr w:type="spellStart"/>
      <w:r w:rsidR="00DA2216">
        <w:t>datan</w:t>
      </w:r>
      <w:proofErr w:type="spellEnd"/>
      <w:r w:rsidR="00DA2216">
        <w:t xml:space="preserve"> och den teoretiska uppskattningen.</w:t>
      </w:r>
      <w:r w:rsidR="007E6EF4">
        <w:t xml:space="preserve"> I grafen</w:t>
      </w:r>
      <w:r w:rsidR="006449F7">
        <w:t xml:space="preserve"> så har den teoretiska funktionen multiplicerats med en konstant för att få</w:t>
      </w:r>
      <w:r w:rsidR="00364CB1">
        <w:t xml:space="preserve"> en</w:t>
      </w:r>
      <w:r w:rsidR="006449F7">
        <w:t xml:space="preserve"> mer matchande graf (likt t)</w:t>
      </w:r>
    </w:p>
    <w:p w14:paraId="0E0FAD70" w14:textId="77777777" w:rsidR="00A127D9" w:rsidRDefault="00A127D9" w:rsidP="00A127D9"/>
    <w:p w14:paraId="0A7D5F35" w14:textId="77777777" w:rsidR="00A127D9" w:rsidRPr="00A127D9" w:rsidRDefault="00A127D9" w:rsidP="00A127D9"/>
    <w:sectPr w:rsidR="00A127D9" w:rsidRPr="00A127D9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BD905" w14:textId="77777777" w:rsidR="00C31ECC" w:rsidRDefault="00C31ECC" w:rsidP="00DA2216">
      <w:r>
        <w:separator/>
      </w:r>
    </w:p>
  </w:endnote>
  <w:endnote w:type="continuationSeparator" w:id="0">
    <w:p w14:paraId="784FA2BD" w14:textId="77777777" w:rsidR="00C31ECC" w:rsidRDefault="00C31ECC" w:rsidP="00DA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4D015" w14:textId="77777777" w:rsidR="00C31ECC" w:rsidRDefault="00C31ECC" w:rsidP="00DA2216">
      <w:r>
        <w:separator/>
      </w:r>
    </w:p>
  </w:footnote>
  <w:footnote w:type="continuationSeparator" w:id="0">
    <w:p w14:paraId="4FED07A7" w14:textId="77777777" w:rsidR="00C31ECC" w:rsidRDefault="00C31ECC" w:rsidP="00DA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2"/>
    <w:rsid w:val="00017268"/>
    <w:rsid w:val="00031483"/>
    <w:rsid w:val="00073042"/>
    <w:rsid w:val="00095874"/>
    <w:rsid w:val="00103D2A"/>
    <w:rsid w:val="00201018"/>
    <w:rsid w:val="00253B58"/>
    <w:rsid w:val="002A211B"/>
    <w:rsid w:val="002B7102"/>
    <w:rsid w:val="00316DED"/>
    <w:rsid w:val="00364CB1"/>
    <w:rsid w:val="003670E3"/>
    <w:rsid w:val="00395AE9"/>
    <w:rsid w:val="00396ED5"/>
    <w:rsid w:val="00473748"/>
    <w:rsid w:val="00486ACA"/>
    <w:rsid w:val="004E0802"/>
    <w:rsid w:val="00535FC5"/>
    <w:rsid w:val="005869DF"/>
    <w:rsid w:val="005A213D"/>
    <w:rsid w:val="006449F7"/>
    <w:rsid w:val="00690C40"/>
    <w:rsid w:val="007C298F"/>
    <w:rsid w:val="007C59B6"/>
    <w:rsid w:val="007E6EF4"/>
    <w:rsid w:val="008369A0"/>
    <w:rsid w:val="008A3314"/>
    <w:rsid w:val="00951721"/>
    <w:rsid w:val="009A7DE4"/>
    <w:rsid w:val="00A127D9"/>
    <w:rsid w:val="00A229BD"/>
    <w:rsid w:val="00A83A74"/>
    <w:rsid w:val="00B02F01"/>
    <w:rsid w:val="00B619FD"/>
    <w:rsid w:val="00BC1198"/>
    <w:rsid w:val="00C31ECC"/>
    <w:rsid w:val="00CA2C04"/>
    <w:rsid w:val="00D23261"/>
    <w:rsid w:val="00DA2216"/>
    <w:rsid w:val="00DB53C6"/>
    <w:rsid w:val="00DF3B29"/>
    <w:rsid w:val="00E14E4A"/>
    <w:rsid w:val="00E17FAB"/>
    <w:rsid w:val="00E33C5D"/>
    <w:rsid w:val="00E35BAA"/>
    <w:rsid w:val="00E851F9"/>
    <w:rsid w:val="00F71E33"/>
    <w:rsid w:val="00FC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B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4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535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5869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16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DA221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16"/>
    <w:rPr>
      <w:lang w:val="sv-SE"/>
    </w:rPr>
  </w:style>
  <w:style w:type="paragraph" w:styleId="Caption">
    <w:name w:val="caption"/>
    <w:basedOn w:val="Normal"/>
    <w:next w:val="Normal"/>
    <w:uiPriority w:val="35"/>
    <w:unhideWhenUsed/>
    <w:qFormat/>
    <w:rsid w:val="00DA22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Jonathan/Documents/Labbar-Datastrukturer/src/lab1/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Sheet1!$A$2:$A$6</c:f>
              <c:numCache>
                <c:formatCode>General</c:formatCode>
                <c:ptCount val="5"/>
                <c:pt idx="0">
                  <c:v>0.072</c:v>
                </c:pt>
                <c:pt idx="1">
                  <c:v>0.469</c:v>
                </c:pt>
                <c:pt idx="2">
                  <c:v>4.632</c:v>
                </c:pt>
                <c:pt idx="3">
                  <c:v>35.903</c:v>
                </c:pt>
                <c:pt idx="4">
                  <c:v>279.365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Sheet1!$D$2:$D$6</c:f>
              <c:numCache>
                <c:formatCode>General</c:formatCode>
                <c:ptCount val="5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1.22885</c:v>
                </c:pt>
                <c:pt idx="1">
                  <c:v>4.91525</c:v>
                </c:pt>
                <c:pt idx="2">
                  <c:v>19.66085</c:v>
                </c:pt>
                <c:pt idx="3">
                  <c:v>78.64325</c:v>
                </c:pt>
                <c:pt idx="4">
                  <c:v>314.57285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6338064"/>
        <c:axId val="-2051190384"/>
      </c:scatterChart>
      <c:valAx>
        <c:axId val="-204633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51190384"/>
        <c:crosses val="autoZero"/>
        <c:crossBetween val="midCat"/>
        <c:majorUnit val="100.0"/>
      </c:valAx>
      <c:valAx>
        <c:axId val="-205119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6338064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0.007</c:v>
                </c:pt>
                <c:pt idx="1">
                  <c:v>0.02</c:v>
                </c:pt>
                <c:pt idx="2">
                  <c:v>0.077</c:v>
                </c:pt>
                <c:pt idx="3">
                  <c:v>0.299</c:v>
                </c:pt>
                <c:pt idx="4">
                  <c:v>1.19</c:v>
                </c:pt>
                <c:pt idx="5">
                  <c:v>4.566999999999997</c:v>
                </c:pt>
                <c:pt idx="6">
                  <c:v>18.2</c:v>
                </c:pt>
                <c:pt idx="7">
                  <c:v>72.55800000000001</c:v>
                </c:pt>
                <c:pt idx="8">
                  <c:v>276.778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Sheet1!$D$2:$D$10</c:f>
              <c:numCache>
                <c:formatCode>General</c:formatCode>
                <c:ptCount val="9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</c:numCache>
            </c:numRef>
          </c:xVal>
          <c:yVal>
            <c:numRef>
              <c:f>Sheet1!$G$2:$G$10</c:f>
              <c:numCache>
                <c:formatCode>General</c:formatCode>
                <c:ptCount val="9"/>
                <c:pt idx="0">
                  <c:v>0.0059272</c:v>
                </c:pt>
                <c:pt idx="1">
                  <c:v>0.0233224</c:v>
                </c:pt>
                <c:pt idx="2">
                  <c:v>0.0925192</c:v>
                </c:pt>
                <c:pt idx="3">
                  <c:v>0.3685384</c:v>
                </c:pt>
                <c:pt idx="4">
                  <c:v>1.4710792</c:v>
                </c:pt>
                <c:pt idx="5">
                  <c:v>5.8781704</c:v>
                </c:pt>
                <c:pt idx="6">
                  <c:v>23.5003912</c:v>
                </c:pt>
                <c:pt idx="7">
                  <c:v>93.9769864</c:v>
                </c:pt>
                <c:pt idx="8">
                  <c:v>375.8587912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863376"/>
        <c:axId val="-2045021968"/>
      </c:scatterChart>
      <c:valAx>
        <c:axId val="-2044863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5021968"/>
        <c:crosses val="autoZero"/>
        <c:crossBetween val="midCat"/>
      </c:valAx>
      <c:valAx>
        <c:axId val="-204502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4863376"/>
        <c:crosses val="autoZero"/>
        <c:crossBetween val="midCat"/>
        <c:majorUnit val="2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Algoritm</a:t>
            </a:r>
            <a:r>
              <a:rPr lang="en-US" baseline="0"/>
              <a:t> 3 och tillhörande uppskattning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013791175511"/>
          <c:y val="0.0824361673891887"/>
          <c:w val="0.78857792480082"/>
          <c:h val="0.782492081748208"/>
        </c:manualLayout>
      </c:layout>
      <c:scatterChart>
        <c:scatterStyle val="smoothMarker"/>
        <c:varyColors val="0"/>
        <c:ser>
          <c:idx val="0"/>
          <c:order val="0"/>
          <c:tx>
            <c:v>Experimentell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0.002</c:v>
                </c:pt>
                <c:pt idx="1">
                  <c:v>0.001</c:v>
                </c:pt>
                <c:pt idx="2">
                  <c:v>0.002</c:v>
                </c:pt>
                <c:pt idx="3">
                  <c:v>0.003</c:v>
                </c:pt>
                <c:pt idx="4">
                  <c:v>0.006</c:v>
                </c:pt>
                <c:pt idx="5">
                  <c:v>0.011</c:v>
                </c:pt>
                <c:pt idx="6">
                  <c:v>0.021</c:v>
                </c:pt>
                <c:pt idx="7">
                  <c:v>0.04</c:v>
                </c:pt>
                <c:pt idx="8">
                  <c:v>0.083</c:v>
                </c:pt>
                <c:pt idx="9">
                  <c:v>0.163</c:v>
                </c:pt>
                <c:pt idx="10">
                  <c:v>0.359</c:v>
                </c:pt>
                <c:pt idx="11">
                  <c:v>0.747</c:v>
                </c:pt>
                <c:pt idx="12">
                  <c:v>1.574</c:v>
                </c:pt>
                <c:pt idx="13">
                  <c:v>3.643</c:v>
                </c:pt>
                <c:pt idx="14">
                  <c:v>6.451</c:v>
                </c:pt>
                <c:pt idx="15">
                  <c:v>12.62</c:v>
                </c:pt>
              </c:numCache>
            </c:numRef>
          </c:yVal>
          <c:smooth val="1"/>
        </c:ser>
        <c:ser>
          <c:idx val="1"/>
          <c:order val="1"/>
          <c:tx>
            <c:v>Teoretisk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Sheet1!$D$2:$D$17</c:f>
              <c:numCache>
                <c:formatCode>General</c:formatCode>
                <c:ptCount val="16"/>
                <c:pt idx="0">
                  <c:v>64.0</c:v>
                </c:pt>
                <c:pt idx="1">
                  <c:v>128.0</c:v>
                </c:pt>
                <c:pt idx="2">
                  <c:v>256.0</c:v>
                </c:pt>
                <c:pt idx="3">
                  <c:v>512.0</c:v>
                </c:pt>
                <c:pt idx="4">
                  <c:v>1024.0</c:v>
                </c:pt>
                <c:pt idx="5">
                  <c:v>2048.0</c:v>
                </c:pt>
                <c:pt idx="6">
                  <c:v>4096.0</c:v>
                </c:pt>
                <c:pt idx="7">
                  <c:v>8192.0</c:v>
                </c:pt>
                <c:pt idx="8">
                  <c:v>16384.0</c:v>
                </c:pt>
                <c:pt idx="9">
                  <c:v>32768.0</c:v>
                </c:pt>
                <c:pt idx="10">
                  <c:v>65536.0</c:v>
                </c:pt>
                <c:pt idx="11">
                  <c:v>131072.0</c:v>
                </c:pt>
                <c:pt idx="12">
                  <c:v>262144.0</c:v>
                </c:pt>
                <c:pt idx="13">
                  <c:v>524288.0</c:v>
                </c:pt>
                <c:pt idx="14">
                  <c:v>1.048576E6</c:v>
                </c:pt>
                <c:pt idx="15">
                  <c:v>2.097152E6</c:v>
                </c:pt>
              </c:numCache>
            </c:numRef>
          </c:xVal>
          <c:yVal>
            <c:numRef>
              <c:f>Sheet1!$H$2:$H$17</c:f>
              <c:numCache>
                <c:formatCode>General</c:formatCode>
                <c:ptCount val="16"/>
                <c:pt idx="0">
                  <c:v>0.000322</c:v>
                </c:pt>
                <c:pt idx="1">
                  <c:v>0.000642</c:v>
                </c:pt>
                <c:pt idx="2">
                  <c:v>0.001282</c:v>
                </c:pt>
                <c:pt idx="3">
                  <c:v>0.002562</c:v>
                </c:pt>
                <c:pt idx="4">
                  <c:v>0.005122</c:v>
                </c:pt>
                <c:pt idx="5">
                  <c:v>0.010242</c:v>
                </c:pt>
                <c:pt idx="6">
                  <c:v>0.020482</c:v>
                </c:pt>
                <c:pt idx="7">
                  <c:v>0.040962</c:v>
                </c:pt>
                <c:pt idx="8">
                  <c:v>0.081922</c:v>
                </c:pt>
                <c:pt idx="9">
                  <c:v>0.163842</c:v>
                </c:pt>
                <c:pt idx="10">
                  <c:v>0.327682</c:v>
                </c:pt>
                <c:pt idx="11">
                  <c:v>0.655362</c:v>
                </c:pt>
                <c:pt idx="12">
                  <c:v>1.310722</c:v>
                </c:pt>
                <c:pt idx="13">
                  <c:v>2.621442</c:v>
                </c:pt>
                <c:pt idx="14">
                  <c:v>5.242882</c:v>
                </c:pt>
                <c:pt idx="15">
                  <c:v>10.485762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4160976"/>
        <c:axId val="-2044155552"/>
      </c:scatterChart>
      <c:valAx>
        <c:axId val="-204416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Antal</a:t>
                </a:r>
                <a:r>
                  <a:rPr lang="en-US" baseline="0"/>
                  <a:t> element (st)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4155552"/>
        <c:crosses val="autoZero"/>
        <c:crossBetween val="midCat"/>
      </c:valAx>
      <c:valAx>
        <c:axId val="-204415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outerShdw sx="1000" sy="1000" algn="ctr" rotWithShape="0">
                        <a:srgbClr val="000000"/>
                      </a:outerShd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Tid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outerShdw sx="1000" sy="1000" algn="ctr" rotWithShape="0">
                      <a:srgbClr val="000000"/>
                    </a:outerShdw>
                  </a:effectLst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outerShdw sx="1000" sy="1000" algn="ctr" rotWithShape="0">
                    <a:srgbClr val="000000"/>
                  </a:outerShdw>
                </a:effectLst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441609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outerShdw sx="1000" sy="1000" algn="ctr" rotWithShape="0">
                  <a:srgbClr val="000000"/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8100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  <a:effectLst>
            <a:outerShdw sx="1000" sy="1000" algn="ctr" rotWithShape="0">
              <a:srgbClr val="000000"/>
            </a:outerShdw>
          </a:effectLst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Metod 1</vt:lpstr>
      <vt:lpstr/>
      <vt:lpstr>Metod 2</vt:lpstr>
      <vt:lpstr/>
      <vt:lpstr>Metod 3</vt:lpstr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96</cp:revision>
  <dcterms:created xsi:type="dcterms:W3CDTF">2016-01-25T09:54:00Z</dcterms:created>
  <dcterms:modified xsi:type="dcterms:W3CDTF">2016-02-04T14:50:00Z</dcterms:modified>
</cp:coreProperties>
</file>