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589" w:rsidRPr="00475589" w:rsidRDefault="00475589" w:rsidP="00F605C0">
      <w:pPr>
        <w:pStyle w:val="Nadpis1"/>
        <w:rPr>
          <w:rFonts w:cs="Times New Roman"/>
          <w:b w:val="0"/>
          <w:sz w:val="24"/>
          <w:szCs w:val="24"/>
        </w:rPr>
      </w:pPr>
      <w:bookmarkStart w:id="0" w:name="_Toc433700720"/>
      <w:bookmarkStart w:id="1" w:name="_Toc433701514"/>
      <w:bookmarkStart w:id="2" w:name="_Toc516128167"/>
      <w:bookmarkStart w:id="3" w:name="_Toc426443455"/>
      <w:bookmarkStart w:id="4" w:name="_Toc426444268"/>
      <w:r w:rsidRPr="00475589">
        <w:rPr>
          <w:rFonts w:cs="Times New Roman"/>
          <w:b w:val="0"/>
          <w:sz w:val="24"/>
          <w:szCs w:val="24"/>
        </w:rPr>
        <w:t>KATEDRA VODNÍHO HOSPODÁŘSTVÍ A ENVIRONMENTÁLNÍHO MODELOVÁNÍ</w:t>
      </w:r>
      <w:bookmarkEnd w:id="0"/>
      <w:bookmarkEnd w:id="1"/>
      <w:bookmarkEnd w:id="2"/>
    </w:p>
    <w:p w:rsidR="00475589" w:rsidRPr="00475589" w:rsidRDefault="00475589" w:rsidP="00475589">
      <w:pPr>
        <w:jc w:val="center"/>
        <w:rPr>
          <w:rFonts w:cs="Times New Roman"/>
          <w:sz w:val="28"/>
        </w:rPr>
      </w:pPr>
      <w:r w:rsidRPr="00475589">
        <w:rPr>
          <w:rFonts w:cs="Times New Roman"/>
          <w:sz w:val="28"/>
        </w:rPr>
        <w:t>FAKULTA ŽIVOTNÍHO PROSTŘEDÍ</w:t>
      </w:r>
    </w:p>
    <w:p w:rsidR="00475589" w:rsidRDefault="00475589" w:rsidP="00475589">
      <w:pPr>
        <w:jc w:val="center"/>
        <w:rPr>
          <w:rFonts w:cs="Times New Roman"/>
          <w:sz w:val="28"/>
        </w:rPr>
      </w:pPr>
      <w:r w:rsidRPr="00475589">
        <w:rPr>
          <w:rFonts w:cs="Times New Roman"/>
          <w:sz w:val="28"/>
        </w:rPr>
        <w:t>ČESKÁ ZEMĚDĚLSKÁ UNIVERZITA V</w:t>
      </w:r>
      <w:r>
        <w:rPr>
          <w:rFonts w:cs="Times New Roman"/>
          <w:sz w:val="28"/>
        </w:rPr>
        <w:t> </w:t>
      </w:r>
      <w:r w:rsidRPr="00475589">
        <w:rPr>
          <w:rFonts w:cs="Times New Roman"/>
          <w:sz w:val="28"/>
        </w:rPr>
        <w:t>PRAZE</w:t>
      </w:r>
    </w:p>
    <w:p w:rsidR="00475589" w:rsidRDefault="00475589" w:rsidP="00475589">
      <w:pPr>
        <w:jc w:val="center"/>
        <w:rPr>
          <w:rFonts w:cs="Times New Roman"/>
          <w:sz w:val="28"/>
        </w:rPr>
      </w:pPr>
    </w:p>
    <w:p w:rsidR="00475589" w:rsidRPr="00475589" w:rsidRDefault="00475589" w:rsidP="00475589">
      <w:pPr>
        <w:jc w:val="center"/>
        <w:rPr>
          <w:rFonts w:cs="Times New Roman"/>
          <w:sz w:val="28"/>
        </w:rPr>
      </w:pPr>
    </w:p>
    <w:p w:rsidR="00475589" w:rsidRPr="00475589" w:rsidRDefault="00254579" w:rsidP="00475589">
      <w:pPr>
        <w:pStyle w:val="Nadpis1"/>
        <w:jc w:val="center"/>
        <w:rPr>
          <w:rFonts w:cs="Times New Roman"/>
          <w:b w:val="0"/>
          <w:sz w:val="36"/>
          <w:szCs w:val="36"/>
        </w:rPr>
      </w:pPr>
      <w:bookmarkStart w:id="5" w:name="_Toc433700721"/>
      <w:bookmarkStart w:id="6" w:name="_Toc433701515"/>
      <w:bookmarkStart w:id="7" w:name="_Toc516128168"/>
      <w:r w:rsidRPr="00475589">
        <w:rPr>
          <w:rFonts w:cs="Times New Roman"/>
          <w:b w:val="0"/>
          <w:sz w:val="36"/>
          <w:szCs w:val="36"/>
        </w:rPr>
        <w:t>Teze disertační práce</w:t>
      </w:r>
      <w:bookmarkStart w:id="8" w:name="_Toc368245599"/>
      <w:bookmarkStart w:id="9" w:name="_Toc367638925"/>
      <w:bookmarkStart w:id="10" w:name="_Toc426443456"/>
      <w:bookmarkStart w:id="11" w:name="_Toc426444269"/>
      <w:bookmarkEnd w:id="3"/>
      <w:bookmarkEnd w:id="4"/>
      <w:bookmarkEnd w:id="5"/>
      <w:bookmarkEnd w:id="6"/>
      <w:bookmarkEnd w:id="7"/>
    </w:p>
    <w:p w:rsidR="00254579" w:rsidRPr="00475589" w:rsidRDefault="00254579" w:rsidP="00475589">
      <w:pPr>
        <w:pStyle w:val="Nadpis1"/>
        <w:jc w:val="center"/>
        <w:rPr>
          <w:rFonts w:cs="Times New Roman"/>
          <w:b w:val="0"/>
          <w:sz w:val="36"/>
          <w:szCs w:val="36"/>
        </w:rPr>
      </w:pPr>
      <w:bookmarkStart w:id="12" w:name="_Toc433700722"/>
      <w:bookmarkStart w:id="13" w:name="_Toc433701516"/>
      <w:bookmarkStart w:id="14" w:name="_Toc516128169"/>
      <w:r w:rsidRPr="00475589">
        <w:rPr>
          <w:rFonts w:cs="Times New Roman"/>
          <w:b w:val="0"/>
          <w:sz w:val="36"/>
          <w:szCs w:val="36"/>
        </w:rPr>
        <w:t>Téma:</w:t>
      </w:r>
      <w:bookmarkEnd w:id="8"/>
      <w:bookmarkEnd w:id="9"/>
      <w:bookmarkEnd w:id="10"/>
      <w:bookmarkEnd w:id="11"/>
      <w:bookmarkEnd w:id="12"/>
      <w:bookmarkEnd w:id="13"/>
      <w:bookmarkEnd w:id="14"/>
    </w:p>
    <w:p w:rsidR="00254579" w:rsidRPr="00475589" w:rsidRDefault="00695C0A" w:rsidP="005F2522">
      <w:pPr>
        <w:pStyle w:val="Nadpis1"/>
        <w:spacing w:before="0" w:after="0"/>
        <w:jc w:val="both"/>
        <w:rPr>
          <w:rFonts w:cs="Times New Roman"/>
          <w:sz w:val="24"/>
          <w:szCs w:val="24"/>
        </w:rPr>
      </w:pPr>
      <w:r>
        <w:rPr>
          <w:rFonts w:cs="Times New Roman"/>
          <w:b w:val="0"/>
          <w:i/>
          <w:sz w:val="36"/>
          <w:szCs w:val="36"/>
        </w:rPr>
        <w:t xml:space="preserve">           </w:t>
      </w:r>
      <w:bookmarkStart w:id="15" w:name="_Toc516128170"/>
      <w:r w:rsidRPr="00695C0A">
        <w:rPr>
          <w:rFonts w:cs="Times New Roman"/>
          <w:b w:val="0"/>
          <w:i/>
          <w:sz w:val="36"/>
          <w:szCs w:val="36"/>
        </w:rPr>
        <w:t>Hydrodynamické zkoušky na re</w:t>
      </w:r>
      <w:r>
        <w:rPr>
          <w:rFonts w:cs="Times New Roman"/>
          <w:b w:val="0"/>
          <w:i/>
          <w:sz w:val="36"/>
          <w:szCs w:val="36"/>
        </w:rPr>
        <w:t>á</w:t>
      </w:r>
      <w:r w:rsidRPr="00695C0A">
        <w:rPr>
          <w:rFonts w:cs="Times New Roman"/>
          <w:b w:val="0"/>
          <w:i/>
          <w:sz w:val="36"/>
          <w:szCs w:val="36"/>
        </w:rPr>
        <w:t>lném vrtu</w:t>
      </w:r>
      <w:bookmarkEnd w:id="15"/>
    </w:p>
    <w:p w:rsidR="00254579" w:rsidRPr="00475589" w:rsidRDefault="00254579" w:rsidP="005F2522">
      <w:pPr>
        <w:pStyle w:val="Nadpis1"/>
        <w:spacing w:before="0" w:after="0"/>
        <w:jc w:val="both"/>
        <w:rPr>
          <w:rFonts w:cs="Times New Roman"/>
          <w:sz w:val="24"/>
          <w:szCs w:val="24"/>
        </w:rPr>
      </w:pPr>
    </w:p>
    <w:p w:rsidR="00254579" w:rsidRPr="00475589" w:rsidRDefault="00254579" w:rsidP="005F2522">
      <w:pPr>
        <w:pStyle w:val="Nadpis1"/>
        <w:spacing w:before="0" w:after="0"/>
        <w:jc w:val="both"/>
        <w:rPr>
          <w:rFonts w:cs="Times New Roman"/>
          <w:sz w:val="24"/>
          <w:szCs w:val="24"/>
        </w:rPr>
      </w:pPr>
    </w:p>
    <w:p w:rsidR="00254579" w:rsidRPr="00475589" w:rsidRDefault="00254579" w:rsidP="005F2522">
      <w:pPr>
        <w:pStyle w:val="Nadpis1"/>
        <w:spacing w:before="0" w:after="0"/>
        <w:jc w:val="both"/>
        <w:rPr>
          <w:rFonts w:cs="Times New Roman"/>
          <w:sz w:val="24"/>
          <w:szCs w:val="24"/>
        </w:rPr>
      </w:pPr>
    </w:p>
    <w:p w:rsidR="00254579" w:rsidRPr="00475589" w:rsidRDefault="00254579" w:rsidP="005F2522">
      <w:pPr>
        <w:pStyle w:val="Nadpis1"/>
        <w:spacing w:before="0" w:after="0"/>
        <w:jc w:val="both"/>
        <w:rPr>
          <w:rFonts w:cs="Times New Roman"/>
          <w:sz w:val="24"/>
          <w:szCs w:val="24"/>
        </w:rPr>
      </w:pPr>
    </w:p>
    <w:p w:rsidR="00394697" w:rsidRPr="00475589" w:rsidRDefault="00394697" w:rsidP="00A571B4">
      <w:pPr>
        <w:rPr>
          <w:rFonts w:cs="Times New Roman"/>
        </w:rPr>
      </w:pPr>
    </w:p>
    <w:p w:rsidR="00A571B4" w:rsidRPr="00475589" w:rsidRDefault="00A571B4" w:rsidP="00A571B4">
      <w:pPr>
        <w:rPr>
          <w:rFonts w:cs="Times New Roman"/>
        </w:rPr>
      </w:pPr>
    </w:p>
    <w:p w:rsidR="00254579" w:rsidRPr="00475589" w:rsidRDefault="00254579" w:rsidP="005F2522">
      <w:pPr>
        <w:pStyle w:val="Nadpis1"/>
        <w:spacing w:before="0" w:after="0"/>
        <w:jc w:val="both"/>
        <w:rPr>
          <w:rFonts w:cs="Times New Roman"/>
          <w:sz w:val="24"/>
          <w:szCs w:val="24"/>
        </w:rPr>
      </w:pPr>
    </w:p>
    <w:p w:rsidR="00254579" w:rsidRPr="00475589" w:rsidRDefault="00254579" w:rsidP="005F2522">
      <w:pPr>
        <w:pStyle w:val="Nadpis1"/>
        <w:spacing w:before="0" w:after="0"/>
        <w:jc w:val="both"/>
        <w:rPr>
          <w:rFonts w:cs="Times New Roman"/>
          <w:sz w:val="24"/>
          <w:szCs w:val="24"/>
        </w:rPr>
      </w:pPr>
    </w:p>
    <w:p w:rsidR="00254579" w:rsidRPr="00475589" w:rsidRDefault="00254579" w:rsidP="00A571B4">
      <w:pPr>
        <w:pStyle w:val="Nadpis1"/>
        <w:spacing w:before="0" w:after="0"/>
        <w:rPr>
          <w:rFonts w:cs="Times New Roman"/>
          <w:b w:val="0"/>
          <w:sz w:val="28"/>
          <w:szCs w:val="28"/>
        </w:rPr>
      </w:pPr>
      <w:bookmarkStart w:id="16" w:name="_Toc368245601"/>
      <w:bookmarkStart w:id="17" w:name="_Toc367638927"/>
      <w:bookmarkStart w:id="18" w:name="_Toc426443458"/>
      <w:bookmarkStart w:id="19" w:name="_Toc426444271"/>
      <w:bookmarkStart w:id="20" w:name="_Toc433700724"/>
      <w:bookmarkStart w:id="21" w:name="_Toc433701518"/>
      <w:bookmarkStart w:id="22" w:name="_Toc516128171"/>
      <w:r w:rsidRPr="00475589">
        <w:rPr>
          <w:rFonts w:cs="Times New Roman"/>
          <w:b w:val="0"/>
          <w:sz w:val="28"/>
          <w:szCs w:val="28"/>
        </w:rPr>
        <w:t xml:space="preserve">Autor: </w:t>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Ing. Jiří Holub</w:t>
      </w:r>
      <w:bookmarkEnd w:id="16"/>
      <w:bookmarkEnd w:id="17"/>
      <w:bookmarkEnd w:id="18"/>
      <w:bookmarkEnd w:id="19"/>
      <w:bookmarkEnd w:id="20"/>
      <w:bookmarkEnd w:id="21"/>
      <w:bookmarkEnd w:id="22"/>
    </w:p>
    <w:p w:rsidR="00254579" w:rsidRPr="00475589" w:rsidRDefault="00254579" w:rsidP="00A571B4">
      <w:pPr>
        <w:pStyle w:val="Nadpis1"/>
        <w:spacing w:before="0" w:after="0"/>
        <w:rPr>
          <w:rFonts w:cs="Times New Roman"/>
          <w:b w:val="0"/>
          <w:sz w:val="28"/>
          <w:szCs w:val="28"/>
        </w:rPr>
      </w:pPr>
      <w:bookmarkStart w:id="23" w:name="_Toc426443459"/>
      <w:bookmarkStart w:id="24" w:name="_Toc426444272"/>
      <w:bookmarkStart w:id="25" w:name="_Toc433700725"/>
      <w:bookmarkStart w:id="26" w:name="_Toc433701519"/>
      <w:bookmarkStart w:id="27" w:name="_Toc516128172"/>
      <w:r w:rsidRPr="00475589">
        <w:rPr>
          <w:rFonts w:cs="Times New Roman"/>
          <w:b w:val="0"/>
          <w:sz w:val="28"/>
          <w:szCs w:val="28"/>
        </w:rPr>
        <w:t xml:space="preserve">Školitel: </w:t>
      </w:r>
      <w:r w:rsidRPr="00475589">
        <w:rPr>
          <w:rFonts w:cs="Times New Roman"/>
          <w:b w:val="0"/>
          <w:sz w:val="28"/>
          <w:szCs w:val="28"/>
        </w:rPr>
        <w:tab/>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prof. Ing. Pavel Pech, CSc.</w:t>
      </w:r>
      <w:bookmarkEnd w:id="23"/>
      <w:bookmarkEnd w:id="24"/>
      <w:bookmarkEnd w:id="25"/>
      <w:bookmarkEnd w:id="26"/>
      <w:bookmarkEnd w:id="27"/>
    </w:p>
    <w:p w:rsidR="007D117D" w:rsidRPr="002C6708" w:rsidRDefault="007D117D">
      <w:pPr>
        <w:rPr>
          <w:rFonts w:cs="Times New Roman"/>
          <w:szCs w:val="24"/>
        </w:rPr>
      </w:pPr>
      <w:r w:rsidRPr="002C6708">
        <w:rPr>
          <w:rFonts w:cs="Times New Roman"/>
          <w:szCs w:val="24"/>
        </w:rPr>
        <w:br w:type="page"/>
      </w:r>
    </w:p>
    <w:p w:rsidR="00071BA5" w:rsidRDefault="00071BA5" w:rsidP="00071BA5">
      <w:pPr>
        <w:pStyle w:val="Nadpis1"/>
      </w:pPr>
      <w:bookmarkStart w:id="28" w:name="_Toc426443460"/>
      <w:bookmarkStart w:id="29" w:name="_Toc426444273"/>
      <w:bookmarkStart w:id="30" w:name="_Toc433700726"/>
      <w:bookmarkStart w:id="31" w:name="_Toc433701520"/>
      <w:bookmarkStart w:id="32" w:name="_Toc516128173"/>
      <w:r>
        <w:lastRenderedPageBreak/>
        <w:t>Obsah</w:t>
      </w:r>
      <w:bookmarkEnd w:id="28"/>
      <w:bookmarkEnd w:id="29"/>
      <w:bookmarkEnd w:id="30"/>
      <w:bookmarkEnd w:id="31"/>
      <w:bookmarkEnd w:id="32"/>
    </w:p>
    <w:sdt>
      <w:sdtPr>
        <w:rPr>
          <w:rFonts w:asciiTheme="minorHAnsi" w:eastAsiaTheme="minorHAnsi" w:hAnsiTheme="minorHAnsi" w:cstheme="minorBidi"/>
          <w:b w:val="0"/>
          <w:bCs w:val="0"/>
          <w:color w:val="auto"/>
          <w:sz w:val="22"/>
          <w:szCs w:val="22"/>
          <w:lang w:eastAsia="en-US"/>
        </w:rPr>
        <w:id w:val="-111750244"/>
        <w:docPartObj>
          <w:docPartGallery w:val="Table of Contents"/>
          <w:docPartUnique/>
        </w:docPartObj>
      </w:sdtPr>
      <w:sdtEndPr>
        <w:rPr>
          <w:rFonts w:ascii="Times New Roman" w:hAnsi="Times New Roman"/>
          <w:sz w:val="24"/>
        </w:rPr>
      </w:sdtEndPr>
      <w:sdtContent>
        <w:p w:rsidR="00071BA5" w:rsidRDefault="00071BA5">
          <w:pPr>
            <w:pStyle w:val="Nadpisobsahu"/>
          </w:pPr>
        </w:p>
        <w:p w:rsidR="00A6368F" w:rsidRDefault="00071BA5">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516128167" w:history="1">
            <w:r w:rsidR="00A6368F" w:rsidRPr="00044349">
              <w:rPr>
                <w:rStyle w:val="Hypertextovodkaz"/>
                <w:rFonts w:cs="Times New Roman"/>
                <w:noProof/>
              </w:rPr>
              <w:t>KATEDRA VODNÍHO HOSPODÁŘSTVÍ A ENVIRONMENTÁLNÍHO MODELOVÁNÍ</w:t>
            </w:r>
            <w:r w:rsidR="00A6368F">
              <w:rPr>
                <w:noProof/>
                <w:webHidden/>
              </w:rPr>
              <w:tab/>
            </w:r>
            <w:r w:rsidR="00A6368F">
              <w:rPr>
                <w:noProof/>
                <w:webHidden/>
              </w:rPr>
              <w:fldChar w:fldCharType="begin"/>
            </w:r>
            <w:r w:rsidR="00A6368F">
              <w:rPr>
                <w:noProof/>
                <w:webHidden/>
              </w:rPr>
              <w:instrText xml:space="preserve"> PAGEREF _Toc516128167 \h </w:instrText>
            </w:r>
            <w:r w:rsidR="00A6368F">
              <w:rPr>
                <w:noProof/>
                <w:webHidden/>
              </w:rPr>
            </w:r>
            <w:r w:rsidR="00A6368F">
              <w:rPr>
                <w:noProof/>
                <w:webHidden/>
              </w:rPr>
              <w:fldChar w:fldCharType="separate"/>
            </w:r>
            <w:r w:rsidR="00A6368F">
              <w:rPr>
                <w:noProof/>
                <w:webHidden/>
              </w:rPr>
              <w:t>1</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68" w:history="1">
            <w:r w:rsidR="00A6368F" w:rsidRPr="00044349">
              <w:rPr>
                <w:rStyle w:val="Hypertextovodkaz"/>
                <w:rFonts w:cs="Times New Roman"/>
                <w:noProof/>
              </w:rPr>
              <w:t>Teze disertační práce</w:t>
            </w:r>
            <w:r w:rsidR="00A6368F">
              <w:rPr>
                <w:noProof/>
                <w:webHidden/>
              </w:rPr>
              <w:tab/>
            </w:r>
            <w:r w:rsidR="00A6368F">
              <w:rPr>
                <w:noProof/>
                <w:webHidden/>
              </w:rPr>
              <w:fldChar w:fldCharType="begin"/>
            </w:r>
            <w:r w:rsidR="00A6368F">
              <w:rPr>
                <w:noProof/>
                <w:webHidden/>
              </w:rPr>
              <w:instrText xml:space="preserve"> PAGEREF _Toc516128168 \h </w:instrText>
            </w:r>
            <w:r w:rsidR="00A6368F">
              <w:rPr>
                <w:noProof/>
                <w:webHidden/>
              </w:rPr>
            </w:r>
            <w:r w:rsidR="00A6368F">
              <w:rPr>
                <w:noProof/>
                <w:webHidden/>
              </w:rPr>
              <w:fldChar w:fldCharType="separate"/>
            </w:r>
            <w:r w:rsidR="00A6368F">
              <w:rPr>
                <w:noProof/>
                <w:webHidden/>
              </w:rPr>
              <w:t>1</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69" w:history="1">
            <w:r w:rsidR="00A6368F" w:rsidRPr="00044349">
              <w:rPr>
                <w:rStyle w:val="Hypertextovodkaz"/>
                <w:rFonts w:cs="Times New Roman"/>
                <w:noProof/>
              </w:rPr>
              <w:t>Téma:</w:t>
            </w:r>
            <w:r w:rsidR="00A6368F">
              <w:rPr>
                <w:noProof/>
                <w:webHidden/>
              </w:rPr>
              <w:tab/>
            </w:r>
            <w:r w:rsidR="00A6368F">
              <w:rPr>
                <w:noProof/>
                <w:webHidden/>
              </w:rPr>
              <w:fldChar w:fldCharType="begin"/>
            </w:r>
            <w:r w:rsidR="00A6368F">
              <w:rPr>
                <w:noProof/>
                <w:webHidden/>
              </w:rPr>
              <w:instrText xml:space="preserve"> PAGEREF _Toc516128169 \h </w:instrText>
            </w:r>
            <w:r w:rsidR="00A6368F">
              <w:rPr>
                <w:noProof/>
                <w:webHidden/>
              </w:rPr>
            </w:r>
            <w:r w:rsidR="00A6368F">
              <w:rPr>
                <w:noProof/>
                <w:webHidden/>
              </w:rPr>
              <w:fldChar w:fldCharType="separate"/>
            </w:r>
            <w:r w:rsidR="00A6368F">
              <w:rPr>
                <w:noProof/>
                <w:webHidden/>
              </w:rPr>
              <w:t>1</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70" w:history="1">
            <w:r w:rsidR="00A6368F" w:rsidRPr="00044349">
              <w:rPr>
                <w:rStyle w:val="Hypertextovodkaz"/>
                <w:rFonts w:cs="Times New Roman"/>
                <w:i/>
                <w:noProof/>
              </w:rPr>
              <w:t>Hydrodynamické zkoušky na reálném vrtu</w:t>
            </w:r>
            <w:r w:rsidR="00A6368F">
              <w:rPr>
                <w:noProof/>
                <w:webHidden/>
              </w:rPr>
              <w:tab/>
            </w:r>
            <w:r w:rsidR="00A6368F">
              <w:rPr>
                <w:noProof/>
                <w:webHidden/>
              </w:rPr>
              <w:fldChar w:fldCharType="begin"/>
            </w:r>
            <w:r w:rsidR="00A6368F">
              <w:rPr>
                <w:noProof/>
                <w:webHidden/>
              </w:rPr>
              <w:instrText xml:space="preserve"> PAGEREF _Toc516128170 \h </w:instrText>
            </w:r>
            <w:r w:rsidR="00A6368F">
              <w:rPr>
                <w:noProof/>
                <w:webHidden/>
              </w:rPr>
            </w:r>
            <w:r w:rsidR="00A6368F">
              <w:rPr>
                <w:noProof/>
                <w:webHidden/>
              </w:rPr>
              <w:fldChar w:fldCharType="separate"/>
            </w:r>
            <w:r w:rsidR="00A6368F">
              <w:rPr>
                <w:noProof/>
                <w:webHidden/>
              </w:rPr>
              <w:t>1</w:t>
            </w:r>
            <w:r w:rsidR="00A6368F">
              <w:rPr>
                <w:noProof/>
                <w:webHidden/>
              </w:rPr>
              <w:fldChar w:fldCharType="end"/>
            </w:r>
          </w:hyperlink>
        </w:p>
        <w:p w:rsidR="00A6368F" w:rsidRDefault="0088025D">
          <w:pPr>
            <w:pStyle w:val="Obsah1"/>
            <w:tabs>
              <w:tab w:val="left" w:pos="880"/>
              <w:tab w:val="right" w:leader="dot" w:pos="9062"/>
            </w:tabs>
            <w:rPr>
              <w:rFonts w:eastAsiaTheme="minorEastAsia"/>
              <w:noProof/>
              <w:lang w:eastAsia="cs-CZ"/>
            </w:rPr>
          </w:pPr>
          <w:hyperlink w:anchor="_Toc516128171" w:history="1">
            <w:r w:rsidR="00A6368F" w:rsidRPr="00044349">
              <w:rPr>
                <w:rStyle w:val="Hypertextovodkaz"/>
                <w:rFonts w:cs="Times New Roman"/>
                <w:noProof/>
              </w:rPr>
              <w:t xml:space="preserve">Autor: </w:t>
            </w:r>
            <w:r w:rsidR="00A6368F">
              <w:rPr>
                <w:rFonts w:eastAsiaTheme="minorEastAsia"/>
                <w:noProof/>
                <w:lang w:eastAsia="cs-CZ"/>
              </w:rPr>
              <w:tab/>
            </w:r>
            <w:r w:rsidR="00A6368F" w:rsidRPr="00044349">
              <w:rPr>
                <w:rStyle w:val="Hypertextovodkaz"/>
                <w:rFonts w:cs="Times New Roman"/>
                <w:noProof/>
              </w:rPr>
              <w:t xml:space="preserve">           Ing. Jiří Holub</w:t>
            </w:r>
            <w:r w:rsidR="00A6368F">
              <w:rPr>
                <w:noProof/>
                <w:webHidden/>
              </w:rPr>
              <w:tab/>
            </w:r>
            <w:r w:rsidR="00A6368F">
              <w:rPr>
                <w:noProof/>
                <w:webHidden/>
              </w:rPr>
              <w:fldChar w:fldCharType="begin"/>
            </w:r>
            <w:r w:rsidR="00A6368F">
              <w:rPr>
                <w:noProof/>
                <w:webHidden/>
              </w:rPr>
              <w:instrText xml:space="preserve"> PAGEREF _Toc516128171 \h </w:instrText>
            </w:r>
            <w:r w:rsidR="00A6368F">
              <w:rPr>
                <w:noProof/>
                <w:webHidden/>
              </w:rPr>
            </w:r>
            <w:r w:rsidR="00A6368F">
              <w:rPr>
                <w:noProof/>
                <w:webHidden/>
              </w:rPr>
              <w:fldChar w:fldCharType="separate"/>
            </w:r>
            <w:r w:rsidR="00A6368F">
              <w:rPr>
                <w:noProof/>
                <w:webHidden/>
              </w:rPr>
              <w:t>1</w:t>
            </w:r>
            <w:r w:rsidR="00A6368F">
              <w:rPr>
                <w:noProof/>
                <w:webHidden/>
              </w:rPr>
              <w:fldChar w:fldCharType="end"/>
            </w:r>
          </w:hyperlink>
        </w:p>
        <w:p w:rsidR="00A6368F" w:rsidRDefault="0088025D">
          <w:pPr>
            <w:pStyle w:val="Obsah1"/>
            <w:tabs>
              <w:tab w:val="left" w:pos="1100"/>
              <w:tab w:val="right" w:leader="dot" w:pos="9062"/>
            </w:tabs>
            <w:rPr>
              <w:rFonts w:eastAsiaTheme="minorEastAsia"/>
              <w:noProof/>
              <w:lang w:eastAsia="cs-CZ"/>
            </w:rPr>
          </w:pPr>
          <w:hyperlink w:anchor="_Toc516128172" w:history="1">
            <w:r w:rsidR="00A6368F" w:rsidRPr="00044349">
              <w:rPr>
                <w:rStyle w:val="Hypertextovodkaz"/>
                <w:rFonts w:cs="Times New Roman"/>
                <w:noProof/>
              </w:rPr>
              <w:t xml:space="preserve">Školitel: </w:t>
            </w:r>
            <w:r w:rsidR="00A6368F">
              <w:rPr>
                <w:rFonts w:eastAsiaTheme="minorEastAsia"/>
                <w:noProof/>
                <w:lang w:eastAsia="cs-CZ"/>
              </w:rPr>
              <w:tab/>
            </w:r>
            <w:r w:rsidR="00A6368F" w:rsidRPr="00044349">
              <w:rPr>
                <w:rStyle w:val="Hypertextovodkaz"/>
                <w:rFonts w:cs="Times New Roman"/>
                <w:noProof/>
              </w:rPr>
              <w:t xml:space="preserve">            prof. Ing. Pavel Pech, CSc.</w:t>
            </w:r>
            <w:r w:rsidR="00A6368F">
              <w:rPr>
                <w:noProof/>
                <w:webHidden/>
              </w:rPr>
              <w:tab/>
            </w:r>
            <w:r w:rsidR="00A6368F">
              <w:rPr>
                <w:noProof/>
                <w:webHidden/>
              </w:rPr>
              <w:fldChar w:fldCharType="begin"/>
            </w:r>
            <w:r w:rsidR="00A6368F">
              <w:rPr>
                <w:noProof/>
                <w:webHidden/>
              </w:rPr>
              <w:instrText xml:space="preserve"> PAGEREF _Toc516128172 \h </w:instrText>
            </w:r>
            <w:r w:rsidR="00A6368F">
              <w:rPr>
                <w:noProof/>
                <w:webHidden/>
              </w:rPr>
            </w:r>
            <w:r w:rsidR="00A6368F">
              <w:rPr>
                <w:noProof/>
                <w:webHidden/>
              </w:rPr>
              <w:fldChar w:fldCharType="separate"/>
            </w:r>
            <w:r w:rsidR="00A6368F">
              <w:rPr>
                <w:noProof/>
                <w:webHidden/>
              </w:rPr>
              <w:t>1</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73" w:history="1">
            <w:r w:rsidR="00A6368F" w:rsidRPr="00044349">
              <w:rPr>
                <w:rStyle w:val="Hypertextovodkaz"/>
                <w:noProof/>
              </w:rPr>
              <w:t>Obsah</w:t>
            </w:r>
            <w:r w:rsidR="00A6368F">
              <w:rPr>
                <w:noProof/>
                <w:webHidden/>
              </w:rPr>
              <w:tab/>
            </w:r>
            <w:r w:rsidR="00A6368F">
              <w:rPr>
                <w:noProof/>
                <w:webHidden/>
              </w:rPr>
              <w:fldChar w:fldCharType="begin"/>
            </w:r>
            <w:r w:rsidR="00A6368F">
              <w:rPr>
                <w:noProof/>
                <w:webHidden/>
              </w:rPr>
              <w:instrText xml:space="preserve"> PAGEREF _Toc516128173 \h </w:instrText>
            </w:r>
            <w:r w:rsidR="00A6368F">
              <w:rPr>
                <w:noProof/>
                <w:webHidden/>
              </w:rPr>
            </w:r>
            <w:r w:rsidR="00A6368F">
              <w:rPr>
                <w:noProof/>
                <w:webHidden/>
              </w:rPr>
              <w:fldChar w:fldCharType="separate"/>
            </w:r>
            <w:r w:rsidR="00A6368F">
              <w:rPr>
                <w:noProof/>
                <w:webHidden/>
              </w:rPr>
              <w:t>2</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74" w:history="1">
            <w:r w:rsidR="00A6368F" w:rsidRPr="00044349">
              <w:rPr>
                <w:rStyle w:val="Hypertextovodkaz"/>
                <w:noProof/>
              </w:rPr>
              <w:t>Prohlášení</w:t>
            </w:r>
            <w:r w:rsidR="00A6368F">
              <w:rPr>
                <w:noProof/>
                <w:webHidden/>
              </w:rPr>
              <w:tab/>
            </w:r>
            <w:r w:rsidR="00A6368F">
              <w:rPr>
                <w:noProof/>
                <w:webHidden/>
              </w:rPr>
              <w:fldChar w:fldCharType="begin"/>
            </w:r>
            <w:r w:rsidR="00A6368F">
              <w:rPr>
                <w:noProof/>
                <w:webHidden/>
              </w:rPr>
              <w:instrText xml:space="preserve"> PAGEREF _Toc516128174 \h </w:instrText>
            </w:r>
            <w:r w:rsidR="00A6368F">
              <w:rPr>
                <w:noProof/>
                <w:webHidden/>
              </w:rPr>
            </w:r>
            <w:r w:rsidR="00A6368F">
              <w:rPr>
                <w:noProof/>
                <w:webHidden/>
              </w:rPr>
              <w:fldChar w:fldCharType="separate"/>
            </w:r>
            <w:r w:rsidR="00A6368F">
              <w:rPr>
                <w:noProof/>
                <w:webHidden/>
              </w:rPr>
              <w:t>4</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75" w:history="1">
            <w:r w:rsidR="00A6368F" w:rsidRPr="00044349">
              <w:rPr>
                <w:rStyle w:val="Hypertextovodkaz"/>
                <w:noProof/>
              </w:rPr>
              <w:t>Úvod</w:t>
            </w:r>
            <w:r w:rsidR="00A6368F">
              <w:rPr>
                <w:noProof/>
                <w:webHidden/>
              </w:rPr>
              <w:tab/>
            </w:r>
            <w:r w:rsidR="00A6368F">
              <w:rPr>
                <w:noProof/>
                <w:webHidden/>
              </w:rPr>
              <w:fldChar w:fldCharType="begin"/>
            </w:r>
            <w:r w:rsidR="00A6368F">
              <w:rPr>
                <w:noProof/>
                <w:webHidden/>
              </w:rPr>
              <w:instrText xml:space="preserve"> PAGEREF _Toc516128175 \h </w:instrText>
            </w:r>
            <w:r w:rsidR="00A6368F">
              <w:rPr>
                <w:noProof/>
                <w:webHidden/>
              </w:rPr>
            </w:r>
            <w:r w:rsidR="00A6368F">
              <w:rPr>
                <w:noProof/>
                <w:webHidden/>
              </w:rPr>
              <w:fldChar w:fldCharType="separate"/>
            </w:r>
            <w:r w:rsidR="00A6368F">
              <w:rPr>
                <w:noProof/>
                <w:webHidden/>
              </w:rPr>
              <w:t>1</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76" w:history="1">
            <w:r w:rsidR="00A6368F" w:rsidRPr="00044349">
              <w:rPr>
                <w:rStyle w:val="Hypertextovodkaz"/>
                <w:noProof/>
              </w:rPr>
              <w:t>Klíčová slova</w:t>
            </w:r>
            <w:r w:rsidR="00A6368F">
              <w:rPr>
                <w:noProof/>
                <w:webHidden/>
              </w:rPr>
              <w:tab/>
            </w:r>
            <w:r w:rsidR="00A6368F">
              <w:rPr>
                <w:noProof/>
                <w:webHidden/>
              </w:rPr>
              <w:fldChar w:fldCharType="begin"/>
            </w:r>
            <w:r w:rsidR="00A6368F">
              <w:rPr>
                <w:noProof/>
                <w:webHidden/>
              </w:rPr>
              <w:instrText xml:space="preserve"> PAGEREF _Toc516128176 \h </w:instrText>
            </w:r>
            <w:r w:rsidR="00A6368F">
              <w:rPr>
                <w:noProof/>
                <w:webHidden/>
              </w:rPr>
            </w:r>
            <w:r w:rsidR="00A6368F">
              <w:rPr>
                <w:noProof/>
                <w:webHidden/>
              </w:rPr>
              <w:fldChar w:fldCharType="separate"/>
            </w:r>
            <w:r w:rsidR="00A6368F">
              <w:rPr>
                <w:noProof/>
                <w:webHidden/>
              </w:rPr>
              <w:t>2</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77" w:history="1">
            <w:r w:rsidR="00A6368F" w:rsidRPr="00044349">
              <w:rPr>
                <w:rStyle w:val="Hypertextovodkaz"/>
                <w:noProof/>
              </w:rPr>
              <w:t>Summary</w:t>
            </w:r>
            <w:r w:rsidR="00A6368F">
              <w:rPr>
                <w:noProof/>
                <w:webHidden/>
              </w:rPr>
              <w:tab/>
            </w:r>
            <w:r w:rsidR="00A6368F">
              <w:rPr>
                <w:noProof/>
                <w:webHidden/>
              </w:rPr>
              <w:fldChar w:fldCharType="begin"/>
            </w:r>
            <w:r w:rsidR="00A6368F">
              <w:rPr>
                <w:noProof/>
                <w:webHidden/>
              </w:rPr>
              <w:instrText xml:space="preserve"> PAGEREF _Toc516128177 \h </w:instrText>
            </w:r>
            <w:r w:rsidR="00A6368F">
              <w:rPr>
                <w:noProof/>
                <w:webHidden/>
              </w:rPr>
            </w:r>
            <w:r w:rsidR="00A6368F">
              <w:rPr>
                <w:noProof/>
                <w:webHidden/>
              </w:rPr>
              <w:fldChar w:fldCharType="separate"/>
            </w:r>
            <w:r w:rsidR="00A6368F">
              <w:rPr>
                <w:noProof/>
                <w:webHidden/>
              </w:rPr>
              <w:t>3</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78" w:history="1">
            <w:r w:rsidR="00A6368F" w:rsidRPr="00044349">
              <w:rPr>
                <w:rStyle w:val="Hypertextovodkaz"/>
                <w:noProof/>
              </w:rPr>
              <w:t>Keywords</w:t>
            </w:r>
            <w:r w:rsidR="00A6368F">
              <w:rPr>
                <w:noProof/>
                <w:webHidden/>
              </w:rPr>
              <w:tab/>
            </w:r>
            <w:r w:rsidR="00A6368F">
              <w:rPr>
                <w:noProof/>
                <w:webHidden/>
              </w:rPr>
              <w:fldChar w:fldCharType="begin"/>
            </w:r>
            <w:r w:rsidR="00A6368F">
              <w:rPr>
                <w:noProof/>
                <w:webHidden/>
              </w:rPr>
              <w:instrText xml:space="preserve"> PAGEREF _Toc516128178 \h </w:instrText>
            </w:r>
            <w:r w:rsidR="00A6368F">
              <w:rPr>
                <w:noProof/>
                <w:webHidden/>
              </w:rPr>
            </w:r>
            <w:r w:rsidR="00A6368F">
              <w:rPr>
                <w:noProof/>
                <w:webHidden/>
              </w:rPr>
              <w:fldChar w:fldCharType="separate"/>
            </w:r>
            <w:r w:rsidR="00A6368F">
              <w:rPr>
                <w:noProof/>
                <w:webHidden/>
              </w:rPr>
              <w:t>4</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79" w:history="1">
            <w:r w:rsidR="00A6368F" w:rsidRPr="00044349">
              <w:rPr>
                <w:rStyle w:val="Hypertextovodkaz"/>
                <w:noProof/>
              </w:rPr>
              <w:t>Cíl a metodika práce</w:t>
            </w:r>
            <w:r w:rsidR="00A6368F">
              <w:rPr>
                <w:noProof/>
                <w:webHidden/>
              </w:rPr>
              <w:tab/>
            </w:r>
            <w:r w:rsidR="00A6368F">
              <w:rPr>
                <w:noProof/>
                <w:webHidden/>
              </w:rPr>
              <w:fldChar w:fldCharType="begin"/>
            </w:r>
            <w:r w:rsidR="00A6368F">
              <w:rPr>
                <w:noProof/>
                <w:webHidden/>
              </w:rPr>
              <w:instrText xml:space="preserve"> PAGEREF _Toc516128179 \h </w:instrText>
            </w:r>
            <w:r w:rsidR="00A6368F">
              <w:rPr>
                <w:noProof/>
                <w:webHidden/>
              </w:rPr>
            </w:r>
            <w:r w:rsidR="00A6368F">
              <w:rPr>
                <w:noProof/>
                <w:webHidden/>
              </w:rPr>
              <w:fldChar w:fldCharType="separate"/>
            </w:r>
            <w:r w:rsidR="00A6368F">
              <w:rPr>
                <w:noProof/>
                <w:webHidden/>
              </w:rPr>
              <w:t>5</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80" w:history="1">
            <w:r w:rsidR="00A6368F" w:rsidRPr="00044349">
              <w:rPr>
                <w:rStyle w:val="Hypertextovodkaz"/>
                <w:noProof/>
              </w:rPr>
              <w:t>Cíle práce</w:t>
            </w:r>
            <w:r w:rsidR="00A6368F">
              <w:rPr>
                <w:noProof/>
                <w:webHidden/>
              </w:rPr>
              <w:tab/>
            </w:r>
            <w:r w:rsidR="00A6368F">
              <w:rPr>
                <w:noProof/>
                <w:webHidden/>
              </w:rPr>
              <w:fldChar w:fldCharType="begin"/>
            </w:r>
            <w:r w:rsidR="00A6368F">
              <w:rPr>
                <w:noProof/>
                <w:webHidden/>
              </w:rPr>
              <w:instrText xml:space="preserve"> PAGEREF _Toc516128180 \h </w:instrText>
            </w:r>
            <w:r w:rsidR="00A6368F">
              <w:rPr>
                <w:noProof/>
                <w:webHidden/>
              </w:rPr>
            </w:r>
            <w:r w:rsidR="00A6368F">
              <w:rPr>
                <w:noProof/>
                <w:webHidden/>
              </w:rPr>
              <w:fldChar w:fldCharType="separate"/>
            </w:r>
            <w:r w:rsidR="00A6368F">
              <w:rPr>
                <w:noProof/>
                <w:webHidden/>
              </w:rPr>
              <w:t>5</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81" w:history="1">
            <w:r w:rsidR="00A6368F" w:rsidRPr="00044349">
              <w:rPr>
                <w:rStyle w:val="Hypertextovodkaz"/>
                <w:noProof/>
              </w:rPr>
              <w:t>Metodika</w:t>
            </w:r>
            <w:r w:rsidR="00A6368F">
              <w:rPr>
                <w:noProof/>
                <w:webHidden/>
              </w:rPr>
              <w:tab/>
            </w:r>
            <w:r w:rsidR="00A6368F">
              <w:rPr>
                <w:noProof/>
                <w:webHidden/>
              </w:rPr>
              <w:fldChar w:fldCharType="begin"/>
            </w:r>
            <w:r w:rsidR="00A6368F">
              <w:rPr>
                <w:noProof/>
                <w:webHidden/>
              </w:rPr>
              <w:instrText xml:space="preserve"> PAGEREF _Toc516128181 \h </w:instrText>
            </w:r>
            <w:r w:rsidR="00A6368F">
              <w:rPr>
                <w:noProof/>
                <w:webHidden/>
              </w:rPr>
            </w:r>
            <w:r w:rsidR="00A6368F">
              <w:rPr>
                <w:noProof/>
                <w:webHidden/>
              </w:rPr>
              <w:fldChar w:fldCharType="separate"/>
            </w:r>
            <w:r w:rsidR="00A6368F">
              <w:rPr>
                <w:noProof/>
                <w:webHidden/>
              </w:rPr>
              <w:t>6</w:t>
            </w:r>
            <w:r w:rsidR="00A6368F">
              <w:rPr>
                <w:noProof/>
                <w:webHidden/>
              </w:rPr>
              <w:fldChar w:fldCharType="end"/>
            </w:r>
          </w:hyperlink>
        </w:p>
        <w:p w:rsidR="00A6368F" w:rsidRDefault="0088025D">
          <w:pPr>
            <w:pStyle w:val="Obsah2"/>
            <w:tabs>
              <w:tab w:val="right" w:leader="dot" w:pos="9062"/>
            </w:tabs>
            <w:rPr>
              <w:rFonts w:eastAsiaTheme="minorEastAsia"/>
              <w:noProof/>
              <w:lang w:eastAsia="cs-CZ"/>
            </w:rPr>
          </w:pPr>
          <w:hyperlink w:anchor="_Toc516128182" w:history="1">
            <w:r w:rsidR="00A6368F" w:rsidRPr="00044349">
              <w:rPr>
                <w:rStyle w:val="Hypertextovodkaz"/>
                <w:noProof/>
              </w:rPr>
              <w:t>Základní kroky metodického postupu</w:t>
            </w:r>
            <w:r w:rsidR="00A6368F">
              <w:rPr>
                <w:noProof/>
                <w:webHidden/>
              </w:rPr>
              <w:tab/>
            </w:r>
            <w:r w:rsidR="00A6368F">
              <w:rPr>
                <w:noProof/>
                <w:webHidden/>
              </w:rPr>
              <w:fldChar w:fldCharType="begin"/>
            </w:r>
            <w:r w:rsidR="00A6368F">
              <w:rPr>
                <w:noProof/>
                <w:webHidden/>
              </w:rPr>
              <w:instrText xml:space="preserve"> PAGEREF _Toc516128182 \h </w:instrText>
            </w:r>
            <w:r w:rsidR="00A6368F">
              <w:rPr>
                <w:noProof/>
                <w:webHidden/>
              </w:rPr>
            </w:r>
            <w:r w:rsidR="00A6368F">
              <w:rPr>
                <w:noProof/>
                <w:webHidden/>
              </w:rPr>
              <w:fldChar w:fldCharType="separate"/>
            </w:r>
            <w:r w:rsidR="00A6368F">
              <w:rPr>
                <w:noProof/>
                <w:webHidden/>
              </w:rPr>
              <w:t>6</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183" w:history="1">
            <w:r w:rsidR="00A6368F" w:rsidRPr="00044349">
              <w:rPr>
                <w:rStyle w:val="Hypertextovodkaz"/>
                <w:rFonts w:cs="Times New Roman"/>
                <w:noProof/>
              </w:rPr>
              <w:t>Terénní měření</w:t>
            </w:r>
            <w:r w:rsidR="00A6368F">
              <w:rPr>
                <w:noProof/>
                <w:webHidden/>
              </w:rPr>
              <w:tab/>
            </w:r>
            <w:r w:rsidR="00A6368F">
              <w:rPr>
                <w:noProof/>
                <w:webHidden/>
              </w:rPr>
              <w:fldChar w:fldCharType="begin"/>
            </w:r>
            <w:r w:rsidR="00A6368F">
              <w:rPr>
                <w:noProof/>
                <w:webHidden/>
              </w:rPr>
              <w:instrText xml:space="preserve"> PAGEREF _Toc516128183 \h </w:instrText>
            </w:r>
            <w:r w:rsidR="00A6368F">
              <w:rPr>
                <w:noProof/>
                <w:webHidden/>
              </w:rPr>
            </w:r>
            <w:r w:rsidR="00A6368F">
              <w:rPr>
                <w:noProof/>
                <w:webHidden/>
              </w:rPr>
              <w:fldChar w:fldCharType="separate"/>
            </w:r>
            <w:r w:rsidR="00A6368F">
              <w:rPr>
                <w:noProof/>
                <w:webHidden/>
              </w:rPr>
              <w:t>7</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184" w:history="1">
            <w:r w:rsidR="00A6368F" w:rsidRPr="00044349">
              <w:rPr>
                <w:rStyle w:val="Hypertextovodkaz"/>
                <w:rFonts w:cs="Times New Roman"/>
                <w:noProof/>
              </w:rPr>
              <w:t>Specifikace terénních dat</w:t>
            </w:r>
            <w:r w:rsidR="00A6368F">
              <w:rPr>
                <w:noProof/>
                <w:webHidden/>
              </w:rPr>
              <w:tab/>
            </w:r>
            <w:r w:rsidR="00A6368F">
              <w:rPr>
                <w:noProof/>
                <w:webHidden/>
              </w:rPr>
              <w:fldChar w:fldCharType="begin"/>
            </w:r>
            <w:r w:rsidR="00A6368F">
              <w:rPr>
                <w:noProof/>
                <w:webHidden/>
              </w:rPr>
              <w:instrText xml:space="preserve"> PAGEREF _Toc516128184 \h </w:instrText>
            </w:r>
            <w:r w:rsidR="00A6368F">
              <w:rPr>
                <w:noProof/>
                <w:webHidden/>
              </w:rPr>
            </w:r>
            <w:r w:rsidR="00A6368F">
              <w:rPr>
                <w:noProof/>
                <w:webHidden/>
              </w:rPr>
              <w:fldChar w:fldCharType="separate"/>
            </w:r>
            <w:r w:rsidR="00A6368F">
              <w:rPr>
                <w:noProof/>
                <w:webHidden/>
              </w:rPr>
              <w:t>7</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185" w:history="1">
            <w:r w:rsidR="00A6368F" w:rsidRPr="00044349">
              <w:rPr>
                <w:rStyle w:val="Hypertextovodkaz"/>
                <w:rFonts w:cs="Times New Roman"/>
                <w:noProof/>
              </w:rPr>
              <w:t>Vyhodnocení základních hydraulických parametrů</w:t>
            </w:r>
            <w:r w:rsidR="00A6368F">
              <w:rPr>
                <w:noProof/>
                <w:webHidden/>
              </w:rPr>
              <w:tab/>
            </w:r>
            <w:r w:rsidR="00A6368F">
              <w:rPr>
                <w:noProof/>
                <w:webHidden/>
              </w:rPr>
              <w:fldChar w:fldCharType="begin"/>
            </w:r>
            <w:r w:rsidR="00A6368F">
              <w:rPr>
                <w:noProof/>
                <w:webHidden/>
              </w:rPr>
              <w:instrText xml:space="preserve"> PAGEREF _Toc516128185 \h </w:instrText>
            </w:r>
            <w:r w:rsidR="00A6368F">
              <w:rPr>
                <w:noProof/>
                <w:webHidden/>
              </w:rPr>
            </w:r>
            <w:r w:rsidR="00A6368F">
              <w:rPr>
                <w:noProof/>
                <w:webHidden/>
              </w:rPr>
              <w:fldChar w:fldCharType="separate"/>
            </w:r>
            <w:r w:rsidR="00A6368F">
              <w:rPr>
                <w:noProof/>
                <w:webHidden/>
              </w:rPr>
              <w:t>8</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186" w:history="1">
            <w:r w:rsidR="00A6368F" w:rsidRPr="00044349">
              <w:rPr>
                <w:rStyle w:val="Hypertextovodkaz"/>
                <w:rFonts w:cs="Times New Roman"/>
                <w:noProof/>
              </w:rPr>
              <w:t>Sestavení modelu</w:t>
            </w:r>
            <w:r w:rsidR="00A6368F">
              <w:rPr>
                <w:noProof/>
                <w:webHidden/>
              </w:rPr>
              <w:tab/>
            </w:r>
            <w:r w:rsidR="00A6368F">
              <w:rPr>
                <w:noProof/>
                <w:webHidden/>
              </w:rPr>
              <w:fldChar w:fldCharType="begin"/>
            </w:r>
            <w:r w:rsidR="00A6368F">
              <w:rPr>
                <w:noProof/>
                <w:webHidden/>
              </w:rPr>
              <w:instrText xml:space="preserve"> PAGEREF _Toc516128186 \h </w:instrText>
            </w:r>
            <w:r w:rsidR="00A6368F">
              <w:rPr>
                <w:noProof/>
                <w:webHidden/>
              </w:rPr>
            </w:r>
            <w:r w:rsidR="00A6368F">
              <w:rPr>
                <w:noProof/>
                <w:webHidden/>
              </w:rPr>
              <w:fldChar w:fldCharType="separate"/>
            </w:r>
            <w:r w:rsidR="00A6368F">
              <w:rPr>
                <w:noProof/>
                <w:webHidden/>
              </w:rPr>
              <w:t>8</w:t>
            </w:r>
            <w:r w:rsidR="00A6368F">
              <w:rPr>
                <w:noProof/>
                <w:webHidden/>
              </w:rPr>
              <w:fldChar w:fldCharType="end"/>
            </w:r>
          </w:hyperlink>
        </w:p>
        <w:p w:rsidR="00A6368F" w:rsidRDefault="0088025D">
          <w:pPr>
            <w:pStyle w:val="Obsah2"/>
            <w:tabs>
              <w:tab w:val="right" w:leader="dot" w:pos="9062"/>
            </w:tabs>
            <w:rPr>
              <w:rFonts w:eastAsiaTheme="minorEastAsia"/>
              <w:noProof/>
              <w:lang w:eastAsia="cs-CZ"/>
            </w:rPr>
          </w:pPr>
          <w:hyperlink w:anchor="_Toc516128187" w:history="1">
            <w:r w:rsidR="00A6368F" w:rsidRPr="00044349">
              <w:rPr>
                <w:rStyle w:val="Hypertextovodkaz"/>
                <w:noProof/>
              </w:rPr>
              <w:t>Získaní datových sad pro vyhodnocení experimentů</w:t>
            </w:r>
            <w:r w:rsidR="00A6368F">
              <w:rPr>
                <w:noProof/>
                <w:webHidden/>
              </w:rPr>
              <w:tab/>
            </w:r>
            <w:r w:rsidR="00A6368F">
              <w:rPr>
                <w:noProof/>
                <w:webHidden/>
              </w:rPr>
              <w:fldChar w:fldCharType="begin"/>
            </w:r>
            <w:r w:rsidR="00A6368F">
              <w:rPr>
                <w:noProof/>
                <w:webHidden/>
              </w:rPr>
              <w:instrText xml:space="preserve"> PAGEREF _Toc516128187 \h </w:instrText>
            </w:r>
            <w:r w:rsidR="00A6368F">
              <w:rPr>
                <w:noProof/>
                <w:webHidden/>
              </w:rPr>
            </w:r>
            <w:r w:rsidR="00A6368F">
              <w:rPr>
                <w:noProof/>
                <w:webHidden/>
              </w:rPr>
              <w:fldChar w:fldCharType="separate"/>
            </w:r>
            <w:r w:rsidR="00A6368F">
              <w:rPr>
                <w:noProof/>
                <w:webHidden/>
              </w:rPr>
              <w:t>8</w:t>
            </w:r>
            <w:r w:rsidR="00A6368F">
              <w:rPr>
                <w:noProof/>
                <w:webHidden/>
              </w:rPr>
              <w:fldChar w:fldCharType="end"/>
            </w:r>
          </w:hyperlink>
        </w:p>
        <w:p w:rsidR="00A6368F" w:rsidRDefault="0088025D">
          <w:pPr>
            <w:pStyle w:val="Obsah2"/>
            <w:tabs>
              <w:tab w:val="right" w:leader="dot" w:pos="9062"/>
            </w:tabs>
            <w:rPr>
              <w:rFonts w:eastAsiaTheme="minorEastAsia"/>
              <w:noProof/>
              <w:lang w:eastAsia="cs-CZ"/>
            </w:rPr>
          </w:pPr>
          <w:hyperlink w:anchor="_Toc516128188" w:history="1">
            <w:r w:rsidR="00A6368F" w:rsidRPr="00044349">
              <w:rPr>
                <w:rStyle w:val="Hypertextovodkaz"/>
                <w:noProof/>
              </w:rPr>
              <w:t>Granty</w:t>
            </w:r>
            <w:r w:rsidR="00A6368F">
              <w:rPr>
                <w:noProof/>
                <w:webHidden/>
              </w:rPr>
              <w:tab/>
            </w:r>
            <w:r w:rsidR="00A6368F">
              <w:rPr>
                <w:noProof/>
                <w:webHidden/>
              </w:rPr>
              <w:fldChar w:fldCharType="begin"/>
            </w:r>
            <w:r w:rsidR="00A6368F">
              <w:rPr>
                <w:noProof/>
                <w:webHidden/>
              </w:rPr>
              <w:instrText xml:space="preserve"> PAGEREF _Toc516128188 \h </w:instrText>
            </w:r>
            <w:r w:rsidR="00A6368F">
              <w:rPr>
                <w:noProof/>
                <w:webHidden/>
              </w:rPr>
            </w:r>
            <w:r w:rsidR="00A6368F">
              <w:rPr>
                <w:noProof/>
                <w:webHidden/>
              </w:rPr>
              <w:fldChar w:fldCharType="separate"/>
            </w:r>
            <w:r w:rsidR="00A6368F">
              <w:rPr>
                <w:noProof/>
                <w:webHidden/>
              </w:rPr>
              <w:t>9</w:t>
            </w:r>
            <w:r w:rsidR="00A6368F">
              <w:rPr>
                <w:noProof/>
                <w:webHidden/>
              </w:rPr>
              <w:fldChar w:fldCharType="end"/>
            </w:r>
          </w:hyperlink>
        </w:p>
        <w:p w:rsidR="00A6368F" w:rsidRDefault="0088025D">
          <w:pPr>
            <w:pStyle w:val="Obsah2"/>
            <w:tabs>
              <w:tab w:val="right" w:leader="dot" w:pos="9062"/>
            </w:tabs>
            <w:rPr>
              <w:rFonts w:eastAsiaTheme="minorEastAsia"/>
              <w:noProof/>
              <w:lang w:eastAsia="cs-CZ"/>
            </w:rPr>
          </w:pPr>
          <w:hyperlink w:anchor="_Toc516128189" w:history="1">
            <w:r w:rsidR="00A6368F" w:rsidRPr="00044349">
              <w:rPr>
                <w:rStyle w:val="Hypertextovodkaz"/>
                <w:noProof/>
              </w:rPr>
              <w:t>Hypotézy</w:t>
            </w:r>
            <w:r w:rsidR="00A6368F">
              <w:rPr>
                <w:noProof/>
                <w:webHidden/>
              </w:rPr>
              <w:tab/>
            </w:r>
            <w:r w:rsidR="00A6368F">
              <w:rPr>
                <w:noProof/>
                <w:webHidden/>
              </w:rPr>
              <w:fldChar w:fldCharType="begin"/>
            </w:r>
            <w:r w:rsidR="00A6368F">
              <w:rPr>
                <w:noProof/>
                <w:webHidden/>
              </w:rPr>
              <w:instrText xml:space="preserve"> PAGEREF _Toc516128189 \h </w:instrText>
            </w:r>
            <w:r w:rsidR="00A6368F">
              <w:rPr>
                <w:noProof/>
                <w:webHidden/>
              </w:rPr>
            </w:r>
            <w:r w:rsidR="00A6368F">
              <w:rPr>
                <w:noProof/>
                <w:webHidden/>
              </w:rPr>
              <w:fldChar w:fldCharType="separate"/>
            </w:r>
            <w:r w:rsidR="00A6368F">
              <w:rPr>
                <w:noProof/>
                <w:webHidden/>
              </w:rPr>
              <w:t>9</w:t>
            </w:r>
            <w:r w:rsidR="00A6368F">
              <w:rPr>
                <w:noProof/>
                <w:webHidden/>
              </w:rPr>
              <w:fldChar w:fldCharType="end"/>
            </w:r>
          </w:hyperlink>
        </w:p>
        <w:p w:rsidR="00A6368F" w:rsidRDefault="0088025D">
          <w:pPr>
            <w:pStyle w:val="Obsah2"/>
            <w:tabs>
              <w:tab w:val="right" w:leader="dot" w:pos="9062"/>
            </w:tabs>
            <w:rPr>
              <w:rFonts w:eastAsiaTheme="minorEastAsia"/>
              <w:noProof/>
              <w:lang w:eastAsia="cs-CZ"/>
            </w:rPr>
          </w:pPr>
          <w:hyperlink w:anchor="_Toc516128190" w:history="1">
            <w:r w:rsidR="00A6368F" w:rsidRPr="00044349">
              <w:rPr>
                <w:rStyle w:val="Hypertextovodkaz"/>
                <w:noProof/>
              </w:rPr>
              <w:t>Vědecké metody disertační práce</w:t>
            </w:r>
            <w:r w:rsidR="00A6368F">
              <w:rPr>
                <w:noProof/>
                <w:webHidden/>
              </w:rPr>
              <w:tab/>
            </w:r>
            <w:r w:rsidR="00A6368F">
              <w:rPr>
                <w:noProof/>
                <w:webHidden/>
              </w:rPr>
              <w:fldChar w:fldCharType="begin"/>
            </w:r>
            <w:r w:rsidR="00A6368F">
              <w:rPr>
                <w:noProof/>
                <w:webHidden/>
              </w:rPr>
              <w:instrText xml:space="preserve"> PAGEREF _Toc516128190 \h </w:instrText>
            </w:r>
            <w:r w:rsidR="00A6368F">
              <w:rPr>
                <w:noProof/>
                <w:webHidden/>
              </w:rPr>
            </w:r>
            <w:r w:rsidR="00A6368F">
              <w:rPr>
                <w:noProof/>
                <w:webHidden/>
              </w:rPr>
              <w:fldChar w:fldCharType="separate"/>
            </w:r>
            <w:r w:rsidR="00A6368F">
              <w:rPr>
                <w:noProof/>
                <w:webHidden/>
              </w:rPr>
              <w:t>11</w:t>
            </w:r>
            <w:r w:rsidR="00A6368F">
              <w:rPr>
                <w:noProof/>
                <w:webHidden/>
              </w:rPr>
              <w:fldChar w:fldCharType="end"/>
            </w:r>
          </w:hyperlink>
        </w:p>
        <w:p w:rsidR="00A6368F" w:rsidRDefault="0088025D">
          <w:pPr>
            <w:pStyle w:val="Obsah2"/>
            <w:tabs>
              <w:tab w:val="right" w:leader="dot" w:pos="9062"/>
            </w:tabs>
            <w:rPr>
              <w:rFonts w:eastAsiaTheme="minorEastAsia"/>
              <w:noProof/>
              <w:lang w:eastAsia="cs-CZ"/>
            </w:rPr>
          </w:pPr>
          <w:hyperlink w:anchor="_Toc516128191" w:history="1">
            <w:r w:rsidR="00A6368F" w:rsidRPr="00044349">
              <w:rPr>
                <w:rStyle w:val="Hypertextovodkaz"/>
                <w:noProof/>
              </w:rPr>
              <w:t>Data, zpracování dat, užitý software</w:t>
            </w:r>
            <w:r w:rsidR="00A6368F">
              <w:rPr>
                <w:noProof/>
                <w:webHidden/>
              </w:rPr>
              <w:tab/>
            </w:r>
            <w:r w:rsidR="00A6368F">
              <w:rPr>
                <w:noProof/>
                <w:webHidden/>
              </w:rPr>
              <w:fldChar w:fldCharType="begin"/>
            </w:r>
            <w:r w:rsidR="00A6368F">
              <w:rPr>
                <w:noProof/>
                <w:webHidden/>
              </w:rPr>
              <w:instrText xml:space="preserve"> PAGEREF _Toc516128191 \h </w:instrText>
            </w:r>
            <w:r w:rsidR="00A6368F">
              <w:rPr>
                <w:noProof/>
                <w:webHidden/>
              </w:rPr>
            </w:r>
            <w:r w:rsidR="00A6368F">
              <w:rPr>
                <w:noProof/>
                <w:webHidden/>
              </w:rPr>
              <w:fldChar w:fldCharType="separate"/>
            </w:r>
            <w:r w:rsidR="00A6368F">
              <w:rPr>
                <w:noProof/>
                <w:webHidden/>
              </w:rPr>
              <w:t>11</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192" w:history="1">
            <w:r w:rsidR="00A6368F" w:rsidRPr="00044349">
              <w:rPr>
                <w:rStyle w:val="Hypertextovodkaz"/>
                <w:noProof/>
              </w:rPr>
              <w:t>Literární rešerše</w:t>
            </w:r>
            <w:r w:rsidR="00A6368F">
              <w:rPr>
                <w:noProof/>
                <w:webHidden/>
              </w:rPr>
              <w:tab/>
            </w:r>
            <w:r w:rsidR="00A6368F">
              <w:rPr>
                <w:noProof/>
                <w:webHidden/>
              </w:rPr>
              <w:fldChar w:fldCharType="begin"/>
            </w:r>
            <w:r w:rsidR="00A6368F">
              <w:rPr>
                <w:noProof/>
                <w:webHidden/>
              </w:rPr>
              <w:instrText xml:space="preserve"> PAGEREF _Toc516128192 \h </w:instrText>
            </w:r>
            <w:r w:rsidR="00A6368F">
              <w:rPr>
                <w:noProof/>
                <w:webHidden/>
              </w:rPr>
            </w:r>
            <w:r w:rsidR="00A6368F">
              <w:rPr>
                <w:noProof/>
                <w:webHidden/>
              </w:rPr>
              <w:fldChar w:fldCharType="separate"/>
            </w:r>
            <w:r w:rsidR="00A6368F">
              <w:rPr>
                <w:noProof/>
                <w:webHidden/>
              </w:rPr>
              <w:t>13</w:t>
            </w:r>
            <w:r w:rsidR="00A6368F">
              <w:rPr>
                <w:noProof/>
                <w:webHidden/>
              </w:rPr>
              <w:fldChar w:fldCharType="end"/>
            </w:r>
          </w:hyperlink>
        </w:p>
        <w:p w:rsidR="00A6368F" w:rsidRDefault="0088025D">
          <w:pPr>
            <w:pStyle w:val="Obsah2"/>
            <w:tabs>
              <w:tab w:val="right" w:leader="dot" w:pos="9062"/>
            </w:tabs>
            <w:rPr>
              <w:rFonts w:eastAsiaTheme="minorEastAsia"/>
              <w:noProof/>
              <w:lang w:eastAsia="cs-CZ"/>
            </w:rPr>
          </w:pPr>
          <w:hyperlink w:anchor="_Toc516128193" w:history="1">
            <w:r w:rsidR="00A6368F" w:rsidRPr="00044349">
              <w:rPr>
                <w:rStyle w:val="Hypertextovodkaz"/>
                <w:noProof/>
              </w:rPr>
              <w:t>1. Základní popis horninového prostředí a jeho fyzikální charakteristiky ve vztahu k podzemním vodám</w:t>
            </w:r>
            <w:r w:rsidR="00A6368F">
              <w:rPr>
                <w:noProof/>
                <w:webHidden/>
              </w:rPr>
              <w:tab/>
            </w:r>
            <w:r w:rsidR="00A6368F">
              <w:rPr>
                <w:noProof/>
                <w:webHidden/>
              </w:rPr>
              <w:fldChar w:fldCharType="begin"/>
            </w:r>
            <w:r w:rsidR="00A6368F">
              <w:rPr>
                <w:noProof/>
                <w:webHidden/>
              </w:rPr>
              <w:instrText xml:space="preserve"> PAGEREF _Toc516128193 \h </w:instrText>
            </w:r>
            <w:r w:rsidR="00A6368F">
              <w:rPr>
                <w:noProof/>
                <w:webHidden/>
              </w:rPr>
            </w:r>
            <w:r w:rsidR="00A6368F">
              <w:rPr>
                <w:noProof/>
                <w:webHidden/>
              </w:rPr>
              <w:fldChar w:fldCharType="separate"/>
            </w:r>
            <w:r w:rsidR="00A6368F">
              <w:rPr>
                <w:noProof/>
                <w:webHidden/>
              </w:rPr>
              <w:t>13</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194" w:history="1">
            <w:r w:rsidR="00A6368F" w:rsidRPr="00044349">
              <w:rPr>
                <w:rStyle w:val="Hypertextovodkaz"/>
                <w:rFonts w:cs="Times New Roman"/>
                <w:noProof/>
              </w:rPr>
              <w:t>Podzemní voda</w:t>
            </w:r>
            <w:r w:rsidR="00A6368F">
              <w:rPr>
                <w:noProof/>
                <w:webHidden/>
              </w:rPr>
              <w:tab/>
            </w:r>
            <w:r w:rsidR="00A6368F">
              <w:rPr>
                <w:noProof/>
                <w:webHidden/>
              </w:rPr>
              <w:fldChar w:fldCharType="begin"/>
            </w:r>
            <w:r w:rsidR="00A6368F">
              <w:rPr>
                <w:noProof/>
                <w:webHidden/>
              </w:rPr>
              <w:instrText xml:space="preserve"> PAGEREF _Toc516128194 \h </w:instrText>
            </w:r>
            <w:r w:rsidR="00A6368F">
              <w:rPr>
                <w:noProof/>
                <w:webHidden/>
              </w:rPr>
            </w:r>
            <w:r w:rsidR="00A6368F">
              <w:rPr>
                <w:noProof/>
                <w:webHidden/>
              </w:rPr>
              <w:fldChar w:fldCharType="separate"/>
            </w:r>
            <w:r w:rsidR="00A6368F">
              <w:rPr>
                <w:noProof/>
                <w:webHidden/>
              </w:rPr>
              <w:t>13</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195" w:history="1">
            <w:r w:rsidR="00A6368F" w:rsidRPr="00044349">
              <w:rPr>
                <w:rStyle w:val="Hypertextovodkaz"/>
                <w:rFonts w:cs="Times New Roman"/>
                <w:noProof/>
              </w:rPr>
              <w:t>Klasifikace zvodnělých vrstev</w:t>
            </w:r>
            <w:r w:rsidR="00A6368F">
              <w:rPr>
                <w:noProof/>
                <w:webHidden/>
              </w:rPr>
              <w:tab/>
            </w:r>
            <w:r w:rsidR="00A6368F">
              <w:rPr>
                <w:noProof/>
                <w:webHidden/>
              </w:rPr>
              <w:fldChar w:fldCharType="begin"/>
            </w:r>
            <w:r w:rsidR="00A6368F">
              <w:rPr>
                <w:noProof/>
                <w:webHidden/>
              </w:rPr>
              <w:instrText xml:space="preserve"> PAGEREF _Toc516128195 \h </w:instrText>
            </w:r>
            <w:r w:rsidR="00A6368F">
              <w:rPr>
                <w:noProof/>
                <w:webHidden/>
              </w:rPr>
            </w:r>
            <w:r w:rsidR="00A6368F">
              <w:rPr>
                <w:noProof/>
                <w:webHidden/>
              </w:rPr>
              <w:fldChar w:fldCharType="separate"/>
            </w:r>
            <w:r w:rsidR="00A6368F">
              <w:rPr>
                <w:noProof/>
                <w:webHidden/>
              </w:rPr>
              <w:t>13</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196" w:history="1">
            <w:r w:rsidR="00A6368F" w:rsidRPr="00044349">
              <w:rPr>
                <w:rStyle w:val="Hypertextovodkaz"/>
                <w:noProof/>
              </w:rPr>
              <w:t>Pórovitost</w:t>
            </w:r>
            <w:r w:rsidR="00A6368F">
              <w:rPr>
                <w:noProof/>
                <w:webHidden/>
              </w:rPr>
              <w:tab/>
            </w:r>
            <w:r w:rsidR="00A6368F">
              <w:rPr>
                <w:noProof/>
                <w:webHidden/>
              </w:rPr>
              <w:fldChar w:fldCharType="begin"/>
            </w:r>
            <w:r w:rsidR="00A6368F">
              <w:rPr>
                <w:noProof/>
                <w:webHidden/>
              </w:rPr>
              <w:instrText xml:space="preserve"> PAGEREF _Toc516128196 \h </w:instrText>
            </w:r>
            <w:r w:rsidR="00A6368F">
              <w:rPr>
                <w:noProof/>
                <w:webHidden/>
              </w:rPr>
            </w:r>
            <w:r w:rsidR="00A6368F">
              <w:rPr>
                <w:noProof/>
                <w:webHidden/>
              </w:rPr>
              <w:fldChar w:fldCharType="separate"/>
            </w:r>
            <w:r w:rsidR="00A6368F">
              <w:rPr>
                <w:noProof/>
                <w:webHidden/>
              </w:rPr>
              <w:t>14</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197" w:history="1">
            <w:r w:rsidR="00A6368F" w:rsidRPr="00044349">
              <w:rPr>
                <w:rStyle w:val="Hypertextovodkaz"/>
                <w:rFonts w:cs="Times New Roman"/>
                <w:noProof/>
              </w:rPr>
              <w:t>Propustnost</w:t>
            </w:r>
            <w:r w:rsidR="00A6368F">
              <w:rPr>
                <w:noProof/>
                <w:webHidden/>
              </w:rPr>
              <w:tab/>
            </w:r>
            <w:r w:rsidR="00A6368F">
              <w:rPr>
                <w:noProof/>
                <w:webHidden/>
              </w:rPr>
              <w:fldChar w:fldCharType="begin"/>
            </w:r>
            <w:r w:rsidR="00A6368F">
              <w:rPr>
                <w:noProof/>
                <w:webHidden/>
              </w:rPr>
              <w:instrText xml:space="preserve"> PAGEREF _Toc516128197 \h </w:instrText>
            </w:r>
            <w:r w:rsidR="00A6368F">
              <w:rPr>
                <w:noProof/>
                <w:webHidden/>
              </w:rPr>
            </w:r>
            <w:r w:rsidR="00A6368F">
              <w:rPr>
                <w:noProof/>
                <w:webHidden/>
              </w:rPr>
              <w:fldChar w:fldCharType="separate"/>
            </w:r>
            <w:r w:rsidR="00A6368F">
              <w:rPr>
                <w:noProof/>
                <w:webHidden/>
              </w:rPr>
              <w:t>14</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198" w:history="1">
            <w:r w:rsidR="00A6368F" w:rsidRPr="00044349">
              <w:rPr>
                <w:rStyle w:val="Hypertextovodkaz"/>
                <w:noProof/>
              </w:rPr>
              <w:t>Hydraulická vodivost</w:t>
            </w:r>
            <w:r w:rsidR="00A6368F">
              <w:rPr>
                <w:noProof/>
                <w:webHidden/>
              </w:rPr>
              <w:tab/>
            </w:r>
            <w:r w:rsidR="00A6368F">
              <w:rPr>
                <w:noProof/>
                <w:webHidden/>
              </w:rPr>
              <w:fldChar w:fldCharType="begin"/>
            </w:r>
            <w:r w:rsidR="00A6368F">
              <w:rPr>
                <w:noProof/>
                <w:webHidden/>
              </w:rPr>
              <w:instrText xml:space="preserve"> PAGEREF _Toc516128198 \h </w:instrText>
            </w:r>
            <w:r w:rsidR="00A6368F">
              <w:rPr>
                <w:noProof/>
                <w:webHidden/>
              </w:rPr>
            </w:r>
            <w:r w:rsidR="00A6368F">
              <w:rPr>
                <w:noProof/>
                <w:webHidden/>
              </w:rPr>
              <w:fldChar w:fldCharType="separate"/>
            </w:r>
            <w:r w:rsidR="00A6368F">
              <w:rPr>
                <w:noProof/>
                <w:webHidden/>
              </w:rPr>
              <w:t>15</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199" w:history="1">
            <w:r w:rsidR="00A6368F" w:rsidRPr="00044349">
              <w:rPr>
                <w:rStyle w:val="Hypertextovodkaz"/>
                <w:rFonts w:cs="Times New Roman"/>
                <w:noProof/>
              </w:rPr>
              <w:t>Transmisivita</w:t>
            </w:r>
            <w:r w:rsidR="00A6368F">
              <w:rPr>
                <w:noProof/>
                <w:webHidden/>
              </w:rPr>
              <w:tab/>
            </w:r>
            <w:r w:rsidR="00A6368F">
              <w:rPr>
                <w:noProof/>
                <w:webHidden/>
              </w:rPr>
              <w:fldChar w:fldCharType="begin"/>
            </w:r>
            <w:r w:rsidR="00A6368F">
              <w:rPr>
                <w:noProof/>
                <w:webHidden/>
              </w:rPr>
              <w:instrText xml:space="preserve"> PAGEREF _Toc516128199 \h </w:instrText>
            </w:r>
            <w:r w:rsidR="00A6368F">
              <w:rPr>
                <w:noProof/>
                <w:webHidden/>
              </w:rPr>
            </w:r>
            <w:r w:rsidR="00A6368F">
              <w:rPr>
                <w:noProof/>
                <w:webHidden/>
              </w:rPr>
              <w:fldChar w:fldCharType="separate"/>
            </w:r>
            <w:r w:rsidR="00A6368F">
              <w:rPr>
                <w:noProof/>
                <w:webHidden/>
              </w:rPr>
              <w:t>15</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00" w:history="1">
            <w:r w:rsidR="00A6368F" w:rsidRPr="00044349">
              <w:rPr>
                <w:rStyle w:val="Hypertextovodkaz"/>
                <w:rFonts w:cs="Times New Roman"/>
                <w:noProof/>
              </w:rPr>
              <w:t>Storativita</w:t>
            </w:r>
            <w:r w:rsidR="00A6368F">
              <w:rPr>
                <w:noProof/>
                <w:webHidden/>
              </w:rPr>
              <w:tab/>
            </w:r>
            <w:r w:rsidR="00A6368F">
              <w:rPr>
                <w:noProof/>
                <w:webHidden/>
              </w:rPr>
              <w:fldChar w:fldCharType="begin"/>
            </w:r>
            <w:r w:rsidR="00A6368F">
              <w:rPr>
                <w:noProof/>
                <w:webHidden/>
              </w:rPr>
              <w:instrText xml:space="preserve"> PAGEREF _Toc516128200 \h </w:instrText>
            </w:r>
            <w:r w:rsidR="00A6368F">
              <w:rPr>
                <w:noProof/>
                <w:webHidden/>
              </w:rPr>
            </w:r>
            <w:r w:rsidR="00A6368F">
              <w:rPr>
                <w:noProof/>
                <w:webHidden/>
              </w:rPr>
              <w:fldChar w:fldCharType="separate"/>
            </w:r>
            <w:r w:rsidR="00A6368F">
              <w:rPr>
                <w:noProof/>
                <w:webHidden/>
              </w:rPr>
              <w:t>15</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01" w:history="1">
            <w:r w:rsidR="00A6368F" w:rsidRPr="00044349">
              <w:rPr>
                <w:rStyle w:val="Hypertextovodkaz"/>
                <w:rFonts w:cs="Times New Roman"/>
                <w:noProof/>
              </w:rPr>
              <w:t>Homogenita a anizotropie půdního prostředí</w:t>
            </w:r>
            <w:r w:rsidR="00A6368F">
              <w:rPr>
                <w:noProof/>
                <w:webHidden/>
              </w:rPr>
              <w:tab/>
            </w:r>
            <w:r w:rsidR="00A6368F">
              <w:rPr>
                <w:noProof/>
                <w:webHidden/>
              </w:rPr>
              <w:fldChar w:fldCharType="begin"/>
            </w:r>
            <w:r w:rsidR="00A6368F">
              <w:rPr>
                <w:noProof/>
                <w:webHidden/>
              </w:rPr>
              <w:instrText xml:space="preserve"> PAGEREF _Toc516128201 \h </w:instrText>
            </w:r>
            <w:r w:rsidR="00A6368F">
              <w:rPr>
                <w:noProof/>
                <w:webHidden/>
              </w:rPr>
            </w:r>
            <w:r w:rsidR="00A6368F">
              <w:rPr>
                <w:noProof/>
                <w:webHidden/>
              </w:rPr>
              <w:fldChar w:fldCharType="separate"/>
            </w:r>
            <w:r w:rsidR="00A6368F">
              <w:rPr>
                <w:noProof/>
                <w:webHidden/>
              </w:rPr>
              <w:t>16</w:t>
            </w:r>
            <w:r w:rsidR="00A6368F">
              <w:rPr>
                <w:noProof/>
                <w:webHidden/>
              </w:rPr>
              <w:fldChar w:fldCharType="end"/>
            </w:r>
          </w:hyperlink>
        </w:p>
        <w:p w:rsidR="00A6368F" w:rsidRDefault="0088025D">
          <w:pPr>
            <w:pStyle w:val="Obsah2"/>
            <w:tabs>
              <w:tab w:val="right" w:leader="dot" w:pos="9062"/>
            </w:tabs>
            <w:rPr>
              <w:rFonts w:eastAsiaTheme="minorEastAsia"/>
              <w:noProof/>
              <w:lang w:eastAsia="cs-CZ"/>
            </w:rPr>
          </w:pPr>
          <w:hyperlink w:anchor="_Toc516128202" w:history="1">
            <w:r w:rsidR="00A6368F" w:rsidRPr="00044349">
              <w:rPr>
                <w:rStyle w:val="Hypertextovodkaz"/>
                <w:noProof/>
              </w:rPr>
              <w:t>2. Základní fyzikální popis pohybu vody v horninovém prostředí</w:t>
            </w:r>
            <w:r w:rsidR="00A6368F">
              <w:rPr>
                <w:noProof/>
                <w:webHidden/>
              </w:rPr>
              <w:tab/>
            </w:r>
            <w:r w:rsidR="00A6368F">
              <w:rPr>
                <w:noProof/>
                <w:webHidden/>
              </w:rPr>
              <w:fldChar w:fldCharType="begin"/>
            </w:r>
            <w:r w:rsidR="00A6368F">
              <w:rPr>
                <w:noProof/>
                <w:webHidden/>
              </w:rPr>
              <w:instrText xml:space="preserve"> PAGEREF _Toc516128202 \h </w:instrText>
            </w:r>
            <w:r w:rsidR="00A6368F">
              <w:rPr>
                <w:noProof/>
                <w:webHidden/>
              </w:rPr>
            </w:r>
            <w:r w:rsidR="00A6368F">
              <w:rPr>
                <w:noProof/>
                <w:webHidden/>
              </w:rPr>
              <w:fldChar w:fldCharType="separate"/>
            </w:r>
            <w:r w:rsidR="00A6368F">
              <w:rPr>
                <w:noProof/>
                <w:webHidden/>
              </w:rPr>
              <w:t>17</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03" w:history="1">
            <w:r w:rsidR="00A6368F" w:rsidRPr="00044349">
              <w:rPr>
                <w:rStyle w:val="Hypertextovodkaz"/>
                <w:rFonts w:cs="Times New Roman"/>
                <w:noProof/>
              </w:rPr>
              <w:t>Darcyho zákon</w:t>
            </w:r>
            <w:r w:rsidR="00A6368F">
              <w:rPr>
                <w:noProof/>
                <w:webHidden/>
              </w:rPr>
              <w:tab/>
            </w:r>
            <w:r w:rsidR="00A6368F">
              <w:rPr>
                <w:noProof/>
                <w:webHidden/>
              </w:rPr>
              <w:fldChar w:fldCharType="begin"/>
            </w:r>
            <w:r w:rsidR="00A6368F">
              <w:rPr>
                <w:noProof/>
                <w:webHidden/>
              </w:rPr>
              <w:instrText xml:space="preserve"> PAGEREF _Toc516128203 \h </w:instrText>
            </w:r>
            <w:r w:rsidR="00A6368F">
              <w:rPr>
                <w:noProof/>
                <w:webHidden/>
              </w:rPr>
            </w:r>
            <w:r w:rsidR="00A6368F">
              <w:rPr>
                <w:noProof/>
                <w:webHidden/>
              </w:rPr>
              <w:fldChar w:fldCharType="separate"/>
            </w:r>
            <w:r w:rsidR="00A6368F">
              <w:rPr>
                <w:noProof/>
                <w:webHidden/>
              </w:rPr>
              <w:t>17</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04" w:history="1">
            <w:r w:rsidR="00A6368F" w:rsidRPr="00044349">
              <w:rPr>
                <w:rStyle w:val="Hypertextovodkaz"/>
                <w:rFonts w:cs="Times New Roman"/>
                <w:noProof/>
              </w:rPr>
              <w:t>Omezení platnosti Darcyho zákona</w:t>
            </w:r>
            <w:r w:rsidR="00A6368F">
              <w:rPr>
                <w:noProof/>
                <w:webHidden/>
              </w:rPr>
              <w:tab/>
            </w:r>
            <w:r w:rsidR="00A6368F">
              <w:rPr>
                <w:noProof/>
                <w:webHidden/>
              </w:rPr>
              <w:fldChar w:fldCharType="begin"/>
            </w:r>
            <w:r w:rsidR="00A6368F">
              <w:rPr>
                <w:noProof/>
                <w:webHidden/>
              </w:rPr>
              <w:instrText xml:space="preserve"> PAGEREF _Toc516128204 \h </w:instrText>
            </w:r>
            <w:r w:rsidR="00A6368F">
              <w:rPr>
                <w:noProof/>
                <w:webHidden/>
              </w:rPr>
            </w:r>
            <w:r w:rsidR="00A6368F">
              <w:rPr>
                <w:noProof/>
                <w:webHidden/>
              </w:rPr>
              <w:fldChar w:fldCharType="separate"/>
            </w:r>
            <w:r w:rsidR="00A6368F">
              <w:rPr>
                <w:noProof/>
                <w:webHidden/>
              </w:rPr>
              <w:t>18</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05" w:history="1">
            <w:r w:rsidR="00A6368F" w:rsidRPr="00044349">
              <w:rPr>
                <w:rStyle w:val="Hypertextovodkaz"/>
                <w:rFonts w:cs="Times New Roman"/>
                <w:noProof/>
              </w:rPr>
              <w:t>Ustálené (stacionární) proudění podzemní vody</w:t>
            </w:r>
            <w:r w:rsidR="00A6368F">
              <w:rPr>
                <w:noProof/>
                <w:webHidden/>
              </w:rPr>
              <w:tab/>
            </w:r>
            <w:r w:rsidR="00A6368F">
              <w:rPr>
                <w:noProof/>
                <w:webHidden/>
              </w:rPr>
              <w:fldChar w:fldCharType="begin"/>
            </w:r>
            <w:r w:rsidR="00A6368F">
              <w:rPr>
                <w:noProof/>
                <w:webHidden/>
              </w:rPr>
              <w:instrText xml:space="preserve"> PAGEREF _Toc516128205 \h </w:instrText>
            </w:r>
            <w:r w:rsidR="00A6368F">
              <w:rPr>
                <w:noProof/>
                <w:webHidden/>
              </w:rPr>
            </w:r>
            <w:r w:rsidR="00A6368F">
              <w:rPr>
                <w:noProof/>
                <w:webHidden/>
              </w:rPr>
              <w:fldChar w:fldCharType="separate"/>
            </w:r>
            <w:r w:rsidR="00A6368F">
              <w:rPr>
                <w:noProof/>
                <w:webHidden/>
              </w:rPr>
              <w:t>19</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06" w:history="1">
            <w:r w:rsidR="00A6368F" w:rsidRPr="00044349">
              <w:rPr>
                <w:rStyle w:val="Hypertextovodkaz"/>
                <w:rFonts w:cs="Times New Roman"/>
                <w:noProof/>
              </w:rPr>
              <w:t>Dupuitovy postuláty</w:t>
            </w:r>
            <w:r w:rsidR="00A6368F">
              <w:rPr>
                <w:noProof/>
                <w:webHidden/>
              </w:rPr>
              <w:tab/>
            </w:r>
            <w:r w:rsidR="00A6368F">
              <w:rPr>
                <w:noProof/>
                <w:webHidden/>
              </w:rPr>
              <w:fldChar w:fldCharType="begin"/>
            </w:r>
            <w:r w:rsidR="00A6368F">
              <w:rPr>
                <w:noProof/>
                <w:webHidden/>
              </w:rPr>
              <w:instrText xml:space="preserve"> PAGEREF _Toc516128206 \h </w:instrText>
            </w:r>
            <w:r w:rsidR="00A6368F">
              <w:rPr>
                <w:noProof/>
                <w:webHidden/>
              </w:rPr>
            </w:r>
            <w:r w:rsidR="00A6368F">
              <w:rPr>
                <w:noProof/>
                <w:webHidden/>
              </w:rPr>
              <w:fldChar w:fldCharType="separate"/>
            </w:r>
            <w:r w:rsidR="00A6368F">
              <w:rPr>
                <w:noProof/>
                <w:webHidden/>
              </w:rPr>
              <w:t>21</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07" w:history="1">
            <w:r w:rsidR="00A6368F" w:rsidRPr="00044349">
              <w:rPr>
                <w:rStyle w:val="Hypertextovodkaz"/>
                <w:rFonts w:cs="Times New Roman"/>
                <w:noProof/>
              </w:rPr>
              <w:t>Neustálené proudění podzemní vody</w:t>
            </w:r>
            <w:r w:rsidR="00A6368F">
              <w:rPr>
                <w:noProof/>
                <w:webHidden/>
              </w:rPr>
              <w:tab/>
            </w:r>
            <w:r w:rsidR="00A6368F">
              <w:rPr>
                <w:noProof/>
                <w:webHidden/>
              </w:rPr>
              <w:fldChar w:fldCharType="begin"/>
            </w:r>
            <w:r w:rsidR="00A6368F">
              <w:rPr>
                <w:noProof/>
                <w:webHidden/>
              </w:rPr>
              <w:instrText xml:space="preserve"> PAGEREF _Toc516128207 \h </w:instrText>
            </w:r>
            <w:r w:rsidR="00A6368F">
              <w:rPr>
                <w:noProof/>
                <w:webHidden/>
              </w:rPr>
            </w:r>
            <w:r w:rsidR="00A6368F">
              <w:rPr>
                <w:noProof/>
                <w:webHidden/>
              </w:rPr>
              <w:fldChar w:fldCharType="separate"/>
            </w:r>
            <w:r w:rsidR="00A6368F">
              <w:rPr>
                <w:noProof/>
                <w:webHidden/>
              </w:rPr>
              <w:t>21</w:t>
            </w:r>
            <w:r w:rsidR="00A6368F">
              <w:rPr>
                <w:noProof/>
                <w:webHidden/>
              </w:rPr>
              <w:fldChar w:fldCharType="end"/>
            </w:r>
          </w:hyperlink>
        </w:p>
        <w:p w:rsidR="00A6368F" w:rsidRDefault="0088025D">
          <w:pPr>
            <w:pStyle w:val="Obsah2"/>
            <w:tabs>
              <w:tab w:val="right" w:leader="dot" w:pos="9062"/>
            </w:tabs>
            <w:rPr>
              <w:rFonts w:eastAsiaTheme="minorEastAsia"/>
              <w:noProof/>
              <w:lang w:eastAsia="cs-CZ"/>
            </w:rPr>
          </w:pPr>
          <w:hyperlink w:anchor="_Toc516128208" w:history="1">
            <w:r w:rsidR="00A6368F" w:rsidRPr="00044349">
              <w:rPr>
                <w:rStyle w:val="Hypertextovodkaz"/>
                <w:noProof/>
              </w:rPr>
              <w:t>3. Proudění podzemní vody k vrtu</w:t>
            </w:r>
            <w:r w:rsidR="00A6368F">
              <w:rPr>
                <w:noProof/>
                <w:webHidden/>
              </w:rPr>
              <w:tab/>
            </w:r>
            <w:r w:rsidR="00A6368F">
              <w:rPr>
                <w:noProof/>
                <w:webHidden/>
              </w:rPr>
              <w:fldChar w:fldCharType="begin"/>
            </w:r>
            <w:r w:rsidR="00A6368F">
              <w:rPr>
                <w:noProof/>
                <w:webHidden/>
              </w:rPr>
              <w:instrText xml:space="preserve"> PAGEREF _Toc516128208 \h </w:instrText>
            </w:r>
            <w:r w:rsidR="00A6368F">
              <w:rPr>
                <w:noProof/>
                <w:webHidden/>
              </w:rPr>
            </w:r>
            <w:r w:rsidR="00A6368F">
              <w:rPr>
                <w:noProof/>
                <w:webHidden/>
              </w:rPr>
              <w:fldChar w:fldCharType="separate"/>
            </w:r>
            <w:r w:rsidR="00A6368F">
              <w:rPr>
                <w:noProof/>
                <w:webHidden/>
              </w:rPr>
              <w:t>23</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09" w:history="1">
            <w:r w:rsidR="00A6368F" w:rsidRPr="00044349">
              <w:rPr>
                <w:rStyle w:val="Hypertextovodkaz"/>
                <w:rFonts w:cs="Times New Roman"/>
                <w:noProof/>
              </w:rPr>
              <w:t>Hydrodynamické zkoušky</w:t>
            </w:r>
            <w:r w:rsidR="00A6368F">
              <w:rPr>
                <w:noProof/>
                <w:webHidden/>
              </w:rPr>
              <w:tab/>
            </w:r>
            <w:r w:rsidR="00A6368F">
              <w:rPr>
                <w:noProof/>
                <w:webHidden/>
              </w:rPr>
              <w:fldChar w:fldCharType="begin"/>
            </w:r>
            <w:r w:rsidR="00A6368F">
              <w:rPr>
                <w:noProof/>
                <w:webHidden/>
              </w:rPr>
              <w:instrText xml:space="preserve"> PAGEREF _Toc516128209 \h </w:instrText>
            </w:r>
            <w:r w:rsidR="00A6368F">
              <w:rPr>
                <w:noProof/>
                <w:webHidden/>
              </w:rPr>
            </w:r>
            <w:r w:rsidR="00A6368F">
              <w:rPr>
                <w:noProof/>
                <w:webHidden/>
              </w:rPr>
              <w:fldChar w:fldCharType="separate"/>
            </w:r>
            <w:r w:rsidR="00A6368F">
              <w:rPr>
                <w:noProof/>
                <w:webHidden/>
              </w:rPr>
              <w:t>23</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10" w:history="1">
            <w:r w:rsidR="00A6368F" w:rsidRPr="00044349">
              <w:rPr>
                <w:rStyle w:val="Hypertextovodkaz"/>
                <w:rFonts w:cs="Times New Roman"/>
                <w:noProof/>
              </w:rPr>
              <w:t>Neustálené rotačně symetrické proudění</w:t>
            </w:r>
            <w:r w:rsidR="00A6368F">
              <w:rPr>
                <w:noProof/>
                <w:webHidden/>
              </w:rPr>
              <w:tab/>
            </w:r>
            <w:r w:rsidR="00A6368F">
              <w:rPr>
                <w:noProof/>
                <w:webHidden/>
              </w:rPr>
              <w:fldChar w:fldCharType="begin"/>
            </w:r>
            <w:r w:rsidR="00A6368F">
              <w:rPr>
                <w:noProof/>
                <w:webHidden/>
              </w:rPr>
              <w:instrText xml:space="preserve"> PAGEREF _Toc516128210 \h </w:instrText>
            </w:r>
            <w:r w:rsidR="00A6368F">
              <w:rPr>
                <w:noProof/>
                <w:webHidden/>
              </w:rPr>
            </w:r>
            <w:r w:rsidR="00A6368F">
              <w:rPr>
                <w:noProof/>
                <w:webHidden/>
              </w:rPr>
              <w:fldChar w:fldCharType="separate"/>
            </w:r>
            <w:r w:rsidR="00A6368F">
              <w:rPr>
                <w:noProof/>
                <w:webHidden/>
              </w:rPr>
              <w:t>25</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11" w:history="1">
            <w:r w:rsidR="00A6368F" w:rsidRPr="00044349">
              <w:rPr>
                <w:rStyle w:val="Hypertextovodkaz"/>
                <w:rFonts w:cs="Times New Roman"/>
                <w:noProof/>
              </w:rPr>
              <w:t>Neustálené proudění k ideálnímu vrtu</w:t>
            </w:r>
            <w:r w:rsidR="00A6368F">
              <w:rPr>
                <w:noProof/>
                <w:webHidden/>
              </w:rPr>
              <w:tab/>
            </w:r>
            <w:r w:rsidR="00A6368F">
              <w:rPr>
                <w:noProof/>
                <w:webHidden/>
              </w:rPr>
              <w:fldChar w:fldCharType="begin"/>
            </w:r>
            <w:r w:rsidR="00A6368F">
              <w:rPr>
                <w:noProof/>
                <w:webHidden/>
              </w:rPr>
              <w:instrText xml:space="preserve"> PAGEREF _Toc516128211 \h </w:instrText>
            </w:r>
            <w:r w:rsidR="00A6368F">
              <w:rPr>
                <w:noProof/>
                <w:webHidden/>
              </w:rPr>
            </w:r>
            <w:r w:rsidR="00A6368F">
              <w:rPr>
                <w:noProof/>
                <w:webHidden/>
              </w:rPr>
              <w:fldChar w:fldCharType="separate"/>
            </w:r>
            <w:r w:rsidR="00A6368F">
              <w:rPr>
                <w:noProof/>
                <w:webHidden/>
              </w:rPr>
              <w:t>26</w:t>
            </w:r>
            <w:r w:rsidR="00A6368F">
              <w:rPr>
                <w:noProof/>
                <w:webHidden/>
              </w:rPr>
              <w:fldChar w:fldCharType="end"/>
            </w:r>
          </w:hyperlink>
        </w:p>
        <w:p w:rsidR="00A6368F" w:rsidRDefault="0088025D">
          <w:pPr>
            <w:pStyle w:val="Obsah2"/>
            <w:tabs>
              <w:tab w:val="right" w:leader="dot" w:pos="9062"/>
            </w:tabs>
            <w:rPr>
              <w:rFonts w:eastAsiaTheme="minorEastAsia"/>
              <w:noProof/>
              <w:lang w:eastAsia="cs-CZ"/>
            </w:rPr>
          </w:pPr>
          <w:hyperlink w:anchor="_Toc516128212" w:history="1">
            <w:r w:rsidR="00A6368F" w:rsidRPr="00044349">
              <w:rPr>
                <w:rStyle w:val="Hypertextovodkaz"/>
                <w:noProof/>
              </w:rPr>
              <w:t>4. Proudění podzemní vody v kontextu skutečného vrtu</w:t>
            </w:r>
            <w:r w:rsidR="00A6368F">
              <w:rPr>
                <w:noProof/>
                <w:webHidden/>
              </w:rPr>
              <w:tab/>
            </w:r>
            <w:r w:rsidR="00A6368F">
              <w:rPr>
                <w:noProof/>
                <w:webHidden/>
              </w:rPr>
              <w:fldChar w:fldCharType="begin"/>
            </w:r>
            <w:r w:rsidR="00A6368F">
              <w:rPr>
                <w:noProof/>
                <w:webHidden/>
              </w:rPr>
              <w:instrText xml:space="preserve"> PAGEREF _Toc516128212 \h </w:instrText>
            </w:r>
            <w:r w:rsidR="00A6368F">
              <w:rPr>
                <w:noProof/>
                <w:webHidden/>
              </w:rPr>
            </w:r>
            <w:r w:rsidR="00A6368F">
              <w:rPr>
                <w:noProof/>
                <w:webHidden/>
              </w:rPr>
              <w:fldChar w:fldCharType="separate"/>
            </w:r>
            <w:r w:rsidR="00A6368F">
              <w:rPr>
                <w:noProof/>
                <w:webHidden/>
              </w:rPr>
              <w:t>28</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13" w:history="1">
            <w:r w:rsidR="00A6368F" w:rsidRPr="00044349">
              <w:rPr>
                <w:rStyle w:val="Hypertextovodkaz"/>
                <w:noProof/>
              </w:rPr>
              <w:t>Vlastní objem vrtu</w:t>
            </w:r>
            <w:r w:rsidR="00A6368F">
              <w:rPr>
                <w:noProof/>
                <w:webHidden/>
              </w:rPr>
              <w:tab/>
            </w:r>
            <w:r w:rsidR="00A6368F">
              <w:rPr>
                <w:noProof/>
                <w:webHidden/>
              </w:rPr>
              <w:fldChar w:fldCharType="begin"/>
            </w:r>
            <w:r w:rsidR="00A6368F">
              <w:rPr>
                <w:noProof/>
                <w:webHidden/>
              </w:rPr>
              <w:instrText xml:space="preserve"> PAGEREF _Toc516128213 \h </w:instrText>
            </w:r>
            <w:r w:rsidR="00A6368F">
              <w:rPr>
                <w:noProof/>
                <w:webHidden/>
              </w:rPr>
            </w:r>
            <w:r w:rsidR="00A6368F">
              <w:rPr>
                <w:noProof/>
                <w:webHidden/>
              </w:rPr>
              <w:fldChar w:fldCharType="separate"/>
            </w:r>
            <w:r w:rsidR="00A6368F">
              <w:rPr>
                <w:noProof/>
                <w:webHidden/>
              </w:rPr>
              <w:t>28</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14" w:history="1">
            <w:r w:rsidR="00A6368F" w:rsidRPr="00044349">
              <w:rPr>
                <w:rStyle w:val="Hypertextovodkaz"/>
                <w:rFonts w:cs="Times New Roman"/>
                <w:noProof/>
              </w:rPr>
              <w:t>Dodatečné odpory</w:t>
            </w:r>
            <w:r w:rsidR="00A6368F">
              <w:rPr>
                <w:noProof/>
                <w:webHidden/>
              </w:rPr>
              <w:tab/>
            </w:r>
            <w:r w:rsidR="00A6368F">
              <w:rPr>
                <w:noProof/>
                <w:webHidden/>
              </w:rPr>
              <w:fldChar w:fldCharType="begin"/>
            </w:r>
            <w:r w:rsidR="00A6368F">
              <w:rPr>
                <w:noProof/>
                <w:webHidden/>
              </w:rPr>
              <w:instrText xml:space="preserve"> PAGEREF _Toc516128214 \h </w:instrText>
            </w:r>
            <w:r w:rsidR="00A6368F">
              <w:rPr>
                <w:noProof/>
                <w:webHidden/>
              </w:rPr>
            </w:r>
            <w:r w:rsidR="00A6368F">
              <w:rPr>
                <w:noProof/>
                <w:webHidden/>
              </w:rPr>
              <w:fldChar w:fldCharType="separate"/>
            </w:r>
            <w:r w:rsidR="00A6368F">
              <w:rPr>
                <w:noProof/>
                <w:webHidden/>
              </w:rPr>
              <w:t>31</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15" w:history="1">
            <w:r w:rsidR="00A6368F" w:rsidRPr="00044349">
              <w:rPr>
                <w:rStyle w:val="Hypertextovodkaz"/>
                <w:noProof/>
              </w:rPr>
              <w:t>Rovnice popisující proudění ke skutečnému vrtu</w:t>
            </w:r>
            <w:r w:rsidR="00A6368F">
              <w:rPr>
                <w:noProof/>
                <w:webHidden/>
              </w:rPr>
              <w:tab/>
            </w:r>
            <w:r w:rsidR="00A6368F">
              <w:rPr>
                <w:noProof/>
                <w:webHidden/>
              </w:rPr>
              <w:fldChar w:fldCharType="begin"/>
            </w:r>
            <w:r w:rsidR="00A6368F">
              <w:rPr>
                <w:noProof/>
                <w:webHidden/>
              </w:rPr>
              <w:instrText xml:space="preserve"> PAGEREF _Toc516128215 \h </w:instrText>
            </w:r>
            <w:r w:rsidR="00A6368F">
              <w:rPr>
                <w:noProof/>
                <w:webHidden/>
              </w:rPr>
            </w:r>
            <w:r w:rsidR="00A6368F">
              <w:rPr>
                <w:noProof/>
                <w:webHidden/>
              </w:rPr>
              <w:fldChar w:fldCharType="separate"/>
            </w:r>
            <w:r w:rsidR="00A6368F">
              <w:rPr>
                <w:noProof/>
                <w:webHidden/>
              </w:rPr>
              <w:t>34</w:t>
            </w:r>
            <w:r w:rsidR="00A6368F">
              <w:rPr>
                <w:noProof/>
                <w:webHidden/>
              </w:rPr>
              <w:fldChar w:fldCharType="end"/>
            </w:r>
          </w:hyperlink>
        </w:p>
        <w:p w:rsidR="00A6368F" w:rsidRDefault="0088025D">
          <w:pPr>
            <w:pStyle w:val="Obsah3"/>
            <w:tabs>
              <w:tab w:val="right" w:leader="dot" w:pos="9062"/>
            </w:tabs>
            <w:rPr>
              <w:rFonts w:eastAsiaTheme="minorEastAsia"/>
              <w:noProof/>
              <w:lang w:eastAsia="cs-CZ"/>
            </w:rPr>
          </w:pPr>
          <w:hyperlink w:anchor="_Toc516128216" w:history="1">
            <w:r w:rsidR="00A6368F" w:rsidRPr="00044349">
              <w:rPr>
                <w:rStyle w:val="Hypertextovodkaz"/>
                <w:noProof/>
              </w:rPr>
              <w:t>Stehfest algoritmus</w:t>
            </w:r>
            <w:r w:rsidR="00A6368F">
              <w:rPr>
                <w:noProof/>
                <w:webHidden/>
              </w:rPr>
              <w:tab/>
            </w:r>
            <w:r w:rsidR="00A6368F">
              <w:rPr>
                <w:noProof/>
                <w:webHidden/>
              </w:rPr>
              <w:fldChar w:fldCharType="begin"/>
            </w:r>
            <w:r w:rsidR="00A6368F">
              <w:rPr>
                <w:noProof/>
                <w:webHidden/>
              </w:rPr>
              <w:instrText xml:space="preserve"> PAGEREF _Toc516128216 \h </w:instrText>
            </w:r>
            <w:r w:rsidR="00A6368F">
              <w:rPr>
                <w:noProof/>
                <w:webHidden/>
              </w:rPr>
            </w:r>
            <w:r w:rsidR="00A6368F">
              <w:rPr>
                <w:noProof/>
                <w:webHidden/>
              </w:rPr>
              <w:fldChar w:fldCharType="separate"/>
            </w:r>
            <w:r w:rsidR="00A6368F">
              <w:rPr>
                <w:noProof/>
                <w:webHidden/>
              </w:rPr>
              <w:t>35</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217" w:history="1">
            <w:r w:rsidR="00A6368F" w:rsidRPr="00044349">
              <w:rPr>
                <w:rStyle w:val="Hypertextovodkaz"/>
                <w:noProof/>
              </w:rPr>
              <w:t>Vlastní práce</w:t>
            </w:r>
            <w:r w:rsidR="00A6368F">
              <w:rPr>
                <w:noProof/>
                <w:webHidden/>
              </w:rPr>
              <w:tab/>
            </w:r>
            <w:r w:rsidR="00A6368F">
              <w:rPr>
                <w:noProof/>
                <w:webHidden/>
              </w:rPr>
              <w:fldChar w:fldCharType="begin"/>
            </w:r>
            <w:r w:rsidR="00A6368F">
              <w:rPr>
                <w:noProof/>
                <w:webHidden/>
              </w:rPr>
              <w:instrText xml:space="preserve"> PAGEREF _Toc516128217 \h </w:instrText>
            </w:r>
            <w:r w:rsidR="00A6368F">
              <w:rPr>
                <w:noProof/>
                <w:webHidden/>
              </w:rPr>
            </w:r>
            <w:r w:rsidR="00A6368F">
              <w:rPr>
                <w:noProof/>
                <w:webHidden/>
              </w:rPr>
              <w:fldChar w:fldCharType="separate"/>
            </w:r>
            <w:r w:rsidR="00A6368F">
              <w:rPr>
                <w:noProof/>
                <w:webHidden/>
              </w:rPr>
              <w:t>36</w:t>
            </w:r>
            <w:r w:rsidR="00A6368F">
              <w:rPr>
                <w:noProof/>
                <w:webHidden/>
              </w:rPr>
              <w:fldChar w:fldCharType="end"/>
            </w:r>
          </w:hyperlink>
        </w:p>
        <w:p w:rsidR="00A6368F" w:rsidRDefault="0088025D">
          <w:pPr>
            <w:pStyle w:val="Obsah1"/>
            <w:tabs>
              <w:tab w:val="right" w:leader="dot" w:pos="9062"/>
            </w:tabs>
            <w:rPr>
              <w:rFonts w:eastAsiaTheme="minorEastAsia"/>
              <w:noProof/>
              <w:lang w:eastAsia="cs-CZ"/>
            </w:rPr>
          </w:pPr>
          <w:hyperlink w:anchor="_Toc516128218" w:history="1">
            <w:r w:rsidR="00A6368F" w:rsidRPr="00044349">
              <w:rPr>
                <w:rStyle w:val="Hypertextovodkaz"/>
                <w:noProof/>
              </w:rPr>
              <w:t>Seznam literatury</w:t>
            </w:r>
            <w:r w:rsidR="00A6368F">
              <w:rPr>
                <w:noProof/>
                <w:webHidden/>
              </w:rPr>
              <w:tab/>
            </w:r>
            <w:r w:rsidR="00A6368F">
              <w:rPr>
                <w:noProof/>
                <w:webHidden/>
              </w:rPr>
              <w:fldChar w:fldCharType="begin"/>
            </w:r>
            <w:r w:rsidR="00A6368F">
              <w:rPr>
                <w:noProof/>
                <w:webHidden/>
              </w:rPr>
              <w:instrText xml:space="preserve"> PAGEREF _Toc516128218 \h </w:instrText>
            </w:r>
            <w:r w:rsidR="00A6368F">
              <w:rPr>
                <w:noProof/>
                <w:webHidden/>
              </w:rPr>
            </w:r>
            <w:r w:rsidR="00A6368F">
              <w:rPr>
                <w:noProof/>
                <w:webHidden/>
              </w:rPr>
              <w:fldChar w:fldCharType="separate"/>
            </w:r>
            <w:r w:rsidR="00A6368F">
              <w:rPr>
                <w:noProof/>
                <w:webHidden/>
              </w:rPr>
              <w:t>37</w:t>
            </w:r>
            <w:r w:rsidR="00A6368F">
              <w:rPr>
                <w:noProof/>
                <w:webHidden/>
              </w:rPr>
              <w:fldChar w:fldCharType="end"/>
            </w:r>
          </w:hyperlink>
        </w:p>
        <w:p w:rsidR="00071BA5" w:rsidRDefault="00071BA5">
          <w:r>
            <w:rPr>
              <w:b/>
              <w:bCs/>
            </w:rPr>
            <w:fldChar w:fldCharType="end"/>
          </w:r>
        </w:p>
      </w:sdtContent>
    </w:sdt>
    <w:p w:rsidR="00071BA5" w:rsidRDefault="00071BA5" w:rsidP="00071BA5">
      <w:pPr>
        <w:pStyle w:val="Nadpis1"/>
      </w:pPr>
      <w:r>
        <w:br w:type="page"/>
      </w:r>
    </w:p>
    <w:p w:rsidR="00972A59" w:rsidRPr="009371EF" w:rsidRDefault="007D117D" w:rsidP="009371EF">
      <w:pPr>
        <w:pStyle w:val="Nadpis1"/>
      </w:pPr>
      <w:bookmarkStart w:id="33" w:name="_Toc426443461"/>
      <w:bookmarkStart w:id="34" w:name="_Toc426444274"/>
      <w:bookmarkStart w:id="35" w:name="_Toc433700727"/>
      <w:bookmarkStart w:id="36" w:name="_Toc433701521"/>
      <w:bookmarkStart w:id="37" w:name="_Toc516128174"/>
      <w:r w:rsidRPr="009371EF">
        <w:lastRenderedPageBreak/>
        <w:t>Prohlášení</w:t>
      </w:r>
      <w:bookmarkEnd w:id="33"/>
      <w:bookmarkEnd w:id="34"/>
      <w:bookmarkEnd w:id="35"/>
      <w:bookmarkEnd w:id="36"/>
      <w:bookmarkEnd w:id="37"/>
    </w:p>
    <w:p w:rsidR="00972A59" w:rsidRPr="002C6708" w:rsidRDefault="00972A59" w:rsidP="007D117D">
      <w:pPr>
        <w:jc w:val="both"/>
        <w:rPr>
          <w:rFonts w:cs="Times New Roman"/>
          <w:color w:val="000000"/>
          <w:szCs w:val="24"/>
        </w:rPr>
      </w:pPr>
    </w:p>
    <w:p w:rsidR="00972A59" w:rsidRPr="009371EF" w:rsidRDefault="00972A59"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972A59" w:rsidRPr="009371EF" w:rsidRDefault="00972A59" w:rsidP="007D117D">
      <w:pPr>
        <w:jc w:val="both"/>
        <w:rPr>
          <w:rFonts w:cs="Times New Roman"/>
          <w:color w:val="000000"/>
          <w:szCs w:val="24"/>
        </w:rPr>
      </w:pPr>
    </w:p>
    <w:p w:rsidR="00972A59" w:rsidRPr="009371EF" w:rsidRDefault="00972A59" w:rsidP="007D117D">
      <w:pPr>
        <w:jc w:val="both"/>
        <w:rPr>
          <w:rFonts w:cs="Times New Roman"/>
          <w:color w:val="000000"/>
          <w:szCs w:val="24"/>
        </w:rPr>
      </w:pPr>
    </w:p>
    <w:p w:rsidR="003D63B4" w:rsidRDefault="003D63B4" w:rsidP="007D117D">
      <w:pPr>
        <w:jc w:val="both"/>
        <w:rPr>
          <w:rFonts w:cs="Times New Roman"/>
          <w:color w:val="000000"/>
          <w:szCs w:val="24"/>
        </w:rPr>
      </w:pPr>
    </w:p>
    <w:p w:rsidR="003D63B4" w:rsidRDefault="003D63B4" w:rsidP="007D117D">
      <w:pPr>
        <w:jc w:val="both"/>
        <w:rPr>
          <w:rFonts w:cs="Times New Roman"/>
          <w:color w:val="000000"/>
          <w:szCs w:val="24"/>
        </w:rPr>
      </w:pPr>
    </w:p>
    <w:p w:rsidR="003D63B4" w:rsidRDefault="003D63B4" w:rsidP="007D117D">
      <w:pPr>
        <w:jc w:val="both"/>
        <w:rPr>
          <w:rFonts w:cs="Times New Roman"/>
          <w:color w:val="000000"/>
          <w:szCs w:val="24"/>
        </w:rPr>
      </w:pPr>
    </w:p>
    <w:p w:rsidR="00491723" w:rsidRPr="009371EF" w:rsidRDefault="00491723" w:rsidP="007D117D">
      <w:pPr>
        <w:jc w:val="both"/>
        <w:rPr>
          <w:rFonts w:cs="Times New Roman"/>
          <w:color w:val="000000"/>
          <w:szCs w:val="24"/>
        </w:rPr>
      </w:pPr>
      <w:r w:rsidRPr="009371EF">
        <w:rPr>
          <w:rFonts w:cs="Times New Roman"/>
          <w:color w:val="000000"/>
          <w:szCs w:val="24"/>
        </w:rPr>
        <w:t>Prohlašuji, že jsem teze disertační práce na téma</w:t>
      </w:r>
      <w:r w:rsidR="005C70F2" w:rsidRPr="009371EF">
        <w:rPr>
          <w:rFonts w:cs="Times New Roman"/>
          <w:color w:val="000000"/>
          <w:szCs w:val="24"/>
        </w:rPr>
        <w:t>:</w:t>
      </w:r>
      <w:r w:rsidRPr="009371EF">
        <w:rPr>
          <w:rFonts w:cs="Times New Roman"/>
          <w:color w:val="000000"/>
          <w:szCs w:val="24"/>
        </w:rPr>
        <w:t xml:space="preserve"> </w:t>
      </w:r>
      <w:r w:rsidR="00DF5A68" w:rsidRPr="00DF5A68">
        <w:rPr>
          <w:rFonts w:cs="Times New Roman"/>
          <w:color w:val="000000"/>
          <w:szCs w:val="24"/>
        </w:rPr>
        <w:t xml:space="preserve">Hydrodynamické zkoušky na reálném vrtu </w:t>
      </w:r>
      <w:r w:rsidRPr="009371EF">
        <w:rPr>
          <w:rFonts w:cs="Times New Roman"/>
          <w:color w:val="000000"/>
          <w:szCs w:val="24"/>
        </w:rPr>
        <w:t>vypracoval samostatně s použitím uvedené literatury a na základě kon</w:t>
      </w:r>
      <w:r w:rsidR="00BC7128" w:rsidRPr="009371EF">
        <w:rPr>
          <w:rFonts w:cs="Times New Roman"/>
          <w:color w:val="000000"/>
          <w:szCs w:val="24"/>
        </w:rPr>
        <w:t xml:space="preserve">zultací a doporučení školitele. </w:t>
      </w:r>
    </w:p>
    <w:p w:rsidR="00491723" w:rsidRPr="009371EF" w:rsidRDefault="00491723" w:rsidP="007D117D">
      <w:pPr>
        <w:jc w:val="both"/>
        <w:rPr>
          <w:rFonts w:cs="Times New Roman"/>
          <w:color w:val="000000"/>
          <w:szCs w:val="24"/>
        </w:rPr>
      </w:pPr>
    </w:p>
    <w:p w:rsidR="00491723" w:rsidRPr="009371EF" w:rsidRDefault="00491723" w:rsidP="007D117D">
      <w:pPr>
        <w:jc w:val="both"/>
        <w:rPr>
          <w:rFonts w:cs="Times New Roman"/>
          <w:color w:val="000000"/>
          <w:szCs w:val="24"/>
        </w:rPr>
      </w:pPr>
    </w:p>
    <w:p w:rsidR="00491723" w:rsidRPr="009371EF" w:rsidRDefault="00491723" w:rsidP="007D117D">
      <w:pPr>
        <w:jc w:val="both"/>
        <w:rPr>
          <w:rFonts w:cs="Times New Roman"/>
          <w:color w:val="000000"/>
          <w:szCs w:val="24"/>
        </w:rPr>
      </w:pPr>
      <w:r w:rsidRPr="009371EF">
        <w:rPr>
          <w:rFonts w:cs="Times New Roman"/>
          <w:color w:val="000000"/>
          <w:szCs w:val="24"/>
        </w:rPr>
        <w:t>V ………</w:t>
      </w:r>
      <w:proofErr w:type="gramStart"/>
      <w:r w:rsidRPr="009371EF">
        <w:rPr>
          <w:rFonts w:cs="Times New Roman"/>
          <w:color w:val="000000"/>
          <w:szCs w:val="24"/>
        </w:rPr>
        <w:t>…..  dne</w:t>
      </w:r>
      <w:proofErr w:type="gramEnd"/>
      <w:r w:rsidRPr="009371EF">
        <w:rPr>
          <w:rFonts w:cs="Times New Roman"/>
          <w:color w:val="000000"/>
          <w:szCs w:val="24"/>
        </w:rPr>
        <w:t xml:space="preserve">  ………………………..</w:t>
      </w:r>
    </w:p>
    <w:p w:rsidR="00491723" w:rsidRPr="009371EF" w:rsidRDefault="00491723" w:rsidP="00B621C5">
      <w:pPr>
        <w:rPr>
          <w:rFonts w:cs="Times New Roman"/>
          <w:color w:val="000000"/>
          <w:szCs w:val="24"/>
        </w:rPr>
      </w:pPr>
    </w:p>
    <w:p w:rsidR="00B621C5" w:rsidRDefault="00491723" w:rsidP="00B621C5">
      <w:pPr>
        <w:rPr>
          <w:rFonts w:cs="Times New Roman"/>
          <w:color w:val="000000"/>
          <w:szCs w:val="24"/>
        </w:rPr>
        <w:sectPr w:rsidR="00B621C5" w:rsidSect="00A32441">
          <w:pgSz w:w="11906" w:h="16838"/>
          <w:pgMar w:top="1417" w:right="1417" w:bottom="1417" w:left="1417" w:header="708" w:footer="708" w:gutter="0"/>
          <w:pgNumType w:start="1"/>
          <w:cols w:space="708"/>
          <w:titlePg/>
          <w:docGrid w:linePitch="360"/>
        </w:sectPr>
      </w:pPr>
      <w:r w:rsidRPr="009371EF">
        <w:rPr>
          <w:rFonts w:cs="Times New Roman"/>
          <w:color w:val="000000"/>
          <w:szCs w:val="24"/>
        </w:rPr>
        <w:t>Podpis</w:t>
      </w:r>
      <w:r w:rsidR="00B621C5">
        <w:rPr>
          <w:rFonts w:cs="Times New Roman"/>
          <w:color w:val="000000"/>
          <w:szCs w:val="24"/>
        </w:rPr>
        <w:t xml:space="preserve"> </w:t>
      </w:r>
      <w:r w:rsidRPr="009371EF">
        <w:rPr>
          <w:rFonts w:cs="Times New Roman"/>
          <w:color w:val="000000"/>
          <w:szCs w:val="24"/>
        </w:rPr>
        <w:t xml:space="preserve">autora   </w:t>
      </w:r>
    </w:p>
    <w:p w:rsidR="002E3E24" w:rsidRPr="005B1CC4" w:rsidRDefault="002E3E24" w:rsidP="005B1CC4">
      <w:pPr>
        <w:pStyle w:val="Nadpis1"/>
      </w:pPr>
      <w:bookmarkStart w:id="38" w:name="_Toc516128175"/>
      <w:r w:rsidRPr="005B1CC4">
        <w:lastRenderedPageBreak/>
        <w:t>Úvod</w:t>
      </w:r>
      <w:bookmarkEnd w:id="38"/>
    </w:p>
    <w:p w:rsidR="00BA1E91" w:rsidRPr="000848F8" w:rsidRDefault="00CB1923" w:rsidP="009371EF">
      <w:pPr>
        <w:ind w:firstLine="709"/>
        <w:jc w:val="both"/>
        <w:rPr>
          <w:rFonts w:cs="Times New Roman"/>
          <w:szCs w:val="24"/>
        </w:rPr>
      </w:pPr>
      <w:r w:rsidRPr="000848F8">
        <w:rPr>
          <w:rFonts w:cs="Times New Roman"/>
          <w:szCs w:val="24"/>
        </w:rPr>
        <w:t xml:space="preserve">V souvislosti s diskutovanými změnami klimatu </w:t>
      </w:r>
      <w:r w:rsidR="002E3E24" w:rsidRPr="000848F8">
        <w:rPr>
          <w:rFonts w:cs="Times New Roman"/>
          <w:szCs w:val="24"/>
        </w:rPr>
        <w:t>jsou mnohdy zdroje podzemní vody</w:t>
      </w:r>
      <w:r w:rsidRPr="000848F8">
        <w:rPr>
          <w:rFonts w:cs="Times New Roman"/>
          <w:szCs w:val="24"/>
        </w:rPr>
        <w:t xml:space="preserve"> uváděny</w:t>
      </w:r>
      <w:r w:rsidR="002E3E24" w:rsidRPr="000848F8">
        <w:rPr>
          <w:rFonts w:cs="Times New Roman"/>
          <w:szCs w:val="24"/>
        </w:rPr>
        <w:t xml:space="preserve"> jako jedna z oblastí, kde může dojít k nežádoucím změnám, z toho důvodu je důležité s</w:t>
      </w:r>
      <w:r w:rsidR="00C82C43" w:rsidRPr="000848F8">
        <w:rPr>
          <w:rFonts w:cs="Times New Roman"/>
          <w:szCs w:val="24"/>
        </w:rPr>
        <w:t xml:space="preserve">e touto problematikou zabývat, </w:t>
      </w:r>
      <w:r w:rsidR="002E3E24" w:rsidRPr="000848F8">
        <w:rPr>
          <w:rFonts w:cs="Times New Roman"/>
          <w:szCs w:val="24"/>
        </w:rPr>
        <w:t>hledat nová řešení a zpřesňovat t</w:t>
      </w:r>
      <w:r w:rsidR="00695C0A" w:rsidRPr="000848F8">
        <w:rPr>
          <w:rFonts w:cs="Times New Roman"/>
          <w:szCs w:val="24"/>
        </w:rPr>
        <w:t>a</w:t>
      </w:r>
      <w:r w:rsidR="002E3E24" w:rsidRPr="000848F8">
        <w:rPr>
          <w:rFonts w:cs="Times New Roman"/>
          <w:szCs w:val="24"/>
        </w:rPr>
        <w:t xml:space="preserve"> stávající. Pro Českou republiku jsou zdroje podzemních vod </w:t>
      </w:r>
      <w:r w:rsidR="00695C0A" w:rsidRPr="000848F8">
        <w:rPr>
          <w:rFonts w:cs="Times New Roman"/>
          <w:szCs w:val="24"/>
        </w:rPr>
        <w:t>jedním</w:t>
      </w:r>
      <w:r w:rsidR="002E3E24" w:rsidRPr="000848F8">
        <w:rPr>
          <w:rFonts w:cs="Times New Roman"/>
          <w:szCs w:val="24"/>
        </w:rPr>
        <w:t xml:space="preserve"> ze základních zdrojů pitné vody</w:t>
      </w:r>
      <w:r w:rsidR="0043555A" w:rsidRPr="000848F8">
        <w:rPr>
          <w:rFonts w:cs="Times New Roman"/>
          <w:szCs w:val="24"/>
        </w:rPr>
        <w:t>, v nezanedbatelné míře jsou také využívány při zemědělské a průmyslové výrobě</w:t>
      </w:r>
      <w:r w:rsidR="002E3E24" w:rsidRPr="000848F8">
        <w:rPr>
          <w:rFonts w:cs="Times New Roman"/>
          <w:szCs w:val="24"/>
        </w:rPr>
        <w:t xml:space="preserve">. V současnosti můžeme pozorovat na mnoha místech </w:t>
      </w:r>
      <w:r w:rsidR="00B55891" w:rsidRPr="000848F8">
        <w:rPr>
          <w:rFonts w:cs="Times New Roman"/>
          <w:szCs w:val="24"/>
        </w:rPr>
        <w:t xml:space="preserve">České republiky </w:t>
      </w:r>
      <w:r w:rsidR="002E3E24" w:rsidRPr="000848F8">
        <w:rPr>
          <w:rFonts w:cs="Times New Roman"/>
          <w:szCs w:val="24"/>
        </w:rPr>
        <w:t>začínající problémy s touto komoditou</w:t>
      </w:r>
      <w:r w:rsidR="00B55891" w:rsidRPr="000848F8">
        <w:rPr>
          <w:rFonts w:cs="Times New Roman"/>
          <w:szCs w:val="24"/>
        </w:rPr>
        <w:t>,</w:t>
      </w:r>
      <w:r w:rsidR="002E3E24" w:rsidRPr="000848F8">
        <w:rPr>
          <w:rFonts w:cs="Times New Roman"/>
          <w:szCs w:val="24"/>
        </w:rPr>
        <w:t xml:space="preserve"> například vznika</w:t>
      </w:r>
      <w:r w:rsidR="00C82C43" w:rsidRPr="000848F8">
        <w:rPr>
          <w:rFonts w:cs="Times New Roman"/>
          <w:szCs w:val="24"/>
        </w:rPr>
        <w:t>jící a dlouhodobě trvající úbyt</w:t>
      </w:r>
      <w:r w:rsidR="002E3E24" w:rsidRPr="000848F8">
        <w:rPr>
          <w:rFonts w:cs="Times New Roman"/>
          <w:szCs w:val="24"/>
        </w:rPr>
        <w:t>k</w:t>
      </w:r>
      <w:r w:rsidR="00C82C43" w:rsidRPr="000848F8">
        <w:rPr>
          <w:rFonts w:cs="Times New Roman"/>
          <w:szCs w:val="24"/>
        </w:rPr>
        <w:t>y zásob</w:t>
      </w:r>
      <w:r w:rsidR="002E3E24" w:rsidRPr="000848F8">
        <w:rPr>
          <w:rFonts w:cs="Times New Roman"/>
          <w:szCs w:val="24"/>
        </w:rPr>
        <w:t xml:space="preserve"> v oblastech s nižší srážkovým úhrnem.  </w:t>
      </w:r>
    </w:p>
    <w:p w:rsidR="00E161A5" w:rsidRPr="000848F8" w:rsidRDefault="00827D3D" w:rsidP="009371EF">
      <w:pPr>
        <w:ind w:firstLine="709"/>
        <w:jc w:val="both"/>
        <w:rPr>
          <w:rFonts w:cs="Times New Roman"/>
          <w:szCs w:val="24"/>
        </w:rPr>
      </w:pPr>
      <w:r w:rsidRPr="000848F8">
        <w:rPr>
          <w:rFonts w:cs="Times New Roman"/>
          <w:szCs w:val="24"/>
        </w:rPr>
        <w:t>Hydrogeologická</w:t>
      </w:r>
      <w:r w:rsidR="00BA1E91" w:rsidRPr="000848F8">
        <w:rPr>
          <w:rFonts w:cs="Times New Roman"/>
          <w:szCs w:val="24"/>
        </w:rPr>
        <w:t xml:space="preserve"> prostředí jsou velmi </w:t>
      </w:r>
      <w:r w:rsidR="00695C0A" w:rsidRPr="000848F8">
        <w:rPr>
          <w:rFonts w:cs="Times New Roman"/>
          <w:szCs w:val="24"/>
        </w:rPr>
        <w:t xml:space="preserve">často </w:t>
      </w:r>
      <w:r w:rsidR="00BA1E91" w:rsidRPr="000848F8">
        <w:rPr>
          <w:rFonts w:cs="Times New Roman"/>
          <w:szCs w:val="24"/>
        </w:rPr>
        <w:t xml:space="preserve">heterogenní, nicméně </w:t>
      </w:r>
      <w:r w:rsidR="00D10F8C" w:rsidRPr="000848F8">
        <w:rPr>
          <w:rFonts w:cs="Times New Roman"/>
          <w:szCs w:val="24"/>
        </w:rPr>
        <w:t>popis</w:t>
      </w:r>
      <w:r w:rsidR="00BA1E91" w:rsidRPr="000848F8">
        <w:rPr>
          <w:rFonts w:cs="Times New Roman"/>
          <w:szCs w:val="24"/>
        </w:rPr>
        <w:t xml:space="preserve"> aktuálního stavu zásob podzemních vod</w:t>
      </w:r>
      <w:r w:rsidR="00B64026" w:rsidRPr="000848F8">
        <w:rPr>
          <w:rFonts w:cs="Times New Roman"/>
          <w:szCs w:val="24"/>
        </w:rPr>
        <w:t xml:space="preserve"> a </w:t>
      </w:r>
      <w:r w:rsidR="006E4C98" w:rsidRPr="000848F8">
        <w:rPr>
          <w:rFonts w:cs="Times New Roman"/>
          <w:szCs w:val="24"/>
        </w:rPr>
        <w:t xml:space="preserve">s tím související </w:t>
      </w:r>
      <w:r w:rsidR="00B64026" w:rsidRPr="000848F8">
        <w:rPr>
          <w:rFonts w:cs="Times New Roman"/>
          <w:szCs w:val="24"/>
        </w:rPr>
        <w:t>fyzikální charakterizace prostředí</w:t>
      </w:r>
      <w:r w:rsidR="00BA1E91" w:rsidRPr="000848F8">
        <w:rPr>
          <w:rFonts w:cs="Times New Roman"/>
          <w:szCs w:val="24"/>
        </w:rPr>
        <w:t xml:space="preserve"> v kontextu dlouhodobé</w:t>
      </w:r>
      <w:r w:rsidR="00BA43A5" w:rsidRPr="000848F8">
        <w:rPr>
          <w:rFonts w:cs="Times New Roman"/>
          <w:szCs w:val="24"/>
        </w:rPr>
        <w:t>ho</w:t>
      </w:r>
      <w:r w:rsidR="00BA1E91" w:rsidRPr="000848F8">
        <w:rPr>
          <w:rFonts w:cs="Times New Roman"/>
          <w:szCs w:val="24"/>
        </w:rPr>
        <w:t xml:space="preserve"> </w:t>
      </w:r>
      <w:r w:rsidR="00637648" w:rsidRPr="000848F8">
        <w:rPr>
          <w:rFonts w:cs="Times New Roman"/>
          <w:szCs w:val="24"/>
        </w:rPr>
        <w:t>využívá</w:t>
      </w:r>
      <w:r w:rsidR="00BA1E91" w:rsidRPr="000848F8">
        <w:rPr>
          <w:rFonts w:cs="Times New Roman"/>
          <w:szCs w:val="24"/>
        </w:rPr>
        <w:t xml:space="preserve">ní </w:t>
      </w:r>
      <w:r w:rsidR="00BA43A5" w:rsidRPr="000848F8">
        <w:rPr>
          <w:rFonts w:cs="Times New Roman"/>
          <w:szCs w:val="24"/>
        </w:rPr>
        <w:t>zásob podzemních vod je ne</w:t>
      </w:r>
      <w:r w:rsidR="000C5D2A" w:rsidRPr="000848F8">
        <w:rPr>
          <w:rFonts w:cs="Times New Roman"/>
          <w:szCs w:val="24"/>
        </w:rPr>
        <w:t>zbytný</w:t>
      </w:r>
      <w:r w:rsidR="00BA1E91" w:rsidRPr="000848F8">
        <w:rPr>
          <w:rFonts w:cs="Times New Roman"/>
          <w:szCs w:val="24"/>
        </w:rPr>
        <w:t>.</w:t>
      </w:r>
      <w:r w:rsidR="00E161A5" w:rsidRPr="000848F8">
        <w:rPr>
          <w:rFonts w:cs="Times New Roman"/>
          <w:szCs w:val="24"/>
        </w:rPr>
        <w:t xml:space="preserve"> Hydrodynamická zkouška patří mezi základní</w:t>
      </w:r>
      <w:r w:rsidR="006E4C98" w:rsidRPr="000848F8">
        <w:rPr>
          <w:rFonts w:cs="Times New Roman"/>
          <w:szCs w:val="24"/>
        </w:rPr>
        <w:t xml:space="preserve"> v praxi využívané </w:t>
      </w:r>
      <w:r w:rsidR="00E161A5" w:rsidRPr="000848F8">
        <w:rPr>
          <w:rFonts w:cs="Times New Roman"/>
          <w:szCs w:val="24"/>
        </w:rPr>
        <w:t xml:space="preserve">metody </w:t>
      </w:r>
      <w:r w:rsidR="006E4C98" w:rsidRPr="000848F8">
        <w:rPr>
          <w:rFonts w:cs="Times New Roman"/>
          <w:szCs w:val="24"/>
        </w:rPr>
        <w:t xml:space="preserve">pro </w:t>
      </w:r>
      <w:r w:rsidR="00E161A5" w:rsidRPr="000848F8">
        <w:rPr>
          <w:rFonts w:cs="Times New Roman"/>
          <w:szCs w:val="24"/>
        </w:rPr>
        <w:t xml:space="preserve">stanovení hydraulických charakteristik zvodnělých vrstev. Mezi hlavní vyhodnocované parametry </w:t>
      </w:r>
      <w:r w:rsidR="001C12EE" w:rsidRPr="000848F8">
        <w:rPr>
          <w:rFonts w:cs="Times New Roman"/>
          <w:szCs w:val="24"/>
        </w:rPr>
        <w:t>kolektoru</w:t>
      </w:r>
      <w:r w:rsidR="00695C0A" w:rsidRPr="000848F8">
        <w:rPr>
          <w:rFonts w:cs="Times New Roman"/>
          <w:szCs w:val="24"/>
        </w:rPr>
        <w:t xml:space="preserve"> </w:t>
      </w:r>
      <w:r w:rsidR="000848F8" w:rsidRPr="000848F8">
        <w:rPr>
          <w:rFonts w:cs="Times New Roman"/>
          <w:szCs w:val="24"/>
        </w:rPr>
        <w:t>řadíme</w:t>
      </w:r>
      <w:r w:rsidR="00E161A5" w:rsidRPr="000848F8">
        <w:rPr>
          <w:rFonts w:cs="Times New Roman"/>
          <w:szCs w:val="24"/>
        </w:rPr>
        <w:t xml:space="preserve"> transmisivit</w:t>
      </w:r>
      <w:r w:rsidR="001C12EE" w:rsidRPr="000848F8">
        <w:rPr>
          <w:rFonts w:cs="Times New Roman"/>
          <w:szCs w:val="24"/>
        </w:rPr>
        <w:t>u</w:t>
      </w:r>
      <w:r w:rsidR="00E161A5" w:rsidRPr="000848F8">
        <w:rPr>
          <w:rFonts w:cs="Times New Roman"/>
          <w:szCs w:val="24"/>
        </w:rPr>
        <w:t xml:space="preserve"> a storativit</w:t>
      </w:r>
      <w:r w:rsidR="001C12EE" w:rsidRPr="000848F8">
        <w:rPr>
          <w:rFonts w:cs="Times New Roman"/>
          <w:szCs w:val="24"/>
        </w:rPr>
        <w:t>u. T</w:t>
      </w:r>
      <w:r w:rsidR="00E161A5" w:rsidRPr="000848F8">
        <w:rPr>
          <w:rFonts w:cs="Times New Roman"/>
          <w:szCs w:val="24"/>
        </w:rPr>
        <w:t xml:space="preserve">yto </w:t>
      </w:r>
      <w:r w:rsidR="0045612A" w:rsidRPr="000848F8">
        <w:rPr>
          <w:rFonts w:cs="Times New Roman"/>
          <w:szCs w:val="24"/>
        </w:rPr>
        <w:t>dva hlavní</w:t>
      </w:r>
      <w:r w:rsidR="00E161A5" w:rsidRPr="000848F8">
        <w:rPr>
          <w:rFonts w:cs="Times New Roman"/>
          <w:szCs w:val="24"/>
        </w:rPr>
        <w:t xml:space="preserve"> </w:t>
      </w:r>
      <w:r w:rsidR="000D74A9" w:rsidRPr="000848F8">
        <w:rPr>
          <w:rFonts w:cs="Times New Roman"/>
          <w:szCs w:val="24"/>
        </w:rPr>
        <w:t>parametry</w:t>
      </w:r>
      <w:r w:rsidR="00E161A5" w:rsidRPr="000848F8">
        <w:rPr>
          <w:rFonts w:cs="Times New Roman"/>
          <w:szCs w:val="24"/>
        </w:rPr>
        <w:t xml:space="preserve"> definují základní fyzikální vlastnosti kolektoru, pro jejich</w:t>
      </w:r>
      <w:r w:rsidR="001C12EE" w:rsidRPr="000848F8">
        <w:rPr>
          <w:rFonts w:cs="Times New Roman"/>
          <w:szCs w:val="24"/>
        </w:rPr>
        <w:t>ž</w:t>
      </w:r>
      <w:r w:rsidR="00E161A5" w:rsidRPr="000848F8">
        <w:rPr>
          <w:rFonts w:cs="Times New Roman"/>
          <w:szCs w:val="24"/>
        </w:rPr>
        <w:t xml:space="preserve"> stanovení se používají metody odvozené z analytického řešení </w:t>
      </w:r>
      <w:r w:rsidR="001C12EE" w:rsidRPr="000848F8">
        <w:rPr>
          <w:rFonts w:cs="Times New Roman"/>
          <w:szCs w:val="24"/>
        </w:rPr>
        <w:t xml:space="preserve">základní </w:t>
      </w:r>
      <w:r w:rsidR="00E161A5" w:rsidRPr="000848F8">
        <w:rPr>
          <w:rFonts w:cs="Times New Roman"/>
          <w:szCs w:val="24"/>
        </w:rPr>
        <w:t>rovnice proudění podzemní vody, které byly odvozené za předpoklad</w:t>
      </w:r>
      <w:r w:rsidR="001C12EE" w:rsidRPr="000848F8">
        <w:rPr>
          <w:rFonts w:cs="Times New Roman"/>
          <w:szCs w:val="24"/>
        </w:rPr>
        <w:t>u</w:t>
      </w:r>
      <w:r w:rsidR="00E161A5" w:rsidRPr="000848F8">
        <w:rPr>
          <w:rFonts w:cs="Times New Roman"/>
          <w:szCs w:val="24"/>
        </w:rPr>
        <w:t xml:space="preserve"> ideálního vrt. Jsou zde však další par</w:t>
      </w:r>
      <w:r w:rsidR="000848F8" w:rsidRPr="000848F8">
        <w:rPr>
          <w:rFonts w:cs="Times New Roman"/>
          <w:szCs w:val="24"/>
        </w:rPr>
        <w:t xml:space="preserve">ametry definující skutečný stav </w:t>
      </w:r>
      <w:r w:rsidR="001C12EE" w:rsidRPr="000848F8">
        <w:rPr>
          <w:rFonts w:cs="Times New Roman"/>
          <w:szCs w:val="24"/>
        </w:rPr>
        <w:t>vrtu a jeho nejbližšího okolí</w:t>
      </w:r>
      <w:r w:rsidR="00E161A5" w:rsidRPr="000848F8">
        <w:rPr>
          <w:rFonts w:cs="Times New Roman"/>
          <w:szCs w:val="24"/>
        </w:rPr>
        <w:t xml:space="preserve"> v průběhu hydrodynamické zkoušky, které nejsou </w:t>
      </w:r>
      <w:r w:rsidR="001C12EE" w:rsidRPr="000848F8">
        <w:rPr>
          <w:rFonts w:cs="Times New Roman"/>
          <w:szCs w:val="24"/>
        </w:rPr>
        <w:t xml:space="preserve">zahrnuty </w:t>
      </w:r>
      <w:r w:rsidR="00E161A5" w:rsidRPr="000848F8">
        <w:rPr>
          <w:rFonts w:cs="Times New Roman"/>
          <w:szCs w:val="24"/>
        </w:rPr>
        <w:t>v </w:t>
      </w:r>
      <w:r w:rsidR="001C12EE" w:rsidRPr="000848F8">
        <w:rPr>
          <w:rFonts w:cs="Times New Roman"/>
          <w:szCs w:val="24"/>
        </w:rPr>
        <w:t xml:space="preserve">řešení </w:t>
      </w:r>
      <w:r w:rsidR="00E161A5" w:rsidRPr="000848F8">
        <w:rPr>
          <w:rFonts w:cs="Times New Roman"/>
          <w:szCs w:val="24"/>
        </w:rPr>
        <w:t>ideální</w:t>
      </w:r>
      <w:r w:rsidR="001C12EE" w:rsidRPr="000848F8">
        <w:rPr>
          <w:rFonts w:cs="Times New Roman"/>
          <w:szCs w:val="24"/>
        </w:rPr>
        <w:t>ho</w:t>
      </w:r>
      <w:r w:rsidR="00E161A5" w:rsidRPr="000848F8">
        <w:rPr>
          <w:rFonts w:cs="Times New Roman"/>
          <w:szCs w:val="24"/>
        </w:rPr>
        <w:t xml:space="preserve"> vrtu, v podobě dodatečných odporů a vlastního objemu vrtu. Tyto dva parametry se </w:t>
      </w:r>
      <w:r w:rsidR="001C12EE" w:rsidRPr="000848F8">
        <w:rPr>
          <w:rFonts w:cs="Times New Roman"/>
          <w:szCs w:val="24"/>
        </w:rPr>
        <w:t xml:space="preserve">v </w:t>
      </w:r>
      <w:r w:rsidR="00E161A5" w:rsidRPr="000848F8">
        <w:rPr>
          <w:rFonts w:cs="Times New Roman"/>
          <w:szCs w:val="24"/>
        </w:rPr>
        <w:t>běžně používaných metod</w:t>
      </w:r>
      <w:r w:rsidR="001C12EE" w:rsidRPr="000848F8">
        <w:rPr>
          <w:rFonts w:cs="Times New Roman"/>
          <w:szCs w:val="24"/>
        </w:rPr>
        <w:t>ách</w:t>
      </w:r>
      <w:r w:rsidR="00E161A5" w:rsidRPr="000848F8">
        <w:rPr>
          <w:rFonts w:cs="Times New Roman"/>
          <w:szCs w:val="24"/>
        </w:rPr>
        <w:t xml:space="preserve"> pro vyhodnocování hydrodynamických zkoušek nezohledňují</w:t>
      </w:r>
      <w:r w:rsidR="001C12EE" w:rsidRPr="000848F8">
        <w:rPr>
          <w:rFonts w:cs="Times New Roman"/>
          <w:szCs w:val="24"/>
        </w:rPr>
        <w:t>,</w:t>
      </w:r>
      <w:r w:rsidR="00E161A5" w:rsidRPr="000848F8">
        <w:rPr>
          <w:rFonts w:cs="Times New Roman"/>
          <w:szCs w:val="24"/>
        </w:rPr>
        <w:t xml:space="preserve"> </w:t>
      </w:r>
      <w:r w:rsidR="001C12EE" w:rsidRPr="000848F8">
        <w:rPr>
          <w:rFonts w:cs="Times New Roman"/>
          <w:szCs w:val="24"/>
        </w:rPr>
        <w:t>p</w:t>
      </w:r>
      <w:r w:rsidR="00E161A5" w:rsidRPr="000848F8">
        <w:rPr>
          <w:rFonts w:cs="Times New Roman"/>
          <w:szCs w:val="24"/>
        </w:rPr>
        <w:t>řestože jejich zanedbání</w:t>
      </w:r>
      <w:r w:rsidR="00430466" w:rsidRPr="000848F8">
        <w:rPr>
          <w:rFonts w:cs="Times New Roman"/>
          <w:szCs w:val="24"/>
        </w:rPr>
        <w:t>,</w:t>
      </w:r>
      <w:r w:rsidR="00E161A5" w:rsidRPr="000848F8">
        <w:rPr>
          <w:rFonts w:cs="Times New Roman"/>
          <w:szCs w:val="24"/>
        </w:rPr>
        <w:t xml:space="preserve"> může vést k chybnému vyhodnocení </w:t>
      </w:r>
      <w:r w:rsidR="000A4CBB" w:rsidRPr="000848F8">
        <w:rPr>
          <w:rFonts w:cs="Times New Roman"/>
          <w:szCs w:val="24"/>
        </w:rPr>
        <w:t xml:space="preserve">skutečného </w:t>
      </w:r>
      <w:r w:rsidR="003D2B8F" w:rsidRPr="000848F8">
        <w:rPr>
          <w:rFonts w:cs="Times New Roman"/>
          <w:szCs w:val="24"/>
        </w:rPr>
        <w:t>stavu hydrogeologického prostředí</w:t>
      </w:r>
      <w:r w:rsidR="001C12EE" w:rsidRPr="000848F8">
        <w:rPr>
          <w:rFonts w:cs="Times New Roman"/>
          <w:szCs w:val="24"/>
        </w:rPr>
        <w:t xml:space="preserve"> a stavu vrtu</w:t>
      </w:r>
      <w:r w:rsidR="003D2B8F" w:rsidRPr="000848F8">
        <w:rPr>
          <w:rFonts w:cs="Times New Roman"/>
          <w:szCs w:val="24"/>
        </w:rPr>
        <w:t>.</w:t>
      </w:r>
      <w:r w:rsidR="00E161A5" w:rsidRPr="000848F8">
        <w:rPr>
          <w:rFonts w:cs="Times New Roman"/>
          <w:szCs w:val="24"/>
        </w:rPr>
        <w:t xml:space="preserve"> Z důvodu dále navazujících činností, ale také časové a energetické náročnosti pořízení dat z hydrodynamických zkoušek je žádoucí</w:t>
      </w:r>
      <w:r w:rsidR="00430466" w:rsidRPr="000848F8">
        <w:rPr>
          <w:rFonts w:cs="Times New Roman"/>
          <w:szCs w:val="24"/>
        </w:rPr>
        <w:t>,</w:t>
      </w:r>
      <w:r w:rsidR="00E161A5" w:rsidRPr="000848F8">
        <w:rPr>
          <w:rFonts w:cs="Times New Roman"/>
          <w:szCs w:val="24"/>
        </w:rPr>
        <w:t xml:space="preserve"> těmto chybným analýzám předejít</w:t>
      </w:r>
      <w:r w:rsidR="0045612A" w:rsidRPr="000848F8">
        <w:rPr>
          <w:rFonts w:cs="Times New Roman"/>
          <w:szCs w:val="24"/>
        </w:rPr>
        <w:t xml:space="preserve"> nebo </w:t>
      </w:r>
      <w:r w:rsidR="00406006" w:rsidRPr="000848F8">
        <w:rPr>
          <w:rFonts w:cs="Times New Roman"/>
          <w:szCs w:val="24"/>
        </w:rPr>
        <w:t xml:space="preserve">maximálně </w:t>
      </w:r>
      <w:r w:rsidR="0045612A" w:rsidRPr="000848F8">
        <w:rPr>
          <w:rFonts w:cs="Times New Roman"/>
          <w:szCs w:val="24"/>
        </w:rPr>
        <w:t xml:space="preserve">minimalizovat jejich </w:t>
      </w:r>
      <w:r w:rsidR="00DF7F3E" w:rsidRPr="000848F8">
        <w:rPr>
          <w:rFonts w:cs="Times New Roman"/>
          <w:szCs w:val="24"/>
        </w:rPr>
        <w:t>dopad</w:t>
      </w:r>
      <w:r w:rsidR="00E161A5" w:rsidRPr="000848F8">
        <w:rPr>
          <w:rFonts w:cs="Times New Roman"/>
          <w:szCs w:val="24"/>
        </w:rPr>
        <w:t>.</w:t>
      </w:r>
      <w:r w:rsidR="00E443B5" w:rsidRPr="000848F8">
        <w:rPr>
          <w:rFonts w:cs="Times New Roman"/>
          <w:szCs w:val="24"/>
        </w:rPr>
        <w:t xml:space="preserve"> </w:t>
      </w:r>
      <w:r w:rsidR="007A79A4" w:rsidRPr="000848F8">
        <w:rPr>
          <w:rFonts w:cs="Times New Roman"/>
          <w:szCs w:val="24"/>
        </w:rPr>
        <w:t>Znalost hodnoty dodatečných odporů je nezbytná při stanovení propustnosti</w:t>
      </w:r>
      <w:r w:rsidR="00654D8D" w:rsidRPr="000848F8">
        <w:rPr>
          <w:rFonts w:cs="Times New Roman"/>
          <w:szCs w:val="24"/>
        </w:rPr>
        <w:t xml:space="preserve"> a průtočnosti</w:t>
      </w:r>
      <w:r w:rsidR="007A79A4" w:rsidRPr="000848F8">
        <w:rPr>
          <w:rFonts w:cs="Times New Roman"/>
          <w:szCs w:val="24"/>
        </w:rPr>
        <w:t xml:space="preserve"> z dat snížení hladiny podzemní vody v podmínkách ustáleného proudění a dále může sloužit jako základní kritérium při </w:t>
      </w:r>
      <w:r w:rsidR="009B365D" w:rsidRPr="000848F8">
        <w:rPr>
          <w:rFonts w:cs="Times New Roman"/>
          <w:szCs w:val="24"/>
        </w:rPr>
        <w:t>pos</w:t>
      </w:r>
      <w:r w:rsidR="005555E2" w:rsidRPr="000848F8">
        <w:rPr>
          <w:rFonts w:cs="Times New Roman"/>
          <w:szCs w:val="24"/>
        </w:rPr>
        <w:t>uzování</w:t>
      </w:r>
      <w:r w:rsidR="007A79A4" w:rsidRPr="000848F8">
        <w:rPr>
          <w:rFonts w:cs="Times New Roman"/>
          <w:szCs w:val="24"/>
        </w:rPr>
        <w:t xml:space="preserve"> regenerace</w:t>
      </w:r>
      <w:r w:rsidR="001C12EE" w:rsidRPr="000848F8">
        <w:rPr>
          <w:rFonts w:cs="Times New Roman"/>
          <w:szCs w:val="24"/>
        </w:rPr>
        <w:t xml:space="preserve"> vrtu</w:t>
      </w:r>
      <w:r w:rsidR="007A79A4" w:rsidRPr="000848F8">
        <w:rPr>
          <w:rFonts w:cs="Times New Roman"/>
          <w:szCs w:val="24"/>
        </w:rPr>
        <w:t xml:space="preserve"> </w:t>
      </w:r>
      <w:r w:rsidR="00C8250B" w:rsidRPr="000848F8">
        <w:rPr>
          <w:rFonts w:cs="Times New Roman"/>
          <w:szCs w:val="24"/>
        </w:rPr>
        <w:t xml:space="preserve">s ohledem </w:t>
      </w:r>
      <w:r w:rsidR="005555E2" w:rsidRPr="000848F8">
        <w:rPr>
          <w:rFonts w:cs="Times New Roman"/>
          <w:szCs w:val="24"/>
        </w:rPr>
        <w:t>n</w:t>
      </w:r>
      <w:r w:rsidR="00C8250B" w:rsidRPr="000848F8">
        <w:rPr>
          <w:rFonts w:cs="Times New Roman"/>
          <w:szCs w:val="24"/>
        </w:rPr>
        <w:t>a změny</w:t>
      </w:r>
      <w:r w:rsidR="005555E2" w:rsidRPr="000848F8">
        <w:rPr>
          <w:rFonts w:cs="Times New Roman"/>
          <w:szCs w:val="24"/>
        </w:rPr>
        <w:t xml:space="preserve"> hydraulických parametrů </w:t>
      </w:r>
      <w:r w:rsidR="001D2D67" w:rsidRPr="000848F8">
        <w:rPr>
          <w:rFonts w:cs="Times New Roman"/>
          <w:szCs w:val="24"/>
        </w:rPr>
        <w:t xml:space="preserve">vrtu </w:t>
      </w:r>
      <w:r w:rsidR="005555E2" w:rsidRPr="000848F8">
        <w:rPr>
          <w:rFonts w:cs="Times New Roman"/>
          <w:szCs w:val="24"/>
        </w:rPr>
        <w:t>před a po zásahu</w:t>
      </w:r>
      <w:r w:rsidR="007A79A4" w:rsidRPr="000848F8">
        <w:rPr>
          <w:rFonts w:cs="Times New Roman"/>
          <w:szCs w:val="24"/>
        </w:rPr>
        <w:t xml:space="preserve">. </w:t>
      </w:r>
    </w:p>
    <w:p w:rsidR="00867234" w:rsidRDefault="002874E3" w:rsidP="00867234">
      <w:pPr>
        <w:ind w:firstLine="709"/>
        <w:jc w:val="both"/>
        <w:rPr>
          <w:rFonts w:cs="Times New Roman"/>
          <w:szCs w:val="24"/>
        </w:rPr>
      </w:pPr>
      <w:r w:rsidRPr="00F07926">
        <w:rPr>
          <w:rFonts w:cs="Times New Roman"/>
          <w:szCs w:val="24"/>
        </w:rPr>
        <w:t xml:space="preserve">Tématem disertační práce je modelování </w:t>
      </w:r>
      <w:r w:rsidR="006467E8">
        <w:rPr>
          <w:rFonts w:cs="Times New Roman"/>
          <w:szCs w:val="24"/>
        </w:rPr>
        <w:t>h</w:t>
      </w:r>
      <w:r w:rsidR="006467E8" w:rsidRPr="006467E8">
        <w:rPr>
          <w:rFonts w:cs="Times New Roman"/>
          <w:szCs w:val="24"/>
        </w:rPr>
        <w:t>ydrodynamické zkoušky na reálném vrtu</w:t>
      </w:r>
      <w:r w:rsidR="001C12EE" w:rsidRPr="00D76F93">
        <w:rPr>
          <w:rFonts w:cs="Times New Roman"/>
          <w:szCs w:val="24"/>
        </w:rPr>
        <w:t>.</w:t>
      </w:r>
      <w:r w:rsidRPr="00D76F93">
        <w:rPr>
          <w:rFonts w:cs="Times New Roman"/>
          <w:szCs w:val="24"/>
        </w:rPr>
        <w:t xml:space="preserve"> </w:t>
      </w:r>
      <w:r w:rsidR="001C12EE" w:rsidRPr="00D76F93">
        <w:rPr>
          <w:rFonts w:cs="Times New Roman"/>
          <w:szCs w:val="24"/>
        </w:rPr>
        <w:t>P</w:t>
      </w:r>
      <w:r w:rsidRPr="00D76F93">
        <w:rPr>
          <w:rFonts w:cs="Times New Roman"/>
          <w:szCs w:val="24"/>
        </w:rPr>
        <w:t xml:space="preserve">ředmětem </w:t>
      </w:r>
      <w:r w:rsidRPr="00F07926">
        <w:rPr>
          <w:rFonts w:cs="Times New Roman"/>
          <w:szCs w:val="24"/>
        </w:rPr>
        <w:t>modelování bude stanovení hydraulických parametrů reálného vrtu</w:t>
      </w:r>
      <w:r w:rsidR="0021696F">
        <w:rPr>
          <w:rFonts w:cs="Times New Roman"/>
          <w:szCs w:val="24"/>
        </w:rPr>
        <w:t>, tedy</w:t>
      </w:r>
      <w:r w:rsidR="009B73DE">
        <w:rPr>
          <w:rFonts w:cs="Times New Roman"/>
          <w:szCs w:val="24"/>
        </w:rPr>
        <w:t xml:space="preserve"> </w:t>
      </w:r>
      <w:r w:rsidR="009B73DE" w:rsidRPr="00F07926">
        <w:rPr>
          <w:rFonts w:cs="Times New Roman"/>
          <w:szCs w:val="24"/>
        </w:rPr>
        <w:lastRenderedPageBreak/>
        <w:t xml:space="preserve">dodatečných odporů </w:t>
      </w:r>
      <w:r w:rsidR="009B73DE" w:rsidRPr="00D76F93">
        <w:rPr>
          <w:rFonts w:cs="Times New Roman"/>
          <w:szCs w:val="24"/>
        </w:rPr>
        <w:t xml:space="preserve">a </w:t>
      </w:r>
      <w:r w:rsidR="00223708" w:rsidRPr="00D76F93">
        <w:rPr>
          <w:rFonts w:cs="Times New Roman"/>
          <w:szCs w:val="24"/>
        </w:rPr>
        <w:t xml:space="preserve">vlivu </w:t>
      </w:r>
      <w:r w:rsidR="009B73DE" w:rsidRPr="00D76F93">
        <w:rPr>
          <w:rFonts w:cs="Times New Roman"/>
          <w:szCs w:val="24"/>
        </w:rPr>
        <w:t xml:space="preserve">vlastního objemu </w:t>
      </w:r>
      <w:r w:rsidR="009B73DE" w:rsidRPr="00F07926">
        <w:rPr>
          <w:rFonts w:cs="Times New Roman"/>
          <w:szCs w:val="24"/>
        </w:rPr>
        <w:t>vrtu</w:t>
      </w:r>
      <w:r w:rsidR="001D01F6" w:rsidRPr="00F07926">
        <w:rPr>
          <w:rFonts w:cs="Times New Roman"/>
          <w:szCs w:val="24"/>
        </w:rPr>
        <w:t xml:space="preserve"> z dat hydrodynamické zkoušky</w:t>
      </w:r>
      <w:r w:rsidRPr="00F07926">
        <w:rPr>
          <w:rFonts w:cs="Times New Roman"/>
          <w:szCs w:val="24"/>
        </w:rPr>
        <w:t>.</w:t>
      </w:r>
      <w:r w:rsidR="00780954" w:rsidRPr="00F07926">
        <w:rPr>
          <w:rFonts w:cs="Times New Roman"/>
          <w:szCs w:val="24"/>
        </w:rPr>
        <w:t xml:space="preserve"> </w:t>
      </w:r>
      <w:r w:rsidRPr="00F07926">
        <w:rPr>
          <w:rFonts w:cs="Times New Roman"/>
          <w:szCs w:val="24"/>
        </w:rPr>
        <w:t>K tomuto účelu bude</w:t>
      </w:r>
      <w:r w:rsidR="00780954" w:rsidRPr="00F07926">
        <w:rPr>
          <w:rFonts w:cs="Times New Roman"/>
          <w:szCs w:val="24"/>
        </w:rPr>
        <w:t xml:space="preserve"> autorem </w:t>
      </w:r>
      <w:r w:rsidRPr="00F07926">
        <w:rPr>
          <w:rFonts w:cs="Times New Roman"/>
          <w:szCs w:val="24"/>
        </w:rPr>
        <w:t>sestaven aplikační program, který bude jedním z</w:t>
      </w:r>
      <w:r w:rsidR="00780954" w:rsidRPr="00F07926">
        <w:rPr>
          <w:rFonts w:cs="Times New Roman"/>
          <w:szCs w:val="24"/>
        </w:rPr>
        <w:t xml:space="preserve"> hlavních </w:t>
      </w:r>
      <w:r w:rsidRPr="00F07926">
        <w:rPr>
          <w:rFonts w:cs="Times New Roman"/>
          <w:szCs w:val="24"/>
        </w:rPr>
        <w:t>výstupů</w:t>
      </w:r>
      <w:r w:rsidR="00AE4F36" w:rsidRPr="00F07926">
        <w:rPr>
          <w:rFonts w:cs="Times New Roman"/>
          <w:szCs w:val="24"/>
        </w:rPr>
        <w:t xml:space="preserve"> práce</w:t>
      </w:r>
      <w:r w:rsidRPr="00F07926">
        <w:rPr>
          <w:rFonts w:cs="Times New Roman"/>
          <w:szCs w:val="24"/>
        </w:rPr>
        <w:t>.</w:t>
      </w:r>
      <w:r w:rsidR="00780954" w:rsidRPr="00F07926">
        <w:rPr>
          <w:rFonts w:cs="Times New Roman"/>
          <w:szCs w:val="24"/>
        </w:rPr>
        <w:t xml:space="preserve"> Výsledný model bude založen na analytickém řešení proudění podzemní vody k vrtu s vlivem dodatečných odporů a vlastního objemu vrtu. Následující část překládané práce obsahuje</w:t>
      </w:r>
      <w:r w:rsidR="00AE4F36" w:rsidRPr="00F07926">
        <w:rPr>
          <w:rFonts w:cs="Times New Roman"/>
          <w:szCs w:val="24"/>
        </w:rPr>
        <w:t xml:space="preserve"> </w:t>
      </w:r>
      <w:r w:rsidR="00AE4F36" w:rsidRPr="00F7415C">
        <w:rPr>
          <w:rFonts w:cs="Times New Roman"/>
          <w:szCs w:val="24"/>
        </w:rPr>
        <w:t>stručných přehled</w:t>
      </w:r>
      <w:r w:rsidR="0099325D" w:rsidRPr="00F7415C">
        <w:rPr>
          <w:rFonts w:cs="Times New Roman"/>
          <w:szCs w:val="24"/>
        </w:rPr>
        <w:t xml:space="preserve"> dané problematiky v podobě literární rešerše. V první části je uveden základní popis a </w:t>
      </w:r>
      <w:r w:rsidR="0099325D" w:rsidRPr="00D76F93">
        <w:rPr>
          <w:rFonts w:cs="Times New Roman"/>
          <w:szCs w:val="24"/>
        </w:rPr>
        <w:t>charakteri</w:t>
      </w:r>
      <w:r w:rsidR="00223708" w:rsidRPr="00D76F93">
        <w:rPr>
          <w:rFonts w:cs="Times New Roman"/>
          <w:szCs w:val="24"/>
        </w:rPr>
        <w:t>stika</w:t>
      </w:r>
      <w:r w:rsidR="0099325D" w:rsidRPr="00F7415C">
        <w:rPr>
          <w:rFonts w:cs="Times New Roman"/>
          <w:szCs w:val="24"/>
        </w:rPr>
        <w:t xml:space="preserve"> hydrogeologického prostředí, následuje </w:t>
      </w:r>
      <w:r w:rsidR="00F7415C" w:rsidRPr="00F7415C">
        <w:rPr>
          <w:rFonts w:cs="Times New Roman"/>
          <w:szCs w:val="24"/>
        </w:rPr>
        <w:t>fyzikální popis proudění v horninovém prostředí a jeho limity. V poslední části této kapitoly se autor věnuje popisu hydrodynamické zkoušky v podobě proudění podzemní vody v okolí vrtu, včetně charakterizace parametrů dodatečných odporů a vlastního objemu vrtu.</w:t>
      </w:r>
      <w:r w:rsidR="00F7415C">
        <w:rPr>
          <w:rFonts w:cs="Times New Roman"/>
          <w:szCs w:val="24"/>
        </w:rPr>
        <w:t xml:space="preserve"> </w:t>
      </w:r>
      <w:r w:rsidR="00E443B5" w:rsidRPr="00F7415C">
        <w:rPr>
          <w:rFonts w:cs="Times New Roman"/>
          <w:szCs w:val="24"/>
        </w:rPr>
        <w:t xml:space="preserve">Závěrečná část je věnována </w:t>
      </w:r>
      <w:r w:rsidR="00FA6E2B">
        <w:rPr>
          <w:rFonts w:cs="Times New Roman"/>
          <w:szCs w:val="24"/>
        </w:rPr>
        <w:t>metodě práce</w:t>
      </w:r>
      <w:r w:rsidR="00F7415C">
        <w:rPr>
          <w:rFonts w:cs="Times New Roman"/>
          <w:szCs w:val="24"/>
        </w:rPr>
        <w:t xml:space="preserve"> a </w:t>
      </w:r>
      <w:r w:rsidR="00E443B5" w:rsidRPr="00F7415C">
        <w:rPr>
          <w:rFonts w:cs="Times New Roman"/>
          <w:szCs w:val="24"/>
        </w:rPr>
        <w:t>překládaným cílům disertační práce.</w:t>
      </w:r>
    </w:p>
    <w:p w:rsidR="00867234" w:rsidRDefault="00867234" w:rsidP="00867234">
      <w:pPr>
        <w:rPr>
          <w:rFonts w:cs="Times New Roman"/>
          <w:szCs w:val="24"/>
        </w:rPr>
      </w:pPr>
    </w:p>
    <w:p w:rsidR="00867234" w:rsidRPr="00867234" w:rsidRDefault="00867234" w:rsidP="00867234">
      <w:pPr>
        <w:pStyle w:val="Nadpis1"/>
      </w:pPr>
      <w:bookmarkStart w:id="39" w:name="_Toc516128176"/>
      <w:r w:rsidRPr="00867234">
        <w:t>Klíčová slova</w:t>
      </w:r>
      <w:bookmarkEnd w:id="39"/>
    </w:p>
    <w:p w:rsidR="005375FE" w:rsidRPr="00867234" w:rsidRDefault="00867234" w:rsidP="00867234">
      <w:pPr>
        <w:rPr>
          <w:rFonts w:cs="Times New Roman"/>
          <w:szCs w:val="24"/>
        </w:rPr>
      </w:pPr>
      <w:r w:rsidRPr="00867234">
        <w:rPr>
          <w:rFonts w:cs="Times New Roman"/>
          <w:szCs w:val="24"/>
        </w:rPr>
        <w:t xml:space="preserve">Hydrodynamická zkouška, dodatečné odpory, vlastní objem vrtu, skutečný vrt </w:t>
      </w:r>
      <w:r w:rsidR="005375FE" w:rsidRPr="00867234">
        <w:rPr>
          <w:rFonts w:cs="Times New Roman"/>
          <w:szCs w:val="24"/>
        </w:rPr>
        <w:br w:type="page"/>
      </w:r>
    </w:p>
    <w:p w:rsidR="00506330" w:rsidRDefault="00506330" w:rsidP="00506330">
      <w:pPr>
        <w:pStyle w:val="Nadpis1"/>
      </w:pPr>
      <w:bookmarkStart w:id="40" w:name="_Toc516128177"/>
      <w:r>
        <w:lastRenderedPageBreak/>
        <w:t>Summary</w:t>
      </w:r>
      <w:bookmarkEnd w:id="40"/>
    </w:p>
    <w:p w:rsidR="00911DCA" w:rsidRPr="00F0178E" w:rsidRDefault="00911DCA" w:rsidP="00911DCA">
      <w:pPr>
        <w:ind w:firstLine="708"/>
        <w:jc w:val="both"/>
        <w:rPr>
          <w:rFonts w:cs="Times New Roman"/>
          <w:highlight w:val="yellow"/>
        </w:rPr>
      </w:pPr>
      <w:r w:rsidRPr="00F0178E">
        <w:rPr>
          <w:rFonts w:cs="Times New Roman"/>
          <w:highlight w:val="yellow"/>
        </w:rPr>
        <w:t>In connection with the climate change discussed, groundwater sources are often cited as one of the areas where undesirable changes may occur, so it is important to address this issue, seek new solutions and refine existing ones. For the Czech Republic, groundwater resources are one of the primary sources of drinking water, and are also used to a considerable extent in agricultural and industrial production. At present, we can observe the problems with this commodity in many places in the Czech Republic, such as the emerging and long-lasting decline in inventories in areas with a lower rainfall aggregate.</w:t>
      </w:r>
    </w:p>
    <w:p w:rsidR="00911DCA" w:rsidRPr="00F0178E" w:rsidRDefault="00911DCA" w:rsidP="00911DCA">
      <w:pPr>
        <w:ind w:firstLine="708"/>
        <w:jc w:val="both"/>
        <w:rPr>
          <w:rFonts w:cs="Times New Roman"/>
          <w:highlight w:val="yellow"/>
        </w:rPr>
      </w:pPr>
      <w:r w:rsidRPr="00F0178E">
        <w:rPr>
          <w:rFonts w:cs="Times New Roman"/>
          <w:highlight w:val="yellow"/>
        </w:rPr>
        <w:t xml:space="preserve">Hydrogeological environments are very heterogeneous, however, a description of the current state of groundwater resources and the associated physical characterization of the environment in the context of long-term use of groundwater resources is necessary. The hydrodynamic test is one of the basic methods used to determine the hydraulic characteristics of aquifers. The main evaluated parameters of the collector include transmissivity and storability. These two main parameters define the basic physical properties of the collector, for which the methods derived from the analytical solution of the groundwater flow equation, derived from the ideal well, </w:t>
      </w:r>
      <w:proofErr w:type="gramStart"/>
      <w:r w:rsidRPr="00F0178E">
        <w:rPr>
          <w:rFonts w:cs="Times New Roman"/>
          <w:highlight w:val="yellow"/>
        </w:rPr>
        <w:t>are used</w:t>
      </w:r>
      <w:proofErr w:type="gramEnd"/>
      <w:r w:rsidRPr="00F0178E">
        <w:rPr>
          <w:rFonts w:cs="Times New Roman"/>
          <w:highlight w:val="yellow"/>
        </w:rPr>
        <w:t>. However, there are other parameters defining the actual state of the well and its closest environment during the hydrodynamic test, which are not included in the solution of the ideal well, in the form of additional resistances and the actual volume of the well. These two parameters are not taken into account in commonly used methods for evaluating hydrodynamic tests, although their neglect may lead to an erroneous assessment of the actual state of the hydrogeological environment and well condition. Due to further downstream activities, but also to the time and energy demands of data acquisition from hydrodynamic testing, it is desirable to prevent or minimize their impact on these erroneous analyzes. Knowing the value of additional resistances is necessary in determining the permeability and flow rate from the groundwater level reduction data under steady state conditions, and may serve as a basic criterion for the assessment of wellbore regeneration with respect to changes in the borehole hydraulic parameters before and after intervention.</w:t>
      </w:r>
    </w:p>
    <w:p w:rsidR="00506330" w:rsidRPr="00911DCA" w:rsidRDefault="00911DCA" w:rsidP="00911DCA">
      <w:pPr>
        <w:ind w:firstLine="708"/>
        <w:jc w:val="both"/>
        <w:rPr>
          <w:rFonts w:cs="Times New Roman"/>
        </w:rPr>
      </w:pPr>
      <w:r w:rsidRPr="00F0178E">
        <w:rPr>
          <w:rFonts w:cs="Times New Roman"/>
          <w:highlight w:val="yellow"/>
        </w:rPr>
        <w:t xml:space="preserve">The topic of the dissertation thesis is modeling hydrodynamic test on a real well. The subject of modeling will be the determination of the hydraulic parameters of the real borehole, ie the additional resistance and the impact of the borehole's own volume from the hydrodynamic </w:t>
      </w:r>
      <w:r w:rsidRPr="00F0178E">
        <w:rPr>
          <w:rFonts w:cs="Times New Roman"/>
          <w:highlight w:val="yellow"/>
        </w:rPr>
        <w:lastRenderedPageBreak/>
        <w:t>test data. For this purpose, the author will draw up an application program, which will be one of the main outputs of the work. The resulting model will be based on an analytical solution of the underground water flow to the borehole with the effect of additional resistances and the actual volume of the borehole. The following part of the translated work contains a brief overview of the issue in the form of literary research. In the first part the basic description and characterization of the hydrogeological environment is given, followed by the physical description of the flow in the rock environment and its limits. In the last part of this chapter, the author describes the hydrodynamic test in the form of groundwater flow around the well, including characterization of parameters of additional resistances and own volume of the well. The final part is devoted to the method of work and to the translated objectives of the dissertation.</w:t>
      </w:r>
    </w:p>
    <w:p w:rsidR="00F0178E" w:rsidRDefault="00506330" w:rsidP="00506330">
      <w:pPr>
        <w:pStyle w:val="Nadpis1"/>
      </w:pPr>
      <w:bookmarkStart w:id="41" w:name="_Toc516128178"/>
      <w:r>
        <w:t>Keywords</w:t>
      </w:r>
      <w:bookmarkEnd w:id="41"/>
    </w:p>
    <w:p w:rsidR="00F0178E" w:rsidRPr="00F0178E" w:rsidRDefault="00F0178E" w:rsidP="00F0178E">
      <w:pPr>
        <w:rPr>
          <w:rFonts w:cs="Times New Roman"/>
          <w:szCs w:val="24"/>
          <w:highlight w:val="yellow"/>
        </w:rPr>
      </w:pPr>
      <w:r w:rsidRPr="00F0178E">
        <w:rPr>
          <w:rFonts w:cs="Times New Roman"/>
          <w:szCs w:val="24"/>
          <w:highlight w:val="yellow"/>
        </w:rPr>
        <w:t xml:space="preserve">Hydrodynamická zkouška, dodatečné odpory, vlastní objem vrtu, skutečný vrt </w:t>
      </w:r>
    </w:p>
    <w:p w:rsidR="00506330" w:rsidRDefault="00F0178E" w:rsidP="00F0178E">
      <w:r w:rsidRPr="00F0178E">
        <w:rPr>
          <w:rFonts w:cs="Times New Roman"/>
          <w:szCs w:val="24"/>
          <w:highlight w:val="yellow"/>
        </w:rPr>
        <w:t>Pumping test, skin effect, wellbore storage, real well</w:t>
      </w:r>
      <w:r w:rsidR="00506330">
        <w:br w:type="page"/>
      </w:r>
    </w:p>
    <w:p w:rsidR="008658C0" w:rsidRDefault="00BF0A93" w:rsidP="00BF0A93">
      <w:pPr>
        <w:pStyle w:val="Nadpis1"/>
      </w:pPr>
      <w:bookmarkStart w:id="42" w:name="_Toc516128179"/>
      <w:r>
        <w:lastRenderedPageBreak/>
        <w:t>Cíl a metodika práce</w:t>
      </w:r>
      <w:bookmarkEnd w:id="42"/>
    </w:p>
    <w:p w:rsidR="008658C0" w:rsidRPr="008658C0" w:rsidRDefault="008658C0" w:rsidP="003A2AEB">
      <w:pPr>
        <w:ind w:firstLine="709"/>
        <w:jc w:val="both"/>
        <w:rPr>
          <w:rFonts w:cs="Times New Roman"/>
        </w:rPr>
      </w:pPr>
      <w:r w:rsidRPr="008B2612">
        <w:rPr>
          <w:rFonts w:cs="Times New Roman"/>
          <w:highlight w:val="yellow"/>
        </w:rPr>
        <w:t>Před formulací cíle a metodiky práce s názvem Měření efektivnosti znalostí je třeba vymezit následující tři pojmy: měření, efektivnost a znalost a uvést, jak budou ve výzkumné části práce chápány.</w:t>
      </w:r>
    </w:p>
    <w:p w:rsidR="008658C0" w:rsidRPr="007A28A5" w:rsidRDefault="008658C0" w:rsidP="008658C0">
      <w:pPr>
        <w:pStyle w:val="Nadpis1"/>
      </w:pPr>
      <w:bookmarkStart w:id="43" w:name="_Toc516128180"/>
      <w:r w:rsidRPr="007A28A5">
        <w:t>Cíle práce</w:t>
      </w:r>
      <w:bookmarkEnd w:id="43"/>
      <w:r w:rsidRPr="007A28A5">
        <w:t xml:space="preserve"> </w:t>
      </w:r>
    </w:p>
    <w:p w:rsidR="008658C0" w:rsidRPr="007A28A5" w:rsidRDefault="008658C0" w:rsidP="008658C0">
      <w:pPr>
        <w:pStyle w:val="Odstavecseseznamem"/>
        <w:numPr>
          <w:ilvl w:val="0"/>
          <w:numId w:val="10"/>
        </w:numPr>
        <w:jc w:val="both"/>
        <w:rPr>
          <w:rFonts w:cs="Times New Roman"/>
          <w:szCs w:val="24"/>
        </w:rPr>
      </w:pPr>
      <w:r w:rsidRPr="00F3519F">
        <w:rPr>
          <w:rFonts w:cs="Times New Roman"/>
          <w:szCs w:val="24"/>
        </w:rPr>
        <w:t xml:space="preserve">Vyhodnocení dodatečných odporů a storativity vrtu </w:t>
      </w:r>
      <w:r>
        <w:rPr>
          <w:rFonts w:cs="Times New Roman"/>
          <w:szCs w:val="24"/>
        </w:rPr>
        <w:t xml:space="preserve">(wellbore storage) </w:t>
      </w:r>
      <w:r w:rsidRPr="007A28A5">
        <w:rPr>
          <w:rFonts w:cs="Times New Roman"/>
          <w:szCs w:val="24"/>
        </w:rPr>
        <w:t>z dat hydrodynamické zkoušky</w:t>
      </w:r>
    </w:p>
    <w:p w:rsidR="008658C0" w:rsidRPr="007A28A5" w:rsidRDefault="008658C0" w:rsidP="008658C0">
      <w:pPr>
        <w:pStyle w:val="Odstavecseseznamem"/>
        <w:numPr>
          <w:ilvl w:val="0"/>
          <w:numId w:val="10"/>
        </w:numPr>
        <w:jc w:val="both"/>
        <w:rPr>
          <w:rFonts w:cs="Times New Roman"/>
          <w:szCs w:val="24"/>
        </w:rPr>
      </w:pPr>
      <w:r w:rsidRPr="007A28A5">
        <w:rPr>
          <w:rFonts w:cs="Times New Roman"/>
          <w:szCs w:val="24"/>
        </w:rPr>
        <w:t>Sestavení aplikačního programu pro vyhodnocení hydrodynamických zkoušek s vlivem dodatečných odporů a vlastního objemu vrtu na základě analytického popisu snížení hladiny podzemní vody na skutečném vrtu.</w:t>
      </w:r>
    </w:p>
    <w:p w:rsidR="008658C0" w:rsidRDefault="008658C0" w:rsidP="008658C0">
      <w:pPr>
        <w:pStyle w:val="Odstavecseseznamem"/>
        <w:numPr>
          <w:ilvl w:val="0"/>
          <w:numId w:val="10"/>
        </w:numPr>
        <w:jc w:val="both"/>
        <w:rPr>
          <w:rFonts w:cs="Times New Roman"/>
          <w:szCs w:val="24"/>
        </w:rPr>
      </w:pPr>
      <w:r w:rsidRPr="007A28A5">
        <w:rPr>
          <w:rFonts w:cs="Times New Roman"/>
          <w:szCs w:val="24"/>
        </w:rPr>
        <w:t xml:space="preserve">Stanovení charakteristik skutečného vrtu v podobě dodatečných odporů a vlastního objemu vrtu z první přímkové části semilogaritmického </w:t>
      </w:r>
      <w:proofErr w:type="gramStart"/>
      <w:r w:rsidRPr="007A28A5">
        <w:rPr>
          <w:rFonts w:cs="Times New Roman"/>
          <w:szCs w:val="24"/>
        </w:rPr>
        <w:t>grafu s(t) (funkce</w:t>
      </w:r>
      <w:proofErr w:type="gramEnd"/>
      <w:r w:rsidRPr="007A28A5">
        <w:rPr>
          <w:rFonts w:cs="Times New Roman"/>
          <w:szCs w:val="24"/>
        </w:rPr>
        <w:t xml:space="preserve"> reprezentuje pozorované snížení </w:t>
      </w:r>
      <w:r w:rsidRPr="007A28A5">
        <w:rPr>
          <w:rFonts w:cs="Times New Roman"/>
          <w:b/>
          <w:szCs w:val="24"/>
        </w:rPr>
        <w:t>s</w:t>
      </w:r>
      <w:r w:rsidRPr="007A28A5">
        <w:rPr>
          <w:rFonts w:cs="Times New Roman"/>
          <w:szCs w:val="24"/>
        </w:rPr>
        <w:t xml:space="preserve"> na vrtu v průběhu čerpání), při znalosti transmisivity a storativity porézního prostředí.</w:t>
      </w:r>
    </w:p>
    <w:p w:rsidR="008658C0" w:rsidRPr="007A28A5" w:rsidRDefault="008658C0" w:rsidP="008658C0">
      <w:pPr>
        <w:pStyle w:val="Odstavecseseznamem"/>
        <w:numPr>
          <w:ilvl w:val="0"/>
          <w:numId w:val="10"/>
        </w:numPr>
        <w:jc w:val="both"/>
        <w:rPr>
          <w:rFonts w:cs="Times New Roman"/>
          <w:szCs w:val="24"/>
        </w:rPr>
      </w:pPr>
      <w:r>
        <w:rPr>
          <w:rFonts w:cs="Times New Roman"/>
          <w:szCs w:val="24"/>
        </w:rPr>
        <w:t>Validace metody pro určení charakteristik skutečného vrtu</w:t>
      </w:r>
    </w:p>
    <w:p w:rsidR="008658C0" w:rsidRPr="007A28A5" w:rsidRDefault="008658C0" w:rsidP="008658C0">
      <w:pPr>
        <w:ind w:firstLine="708"/>
        <w:jc w:val="both"/>
        <w:rPr>
          <w:rFonts w:cs="Times New Roman"/>
          <w:szCs w:val="24"/>
        </w:rPr>
      </w:pPr>
    </w:p>
    <w:p w:rsidR="008658C0" w:rsidRDefault="008658C0" w:rsidP="008658C0">
      <w:pPr>
        <w:ind w:firstLine="709"/>
        <w:jc w:val="both"/>
        <w:rPr>
          <w:rFonts w:cs="Times New Roman"/>
          <w:szCs w:val="24"/>
        </w:rPr>
      </w:pPr>
      <w:r w:rsidRPr="007A28A5">
        <w:rPr>
          <w:rFonts w:cs="Times New Roman"/>
          <w:szCs w:val="24"/>
        </w:rPr>
        <w:t xml:space="preserve">Hlavním cílem práce je sestavení modelu pro vyhodnocení dodatečných odporů a vlastního objemu vrtu z dat hydrodynamických zkoušek. Samotný model bude založen na analytickém řešení snížení hladiny podzemní vody s vlivem těchto faktorů. </w:t>
      </w:r>
      <w:r w:rsidRPr="00BA2822">
        <w:rPr>
          <w:rFonts w:cs="Times New Roman"/>
          <w:szCs w:val="24"/>
        </w:rPr>
        <w:t>Dodatečné odpory a vlastní objem vrtu jsou faktory, které ovlivňují průběh hydrodynamické zkoušk</w:t>
      </w:r>
      <w:r>
        <w:rPr>
          <w:rFonts w:cs="Times New Roman"/>
          <w:szCs w:val="24"/>
        </w:rPr>
        <w:t>y a způsobují rozdíl ve skutečně</w:t>
      </w:r>
      <w:r w:rsidRPr="00BA2822">
        <w:rPr>
          <w:rFonts w:cs="Times New Roman"/>
          <w:szCs w:val="24"/>
        </w:rPr>
        <w:t xml:space="preserve"> měřených hodnotách snížení hladiny oproti</w:t>
      </w:r>
      <w:r>
        <w:rPr>
          <w:rFonts w:cs="Times New Roman"/>
          <w:szCs w:val="24"/>
        </w:rPr>
        <w:t xml:space="preserve"> teoretickému snížení</w:t>
      </w:r>
      <w:r w:rsidRPr="00BA2822">
        <w:rPr>
          <w:rFonts w:cs="Times New Roman"/>
          <w:szCs w:val="24"/>
        </w:rPr>
        <w:t>, které je založeno na Theis modelu snížení hladiny podzemní vody.</w:t>
      </w:r>
      <w:r>
        <w:rPr>
          <w:rFonts w:cs="Times New Roman"/>
          <w:szCs w:val="24"/>
        </w:rPr>
        <w:t xml:space="preserve"> Jak bylo uvedeno v literárním </w:t>
      </w:r>
      <w:r w:rsidRPr="00F3519F">
        <w:rPr>
          <w:rFonts w:cs="Times New Roman"/>
          <w:szCs w:val="24"/>
        </w:rPr>
        <w:t xml:space="preserve">rozboru Theis model </w:t>
      </w:r>
      <w:r>
        <w:rPr>
          <w:rFonts w:cs="Times New Roman"/>
          <w:szCs w:val="24"/>
        </w:rPr>
        <w:t>byl odvozen pro ideální vrt, kde přítomnost dodatečných odporů a vlastního objemu vrtu byla zanedbána.</w:t>
      </w:r>
      <w:r w:rsidRPr="00BA2822">
        <w:t xml:space="preserve"> </w:t>
      </w:r>
      <w:r w:rsidRPr="00BA2822">
        <w:rPr>
          <w:rFonts w:cs="Times New Roman"/>
          <w:szCs w:val="24"/>
        </w:rPr>
        <w:t xml:space="preserve">Zanedbání vlivu těchto faktorů může způsobit chybnou intepretaci dat z hydrodynamické zkoušky a zapříčinit znehodnocení provedené terénní </w:t>
      </w:r>
      <w:r w:rsidRPr="00BA2822">
        <w:rPr>
          <w:rFonts w:cs="Times New Roman"/>
          <w:szCs w:val="24"/>
        </w:rPr>
        <w:lastRenderedPageBreak/>
        <w:t>zkoušky.</w:t>
      </w:r>
      <w:r>
        <w:rPr>
          <w:rFonts w:cs="Times New Roman"/>
          <w:szCs w:val="24"/>
        </w:rPr>
        <w:t xml:space="preserve"> Pro účel vyhodnocení parametrů skutečného vrtu</w:t>
      </w:r>
      <w:r w:rsidRPr="007A28A5">
        <w:rPr>
          <w:rFonts w:cs="Times New Roman"/>
          <w:szCs w:val="24"/>
        </w:rPr>
        <w:t xml:space="preserve"> bude</w:t>
      </w:r>
      <w:r>
        <w:rPr>
          <w:rFonts w:cs="Times New Roman"/>
          <w:szCs w:val="24"/>
        </w:rPr>
        <w:t xml:space="preserve"> autorem</w:t>
      </w:r>
      <w:r w:rsidRPr="007A28A5">
        <w:rPr>
          <w:rFonts w:cs="Times New Roman"/>
          <w:szCs w:val="24"/>
        </w:rPr>
        <w:t xml:space="preserve"> sestaven aplikační program, umožňující zpracování terénních dat z čerpacích zkoušek, kde je předpokládán výskyt dodatečných odporů a </w:t>
      </w:r>
      <w:r>
        <w:rPr>
          <w:rFonts w:cs="Times New Roman"/>
          <w:szCs w:val="24"/>
        </w:rPr>
        <w:t xml:space="preserve">vliv vlastního </w:t>
      </w:r>
      <w:r w:rsidRPr="007A28A5">
        <w:rPr>
          <w:rFonts w:cs="Times New Roman"/>
          <w:szCs w:val="24"/>
        </w:rPr>
        <w:t>objem</w:t>
      </w:r>
      <w:r>
        <w:rPr>
          <w:rFonts w:cs="Times New Roman"/>
          <w:szCs w:val="24"/>
        </w:rPr>
        <w:t>u</w:t>
      </w:r>
      <w:r w:rsidRPr="007A28A5">
        <w:rPr>
          <w:rFonts w:cs="Times New Roman"/>
          <w:szCs w:val="24"/>
        </w:rPr>
        <w:t xml:space="preserve"> vrtu. Následná validace výsledných hodnot faktorů bude předmětem práce. Dalším cílem je upravení softwarového modelu pro vyhodnocení parametrů z počáteční části čerpací zkoušky, kde je dominantní vliv vlastního objemu vrtu na měřené snížení hladiny podzemní vody.</w:t>
      </w:r>
      <w:r>
        <w:rPr>
          <w:rFonts w:cs="Times New Roman"/>
          <w:szCs w:val="24"/>
        </w:rPr>
        <w:t xml:space="preserve"> Hlavním přínosem práce je vytvoření aplikačního nástroje, který bude umožňovat stanovení parametrů skutečného vrtu. Znalost těchto parametrů je důležitá </w:t>
      </w:r>
      <w:r w:rsidRPr="00F07926">
        <w:rPr>
          <w:rFonts w:cs="Times New Roman"/>
          <w:szCs w:val="24"/>
        </w:rPr>
        <w:t>při stanovení propustnosti</w:t>
      </w:r>
      <w:r>
        <w:rPr>
          <w:rFonts w:cs="Times New Roman"/>
          <w:szCs w:val="24"/>
        </w:rPr>
        <w:t xml:space="preserve"> a průtočnosti</w:t>
      </w:r>
      <w:r w:rsidRPr="00F07926">
        <w:rPr>
          <w:rFonts w:cs="Times New Roman"/>
          <w:szCs w:val="24"/>
        </w:rPr>
        <w:t xml:space="preserve"> z dat snížení hladiny podzemní vody v podmínkách ustáleného proudění a dále může sloužit jako základní kritérium </w:t>
      </w:r>
      <w:r>
        <w:rPr>
          <w:rFonts w:cs="Times New Roman"/>
          <w:szCs w:val="24"/>
        </w:rPr>
        <w:t>pro stanovení potřeb regenerace daného vrtu nebo pro její zhodnocení.</w:t>
      </w:r>
    </w:p>
    <w:p w:rsidR="008658C0" w:rsidRDefault="008658C0" w:rsidP="008658C0">
      <w:pPr>
        <w:pStyle w:val="Nadpis1"/>
      </w:pPr>
      <w:bookmarkStart w:id="44" w:name="_Toc516128181"/>
      <w:r w:rsidRPr="00513377">
        <w:t>Metodika</w:t>
      </w:r>
      <w:bookmarkEnd w:id="44"/>
    </w:p>
    <w:p w:rsidR="008B2612" w:rsidRDefault="008B2612" w:rsidP="008B2612">
      <w:pPr>
        <w:ind w:firstLine="357"/>
        <w:jc w:val="both"/>
        <w:rPr>
          <w:rFonts w:cs="Times New Roman"/>
        </w:rPr>
      </w:pPr>
      <w:r w:rsidRPr="008B2612">
        <w:rPr>
          <w:rFonts w:cs="Times New Roman"/>
          <w:highlight w:val="yellow"/>
        </w:rPr>
        <w:t>Disertační práce se skládá ze dvou hlavních částí, literární rešerše a výzkumné části disertační práce. Literární rešerše představuje teoretický přehled stavu poznání v oblasti znalostního inženýrství. Výzkumná část práce se skládá ze tří oblastí. V první oblasti výzkumné části práce jsou popsána východiska, tj. je definován pojem znalostně strukturovaný text a dále je navržena metodika jeho tvorby. Druhá oblast výzkumné části práce je aplikační a sleduje efektivnost transferu znalostí prostřednictvím vzdělávacích textů různých struktur, a to pomocí 3 odlišných experimentů. Ve třetí oblasti výzkumné části práce, závěru, jsou shrnuty dosažené výsledky a představeny příležitosti pro navazující budoucí výzkum.</w:t>
      </w:r>
    </w:p>
    <w:p w:rsidR="008B2612" w:rsidRPr="008B2612" w:rsidRDefault="008B2612" w:rsidP="008D0D63">
      <w:pPr>
        <w:pStyle w:val="Nadpis2"/>
      </w:pPr>
      <w:bookmarkStart w:id="45" w:name="_Toc516128182"/>
      <w:r>
        <w:t>Základní kroky metodického postupu</w:t>
      </w:r>
      <w:bookmarkEnd w:id="45"/>
    </w:p>
    <w:p w:rsidR="001A0122" w:rsidRDefault="001A0122" w:rsidP="001A0122">
      <w:pPr>
        <w:pStyle w:val="Odstavecseseznamem"/>
        <w:numPr>
          <w:ilvl w:val="0"/>
          <w:numId w:val="16"/>
        </w:numPr>
        <w:jc w:val="both"/>
        <w:rPr>
          <w:rFonts w:cs="Times New Roman"/>
          <w:szCs w:val="24"/>
        </w:rPr>
      </w:pPr>
      <w:r>
        <w:rPr>
          <w:rFonts w:cs="Times New Roman"/>
          <w:szCs w:val="24"/>
        </w:rPr>
        <w:t>Studium</w:t>
      </w:r>
      <w:r w:rsidRPr="001A0122">
        <w:rPr>
          <w:rFonts w:cs="Times New Roman"/>
          <w:szCs w:val="24"/>
        </w:rPr>
        <w:t xml:space="preserve"> odborné literatury</w:t>
      </w:r>
    </w:p>
    <w:p w:rsidR="008658C0" w:rsidRPr="006C5FA1" w:rsidRDefault="008658C0" w:rsidP="008658C0">
      <w:pPr>
        <w:pStyle w:val="Odstavecseseznamem"/>
        <w:numPr>
          <w:ilvl w:val="0"/>
          <w:numId w:val="16"/>
        </w:numPr>
        <w:ind w:left="714" w:hanging="357"/>
        <w:jc w:val="both"/>
        <w:rPr>
          <w:rFonts w:cs="Times New Roman"/>
          <w:szCs w:val="24"/>
        </w:rPr>
      </w:pPr>
      <w:r w:rsidRPr="006C5FA1">
        <w:rPr>
          <w:rFonts w:cs="Times New Roman"/>
          <w:szCs w:val="24"/>
        </w:rPr>
        <w:t>Měření terénních dat hydrodynamické zkoušky.</w:t>
      </w:r>
    </w:p>
    <w:p w:rsidR="008658C0" w:rsidRPr="006C5FA1" w:rsidRDefault="008658C0" w:rsidP="008658C0">
      <w:pPr>
        <w:pStyle w:val="Odstavecseseznamem"/>
        <w:numPr>
          <w:ilvl w:val="0"/>
          <w:numId w:val="16"/>
        </w:numPr>
        <w:ind w:left="714" w:hanging="357"/>
        <w:jc w:val="both"/>
        <w:rPr>
          <w:rFonts w:cs="Times New Roman"/>
          <w:szCs w:val="24"/>
        </w:rPr>
      </w:pPr>
      <w:r w:rsidRPr="006C5FA1">
        <w:rPr>
          <w:rFonts w:cs="Times New Roman"/>
          <w:szCs w:val="24"/>
        </w:rPr>
        <w:t>Vyhodnocení základní terénní hydrodynamické zkoušky, stanovení transmisivity a storativity zvodně.</w:t>
      </w:r>
    </w:p>
    <w:p w:rsidR="008658C0" w:rsidRPr="00973C44" w:rsidRDefault="008658C0" w:rsidP="008658C0">
      <w:pPr>
        <w:pStyle w:val="Odstavecseseznamem"/>
        <w:numPr>
          <w:ilvl w:val="0"/>
          <w:numId w:val="16"/>
        </w:numPr>
        <w:ind w:left="714" w:hanging="357"/>
        <w:jc w:val="both"/>
        <w:rPr>
          <w:rFonts w:cs="Times New Roman"/>
          <w:szCs w:val="24"/>
        </w:rPr>
      </w:pPr>
      <w:r w:rsidRPr="00973C44">
        <w:rPr>
          <w:rFonts w:cs="Times New Roman"/>
          <w:szCs w:val="24"/>
        </w:rPr>
        <w:t xml:space="preserve">Sestavení modelu pro vyhodnocení dodatečných </w:t>
      </w:r>
      <w:r w:rsidRPr="006C5FA1">
        <w:rPr>
          <w:rFonts w:cs="Times New Roman"/>
          <w:szCs w:val="24"/>
        </w:rPr>
        <w:t xml:space="preserve">odporů a storativity vrtu, na základě </w:t>
      </w:r>
      <w:r w:rsidRPr="00973C44">
        <w:rPr>
          <w:rFonts w:cs="Times New Roman"/>
          <w:szCs w:val="24"/>
        </w:rPr>
        <w:t xml:space="preserve">analytického předpisu pro snížení hladiny podzemní vody s vlivem právě těchto faktorů. </w:t>
      </w:r>
    </w:p>
    <w:p w:rsidR="008658C0" w:rsidRPr="00973C44" w:rsidRDefault="008658C0" w:rsidP="008658C0">
      <w:pPr>
        <w:pStyle w:val="Odstavecseseznamem"/>
        <w:numPr>
          <w:ilvl w:val="0"/>
          <w:numId w:val="16"/>
        </w:numPr>
        <w:ind w:left="714" w:hanging="357"/>
        <w:jc w:val="both"/>
        <w:rPr>
          <w:rFonts w:cs="Times New Roman"/>
          <w:szCs w:val="24"/>
        </w:rPr>
      </w:pPr>
      <w:r w:rsidRPr="00973C44">
        <w:rPr>
          <w:rFonts w:cs="Times New Roman"/>
          <w:szCs w:val="24"/>
        </w:rPr>
        <w:lastRenderedPageBreak/>
        <w:t>Stanovení parametru dodatečných odporů na základě znalosti počáteční fáze čerpací zkoušky.</w:t>
      </w:r>
    </w:p>
    <w:p w:rsidR="008658C0" w:rsidRPr="00973C44" w:rsidRDefault="008658C0" w:rsidP="008658C0">
      <w:pPr>
        <w:pStyle w:val="Odstavecseseznamem"/>
        <w:numPr>
          <w:ilvl w:val="0"/>
          <w:numId w:val="16"/>
        </w:numPr>
        <w:ind w:left="714" w:hanging="357"/>
        <w:jc w:val="both"/>
        <w:rPr>
          <w:rFonts w:cs="Times New Roman"/>
          <w:szCs w:val="24"/>
        </w:rPr>
      </w:pPr>
      <w:r w:rsidRPr="00973C44">
        <w:rPr>
          <w:rFonts w:cs="Times New Roman"/>
          <w:szCs w:val="24"/>
        </w:rPr>
        <w:t xml:space="preserve">Validace hodnot z modelu pomocí metod pro determinaci parametrů skutečného vrtu. </w:t>
      </w:r>
    </w:p>
    <w:p w:rsidR="008658C0" w:rsidRPr="00973C44" w:rsidRDefault="008658C0" w:rsidP="008658C0">
      <w:pPr>
        <w:pStyle w:val="Nadpis3"/>
        <w:rPr>
          <w:rFonts w:cs="Times New Roman"/>
        </w:rPr>
      </w:pPr>
      <w:bookmarkStart w:id="46" w:name="_Toc516128183"/>
      <w:r w:rsidRPr="00973C44">
        <w:rPr>
          <w:rFonts w:cs="Times New Roman"/>
        </w:rPr>
        <w:t>Terénní měření</w:t>
      </w:r>
      <w:bookmarkEnd w:id="46"/>
    </w:p>
    <w:p w:rsidR="008658C0" w:rsidRPr="00973C44" w:rsidRDefault="008658C0" w:rsidP="008658C0">
      <w:pPr>
        <w:ind w:firstLine="709"/>
        <w:jc w:val="both"/>
        <w:rPr>
          <w:rFonts w:cs="Times New Roman"/>
        </w:rPr>
      </w:pPr>
      <w:r w:rsidRPr="00973C44">
        <w:rPr>
          <w:rFonts w:cs="Times New Roman"/>
        </w:rPr>
        <w:t>Hydrodynamická zkouška patří mezi nejběžnější metody průzkumu hydrogeologických vrstev. Výsledkem čerpací zkoušky je odezva zvodně v podobě snížení hladiny podzemní vody na množství čerpané vody z kolektoru, pro správný průběh je nezbytné dodržení konstantního čerpaného množství po celou dobu průběhu zkoušky, jde o základní předpoklad neustáleného modelu proudění podzemní vody k vrtu (</w:t>
      </w:r>
      <w:r>
        <w:rPr>
          <w:rFonts w:cs="Times New Roman"/>
        </w:rPr>
        <w:t>Theis model ideálního vrtu</w:t>
      </w:r>
      <w:r w:rsidRPr="00973C44">
        <w:rPr>
          <w:rFonts w:cs="Times New Roman"/>
        </w:rPr>
        <w:t xml:space="preserve">). Tato skutečnost je při </w:t>
      </w:r>
      <w:r w:rsidRPr="006C5FA1">
        <w:rPr>
          <w:rFonts w:cs="Times New Roman"/>
        </w:rPr>
        <w:t xml:space="preserve">samotném provádění zkoušky často </w:t>
      </w:r>
      <w:r w:rsidRPr="00973C44">
        <w:rPr>
          <w:rFonts w:cs="Times New Roman"/>
        </w:rPr>
        <w:t>problematická, avšak pro vyhodnocení hodnot transmisivity a storativity vrtu nezbytná</w:t>
      </w:r>
      <w:r>
        <w:rPr>
          <w:rFonts w:cs="Times New Roman"/>
        </w:rPr>
        <w:t>, bez znalosti těchto základních hydraulických parametrů není možné vyhodnocení parametrů skutečného vrtu</w:t>
      </w:r>
      <w:r w:rsidRPr="00973C44">
        <w:rPr>
          <w:rFonts w:cs="Times New Roman"/>
        </w:rPr>
        <w:t>.</w:t>
      </w:r>
      <w:r>
        <w:rPr>
          <w:rFonts w:cs="Times New Roman"/>
          <w:szCs w:val="24"/>
        </w:rPr>
        <w:t xml:space="preserve"> Pro</w:t>
      </w:r>
      <w:r w:rsidRPr="00973C44">
        <w:rPr>
          <w:rFonts w:cs="Times New Roman"/>
          <w:szCs w:val="24"/>
        </w:rPr>
        <w:t xml:space="preserve"> stanovení hodnoty storativity zvodně je nezbytné provést měření vlivu snížení hladiny podzemní vody na pozorovacím vrtu.  </w:t>
      </w:r>
    </w:p>
    <w:p w:rsidR="008658C0" w:rsidRPr="00973C44" w:rsidRDefault="008658C0" w:rsidP="008658C0">
      <w:pPr>
        <w:pStyle w:val="Nadpis3"/>
        <w:rPr>
          <w:rFonts w:cs="Times New Roman"/>
        </w:rPr>
      </w:pPr>
      <w:bookmarkStart w:id="47" w:name="_Toc516128184"/>
      <w:r w:rsidRPr="00973C44">
        <w:rPr>
          <w:rFonts w:cs="Times New Roman"/>
        </w:rPr>
        <w:t>Specifikace terénních dat</w:t>
      </w:r>
      <w:bookmarkEnd w:id="47"/>
    </w:p>
    <w:p w:rsidR="008658C0" w:rsidRPr="00973C44" w:rsidRDefault="008658C0" w:rsidP="008658C0">
      <w:pPr>
        <w:ind w:firstLine="708"/>
        <w:jc w:val="both"/>
        <w:rPr>
          <w:rFonts w:cs="Times New Roman"/>
          <w:szCs w:val="24"/>
        </w:rPr>
      </w:pPr>
      <w:r w:rsidRPr="00973C44">
        <w:rPr>
          <w:rFonts w:cs="Times New Roman"/>
          <w:szCs w:val="24"/>
        </w:rPr>
        <w:t xml:space="preserve">Pro zde prezentovanou metodu vyhodnocení je nutné zaznamenat snížení hladiny podzemní vody na samotném počátku čerpací zkoušky, kdy dominuje </w:t>
      </w:r>
      <w:r w:rsidRPr="006C5FA1">
        <w:rPr>
          <w:rFonts w:cs="Times New Roman"/>
          <w:szCs w:val="24"/>
        </w:rPr>
        <w:t xml:space="preserve">dotace z vlastního objemu vrtu a nikoliv z porézního materiálu, kterým je tvořen kolektor. Využitelnost terénních dat je dále limitována volbou délky časového kroku, kdy je potřebné </w:t>
      </w:r>
      <w:r w:rsidRPr="00973C44">
        <w:rPr>
          <w:rFonts w:cs="Times New Roman"/>
          <w:szCs w:val="24"/>
        </w:rPr>
        <w:t xml:space="preserve">zvolit dostatečně krátký časový krok na počátku zkoušky, aby bylo možné určit parametr vlastního objemu vrtu, tento jev má dominantní vliv právě na začátku zkoušky.  Parametr dodatečných odporů ovlivňuje celý průběh čerpací zkoušky, přesto bylo prokázáno, že neovlivňuje </w:t>
      </w:r>
      <w:r w:rsidRPr="006C5FA1">
        <w:rPr>
          <w:rFonts w:cs="Times New Roman"/>
          <w:szCs w:val="24"/>
        </w:rPr>
        <w:t xml:space="preserve">vyhodnocení transmisivity kolektoru z čerpací </w:t>
      </w:r>
      <w:r w:rsidRPr="00973C44">
        <w:rPr>
          <w:rFonts w:cs="Times New Roman"/>
          <w:szCs w:val="24"/>
        </w:rPr>
        <w:t xml:space="preserve">zkoušky pomocí Jacobovy metody.  Před samotným stanovením parametrů transmisivity a storativity z dat čerpací zkoušky předchází kontrola, zda v průběhu čerpání nedošlo k ovlivnění výsledků snížení hladiny vlivem dotace vody přes hranice kolektoru, způsobenou například polopropustnou hranicí kolektoru, v případě potvrzení této skutečnosti jsou data znehodnocena a nemohou být dále vyhodnocena pomocí zde prezentované metody. Toto ověření můžeme provést porovnáním průběhu funkce snížení s hladiny podzemní vody v průběhu čerpaní zkoušky s funkcí vycházející z Thies modelu. </w:t>
      </w:r>
    </w:p>
    <w:p w:rsidR="008658C0" w:rsidRPr="00973C44" w:rsidRDefault="008658C0" w:rsidP="008658C0">
      <w:pPr>
        <w:pStyle w:val="Nadpis3"/>
        <w:rPr>
          <w:rFonts w:cs="Times New Roman"/>
        </w:rPr>
      </w:pPr>
      <w:bookmarkStart w:id="48" w:name="_Toc516128185"/>
      <w:r w:rsidRPr="00973C44">
        <w:rPr>
          <w:rFonts w:cs="Times New Roman"/>
        </w:rPr>
        <w:lastRenderedPageBreak/>
        <w:t>Vyhodnocení základních hydraulických parametrů</w:t>
      </w:r>
      <w:bookmarkEnd w:id="48"/>
      <w:r w:rsidRPr="00973C44">
        <w:rPr>
          <w:rFonts w:cs="Times New Roman"/>
        </w:rPr>
        <w:tab/>
      </w:r>
    </w:p>
    <w:p w:rsidR="008658C0" w:rsidRPr="00973C44" w:rsidRDefault="008658C0" w:rsidP="008658C0">
      <w:pPr>
        <w:ind w:firstLine="708"/>
        <w:jc w:val="both"/>
        <w:rPr>
          <w:rFonts w:cs="Times New Roman"/>
          <w:szCs w:val="24"/>
        </w:rPr>
      </w:pPr>
      <w:r w:rsidRPr="00973C44">
        <w:rPr>
          <w:rFonts w:cs="Times New Roman"/>
          <w:szCs w:val="24"/>
        </w:rPr>
        <w:t xml:space="preserve">Základní charakterizací zvodnělého prostředí je tramsmisivita a storativita zvodně. Tyto hydraulické charakterizace slouží jako vstupní parametry pro popis rotačního proudění s vlivem vlastního objemu vrtu a dodatečných odporů, které publikovat Agarwal, 1970. Pro </w:t>
      </w:r>
      <w:r w:rsidRPr="00C06871">
        <w:rPr>
          <w:rFonts w:cs="Times New Roman"/>
          <w:szCs w:val="24"/>
        </w:rPr>
        <w:t xml:space="preserve">vyhodnocení tramsmisivity a storativity zvodně </w:t>
      </w:r>
      <w:r w:rsidRPr="00973C44">
        <w:rPr>
          <w:rFonts w:cs="Times New Roman"/>
          <w:szCs w:val="24"/>
        </w:rPr>
        <w:t>byla zvolena Jacobova semilogaritmická metoda přímky. Po vynesení hodnot snížení hladiny podzemní vody do semilogaritmického grafu může být patrný výskyt dvou přímkových částí grafu, tento tvar křivky signalizuje ovlivnění čerpací zkoušky vlastním objemem vrtu a dodatečnými odpory. Druhá přímková část semilogaritmického grafu, kde snížení není již ovlivněno vlastní zásobou vody v čerpaném vrtu slouží</w:t>
      </w:r>
      <w:r w:rsidRPr="001141F1">
        <w:rPr>
          <w:rFonts w:cs="Times New Roman"/>
          <w:strike/>
          <w:szCs w:val="24"/>
        </w:rPr>
        <w:t>cí</w:t>
      </w:r>
      <w:r w:rsidRPr="00973C44">
        <w:rPr>
          <w:rFonts w:cs="Times New Roman"/>
          <w:szCs w:val="24"/>
        </w:rPr>
        <w:t xml:space="preserve"> k určení hodnoty transmisivity</w:t>
      </w:r>
      <w:r>
        <w:rPr>
          <w:rFonts w:cs="Times New Roman"/>
          <w:szCs w:val="24"/>
        </w:rPr>
        <w:t>.</w:t>
      </w:r>
    </w:p>
    <w:p w:rsidR="008658C0" w:rsidRPr="00973C44" w:rsidRDefault="008658C0" w:rsidP="008658C0">
      <w:pPr>
        <w:pStyle w:val="Nadpis3"/>
        <w:rPr>
          <w:rFonts w:cs="Times New Roman"/>
        </w:rPr>
      </w:pPr>
      <w:bookmarkStart w:id="49" w:name="_Toc516128186"/>
      <w:r w:rsidRPr="00973C44">
        <w:rPr>
          <w:rFonts w:cs="Times New Roman"/>
        </w:rPr>
        <w:t>Sestavení modelu</w:t>
      </w:r>
      <w:bookmarkEnd w:id="49"/>
    </w:p>
    <w:p w:rsidR="008658C0" w:rsidRDefault="008658C0" w:rsidP="008658C0">
      <w:pPr>
        <w:ind w:firstLine="708"/>
        <w:jc w:val="both"/>
        <w:rPr>
          <w:rFonts w:cs="Times New Roman"/>
          <w:szCs w:val="24"/>
        </w:rPr>
      </w:pPr>
      <w:r w:rsidRPr="00973C44">
        <w:rPr>
          <w:rFonts w:cs="Times New Roman"/>
          <w:szCs w:val="24"/>
        </w:rPr>
        <w:t xml:space="preserve">Na základě analytického řešení proudění podzemní vody k vrtu s vlivem dodatečných odporů a vlastního objemu vrtu bude sestaven aplikační program. Vstupními daty </w:t>
      </w:r>
      <w:r w:rsidRPr="00C06871">
        <w:rPr>
          <w:rFonts w:cs="Times New Roman"/>
          <w:szCs w:val="24"/>
        </w:rPr>
        <w:t xml:space="preserve">do modelu </w:t>
      </w:r>
      <w:r w:rsidRPr="00973C44">
        <w:rPr>
          <w:rFonts w:cs="Times New Roman"/>
          <w:szCs w:val="24"/>
        </w:rPr>
        <w:t>pro vyhodnocení parametrů skutečného vrtu jsou průběh snížení hladiny podzemní vody na čerpacím vrtu a hydraulické parametry zvodně. V rovnici pro bezrozměrné snížení hladiny podzemní vody s výskytem dodatečných</w:t>
      </w:r>
      <w:r>
        <w:rPr>
          <w:rFonts w:cs="Times New Roman"/>
          <w:szCs w:val="24"/>
        </w:rPr>
        <w:t xml:space="preserve"> odporů a vlastního objemu vrtu</w:t>
      </w:r>
      <w:r w:rsidRPr="00973C44">
        <w:rPr>
          <w:rFonts w:cs="Times New Roman"/>
          <w:szCs w:val="24"/>
        </w:rPr>
        <w:t xml:space="preserve"> vystupují čtyři neznámé parametry: transmisivita, storativita, faktor vlastního objemu vrtu a bezrozměrná hodnota dodatečných odporů. Odhad těchto čtyř parametrů z rovnice pro snížení hladiny podzemní vody pomocí iterační procedury, při které se jednotlivé parametry nastavují tak, abychom dosáhli co nejlepší shody, není zdaleka jednoduché aplikovat. Tento proces může být časově velmi náročný. Odhad transmisivity vrtu je možné z dat čerpací zkoušky, vyhodnocení lze provést na druhém přímkovém úseku </w:t>
      </w:r>
      <w:proofErr w:type="gramStart"/>
      <w:r w:rsidRPr="00973C44">
        <w:rPr>
          <w:rFonts w:cs="Times New Roman"/>
          <w:szCs w:val="24"/>
        </w:rPr>
        <w:t>funkce h(t), za</w:t>
      </w:r>
      <w:proofErr w:type="gramEnd"/>
      <w:r w:rsidRPr="00973C44">
        <w:rPr>
          <w:rFonts w:cs="Times New Roman"/>
          <w:szCs w:val="24"/>
        </w:rPr>
        <w:t xml:space="preserve"> pomocí metody Jac</w:t>
      </w:r>
      <w:r>
        <w:rPr>
          <w:rFonts w:cs="Times New Roman"/>
          <w:szCs w:val="24"/>
        </w:rPr>
        <w:t>obovy semilogaritmické přímky</w:t>
      </w:r>
      <w:r w:rsidRPr="00973C44">
        <w:rPr>
          <w:rFonts w:cs="Times New Roman"/>
          <w:szCs w:val="24"/>
        </w:rPr>
        <w:t>, pro odhad hodnoty storativity S je nutné změřit průběh snížení v pozorovacím vrtu, které vzniká jako odezva na čerpání během samotné čerpací zkoušky. Na základě znalosti parametrů transmisivity a storativity zvodně můžeme stanovit ostatní parametry.</w:t>
      </w:r>
    </w:p>
    <w:p w:rsidR="00313598" w:rsidRDefault="00313598" w:rsidP="008D0D63">
      <w:pPr>
        <w:pStyle w:val="Nadpis2"/>
      </w:pPr>
      <w:bookmarkStart w:id="50" w:name="_Toc516128187"/>
      <w:r>
        <w:t>Získaní datových sad pro vyhodnocení experimentů</w:t>
      </w:r>
      <w:bookmarkEnd w:id="50"/>
    </w:p>
    <w:p w:rsidR="00313598" w:rsidRDefault="00313598" w:rsidP="00313598">
      <w:pPr>
        <w:ind w:firstLine="708"/>
        <w:jc w:val="both"/>
        <w:rPr>
          <w:rFonts w:cs="Times New Roman"/>
          <w:szCs w:val="24"/>
        </w:rPr>
      </w:pPr>
      <w:r>
        <w:rPr>
          <w:rFonts w:cs="Times New Roman"/>
          <w:szCs w:val="24"/>
        </w:rPr>
        <w:t>Poděkování organizaci Vodní zdroje a.s. za poskytnutí dat pro účely vyhodnocení.</w:t>
      </w:r>
    </w:p>
    <w:p w:rsidR="00313598" w:rsidRDefault="00313598" w:rsidP="008658C0">
      <w:pPr>
        <w:ind w:firstLine="708"/>
        <w:jc w:val="both"/>
        <w:rPr>
          <w:rFonts w:cs="Times New Roman"/>
          <w:szCs w:val="24"/>
        </w:rPr>
      </w:pPr>
    </w:p>
    <w:p w:rsidR="008B2612" w:rsidRPr="008B2612" w:rsidRDefault="008B2612" w:rsidP="008D0D63">
      <w:pPr>
        <w:pStyle w:val="Nadpis2"/>
      </w:pPr>
      <w:bookmarkStart w:id="51" w:name="_Toc516128188"/>
      <w:r w:rsidRPr="008B2612">
        <w:t>Granty</w:t>
      </w:r>
      <w:bookmarkEnd w:id="51"/>
    </w:p>
    <w:p w:rsidR="008B2612" w:rsidRPr="008B2612" w:rsidRDefault="008B2612" w:rsidP="008B2612">
      <w:pPr>
        <w:ind w:firstLine="708"/>
        <w:jc w:val="both"/>
        <w:rPr>
          <w:rFonts w:cs="Times New Roman"/>
        </w:rPr>
      </w:pPr>
      <w:r w:rsidRPr="008B2612">
        <w:rPr>
          <w:rFonts w:cs="Times New Roman"/>
        </w:rPr>
        <w:t>Výzkumná část práce vychází z experimentů a následných publikačních výstupů, jež byly</w:t>
      </w:r>
    </w:p>
    <w:p w:rsidR="008B2612" w:rsidRPr="008B2612" w:rsidRDefault="008B2612" w:rsidP="008B2612">
      <w:pPr>
        <w:ind w:firstLine="708"/>
        <w:jc w:val="both"/>
        <w:rPr>
          <w:rFonts w:cs="Times New Roman"/>
        </w:rPr>
      </w:pPr>
      <w:r w:rsidRPr="008B2612">
        <w:rPr>
          <w:rFonts w:cs="Times New Roman"/>
        </w:rPr>
        <w:t>realizovány v rámci financovaných grantových žádostí, v nichž byla autorka práce zároveň</w:t>
      </w:r>
    </w:p>
    <w:p w:rsidR="008B2612" w:rsidRPr="008B2612" w:rsidRDefault="008B2612" w:rsidP="008B2612">
      <w:pPr>
        <w:ind w:firstLine="708"/>
        <w:jc w:val="both"/>
        <w:rPr>
          <w:rFonts w:cs="Times New Roman"/>
        </w:rPr>
      </w:pPr>
      <w:r w:rsidRPr="008B2612">
        <w:rPr>
          <w:rFonts w:cs="Times New Roman"/>
        </w:rPr>
        <w:t>hlavní řešitelkou projektu. Jedná se o jeden projekt financovaný Celouniverzitní grantovou</w:t>
      </w:r>
    </w:p>
    <w:p w:rsidR="008B2612" w:rsidRPr="008B2612" w:rsidRDefault="008B2612" w:rsidP="008B2612">
      <w:pPr>
        <w:ind w:firstLine="708"/>
        <w:jc w:val="both"/>
        <w:rPr>
          <w:rFonts w:cs="Times New Roman"/>
        </w:rPr>
      </w:pPr>
      <w:r w:rsidRPr="008B2612">
        <w:rPr>
          <w:rFonts w:cs="Times New Roman"/>
        </w:rPr>
        <w:t>agenturou České zemědělské univerzity v Praze (CIGA ČZU) a dva projekty financované</w:t>
      </w:r>
    </w:p>
    <w:p w:rsidR="008B2612" w:rsidRPr="008B2612" w:rsidRDefault="008B2612" w:rsidP="008B2612">
      <w:pPr>
        <w:ind w:firstLine="708"/>
        <w:jc w:val="both"/>
        <w:rPr>
          <w:rFonts w:cs="Times New Roman"/>
        </w:rPr>
      </w:pPr>
      <w:r w:rsidRPr="008B2612">
        <w:rPr>
          <w:rFonts w:cs="Times New Roman"/>
        </w:rPr>
        <w:t>Interní grantovou agenturou Provozně ekonomické fakulty České zemědělské univerzity</w:t>
      </w:r>
    </w:p>
    <w:p w:rsidR="008B2612" w:rsidRPr="008B2612" w:rsidRDefault="008B2612" w:rsidP="008B2612">
      <w:pPr>
        <w:ind w:firstLine="708"/>
        <w:jc w:val="both"/>
        <w:rPr>
          <w:rFonts w:cs="Times New Roman"/>
        </w:rPr>
      </w:pPr>
      <w:r w:rsidRPr="008B2612">
        <w:rPr>
          <w:rFonts w:cs="Times New Roman"/>
        </w:rPr>
        <w:t>v Praze (IGA PEF), ve všech třech případech se jednalo o dvouleté projekty, viz následující</w:t>
      </w:r>
    </w:p>
    <w:p w:rsidR="008B2612" w:rsidRPr="008B2612" w:rsidRDefault="008B2612" w:rsidP="008B2612">
      <w:pPr>
        <w:ind w:firstLine="708"/>
        <w:jc w:val="both"/>
        <w:rPr>
          <w:rFonts w:cs="Times New Roman"/>
        </w:rPr>
      </w:pPr>
      <w:r w:rsidRPr="008B2612">
        <w:rPr>
          <w:rFonts w:cs="Times New Roman"/>
        </w:rPr>
        <w:t>seznam:</w:t>
      </w:r>
    </w:p>
    <w:p w:rsidR="008B2612" w:rsidRPr="008B2612" w:rsidRDefault="008B2612" w:rsidP="008B2612">
      <w:pPr>
        <w:ind w:firstLine="708"/>
        <w:jc w:val="both"/>
        <w:rPr>
          <w:rFonts w:cs="Times New Roman"/>
        </w:rPr>
      </w:pPr>
      <w:r w:rsidRPr="008B2612">
        <w:rPr>
          <w:rFonts w:cs="Times New Roman"/>
        </w:rPr>
        <w:t>· Měření efektivity transferu znalostí v sektoru zpracování zemědělských odpadů</w:t>
      </w:r>
    </w:p>
    <w:p w:rsidR="008B2612" w:rsidRPr="008B2612" w:rsidRDefault="008B2612" w:rsidP="008B2612">
      <w:pPr>
        <w:ind w:firstLine="708"/>
        <w:jc w:val="both"/>
        <w:rPr>
          <w:rFonts w:cs="Times New Roman"/>
        </w:rPr>
      </w:pPr>
      <w:r w:rsidRPr="008B2612">
        <w:rPr>
          <w:rFonts w:cs="Times New Roman"/>
        </w:rPr>
        <w:t>(poskytovatel CIGA ČZU, trvání od 2013 do 2014, registrační číslo projektu</w:t>
      </w:r>
    </w:p>
    <w:p w:rsidR="008B2612" w:rsidRPr="008B2612" w:rsidRDefault="008B2612" w:rsidP="008B2612">
      <w:pPr>
        <w:ind w:firstLine="708"/>
        <w:jc w:val="both"/>
        <w:rPr>
          <w:rFonts w:cs="Times New Roman"/>
        </w:rPr>
      </w:pPr>
      <w:r w:rsidRPr="008B2612">
        <w:rPr>
          <w:rFonts w:cs="Times New Roman"/>
        </w:rPr>
        <w:t>20131001);</w:t>
      </w:r>
    </w:p>
    <w:p w:rsidR="008B2612" w:rsidRPr="008B2612" w:rsidRDefault="008B2612" w:rsidP="008B2612">
      <w:pPr>
        <w:ind w:firstLine="708"/>
        <w:jc w:val="both"/>
        <w:rPr>
          <w:rFonts w:cs="Times New Roman"/>
        </w:rPr>
      </w:pPr>
      <w:r w:rsidRPr="008B2612">
        <w:rPr>
          <w:rFonts w:cs="Times New Roman"/>
        </w:rPr>
        <w:t>· Stanovení kvantitativních charakteristik znalostního textu (poskytovatel IGA PEF,</w:t>
      </w:r>
    </w:p>
    <w:p w:rsidR="008B2612" w:rsidRPr="008B2612" w:rsidRDefault="008B2612" w:rsidP="008B2612">
      <w:pPr>
        <w:ind w:firstLine="708"/>
        <w:jc w:val="both"/>
        <w:rPr>
          <w:rFonts w:cs="Times New Roman"/>
        </w:rPr>
      </w:pPr>
      <w:r w:rsidRPr="008B2612">
        <w:rPr>
          <w:rFonts w:cs="Times New Roman"/>
        </w:rPr>
        <w:t>trvání od 2013 do 2014, registrační číslo projektu 20131020);</w:t>
      </w:r>
    </w:p>
    <w:p w:rsidR="008B2612" w:rsidRPr="008B2612" w:rsidRDefault="008B2612" w:rsidP="008B2612">
      <w:pPr>
        <w:ind w:firstLine="708"/>
        <w:jc w:val="both"/>
        <w:rPr>
          <w:rFonts w:cs="Times New Roman"/>
        </w:rPr>
      </w:pPr>
      <w:r w:rsidRPr="008B2612">
        <w:rPr>
          <w:rFonts w:cs="Times New Roman"/>
        </w:rPr>
        <w:t>· Stanovení neuropsychologických charakteristik učení pro různé typy vzdělávacích</w:t>
      </w:r>
    </w:p>
    <w:p w:rsidR="008B2612" w:rsidRPr="008B2612" w:rsidRDefault="008B2612" w:rsidP="008B2612">
      <w:pPr>
        <w:ind w:firstLine="708"/>
        <w:jc w:val="both"/>
        <w:rPr>
          <w:rFonts w:cs="Times New Roman"/>
        </w:rPr>
      </w:pPr>
      <w:r w:rsidRPr="008B2612">
        <w:rPr>
          <w:rFonts w:cs="Times New Roman"/>
        </w:rPr>
        <w:t>textů prostřednictvím neurotechnologií (poskytovatel IGA PEF, trvání od 2015</w:t>
      </w:r>
    </w:p>
    <w:p w:rsidR="008B2612" w:rsidRDefault="008B2612" w:rsidP="008B2612">
      <w:pPr>
        <w:ind w:firstLine="708"/>
        <w:jc w:val="both"/>
        <w:rPr>
          <w:rFonts w:cs="Times New Roman"/>
        </w:rPr>
      </w:pPr>
      <w:r w:rsidRPr="008B2612">
        <w:rPr>
          <w:rFonts w:cs="Times New Roman"/>
        </w:rPr>
        <w:t>do 2016, registrační číslo projektu 20151047).</w:t>
      </w:r>
    </w:p>
    <w:p w:rsidR="00313598" w:rsidRDefault="00313598" w:rsidP="008B2612">
      <w:pPr>
        <w:ind w:firstLine="708"/>
        <w:jc w:val="both"/>
        <w:rPr>
          <w:rFonts w:cs="Times New Roman"/>
        </w:rPr>
      </w:pPr>
    </w:p>
    <w:p w:rsidR="00313598" w:rsidRPr="00313598" w:rsidRDefault="00313598" w:rsidP="008D0D63">
      <w:pPr>
        <w:pStyle w:val="Nadpis2"/>
      </w:pPr>
      <w:bookmarkStart w:id="52" w:name="_Toc516128189"/>
      <w:r w:rsidRPr="00313598">
        <w:t>Hypotézy</w:t>
      </w:r>
      <w:bookmarkEnd w:id="52"/>
    </w:p>
    <w:p w:rsidR="00313598" w:rsidRPr="00313598" w:rsidRDefault="00313598" w:rsidP="00313598">
      <w:pPr>
        <w:ind w:firstLine="708"/>
        <w:jc w:val="both"/>
        <w:rPr>
          <w:rFonts w:cs="Times New Roman"/>
        </w:rPr>
      </w:pPr>
      <w:r w:rsidRPr="00313598">
        <w:rPr>
          <w:rFonts w:cs="Times New Roman"/>
        </w:rPr>
        <w:t>V disertační práci se vyskytují tři úrovně hypotéz, tj. výzkumné hypotézy (VH), které</w:t>
      </w:r>
    </w:p>
    <w:p w:rsidR="00313598" w:rsidRPr="00313598" w:rsidRDefault="00313598" w:rsidP="00313598">
      <w:pPr>
        <w:ind w:firstLine="708"/>
        <w:jc w:val="both"/>
        <w:rPr>
          <w:rFonts w:cs="Times New Roman"/>
        </w:rPr>
      </w:pPr>
      <w:r w:rsidRPr="00313598">
        <w:rPr>
          <w:rFonts w:cs="Times New Roman"/>
        </w:rPr>
        <w:t>představují obecný výzkumný předpoklad. Výzkumné hypotézy jsou dále na základě</w:t>
      </w:r>
    </w:p>
    <w:p w:rsidR="00313598" w:rsidRPr="00313598" w:rsidRDefault="00313598" w:rsidP="00313598">
      <w:pPr>
        <w:ind w:firstLine="708"/>
        <w:jc w:val="both"/>
        <w:rPr>
          <w:rFonts w:cs="Times New Roman"/>
        </w:rPr>
      </w:pPr>
      <w:r w:rsidRPr="00313598">
        <w:rPr>
          <w:rFonts w:cs="Times New Roman"/>
        </w:rPr>
        <w:t>operacionalizace rozpracovány do podoby pracovních hypotéz (PH), jež představují</w:t>
      </w:r>
    </w:p>
    <w:p w:rsidR="00313598" w:rsidRPr="00313598" w:rsidRDefault="00313598" w:rsidP="00313598">
      <w:pPr>
        <w:ind w:firstLine="708"/>
        <w:jc w:val="both"/>
        <w:rPr>
          <w:rFonts w:cs="Times New Roman"/>
        </w:rPr>
      </w:pPr>
      <w:r w:rsidRPr="00313598">
        <w:rPr>
          <w:rFonts w:cs="Times New Roman"/>
        </w:rPr>
        <w:t>předpoklady o závislosti dvou či více proměnných. Pracovní hypotézy jsou dále rozvinuty</w:t>
      </w:r>
    </w:p>
    <w:p w:rsidR="00313598" w:rsidRPr="00313598" w:rsidRDefault="00313598" w:rsidP="00313598">
      <w:pPr>
        <w:ind w:firstLine="708"/>
        <w:jc w:val="both"/>
        <w:rPr>
          <w:rFonts w:cs="Times New Roman"/>
        </w:rPr>
      </w:pPr>
      <w:r w:rsidRPr="00313598">
        <w:rPr>
          <w:rFonts w:cs="Times New Roman"/>
        </w:rPr>
        <w:t>do dílčích hypotéz, tzv. operativních hypotéz (OH), které mají podobu statistické nulové</w:t>
      </w:r>
    </w:p>
    <w:p w:rsidR="00313598" w:rsidRPr="00313598" w:rsidRDefault="00313598" w:rsidP="00313598">
      <w:pPr>
        <w:ind w:firstLine="708"/>
        <w:jc w:val="both"/>
        <w:rPr>
          <w:rFonts w:cs="Times New Roman"/>
        </w:rPr>
      </w:pPr>
      <w:r w:rsidRPr="00313598">
        <w:rPr>
          <w:rFonts w:cs="Times New Roman"/>
        </w:rPr>
        <w:t>hypotézy pro daný statistický test.</w:t>
      </w:r>
    </w:p>
    <w:p w:rsidR="00313598" w:rsidRPr="00313598" w:rsidRDefault="00313598" w:rsidP="00313598">
      <w:pPr>
        <w:ind w:firstLine="708"/>
        <w:jc w:val="both"/>
        <w:rPr>
          <w:rFonts w:cs="Times New Roman"/>
        </w:rPr>
      </w:pPr>
      <w:r w:rsidRPr="00313598">
        <w:rPr>
          <w:rFonts w:cs="Times New Roman"/>
        </w:rPr>
        <w:t>Hypotézy jsou v práci číslovány tak, jak se za sebou vyskytují ve výzkumné části práce.</w:t>
      </w:r>
    </w:p>
    <w:p w:rsidR="00313598" w:rsidRPr="00313598" w:rsidRDefault="00313598" w:rsidP="00313598">
      <w:pPr>
        <w:ind w:firstLine="708"/>
        <w:jc w:val="both"/>
        <w:rPr>
          <w:rFonts w:cs="Times New Roman"/>
        </w:rPr>
      </w:pPr>
      <w:r w:rsidRPr="00313598">
        <w:rPr>
          <w:rFonts w:cs="Times New Roman"/>
        </w:rPr>
        <w:t>Číslování operativních (OH) a pracovních hypotéz (PH) vychází z hierarchie, tj. je možné</w:t>
      </w:r>
    </w:p>
    <w:p w:rsidR="00313598" w:rsidRPr="00313598" w:rsidRDefault="00313598" w:rsidP="00313598">
      <w:pPr>
        <w:ind w:firstLine="708"/>
        <w:jc w:val="both"/>
        <w:rPr>
          <w:rFonts w:cs="Times New Roman"/>
        </w:rPr>
      </w:pPr>
      <w:r w:rsidRPr="00313598">
        <w:rPr>
          <w:rFonts w:cs="Times New Roman"/>
        </w:rPr>
        <w:t>odlišit, které pracovní hypotézy (PH) jsou nadřazeny konkrétním operativním hypotézám</w:t>
      </w:r>
    </w:p>
    <w:p w:rsidR="00313598" w:rsidRPr="00313598" w:rsidRDefault="00313598" w:rsidP="00313598">
      <w:pPr>
        <w:ind w:firstLine="708"/>
        <w:jc w:val="both"/>
        <w:rPr>
          <w:rFonts w:cs="Times New Roman"/>
        </w:rPr>
      </w:pPr>
      <w:r w:rsidRPr="00313598">
        <w:rPr>
          <w:rFonts w:cs="Times New Roman"/>
        </w:rPr>
        <w:t>(OH). Všechny hypotézy jsou v textu vizuálně odlišeny užitím různého stylu fontu písma,</w:t>
      </w:r>
    </w:p>
    <w:p w:rsidR="00313598" w:rsidRPr="00313598" w:rsidRDefault="00313598" w:rsidP="00313598">
      <w:pPr>
        <w:ind w:firstLine="708"/>
        <w:jc w:val="both"/>
        <w:rPr>
          <w:rFonts w:cs="Times New Roman"/>
        </w:rPr>
      </w:pPr>
      <w:r w:rsidRPr="00313598">
        <w:rPr>
          <w:rFonts w:cs="Times New Roman"/>
        </w:rPr>
        <w:t>viz výše.</w:t>
      </w:r>
    </w:p>
    <w:p w:rsidR="00313598" w:rsidRPr="00313598" w:rsidRDefault="00313598" w:rsidP="00313598">
      <w:pPr>
        <w:ind w:firstLine="708"/>
        <w:jc w:val="both"/>
        <w:rPr>
          <w:rFonts w:cs="Times New Roman"/>
        </w:rPr>
      </w:pPr>
      <w:r w:rsidRPr="00313598">
        <w:rPr>
          <w:rFonts w:cs="Times New Roman"/>
        </w:rPr>
        <w:t>16</w:t>
      </w:r>
    </w:p>
    <w:p w:rsidR="00313598" w:rsidRPr="00313598" w:rsidRDefault="00313598" w:rsidP="00313598">
      <w:pPr>
        <w:ind w:firstLine="708"/>
        <w:jc w:val="both"/>
        <w:rPr>
          <w:rFonts w:cs="Times New Roman"/>
        </w:rPr>
      </w:pPr>
      <w:r w:rsidRPr="00313598">
        <w:rPr>
          <w:rFonts w:cs="Times New Roman"/>
        </w:rPr>
        <w:t>V rámci každého experimentu jsou stanoveny následující obecné výzkumné hypotézy.</w:t>
      </w:r>
    </w:p>
    <w:p w:rsidR="00313598" w:rsidRPr="00313598" w:rsidRDefault="00313598" w:rsidP="00313598">
      <w:pPr>
        <w:ind w:firstLine="708"/>
        <w:jc w:val="both"/>
        <w:rPr>
          <w:rFonts w:cs="Times New Roman"/>
        </w:rPr>
      </w:pPr>
      <w:r w:rsidRPr="00313598">
        <w:rPr>
          <w:rFonts w:cs="Times New Roman"/>
        </w:rPr>
        <w:t>V experimentu I je stanovena výzkumná hypotéza VH1: Znalostně strukturovaný text</w:t>
      </w:r>
    </w:p>
    <w:p w:rsidR="00313598" w:rsidRPr="00313598" w:rsidRDefault="00313598" w:rsidP="00313598">
      <w:pPr>
        <w:ind w:firstLine="708"/>
        <w:jc w:val="both"/>
        <w:rPr>
          <w:rFonts w:cs="Times New Roman"/>
        </w:rPr>
      </w:pPr>
      <w:r w:rsidRPr="00313598">
        <w:rPr>
          <w:rFonts w:cs="Times New Roman"/>
        </w:rPr>
        <w:t>se statisticky významně neliší od běžně strukturovaného textu z hlediska didaktických</w:t>
      </w:r>
    </w:p>
    <w:p w:rsidR="00313598" w:rsidRPr="00313598" w:rsidRDefault="00313598" w:rsidP="00313598">
      <w:pPr>
        <w:ind w:firstLine="708"/>
        <w:jc w:val="both"/>
        <w:rPr>
          <w:rFonts w:cs="Times New Roman"/>
        </w:rPr>
      </w:pPr>
      <w:r w:rsidRPr="00313598">
        <w:rPr>
          <w:rFonts w:cs="Times New Roman"/>
        </w:rPr>
        <w:t>charakteristik textu.</w:t>
      </w:r>
    </w:p>
    <w:p w:rsidR="00313598" w:rsidRPr="00313598" w:rsidRDefault="00313598" w:rsidP="00313598">
      <w:pPr>
        <w:ind w:firstLine="708"/>
        <w:jc w:val="both"/>
        <w:rPr>
          <w:rFonts w:cs="Times New Roman"/>
        </w:rPr>
      </w:pPr>
      <w:r w:rsidRPr="00313598">
        <w:rPr>
          <w:rFonts w:cs="Times New Roman"/>
        </w:rPr>
        <w:t>V experimentu II jsou stanoveny 2 výzkumné hypotézy VH2 a VH3. VH2: Neexistují</w:t>
      </w:r>
    </w:p>
    <w:p w:rsidR="00313598" w:rsidRPr="00313598" w:rsidRDefault="00313598" w:rsidP="00313598">
      <w:pPr>
        <w:ind w:firstLine="708"/>
        <w:jc w:val="both"/>
        <w:rPr>
          <w:rFonts w:cs="Times New Roman"/>
        </w:rPr>
      </w:pPr>
      <w:r w:rsidRPr="00313598">
        <w:rPr>
          <w:rFonts w:cs="Times New Roman"/>
        </w:rPr>
        <w:lastRenderedPageBreak/>
        <w:t>žádné rozdíly v úspěšnosti transferu znalostí v rámci práce se znalostně a běžně</w:t>
      </w:r>
    </w:p>
    <w:p w:rsidR="00313598" w:rsidRPr="00313598" w:rsidRDefault="00313598" w:rsidP="00313598">
      <w:pPr>
        <w:ind w:firstLine="708"/>
        <w:jc w:val="both"/>
        <w:rPr>
          <w:rFonts w:cs="Times New Roman"/>
        </w:rPr>
      </w:pPr>
      <w:r w:rsidRPr="00313598">
        <w:rPr>
          <w:rFonts w:cs="Times New Roman"/>
        </w:rPr>
        <w:t>strukturovanými texty. VH3: Uživatelé subjektivně nevnímají rozdíly ve struktuře</w:t>
      </w:r>
    </w:p>
    <w:p w:rsidR="00313598" w:rsidRPr="00313598" w:rsidRDefault="00313598" w:rsidP="00313598">
      <w:pPr>
        <w:ind w:firstLine="708"/>
        <w:jc w:val="both"/>
        <w:rPr>
          <w:rFonts w:cs="Times New Roman"/>
        </w:rPr>
      </w:pPr>
      <w:r w:rsidRPr="00313598">
        <w:rPr>
          <w:rFonts w:cs="Times New Roman"/>
        </w:rPr>
        <w:t>u znalostně a běžně strukturovaných textů.</w:t>
      </w:r>
    </w:p>
    <w:p w:rsidR="00313598" w:rsidRPr="00313598" w:rsidRDefault="00313598" w:rsidP="00313598">
      <w:pPr>
        <w:ind w:firstLine="708"/>
        <w:jc w:val="both"/>
        <w:rPr>
          <w:rFonts w:cs="Times New Roman"/>
        </w:rPr>
      </w:pPr>
      <w:r w:rsidRPr="00313598">
        <w:rPr>
          <w:rFonts w:cs="Times New Roman"/>
        </w:rPr>
        <w:t>V experimentu III je stanovena výzkumná hypotéza VH4: Neexistují žádné rozdíly při</w:t>
      </w:r>
    </w:p>
    <w:p w:rsidR="00313598" w:rsidRPr="00973C44" w:rsidRDefault="00313598" w:rsidP="00313598">
      <w:pPr>
        <w:ind w:firstLine="708"/>
        <w:jc w:val="both"/>
        <w:rPr>
          <w:rFonts w:cs="Times New Roman"/>
        </w:rPr>
      </w:pPr>
      <w:r w:rsidRPr="00313598">
        <w:rPr>
          <w:rFonts w:cs="Times New Roman"/>
        </w:rPr>
        <w:t>aktivaci korové oblasti mozku při práci se znalostně a běžně strukturovanými texty.</w:t>
      </w:r>
    </w:p>
    <w:p w:rsidR="008D0D63" w:rsidRDefault="008D0D63" w:rsidP="008D0D63">
      <w:pPr>
        <w:pStyle w:val="Nadpis2"/>
      </w:pPr>
    </w:p>
    <w:p w:rsidR="008D0D63" w:rsidRDefault="008D0D63" w:rsidP="008D0D63">
      <w:pPr>
        <w:pStyle w:val="Nadpis2"/>
      </w:pPr>
      <w:bookmarkStart w:id="53" w:name="_Toc516128190"/>
      <w:r>
        <w:t>Vědecké metody disertační práce</w:t>
      </w:r>
      <w:bookmarkEnd w:id="53"/>
    </w:p>
    <w:p w:rsidR="008D0D63" w:rsidRDefault="008D0D63" w:rsidP="008D0D63">
      <w:r>
        <w:t>V disertační práci jsou užity kombinace několika vědeckých metod. V rámci všeobecných</w:t>
      </w:r>
    </w:p>
    <w:p w:rsidR="008D0D63" w:rsidRDefault="008D0D63" w:rsidP="008D0D63">
      <w:r>
        <w:t>vědních metod jsou v disertační práci použity empirické a obecně teoretické metody.</w:t>
      </w:r>
    </w:p>
    <w:p w:rsidR="008D0D63" w:rsidRDefault="008D0D63" w:rsidP="008D0D63">
      <w:r>
        <w:t>Z empirických metod je využit převážně experiment a měření. Z obecně teoretických</w:t>
      </w:r>
    </w:p>
    <w:p w:rsidR="008D0D63" w:rsidRDefault="008D0D63" w:rsidP="008D0D63">
      <w:r>
        <w:t>metod pak analýza, syntéza, indukce, dedukce, generalizace, abstrakce, komparace</w:t>
      </w:r>
    </w:p>
    <w:p w:rsidR="008D0D63" w:rsidRDefault="008D0D63" w:rsidP="008D0D63">
      <w:r>
        <w:t>a analogie. Kromě uvedených empirických a obecně teoretických metod jsou v práci užity</w:t>
      </w:r>
    </w:p>
    <w:p w:rsidR="008D0D63" w:rsidRDefault="008D0D63" w:rsidP="008D0D63">
      <w:r>
        <w:t>i specifické vědecké metody, mezi nimiž mají zvláštní postavení metody matematické</w:t>
      </w:r>
    </w:p>
    <w:p w:rsidR="008D0D63" w:rsidRDefault="008D0D63" w:rsidP="008D0D63">
      <w:r>
        <w:t>a statistické, jež slouží k přesnému exaktnímu vyjádření jevů a stavů mezi nimi.</w:t>
      </w:r>
    </w:p>
    <w:p w:rsidR="008D0D63" w:rsidRDefault="008D0D63" w:rsidP="008D0D63">
      <w:pPr>
        <w:pStyle w:val="Nadpis2"/>
      </w:pPr>
      <w:bookmarkStart w:id="54" w:name="_Toc516128191"/>
      <w:r>
        <w:t>Data, zpracování dat, užitý software</w:t>
      </w:r>
      <w:bookmarkEnd w:id="54"/>
    </w:p>
    <w:p w:rsidR="008D0D63" w:rsidRDefault="008D0D63" w:rsidP="008D0D63">
      <w:r>
        <w:t>Tři výše uvedené experimenty jsou zdrojem primárních dat. Základní datové matice</w:t>
      </w:r>
    </w:p>
    <w:p w:rsidR="008D0D63" w:rsidRDefault="008D0D63" w:rsidP="008D0D63">
      <w:r>
        <w:t>a podklady pro analýzy k jednotlivým třem experimentům jsou součástí přiloženého</w:t>
      </w:r>
    </w:p>
    <w:p w:rsidR="008D0D63" w:rsidRDefault="008D0D63" w:rsidP="008D0D63">
      <w:r>
        <w:t>paměťového nosiče (CD disku).</w:t>
      </w:r>
    </w:p>
    <w:p w:rsidR="008D0D63" w:rsidRDefault="008D0D63" w:rsidP="008D0D63">
      <w:r>
        <w:t>Většina statistických výpočtů a grafických výstupů či reportů je provedena v programu</w:t>
      </w:r>
    </w:p>
    <w:p w:rsidR="008D0D63" w:rsidRDefault="008D0D63" w:rsidP="008D0D63">
      <w:r>
        <w:lastRenderedPageBreak/>
        <w:t>Statistica12 (Statsoft, Dell) dle Klímka, Stříže a Kasala (2009). Dále je v některých</w:t>
      </w:r>
    </w:p>
    <w:p w:rsidR="008D0D63" w:rsidRDefault="008D0D63" w:rsidP="008D0D63">
      <w:r>
        <w:t>případech využit MS Office Excel. V rámci prvního experimentu je, mimo jiných</w:t>
      </w:r>
    </w:p>
    <w:p w:rsidR="008D0D63" w:rsidRDefault="008D0D63" w:rsidP="008D0D63">
      <w:r>
        <w:t>programů, využit i volně dostupný software pro tvorbu rozhodovacích stromů bigML</w:t>
      </w:r>
    </w:p>
    <w:p w:rsidR="008D0D63" w:rsidRDefault="008D0D63" w:rsidP="008D0D63">
      <w:r>
        <w:t>(2017).</w:t>
      </w:r>
    </w:p>
    <w:p w:rsidR="008D0D63" w:rsidRDefault="008D0D63" w:rsidP="008D0D63">
      <w:r>
        <w:t>17</w:t>
      </w:r>
    </w:p>
    <w:p w:rsidR="008D0D63" w:rsidRDefault="008D0D63" w:rsidP="008D0D63">
      <w:r>
        <w:t>V práci se vyskytují matematické vzorce, rovnice a proměnné, jejichž formát odpovídá</w:t>
      </w:r>
    </w:p>
    <w:p w:rsidR="008D0D63" w:rsidRDefault="008D0D63" w:rsidP="008D0D63">
      <w:r>
        <w:t>konvenčnímu zápisu. Matematické zápisy a rovnice v textu jsou vloženy pomocí doplňku</w:t>
      </w:r>
    </w:p>
    <w:p w:rsidR="008D0D63" w:rsidRDefault="008D0D63" w:rsidP="008D0D63">
      <w:r>
        <w:t>MS Office, Microsoft Equation 3.0.</w:t>
      </w:r>
    </w:p>
    <w:p w:rsidR="008D0D63" w:rsidRDefault="008D0D63" w:rsidP="008D0D63">
      <w:r>
        <w:t>Grafická zobrazení a schémata, která nejsou součástí výstupů výše uvedených programů,</w:t>
      </w:r>
    </w:p>
    <w:p w:rsidR="008D0D63" w:rsidRDefault="008D0D63" w:rsidP="008D0D63">
      <w:r>
        <w:t>jsou zpracována v MS Office Word jako obrázek typu SmartArt či v aplikaci Nákresy</w:t>
      </w:r>
    </w:p>
    <w:p w:rsidR="00BF0A93" w:rsidRDefault="008D0D63" w:rsidP="008D0D63">
      <w:pPr>
        <w:rPr>
          <w:b/>
          <w:bCs/>
        </w:rPr>
      </w:pPr>
      <w:r>
        <w:t>od společnosti Google.</w:t>
      </w:r>
      <w:r w:rsidR="00BF0A93">
        <w:br w:type="page"/>
      </w:r>
    </w:p>
    <w:p w:rsidR="00DD7C56" w:rsidRPr="005B1CC4" w:rsidRDefault="0034620E" w:rsidP="005B1CC4">
      <w:pPr>
        <w:pStyle w:val="Nadpis1"/>
      </w:pPr>
      <w:bookmarkStart w:id="55" w:name="_Toc516128192"/>
      <w:r w:rsidRPr="005B1CC4">
        <w:lastRenderedPageBreak/>
        <w:t>Literární rešerše</w:t>
      </w:r>
      <w:bookmarkEnd w:id="55"/>
    </w:p>
    <w:p w:rsidR="00406CFF" w:rsidRPr="005B1CC4" w:rsidRDefault="0045772C" w:rsidP="005B1CC4">
      <w:pPr>
        <w:pStyle w:val="Nadpis2"/>
      </w:pPr>
      <w:bookmarkStart w:id="56" w:name="_Toc516128193"/>
      <w:r w:rsidRPr="005B1CC4">
        <w:t xml:space="preserve">1. </w:t>
      </w:r>
      <w:r w:rsidR="006D47B7" w:rsidRPr="005B1CC4">
        <w:t xml:space="preserve">Základní popis </w:t>
      </w:r>
      <w:r w:rsidR="00376D42" w:rsidRPr="005B1CC4">
        <w:t>horninového prostředí</w:t>
      </w:r>
      <w:r w:rsidR="006D47B7" w:rsidRPr="005B1CC4">
        <w:t xml:space="preserve"> a</w:t>
      </w:r>
      <w:r w:rsidR="00376D42" w:rsidRPr="005B1CC4">
        <w:t xml:space="preserve"> jeho</w:t>
      </w:r>
      <w:r w:rsidR="006D47B7" w:rsidRPr="005B1CC4">
        <w:t xml:space="preserve"> fyzikální charakteristiky</w:t>
      </w:r>
      <w:r w:rsidR="004D6323" w:rsidRPr="005B1CC4">
        <w:t xml:space="preserve"> ve vztahu k podzemním vodám</w:t>
      </w:r>
      <w:bookmarkEnd w:id="56"/>
    </w:p>
    <w:p w:rsidR="00406CFF" w:rsidRPr="005B1CC4" w:rsidRDefault="00406CFF" w:rsidP="00C96766">
      <w:pPr>
        <w:pStyle w:val="Nadpis3"/>
        <w:rPr>
          <w:rFonts w:cs="Times New Roman"/>
        </w:rPr>
      </w:pPr>
      <w:bookmarkStart w:id="57" w:name="_Toc516128194"/>
      <w:r w:rsidRPr="005B1CC4">
        <w:rPr>
          <w:rFonts w:cs="Times New Roman"/>
        </w:rPr>
        <w:t>Podzemní voda</w:t>
      </w:r>
      <w:bookmarkEnd w:id="57"/>
    </w:p>
    <w:p w:rsidR="00406CFF" w:rsidRPr="005B1CC4" w:rsidRDefault="00406CFF" w:rsidP="00C96766">
      <w:pPr>
        <w:pStyle w:val="Odstavecseseznamem"/>
        <w:spacing w:after="0"/>
        <w:ind w:left="0" w:firstLine="708"/>
        <w:jc w:val="both"/>
        <w:rPr>
          <w:rFonts w:cs="Times New Roman"/>
          <w:szCs w:val="24"/>
        </w:rPr>
      </w:pPr>
      <w:r w:rsidRPr="005B1CC4">
        <w:rPr>
          <w:rFonts w:cs="Times New Roman"/>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5B1CC4">
        <w:rPr>
          <w:rFonts w:cs="Times New Roman"/>
          <w:szCs w:val="24"/>
          <w:lang w:val="en-US"/>
        </w:rPr>
        <w:t>(</w:t>
      </w:r>
      <w:r w:rsidRPr="005B1CC4">
        <w:rPr>
          <w:rFonts w:cs="Times New Roman"/>
          <w:i/>
          <w:szCs w:val="24"/>
        </w:rPr>
        <w:t>Valentová</w:t>
      </w:r>
      <w:r w:rsidRPr="005B1CC4">
        <w:rPr>
          <w:rFonts w:cs="Times New Roman"/>
          <w:szCs w:val="24"/>
        </w:rPr>
        <w:t>, 2007</w:t>
      </w:r>
      <w:r w:rsidRPr="005B1CC4">
        <w:rPr>
          <w:rFonts w:cs="Times New Roman"/>
          <w:szCs w:val="24"/>
          <w:lang w:val="en-US"/>
        </w:rPr>
        <w:t>)</w:t>
      </w:r>
      <w:r w:rsidRPr="005B1CC4">
        <w:rPr>
          <w:rFonts w:cs="Times New Roman"/>
          <w:szCs w:val="24"/>
        </w:rPr>
        <w:t>.</w:t>
      </w:r>
    </w:p>
    <w:p w:rsidR="007A54F3" w:rsidRPr="005B1CC4" w:rsidRDefault="007A54F3" w:rsidP="00C96766">
      <w:pPr>
        <w:pStyle w:val="Nadpis3"/>
        <w:rPr>
          <w:rFonts w:cs="Times New Roman"/>
        </w:rPr>
      </w:pPr>
      <w:bookmarkStart w:id="58" w:name="_Toc516128195"/>
      <w:r w:rsidRPr="005B1CC4">
        <w:rPr>
          <w:rFonts w:cs="Times New Roman"/>
        </w:rPr>
        <w:t>Klasifikace zvodnělých vrstev</w:t>
      </w:r>
      <w:bookmarkEnd w:id="58"/>
    </w:p>
    <w:p w:rsidR="007A54F3" w:rsidRPr="005B1CC4" w:rsidRDefault="007A54F3" w:rsidP="005F2522">
      <w:pPr>
        <w:pStyle w:val="Odstavecseseznamem"/>
        <w:spacing w:after="0"/>
        <w:ind w:left="0" w:firstLine="708"/>
        <w:jc w:val="both"/>
        <w:rPr>
          <w:rFonts w:cs="Times New Roman"/>
          <w:szCs w:val="24"/>
        </w:rPr>
      </w:pPr>
      <w:r w:rsidRPr="005B1CC4">
        <w:rPr>
          <w:rFonts w:cs="Times New Roman"/>
          <w:szCs w:val="24"/>
        </w:rPr>
        <w:t xml:space="preserve">K pohybu </w:t>
      </w:r>
      <w:r w:rsidRPr="00A4465F">
        <w:rPr>
          <w:rFonts w:cs="Times New Roman"/>
          <w:szCs w:val="24"/>
        </w:rPr>
        <w:t xml:space="preserve">podzemních vod dochází díky spojitosti propustných oběhových cest mezi filtrační a vývěrovou oblastí. Čas, za který podzemní voda tuto cestu </w:t>
      </w:r>
      <w:r w:rsidR="00223708" w:rsidRPr="00A4465F">
        <w:rPr>
          <w:rFonts w:cs="Times New Roman"/>
          <w:szCs w:val="24"/>
        </w:rPr>
        <w:t>urazí</w:t>
      </w:r>
      <w:r w:rsidRPr="00A4465F">
        <w:rPr>
          <w:rFonts w:cs="Times New Roman"/>
          <w:szCs w:val="24"/>
        </w:rPr>
        <w:t>, nazýváme doba zdržení. Oblast kde k takovému proudění nedochází, nebo je značně omezeno vůči okolním vrstvám, označujeme jako izolátor.  Pokud však geologická formace může částečně vodu propouštět, označujeme ji jako polopropustnou vrstvu (poloizolátor). Označení oblasti za propustnou, nepropustnou nebo polopropustnou je vždy relativní</w:t>
      </w:r>
      <w:r w:rsidR="00223708" w:rsidRPr="00A4465F">
        <w:rPr>
          <w:rFonts w:cs="Times New Roman"/>
          <w:szCs w:val="24"/>
        </w:rPr>
        <w:t>m</w:t>
      </w:r>
      <w:r w:rsidRPr="00A4465F">
        <w:rPr>
          <w:rFonts w:cs="Times New Roman"/>
          <w:szCs w:val="24"/>
        </w:rPr>
        <w:t xml:space="preserve"> pojmem, protože žádnou horninu nemůžeme označit za zcela absolutně propustnou nebo nepropustnou. Hlavním kritériem zůstává rozdíl v propustnosti </w:t>
      </w:r>
      <w:r w:rsidR="00223708" w:rsidRPr="00A4465F">
        <w:rPr>
          <w:rFonts w:cs="Times New Roman"/>
          <w:szCs w:val="24"/>
        </w:rPr>
        <w:t xml:space="preserve">sousedních </w:t>
      </w:r>
      <w:r w:rsidRPr="00A4465F">
        <w:rPr>
          <w:rFonts w:cs="Times New Roman"/>
          <w:szCs w:val="24"/>
        </w:rPr>
        <w:t xml:space="preserve">vrstev </w:t>
      </w:r>
      <w:r w:rsidRPr="00A4465F">
        <w:rPr>
          <w:rFonts w:cs="Times New Roman"/>
          <w:szCs w:val="24"/>
          <w:lang w:val="en-US"/>
        </w:rPr>
        <w:t>(</w:t>
      </w:r>
      <w:r w:rsidRPr="00A4465F">
        <w:rPr>
          <w:rFonts w:cs="Times New Roman"/>
          <w:i/>
          <w:szCs w:val="24"/>
        </w:rPr>
        <w:t>Valentová</w:t>
      </w:r>
      <w:r w:rsidR="008D439B" w:rsidRPr="005B1CC4">
        <w:rPr>
          <w:rFonts w:cs="Times New Roman"/>
          <w:szCs w:val="24"/>
        </w:rPr>
        <w:t>,</w:t>
      </w:r>
      <w:r w:rsidR="00223708">
        <w:rPr>
          <w:rFonts w:cs="Times New Roman"/>
          <w:szCs w:val="24"/>
        </w:rPr>
        <w:t xml:space="preserve"> 2007,</w:t>
      </w:r>
      <w:r w:rsidR="008D439B" w:rsidRPr="005B1CC4">
        <w:rPr>
          <w:rFonts w:cs="Times New Roman"/>
          <w:szCs w:val="24"/>
        </w:rPr>
        <w:t xml:space="preserve"> </w:t>
      </w:r>
      <w:r w:rsidR="008D439B" w:rsidRPr="005B1CC4">
        <w:rPr>
          <w:rFonts w:cs="Times New Roman"/>
          <w:i/>
          <w:szCs w:val="24"/>
        </w:rPr>
        <w:t>Jetel</w:t>
      </w:r>
      <w:r w:rsidR="00223708">
        <w:rPr>
          <w:rFonts w:cs="Times New Roman"/>
          <w:i/>
          <w:szCs w:val="24"/>
        </w:rPr>
        <w:t>, 1982</w:t>
      </w:r>
      <w:r w:rsidRPr="005B1CC4">
        <w:rPr>
          <w:rFonts w:cs="Times New Roman"/>
          <w:szCs w:val="24"/>
          <w:lang w:val="en-US"/>
        </w:rPr>
        <w:t>)</w:t>
      </w:r>
      <w:r w:rsidRPr="005B1CC4">
        <w:rPr>
          <w:rFonts w:cs="Times New Roman"/>
          <w:szCs w:val="24"/>
        </w:rPr>
        <w:t xml:space="preserve">.  </w:t>
      </w:r>
    </w:p>
    <w:p w:rsidR="007A54F3" w:rsidRPr="005B1CC4" w:rsidRDefault="007A54F3" w:rsidP="005F2522">
      <w:pPr>
        <w:pStyle w:val="Odstavecseseznamem"/>
        <w:spacing w:after="0"/>
        <w:ind w:left="0"/>
        <w:jc w:val="both"/>
        <w:rPr>
          <w:rFonts w:cs="Times New Roman"/>
          <w:szCs w:val="24"/>
        </w:rPr>
      </w:pPr>
      <w:r w:rsidRPr="005B1CC4">
        <w:rPr>
          <w:rFonts w:cs="Times New Roman"/>
          <w:szCs w:val="24"/>
        </w:rPr>
        <w:tab/>
        <w:t>Zvodnělé oblasti můžeme rozdělit na kolektory s volnou a napjatou hladinou, v závislosti na tlakových podmínkách na hladině podzemní vody (</w:t>
      </w:r>
      <w:r w:rsidRPr="005B1CC4">
        <w:rPr>
          <w:rFonts w:cs="Times New Roman"/>
          <w:i/>
          <w:szCs w:val="24"/>
        </w:rPr>
        <w:t>Freeze at Cherry</w:t>
      </w:r>
      <w:r w:rsidRPr="005B1CC4">
        <w:rPr>
          <w:rFonts w:cs="Times New Roman"/>
          <w:szCs w:val="24"/>
        </w:rPr>
        <w:t>, 1979).</w:t>
      </w:r>
    </w:p>
    <w:p w:rsidR="00A54373" w:rsidRPr="005B1CC4" w:rsidRDefault="00177287" w:rsidP="005F2522">
      <w:pPr>
        <w:jc w:val="both"/>
        <w:rPr>
          <w:rFonts w:cs="Times New Roman"/>
          <w:szCs w:val="24"/>
        </w:rPr>
      </w:pPr>
      <w:r w:rsidRPr="005B1CC4">
        <w:rPr>
          <w:rFonts w:cs="Times New Roman"/>
          <w:szCs w:val="24"/>
        </w:rPr>
        <w:t>V závislosti na tlakových podmínkách na hladině podzemní vody dělíme zvodnělé vrstvy na tyto kategorie:</w:t>
      </w:r>
    </w:p>
    <w:p w:rsidR="00177287" w:rsidRPr="005B1CC4" w:rsidRDefault="00177287" w:rsidP="003D2B3C">
      <w:pPr>
        <w:pStyle w:val="Odstavecseseznamem"/>
        <w:numPr>
          <w:ilvl w:val="0"/>
          <w:numId w:val="3"/>
        </w:numPr>
        <w:spacing w:after="0"/>
        <w:ind w:left="0" w:firstLine="0"/>
        <w:jc w:val="both"/>
        <w:rPr>
          <w:rFonts w:cs="Times New Roman"/>
          <w:b/>
          <w:szCs w:val="24"/>
        </w:rPr>
      </w:pPr>
      <w:r w:rsidRPr="005B1CC4">
        <w:rPr>
          <w:rFonts w:cs="Times New Roman"/>
          <w:b/>
          <w:szCs w:val="24"/>
        </w:rPr>
        <w:t>Zvodnělé vrstvy s napjatou hladinou</w:t>
      </w:r>
    </w:p>
    <w:p w:rsidR="00177287" w:rsidRPr="005B1CC4" w:rsidRDefault="00177287" w:rsidP="005F2522">
      <w:pPr>
        <w:pStyle w:val="Odstavecseseznamem"/>
        <w:spacing w:after="0"/>
        <w:ind w:left="0" w:firstLine="708"/>
        <w:jc w:val="both"/>
        <w:rPr>
          <w:rFonts w:cs="Times New Roman"/>
          <w:szCs w:val="24"/>
        </w:rPr>
      </w:pPr>
      <w:r w:rsidRPr="005B1CC4">
        <w:rPr>
          <w:rFonts w:cs="Times New Roman"/>
          <w:szCs w:val="24"/>
        </w:rPr>
        <w:t xml:space="preserve">Za zvodnělý kolektor s napjatou hladinou můžeme označit takový kolektor, který je omezen shora i zdola nepropustným prostředím. V případě průniku horní vrstvou, voda vystoupí nad úroveň svrchní hraniční nepropustné vrstvy. Jestliže ze studny voda samovolně vytéká na zemský povrch, můžeme tuto studnu označit za artézskou. </w:t>
      </w:r>
    </w:p>
    <w:p w:rsidR="00C94CA7" w:rsidRDefault="00C94CA7" w:rsidP="005F2522">
      <w:pPr>
        <w:pStyle w:val="Odstavecseseznamem"/>
        <w:spacing w:after="0"/>
        <w:ind w:left="0" w:firstLine="708"/>
        <w:jc w:val="both"/>
        <w:rPr>
          <w:rFonts w:cs="Times New Roman"/>
          <w:szCs w:val="24"/>
        </w:rPr>
      </w:pPr>
    </w:p>
    <w:p w:rsidR="00C94CA7" w:rsidRDefault="00C94CA7" w:rsidP="005F2522">
      <w:pPr>
        <w:pStyle w:val="Odstavecseseznamem"/>
        <w:spacing w:after="0"/>
        <w:ind w:left="0" w:firstLine="708"/>
        <w:jc w:val="both"/>
        <w:rPr>
          <w:rFonts w:cs="Times New Roman"/>
          <w:szCs w:val="24"/>
        </w:rPr>
      </w:pPr>
    </w:p>
    <w:p w:rsidR="00C94CA7" w:rsidRPr="002C6708" w:rsidRDefault="00C94CA7" w:rsidP="005F2522">
      <w:pPr>
        <w:pStyle w:val="Odstavecseseznamem"/>
        <w:spacing w:after="0"/>
        <w:ind w:left="0" w:firstLine="708"/>
        <w:jc w:val="both"/>
        <w:rPr>
          <w:rFonts w:cs="Times New Roman"/>
          <w:szCs w:val="24"/>
        </w:rPr>
      </w:pPr>
    </w:p>
    <w:p w:rsidR="00177287" w:rsidRPr="005B1CC4" w:rsidRDefault="00177287" w:rsidP="003D2B3C">
      <w:pPr>
        <w:pStyle w:val="Odstavecseseznamem"/>
        <w:numPr>
          <w:ilvl w:val="0"/>
          <w:numId w:val="3"/>
        </w:numPr>
        <w:spacing w:after="0"/>
        <w:ind w:left="0" w:firstLine="0"/>
        <w:jc w:val="both"/>
        <w:rPr>
          <w:rFonts w:cs="Times New Roman"/>
          <w:b/>
          <w:szCs w:val="24"/>
        </w:rPr>
      </w:pPr>
      <w:r w:rsidRPr="005B1CC4">
        <w:rPr>
          <w:rFonts w:cs="Times New Roman"/>
          <w:b/>
          <w:szCs w:val="24"/>
        </w:rPr>
        <w:t>Zvodnělé vrstvy s volnou hladinou</w:t>
      </w:r>
    </w:p>
    <w:p w:rsidR="00177287" w:rsidRDefault="00177287" w:rsidP="005F2522">
      <w:pPr>
        <w:pStyle w:val="Odstavecseseznamem"/>
        <w:spacing w:after="0"/>
        <w:ind w:left="0" w:firstLine="708"/>
        <w:jc w:val="both"/>
        <w:rPr>
          <w:rFonts w:cs="Times New Roman"/>
          <w:szCs w:val="24"/>
        </w:rPr>
      </w:pPr>
      <w:r w:rsidRPr="005B1CC4">
        <w:rPr>
          <w:rFonts w:cs="Times New Roman"/>
          <w:szCs w:val="24"/>
        </w:rPr>
        <w:t>Je takový kolektor, který je shora ohraničen hladinou podzemní vody, kde je atmosférický tlak. Kolektor s volnou hladinou může být dotován vodou přímo z oblasti, která je nad kolektorem.</w:t>
      </w:r>
    </w:p>
    <w:p w:rsidR="00CF3974" w:rsidRPr="005B1CC4" w:rsidRDefault="00CF3974" w:rsidP="005F2522">
      <w:pPr>
        <w:pStyle w:val="Odstavecseseznamem"/>
        <w:spacing w:after="0"/>
        <w:ind w:left="0" w:firstLine="708"/>
        <w:jc w:val="both"/>
        <w:rPr>
          <w:rFonts w:cs="Times New Roman"/>
          <w:szCs w:val="24"/>
        </w:rPr>
      </w:pPr>
    </w:p>
    <w:p w:rsidR="00177287" w:rsidRPr="005B1CC4" w:rsidRDefault="00177287" w:rsidP="003D2B3C">
      <w:pPr>
        <w:pStyle w:val="Odstavecseseznamem"/>
        <w:numPr>
          <w:ilvl w:val="0"/>
          <w:numId w:val="3"/>
        </w:numPr>
        <w:spacing w:after="0"/>
        <w:ind w:left="0" w:firstLine="0"/>
        <w:jc w:val="both"/>
        <w:rPr>
          <w:rFonts w:cs="Times New Roman"/>
          <w:b/>
          <w:szCs w:val="24"/>
        </w:rPr>
      </w:pPr>
      <w:r w:rsidRPr="005B1CC4">
        <w:rPr>
          <w:rFonts w:cs="Times New Roman"/>
          <w:b/>
          <w:szCs w:val="24"/>
        </w:rPr>
        <w:t xml:space="preserve">Zvodnělé vrstvy s přetékáním   </w:t>
      </w:r>
    </w:p>
    <w:p w:rsidR="005877B8" w:rsidRPr="005B1CC4" w:rsidRDefault="00177287" w:rsidP="00D731F4">
      <w:pPr>
        <w:pStyle w:val="Odstavecseseznamem"/>
        <w:spacing w:after="0"/>
        <w:ind w:left="0" w:firstLine="708"/>
        <w:jc w:val="both"/>
        <w:rPr>
          <w:rFonts w:cs="Times New Roman"/>
          <w:szCs w:val="24"/>
        </w:rPr>
      </w:pPr>
      <w:r w:rsidRPr="005B1CC4">
        <w:rPr>
          <w:rFonts w:cs="Times New Roman"/>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5B1CC4">
        <w:rPr>
          <w:rFonts w:cs="Times New Roman"/>
          <w:i/>
          <w:szCs w:val="24"/>
        </w:rPr>
        <w:t>Pech</w:t>
      </w:r>
      <w:r w:rsidRPr="005B1CC4">
        <w:rPr>
          <w:rFonts w:cs="Times New Roman"/>
          <w:szCs w:val="24"/>
        </w:rPr>
        <w:t xml:space="preserve">, 2010). </w:t>
      </w:r>
    </w:p>
    <w:p w:rsidR="005877B8" w:rsidRPr="002C6708" w:rsidRDefault="005877B8" w:rsidP="00E457D6">
      <w:pPr>
        <w:pStyle w:val="Nadpis3"/>
      </w:pPr>
      <w:bookmarkStart w:id="59" w:name="_Toc516128196"/>
      <w:r w:rsidRPr="002C6708">
        <w:t>Pórovitost</w:t>
      </w:r>
      <w:bookmarkEnd w:id="59"/>
    </w:p>
    <w:p w:rsidR="001334F8" w:rsidRPr="0047769D" w:rsidRDefault="005877B8" w:rsidP="005F2522">
      <w:pPr>
        <w:pStyle w:val="Odstavecseseznamem"/>
        <w:spacing w:after="0"/>
        <w:ind w:left="0" w:firstLine="708"/>
        <w:jc w:val="both"/>
        <w:rPr>
          <w:rFonts w:cs="Times New Roman"/>
          <w:szCs w:val="24"/>
        </w:rPr>
      </w:pPr>
      <w:r w:rsidRPr="0047769D">
        <w:rPr>
          <w:rFonts w:cs="Times New Roman"/>
          <w:szCs w:val="24"/>
        </w:rPr>
        <w:t>Pórovitost zvodnělého prostředí je dána podílem celkového objemu pórů</w:t>
      </w:r>
      <w:r w:rsidR="00FA6507" w:rsidRPr="0047769D">
        <w:rPr>
          <w:rFonts w:cs="Times New Roman"/>
          <w:szCs w:val="24"/>
        </w:rPr>
        <w:t xml:space="preserve"> </w:t>
      </w:r>
      <w:r w:rsidR="00FA6507" w:rsidRPr="0047769D">
        <w:rPr>
          <w:rFonts w:cs="Times New Roman"/>
          <w:i/>
          <w:szCs w:val="24"/>
        </w:rPr>
        <w:t>V</w:t>
      </w:r>
      <w:r w:rsidR="00FA6507" w:rsidRPr="0047769D">
        <w:rPr>
          <w:rFonts w:cs="Times New Roman"/>
          <w:i/>
          <w:szCs w:val="24"/>
          <w:vertAlign w:val="subscript"/>
        </w:rPr>
        <w:t>p</w:t>
      </w:r>
      <w:r w:rsidRPr="0047769D">
        <w:rPr>
          <w:rFonts w:cs="Times New Roman"/>
          <w:szCs w:val="24"/>
        </w:rPr>
        <w:t xml:space="preserve">, které se nacházejí ve vymezeném objemu zvodnělého prostředí </w:t>
      </w:r>
      <w:r w:rsidRPr="0047769D">
        <w:rPr>
          <w:rFonts w:cs="Times New Roman"/>
          <w:i/>
          <w:szCs w:val="24"/>
        </w:rPr>
        <w:t>V</w:t>
      </w:r>
      <w:r w:rsidRPr="0047769D">
        <w:rPr>
          <w:rFonts w:cs="Times New Roman"/>
          <w:i/>
          <w:szCs w:val="24"/>
          <w:vertAlign w:val="subscript"/>
        </w:rPr>
        <w:t>t</w:t>
      </w:r>
      <w:r w:rsidRPr="0047769D">
        <w:rPr>
          <w:rFonts w:cs="Times New Roman"/>
          <w:i/>
          <w:szCs w:val="24"/>
        </w:rPr>
        <w:t>.</w:t>
      </w:r>
      <w:r w:rsidRPr="0047769D">
        <w:rPr>
          <w:rFonts w:cs="Times New Roman"/>
          <w:szCs w:val="24"/>
        </w:rPr>
        <w:t xml:space="preserve"> Při vynásobení stem dostaneme procentuální podíl pórů v celkovém objemu vzorku (</w:t>
      </w:r>
      <w:r w:rsidR="00846DC7" w:rsidRPr="005B1CC4">
        <w:rPr>
          <w:rFonts w:cs="Times New Roman"/>
          <w:i/>
          <w:szCs w:val="24"/>
        </w:rPr>
        <w:t>Freeze at Cherry</w:t>
      </w:r>
      <w:r w:rsidR="00846DC7" w:rsidRPr="005B1CC4">
        <w:rPr>
          <w:rFonts w:cs="Times New Roman"/>
          <w:szCs w:val="24"/>
        </w:rPr>
        <w:t>, 1979</w:t>
      </w:r>
      <w:r w:rsidRPr="0047769D">
        <w:rPr>
          <w:rFonts w:cs="Times New Roman"/>
          <w:szCs w:val="24"/>
        </w:rPr>
        <w:t>).</w:t>
      </w:r>
    </w:p>
    <w:p w:rsidR="00E50EBB" w:rsidRPr="0047769D" w:rsidRDefault="00E50EBB" w:rsidP="005F2522">
      <w:pPr>
        <w:pStyle w:val="Odstavecseseznamem"/>
        <w:spacing w:after="0"/>
        <w:ind w:left="0" w:firstLine="708"/>
        <w:jc w:val="both"/>
        <w:rPr>
          <w:rFonts w:cs="Times New Roman"/>
          <w:szCs w:val="24"/>
        </w:rPr>
      </w:pPr>
    </w:p>
    <w:p w:rsidR="005877B8" w:rsidRPr="0047769D" w:rsidRDefault="005877B8" w:rsidP="00E50EBB">
      <w:pPr>
        <w:pStyle w:val="Odstavecseseznamem"/>
        <w:spacing w:after="0"/>
        <w:ind w:left="0"/>
        <w:jc w:val="right"/>
        <w:rPr>
          <w:rFonts w:cs="Times New Roman"/>
          <w:szCs w:val="24"/>
        </w:rPr>
      </w:pPr>
      <w:r w:rsidRPr="0047769D">
        <w:rPr>
          <w:rFonts w:cs="Times New Roman"/>
          <w:i/>
          <w:szCs w:val="24"/>
        </w:rPr>
        <w:t>n = V</w:t>
      </w:r>
      <w:r w:rsidRPr="0047769D">
        <w:rPr>
          <w:rFonts w:cs="Times New Roman"/>
          <w:i/>
          <w:szCs w:val="24"/>
          <w:vertAlign w:val="subscript"/>
        </w:rPr>
        <w:t xml:space="preserve">p </w:t>
      </w:r>
      <w:r w:rsidRPr="0047769D">
        <w:rPr>
          <w:rFonts w:cs="Times New Roman"/>
          <w:i/>
          <w:szCs w:val="24"/>
        </w:rPr>
        <w:t>/ V</w:t>
      </w:r>
      <w:r w:rsidRPr="0047769D">
        <w:rPr>
          <w:rFonts w:cs="Times New Roman"/>
          <w:i/>
          <w:szCs w:val="24"/>
          <w:vertAlign w:val="subscript"/>
        </w:rPr>
        <w:t>t</w:t>
      </w:r>
      <w:r w:rsidR="00402BED" w:rsidRPr="0047769D">
        <w:rPr>
          <w:rFonts w:cs="Times New Roman"/>
          <w:i/>
          <w:szCs w:val="24"/>
          <w:vertAlign w:val="subscript"/>
        </w:rPr>
        <w:t xml:space="preserve"> </w:t>
      </w:r>
      <w:r w:rsidR="00402BED" w:rsidRPr="0047769D">
        <w:rPr>
          <w:rFonts w:cs="Times New Roman"/>
          <w:i/>
          <w:szCs w:val="24"/>
          <w:vertAlign w:val="subscript"/>
        </w:rPr>
        <w:tab/>
      </w:r>
      <w:r w:rsidR="00FE7A07" w:rsidRPr="0047769D">
        <w:rPr>
          <w:rFonts w:cs="Times New Roman"/>
          <w:i/>
          <w:szCs w:val="24"/>
          <w:vertAlign w:val="subscript"/>
        </w:rPr>
        <w:tab/>
      </w:r>
      <w:r w:rsidR="00FE7A07" w:rsidRPr="0047769D">
        <w:rPr>
          <w:rFonts w:cs="Times New Roman"/>
          <w:i/>
          <w:szCs w:val="24"/>
          <w:vertAlign w:val="subscript"/>
        </w:rPr>
        <w:tab/>
      </w:r>
      <w:r w:rsidR="00FE7A07" w:rsidRPr="0047769D">
        <w:rPr>
          <w:rFonts w:cs="Times New Roman"/>
          <w:i/>
          <w:szCs w:val="24"/>
          <w:vertAlign w:val="subscript"/>
        </w:rPr>
        <w:tab/>
      </w:r>
      <w:r w:rsidR="00FE7A07" w:rsidRPr="0047769D">
        <w:rPr>
          <w:rFonts w:cs="Times New Roman"/>
          <w:i/>
          <w:szCs w:val="24"/>
          <w:vertAlign w:val="subscript"/>
        </w:rPr>
        <w:tab/>
      </w:r>
      <w:r w:rsidR="00402BED" w:rsidRPr="0047769D">
        <w:rPr>
          <w:rFonts w:cs="Times New Roman"/>
          <w:i/>
          <w:szCs w:val="24"/>
          <w:vertAlign w:val="subscript"/>
        </w:rPr>
        <w:tab/>
      </w:r>
      <w:r w:rsidR="00402BED" w:rsidRPr="0047769D">
        <w:rPr>
          <w:rFonts w:cs="Times New Roman"/>
          <w:szCs w:val="24"/>
        </w:rPr>
        <w:t>(1.1)</w:t>
      </w:r>
    </w:p>
    <w:p w:rsidR="005877B8" w:rsidRPr="0047769D" w:rsidRDefault="005877B8" w:rsidP="00E50EBB">
      <w:pPr>
        <w:pStyle w:val="Odstavecseseznamem"/>
        <w:spacing w:after="0"/>
        <w:ind w:left="0" w:firstLine="708"/>
        <w:jc w:val="both"/>
        <w:rPr>
          <w:rFonts w:cs="Times New Roman"/>
          <w:szCs w:val="24"/>
        </w:rPr>
      </w:pPr>
      <w:r w:rsidRPr="0047769D">
        <w:rPr>
          <w:rFonts w:cs="Times New Roman"/>
          <w:szCs w:val="24"/>
        </w:rPr>
        <w:t xml:space="preserve">Půdy patří mezi nejvíce porézní materiály v přírodě. Pórovitost závisí hlavně na </w:t>
      </w:r>
      <w:r w:rsidRPr="00826FD9">
        <w:rPr>
          <w:rFonts w:cs="Times New Roman"/>
          <w:szCs w:val="24"/>
        </w:rPr>
        <w:t>velikost</w:t>
      </w:r>
      <w:r w:rsidR="00223708" w:rsidRPr="00826FD9">
        <w:rPr>
          <w:rFonts w:cs="Times New Roman"/>
          <w:szCs w:val="24"/>
        </w:rPr>
        <w:t>i</w:t>
      </w:r>
      <w:r w:rsidRPr="00826FD9">
        <w:rPr>
          <w:rFonts w:cs="Times New Roman"/>
          <w:szCs w:val="24"/>
        </w:rPr>
        <w:t xml:space="preserve"> zrn tvořící horninové </w:t>
      </w:r>
      <w:r w:rsidRPr="0047769D">
        <w:rPr>
          <w:rFonts w:cs="Times New Roman"/>
          <w:szCs w:val="24"/>
        </w:rPr>
        <w:t>prostředí a na tvaru horninových částic (</w:t>
      </w:r>
      <w:r w:rsidRPr="0047769D">
        <w:rPr>
          <w:rFonts w:cs="Times New Roman"/>
          <w:i/>
          <w:szCs w:val="24"/>
        </w:rPr>
        <w:t>Heath</w:t>
      </w:r>
      <w:r w:rsidRPr="0047769D">
        <w:rPr>
          <w:rFonts w:cs="Times New Roman"/>
          <w:szCs w:val="24"/>
        </w:rPr>
        <w:t xml:space="preserve">, 1983). </w:t>
      </w:r>
    </w:p>
    <w:p w:rsidR="006F3C96" w:rsidRPr="00B75FAC" w:rsidRDefault="006F3C96" w:rsidP="006F3C96">
      <w:pPr>
        <w:pStyle w:val="Nadpis3"/>
        <w:rPr>
          <w:rFonts w:cs="Times New Roman"/>
        </w:rPr>
      </w:pPr>
      <w:bookmarkStart w:id="60" w:name="_Toc368245608"/>
      <w:bookmarkStart w:id="61" w:name="_Toc516128197"/>
      <w:bookmarkStart w:id="62" w:name="_Toc368245607"/>
      <w:r w:rsidRPr="00B75FAC">
        <w:rPr>
          <w:rFonts w:cs="Times New Roman"/>
        </w:rPr>
        <w:t>Propustnost</w:t>
      </w:r>
      <w:bookmarkEnd w:id="60"/>
      <w:bookmarkEnd w:id="61"/>
    </w:p>
    <w:p w:rsidR="006F3C96" w:rsidRPr="00B75FAC" w:rsidRDefault="006F3C96" w:rsidP="006F3C96">
      <w:pPr>
        <w:pStyle w:val="Odstavecseseznamem"/>
        <w:spacing w:after="0"/>
        <w:ind w:left="0" w:firstLine="708"/>
        <w:jc w:val="both"/>
        <w:rPr>
          <w:rFonts w:cs="Times New Roman"/>
          <w:szCs w:val="24"/>
        </w:rPr>
      </w:pPr>
      <w:r w:rsidRPr="00B75FAC">
        <w:rPr>
          <w:rFonts w:cs="Times New Roman"/>
          <w:szCs w:val="24"/>
        </w:rPr>
        <w:t>Na rozdíl od hydraulické vodivosti, propustnost je závislá pouze na charakteristikách porézního prostředí. Určuje schopnost materiálu propouštět vodu bez ohledu na fyzikální vlastnosti kapaliny (</w:t>
      </w:r>
      <w:r w:rsidRPr="00B75FAC">
        <w:rPr>
          <w:rFonts w:cs="Times New Roman"/>
          <w:i/>
          <w:szCs w:val="24"/>
        </w:rPr>
        <w:t>Pech</w:t>
      </w:r>
      <w:r w:rsidRPr="00B75FAC">
        <w:rPr>
          <w:rFonts w:cs="Times New Roman"/>
          <w:szCs w:val="24"/>
        </w:rPr>
        <w:t xml:space="preserve">, 2010). Její hodnotu </w:t>
      </w:r>
      <w:r w:rsidRPr="00826FD9">
        <w:rPr>
          <w:rFonts w:cs="Times New Roman"/>
          <w:szCs w:val="24"/>
        </w:rPr>
        <w:t xml:space="preserve">můžeme určit </w:t>
      </w:r>
      <w:r w:rsidR="007B313C" w:rsidRPr="00826FD9">
        <w:rPr>
          <w:rFonts w:cs="Times New Roman"/>
          <w:szCs w:val="24"/>
        </w:rPr>
        <w:t xml:space="preserve">např. </w:t>
      </w:r>
      <w:r w:rsidRPr="00B75FAC">
        <w:rPr>
          <w:rFonts w:cs="Times New Roman"/>
          <w:szCs w:val="24"/>
        </w:rPr>
        <w:t>empirickým vztahem (</w:t>
      </w:r>
      <w:r w:rsidRPr="00B75FAC">
        <w:rPr>
          <w:rFonts w:cs="Times New Roman"/>
          <w:i/>
          <w:szCs w:val="24"/>
        </w:rPr>
        <w:t>Bazer, Schweiger</w:t>
      </w:r>
      <w:r w:rsidRPr="00B75FAC">
        <w:rPr>
          <w:rFonts w:cs="Times New Roman"/>
          <w:szCs w:val="24"/>
        </w:rPr>
        <w:t>, 1969).</w:t>
      </w:r>
    </w:p>
    <w:p w:rsidR="006F3C96" w:rsidRPr="00B75FAC" w:rsidRDefault="0088025D" w:rsidP="006F3C96">
      <w:pPr>
        <w:pStyle w:val="Odstavecseseznamem"/>
        <w:spacing w:after="0"/>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m:t>
            </m:r>
          </m:sub>
        </m:sSub>
        <m:r>
          <w:rPr>
            <w:rFonts w:ascii="Cambria Math" w:hAnsi="Cambria Math" w:cs="Times New Roman"/>
            <w:szCs w:val="24"/>
          </w:rPr>
          <m:t>=C</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10</m:t>
            </m:r>
          </m:sub>
          <m:sup>
            <m:r>
              <w:rPr>
                <w:rFonts w:ascii="Cambria Math" w:hAnsi="Cambria Math" w:cs="Times New Roman"/>
                <w:szCs w:val="24"/>
              </w:rPr>
              <m:t>2</m:t>
            </m:r>
          </m:sup>
        </m:sSubSup>
      </m:oMath>
      <w:r w:rsidR="006F3C96" w:rsidRPr="00B75FAC">
        <w:rPr>
          <w:rFonts w:eastAsiaTheme="minorEastAsia" w:cs="Times New Roman"/>
          <w:szCs w:val="24"/>
        </w:rPr>
        <w:tab/>
      </w:r>
      <w:r w:rsidR="006F3C96" w:rsidRPr="00B75FAC">
        <w:rPr>
          <w:rFonts w:eastAsiaTheme="minorEastAsia" w:cs="Times New Roman"/>
          <w:szCs w:val="24"/>
        </w:rPr>
        <w:tab/>
      </w:r>
      <w:r w:rsidR="006F3C96" w:rsidRPr="00B75FAC">
        <w:rPr>
          <w:rFonts w:eastAsiaTheme="minorEastAsia" w:cs="Times New Roman"/>
          <w:szCs w:val="24"/>
        </w:rPr>
        <w:tab/>
      </w:r>
      <w:r w:rsidR="006F3C96" w:rsidRPr="00B75FAC">
        <w:rPr>
          <w:rFonts w:eastAsiaTheme="minorEastAsia" w:cs="Times New Roman"/>
          <w:szCs w:val="24"/>
        </w:rPr>
        <w:tab/>
      </w:r>
      <w:r w:rsidR="006F3C96" w:rsidRPr="00B75FAC">
        <w:rPr>
          <w:rFonts w:eastAsiaTheme="minorEastAsia" w:cs="Times New Roman"/>
          <w:szCs w:val="24"/>
        </w:rPr>
        <w:tab/>
      </w:r>
      <w:r w:rsidR="006F3C96" w:rsidRPr="00B75FAC">
        <w:rPr>
          <w:rFonts w:eastAsiaTheme="minorEastAsia" w:cs="Times New Roman"/>
          <w:szCs w:val="24"/>
        </w:rPr>
        <w:tab/>
        <w:t>(1.</w:t>
      </w:r>
      <w:r w:rsidR="0070097A" w:rsidRPr="00C96DBB">
        <w:rPr>
          <w:rFonts w:eastAsiaTheme="minorEastAsia" w:cs="Times New Roman"/>
          <w:szCs w:val="24"/>
        </w:rPr>
        <w:t>2</w:t>
      </w:r>
      <w:r w:rsidR="006F3C96" w:rsidRPr="00B75FAC">
        <w:rPr>
          <w:rFonts w:eastAsiaTheme="minorEastAsia" w:cs="Times New Roman"/>
          <w:szCs w:val="24"/>
        </w:rPr>
        <w:t>)</w:t>
      </w:r>
    </w:p>
    <w:p w:rsidR="006F3C96" w:rsidRPr="000C0B09" w:rsidRDefault="006F3C96" w:rsidP="006F3C96">
      <w:pPr>
        <w:rPr>
          <w:rFonts w:cs="Times New Roman"/>
          <w:szCs w:val="24"/>
        </w:rPr>
      </w:pPr>
      <w:r w:rsidRPr="000C0B09">
        <w:rPr>
          <w:rFonts w:cs="Times New Roman"/>
          <w:szCs w:val="24"/>
        </w:rPr>
        <w:t>kde C je koeficient, jehož hodnota je určená druhem porézního materiálu (45 pro jílový písek a 140 pro čistý písek) a d je efektivní průměr zrna, za který je často brán průměr d</w:t>
      </w:r>
      <w:r w:rsidRPr="000C0B09">
        <w:rPr>
          <w:rFonts w:cs="Times New Roman"/>
          <w:szCs w:val="24"/>
          <w:vertAlign w:val="subscript"/>
        </w:rPr>
        <w:t>10</w:t>
      </w:r>
      <w:r w:rsidRPr="000C0B09">
        <w:rPr>
          <w:rFonts w:cs="Times New Roman"/>
          <w:szCs w:val="24"/>
        </w:rPr>
        <w:t>.</w:t>
      </w:r>
    </w:p>
    <w:p w:rsidR="005877B8" w:rsidRPr="002C6708" w:rsidRDefault="005877B8" w:rsidP="00E50EBB">
      <w:pPr>
        <w:pStyle w:val="Nadpis3"/>
      </w:pPr>
      <w:bookmarkStart w:id="63" w:name="_Toc516128198"/>
      <w:r w:rsidRPr="002C6708">
        <w:lastRenderedPageBreak/>
        <w:t>Hydraulická vodivost</w:t>
      </w:r>
      <w:bookmarkEnd w:id="62"/>
      <w:bookmarkEnd w:id="63"/>
    </w:p>
    <w:p w:rsidR="005877B8" w:rsidRPr="0047769D" w:rsidRDefault="005877B8" w:rsidP="005F2522">
      <w:pPr>
        <w:pStyle w:val="Odstavecseseznamem"/>
        <w:spacing w:after="0"/>
        <w:ind w:left="0" w:firstLine="708"/>
        <w:jc w:val="both"/>
        <w:rPr>
          <w:rFonts w:cs="Times New Roman"/>
          <w:szCs w:val="24"/>
        </w:rPr>
      </w:pPr>
      <w:r w:rsidRPr="0047769D">
        <w:rPr>
          <w:rFonts w:cs="Times New Roman"/>
          <w:szCs w:val="24"/>
        </w:rPr>
        <w:t>Hydraulická vodivost patří mezi základní hydraulické charakteristiky zvodnělých vrstev. Koeficient K vyskytující se v Darcyho rovnici</w:t>
      </w:r>
      <w:r w:rsidR="0044201E">
        <w:rPr>
          <w:rFonts w:cs="Times New Roman"/>
          <w:szCs w:val="24"/>
        </w:rPr>
        <w:t xml:space="preserve"> (2.1)</w:t>
      </w:r>
      <w:r w:rsidRPr="0047769D">
        <w:rPr>
          <w:rFonts w:cs="Times New Roman"/>
          <w:szCs w:val="24"/>
        </w:rPr>
        <w:t xml:space="preserve">, která </w:t>
      </w:r>
      <w:proofErr w:type="gramStart"/>
      <w:r w:rsidRPr="0047769D">
        <w:rPr>
          <w:rFonts w:cs="Times New Roman"/>
          <w:szCs w:val="24"/>
        </w:rPr>
        <w:t>popisuje</w:t>
      </w:r>
      <w:proofErr w:type="gramEnd"/>
      <w:r w:rsidRPr="0047769D">
        <w:rPr>
          <w:rFonts w:cs="Times New Roman"/>
          <w:szCs w:val="24"/>
        </w:rPr>
        <w:t xml:space="preserve"> pohyb vody porézním prostředí se </w:t>
      </w:r>
      <w:proofErr w:type="gramStart"/>
      <w:r w:rsidRPr="0047769D">
        <w:rPr>
          <w:rFonts w:cs="Times New Roman"/>
          <w:szCs w:val="24"/>
        </w:rPr>
        <w:t>nazývá</w:t>
      </w:r>
      <w:proofErr w:type="gramEnd"/>
      <w:r w:rsidRPr="0047769D">
        <w:rPr>
          <w:rFonts w:cs="Times New Roman"/>
          <w:szCs w:val="24"/>
        </w:rPr>
        <w:t xml:space="preserve"> hydraulická vodivost, tento parametr má rozměr </w:t>
      </w:r>
      <w:r w:rsidR="005D2E8A">
        <w:rPr>
          <w:rFonts w:cs="Times New Roman"/>
          <w:szCs w:val="24"/>
        </w:rPr>
        <w:br/>
      </w:r>
      <w:r w:rsidRPr="0047769D">
        <w:rPr>
          <w:rFonts w:cs="Times New Roman"/>
          <w:szCs w:val="24"/>
        </w:rPr>
        <w:t>rychlosti [</w:t>
      </w:r>
      <w:r w:rsidR="00C71146" w:rsidRPr="0047769D">
        <w:rPr>
          <w:rFonts w:cs="Times New Roman"/>
          <w:szCs w:val="24"/>
        </w:rPr>
        <w:t>LT</w:t>
      </w:r>
      <w:r w:rsidR="005D2E8A" w:rsidRPr="005D2E8A">
        <w:rPr>
          <w:rFonts w:cs="Times New Roman"/>
          <w:szCs w:val="24"/>
          <w:vertAlign w:val="superscript"/>
          <w:lang w:val="en-US"/>
        </w:rPr>
        <w:t>-1</w:t>
      </w:r>
      <w:r w:rsidRPr="0047769D">
        <w:rPr>
          <w:rFonts w:cs="Times New Roman"/>
          <w:szCs w:val="24"/>
        </w:rPr>
        <w:t>].</w:t>
      </w:r>
    </w:p>
    <w:p w:rsidR="005877B8" w:rsidRPr="0047769D" w:rsidRDefault="005877B8" w:rsidP="005F2522">
      <w:pPr>
        <w:pStyle w:val="Odstavecseseznamem"/>
        <w:spacing w:after="0"/>
        <w:ind w:left="0" w:firstLine="708"/>
        <w:jc w:val="both"/>
        <w:rPr>
          <w:rFonts w:cs="Times New Roman"/>
          <w:szCs w:val="24"/>
        </w:rPr>
      </w:pPr>
      <w:r w:rsidRPr="0047769D">
        <w:rPr>
          <w:rFonts w:cs="Times New Roman"/>
          <w:szCs w:val="24"/>
        </w:rPr>
        <w:t xml:space="preserve">Mezi veličiny ovlivňující hydraulickou vodivost řadíme hustotu kapaliny a její viskositu. Z charakteristik porézního půdního </w:t>
      </w:r>
      <w:r w:rsidRPr="00C96DBB">
        <w:rPr>
          <w:rFonts w:cs="Times New Roman"/>
          <w:szCs w:val="24"/>
        </w:rPr>
        <w:t>prostředí m</w:t>
      </w:r>
      <w:r w:rsidR="0070097A" w:rsidRPr="00C96DBB">
        <w:rPr>
          <w:rFonts w:cs="Times New Roman"/>
          <w:szCs w:val="24"/>
        </w:rPr>
        <w:t>á</w:t>
      </w:r>
      <w:r w:rsidRPr="00C96DBB">
        <w:rPr>
          <w:rFonts w:cs="Times New Roman"/>
          <w:szCs w:val="24"/>
        </w:rPr>
        <w:t xml:space="preserve"> význam </w:t>
      </w:r>
      <w:r w:rsidRPr="0047769D">
        <w:rPr>
          <w:rFonts w:cs="Times New Roman"/>
          <w:szCs w:val="24"/>
        </w:rPr>
        <w:t>zejména zrnitostní složení a tvar zrn pórů, pórovitost a měrný povrch. Hydraulickou vodivost můžeme vyjádřit ve tvaru:</w:t>
      </w:r>
    </w:p>
    <w:p w:rsidR="00C40890" w:rsidRPr="0047769D" w:rsidRDefault="00C40890" w:rsidP="008361FD">
      <w:pPr>
        <w:pStyle w:val="Odstavecseseznamem"/>
        <w:spacing w:after="0"/>
        <w:ind w:left="0"/>
        <w:jc w:val="right"/>
        <w:rPr>
          <w:rFonts w:cs="Times New Roman"/>
          <w:szCs w:val="24"/>
        </w:rPr>
      </w:pPr>
      <w:r w:rsidRPr="0047769D">
        <w:rPr>
          <w:rFonts w:cs="Times New Roman"/>
          <w:szCs w:val="24"/>
        </w:rPr>
        <w:t xml:space="preserve">K = </w:t>
      </w:r>
      <m:oMath>
        <m:f>
          <m:fPr>
            <m:ctrlPr>
              <w:rPr>
                <w:rFonts w:ascii="Cambria Math" w:hAnsi="Cambria Math" w:cs="Times New Roman"/>
                <w:i/>
                <w:szCs w:val="24"/>
              </w:rPr>
            </m:ctrlPr>
          </m:fPr>
          <m:num>
            <m:sSub>
              <m:sSubPr>
                <m:ctrlPr>
                  <w:rPr>
                    <w:rFonts w:ascii="Cambria Math" w:hAnsi="Cambria Math" w:cs="Times New Roman"/>
                    <w:szCs w:val="24"/>
                  </w:rPr>
                </m:ctrlPr>
              </m:sSubPr>
              <m:e>
                <m:r>
                  <m:rPr>
                    <m:sty m:val="p"/>
                  </m:rPr>
                  <w:rPr>
                    <w:rFonts w:ascii="Cambria Math" w:hAnsi="Cambria Math" w:cs="Times New Roman"/>
                    <w:szCs w:val="24"/>
                  </w:rPr>
                  <m:t>k</m:t>
                </m:r>
              </m:e>
              <m:sub>
                <m:r>
                  <w:rPr>
                    <w:rFonts w:ascii="Cambria Math" w:hAnsi="Cambria Math" w:cs="Times New Roman"/>
                    <w:szCs w:val="24"/>
                  </w:rPr>
                  <m:t>p</m:t>
                </m:r>
              </m:sub>
            </m:sSub>
            <m:r>
              <m:rPr>
                <m:sty m:val="p"/>
              </m:rPr>
              <w:rPr>
                <w:rFonts w:ascii="Cambria Math" w:hAnsi="Cambria Math" w:cs="Times New Roman"/>
                <w:szCs w:val="24"/>
              </w:rPr>
              <m:t xml:space="preserve"> * ρ * g</m:t>
            </m:r>
          </m:num>
          <m:den>
            <m:r>
              <m:rPr>
                <m:sty m:val="p"/>
              </m:rPr>
              <w:rPr>
                <w:rFonts w:ascii="Cambria Math" w:hAnsi="Cambria Math" w:cs="Times New Roman"/>
                <w:szCs w:val="24"/>
              </w:rPr>
              <m:t>μ</m:t>
            </m:r>
          </m:den>
        </m:f>
      </m:oMath>
      <w:r w:rsidR="008361FD" w:rsidRPr="0047769D">
        <w:rPr>
          <w:rFonts w:eastAsiaTheme="minorEastAsia" w:cs="Times New Roman"/>
          <w:szCs w:val="24"/>
        </w:rPr>
        <w:t xml:space="preserve"> </w:t>
      </w:r>
      <w:r w:rsidR="008361FD" w:rsidRPr="0047769D">
        <w:rPr>
          <w:rFonts w:eastAsiaTheme="minorEastAsia" w:cs="Times New Roman"/>
          <w:szCs w:val="24"/>
        </w:rPr>
        <w:tab/>
      </w:r>
      <w:r w:rsidR="008361FD" w:rsidRPr="0047769D">
        <w:rPr>
          <w:rFonts w:eastAsiaTheme="minorEastAsia" w:cs="Times New Roman"/>
          <w:szCs w:val="24"/>
        </w:rPr>
        <w:tab/>
      </w:r>
      <w:r w:rsidR="008361FD" w:rsidRPr="0047769D">
        <w:rPr>
          <w:rFonts w:eastAsiaTheme="minorEastAsia" w:cs="Times New Roman"/>
          <w:szCs w:val="24"/>
        </w:rPr>
        <w:tab/>
      </w:r>
      <w:r w:rsidR="008361FD" w:rsidRPr="0047769D">
        <w:rPr>
          <w:rFonts w:eastAsiaTheme="minorEastAsia" w:cs="Times New Roman"/>
          <w:szCs w:val="24"/>
        </w:rPr>
        <w:tab/>
      </w:r>
      <w:r w:rsidR="008361FD" w:rsidRPr="0047769D">
        <w:rPr>
          <w:rFonts w:eastAsiaTheme="minorEastAsia" w:cs="Times New Roman"/>
          <w:szCs w:val="24"/>
        </w:rPr>
        <w:tab/>
      </w:r>
      <w:r w:rsidR="008361FD" w:rsidRPr="0047769D">
        <w:rPr>
          <w:rFonts w:eastAsiaTheme="minorEastAsia" w:cs="Times New Roman"/>
          <w:szCs w:val="24"/>
        </w:rPr>
        <w:tab/>
        <w:t>(1.</w:t>
      </w:r>
      <w:r w:rsidR="00C96DBB" w:rsidRPr="0070097A">
        <w:rPr>
          <w:rFonts w:eastAsiaTheme="minorEastAsia" w:cs="Times New Roman"/>
          <w:color w:val="FF0000"/>
          <w:szCs w:val="24"/>
        </w:rPr>
        <w:t xml:space="preserve"> </w:t>
      </w:r>
      <w:r w:rsidR="0070097A" w:rsidRPr="00C96DBB">
        <w:rPr>
          <w:rFonts w:eastAsiaTheme="minorEastAsia" w:cs="Times New Roman"/>
          <w:szCs w:val="24"/>
        </w:rPr>
        <w:t>3</w:t>
      </w:r>
      <w:r w:rsidR="008361FD" w:rsidRPr="0047769D">
        <w:rPr>
          <w:rFonts w:eastAsiaTheme="minorEastAsia" w:cs="Times New Roman"/>
          <w:szCs w:val="24"/>
        </w:rPr>
        <w:t>)</w:t>
      </w:r>
    </w:p>
    <w:p w:rsidR="005877B8" w:rsidRPr="002C6708" w:rsidRDefault="005877B8" w:rsidP="005F2522">
      <w:pPr>
        <w:pStyle w:val="Odstavecseseznamem"/>
        <w:spacing w:after="0"/>
        <w:ind w:left="0"/>
        <w:jc w:val="both"/>
        <w:rPr>
          <w:rFonts w:cs="Times New Roman"/>
          <w:szCs w:val="24"/>
        </w:rPr>
      </w:pPr>
      <w:r w:rsidRPr="0047769D">
        <w:rPr>
          <w:rFonts w:cs="Times New Roman"/>
          <w:szCs w:val="24"/>
        </w:rPr>
        <w:t>kde k</w:t>
      </w:r>
      <w:r w:rsidR="00CE6D40" w:rsidRPr="00CE6D40">
        <w:rPr>
          <w:rFonts w:cs="Times New Roman"/>
          <w:szCs w:val="24"/>
          <w:vertAlign w:val="subscript"/>
        </w:rPr>
        <w:t>p</w:t>
      </w:r>
      <w:r w:rsidRPr="0047769D">
        <w:rPr>
          <w:rFonts w:cs="Times New Roman"/>
          <w:szCs w:val="24"/>
        </w:rPr>
        <w:t xml:space="preserve"> se nazývá </w:t>
      </w:r>
      <w:r w:rsidR="00192C72">
        <w:rPr>
          <w:rFonts w:cs="Times New Roman"/>
          <w:szCs w:val="24"/>
        </w:rPr>
        <w:t>propustnost</w:t>
      </w:r>
      <w:r w:rsidRPr="0047769D">
        <w:rPr>
          <w:rFonts w:cs="Times New Roman"/>
          <w:szCs w:val="24"/>
        </w:rPr>
        <w:t xml:space="preserve"> porézního prostředí</w:t>
      </w:r>
      <w:r w:rsidR="00165539">
        <w:rPr>
          <w:rFonts w:cs="Times New Roman"/>
          <w:szCs w:val="24"/>
        </w:rPr>
        <w:t xml:space="preserve"> </w:t>
      </w:r>
      <w:r w:rsidR="00165539" w:rsidRPr="0047769D">
        <w:rPr>
          <w:rFonts w:cs="Times New Roman"/>
          <w:szCs w:val="24"/>
        </w:rPr>
        <w:t>[L</w:t>
      </w:r>
      <w:r w:rsidR="00165539" w:rsidRPr="0047769D">
        <w:rPr>
          <w:rFonts w:cs="Times New Roman"/>
          <w:szCs w:val="24"/>
          <w:vertAlign w:val="superscript"/>
        </w:rPr>
        <w:t>2</w:t>
      </w:r>
      <w:r w:rsidR="00165539" w:rsidRPr="0047769D">
        <w:rPr>
          <w:rFonts w:cs="Times New Roman"/>
          <w:szCs w:val="24"/>
        </w:rPr>
        <w:t>]</w:t>
      </w:r>
      <w:r w:rsidR="00573BF8">
        <w:rPr>
          <w:rFonts w:cs="Times New Roman"/>
          <w:szCs w:val="24"/>
        </w:rPr>
        <w:t>,</w:t>
      </w:r>
      <w:r w:rsidR="00573BF8" w:rsidRPr="00573BF8">
        <w:rPr>
          <w:rFonts w:eastAsiaTheme="minorEastAsia" w:cs="Times New Roman"/>
          <w:color w:val="252525"/>
          <w:szCs w:val="24"/>
          <w:shd w:val="clear" w:color="auto" w:fill="FFFFFF"/>
        </w:rPr>
        <w:t xml:space="preserve"> </w:t>
      </w:r>
      <w:r w:rsidR="00573BF8" w:rsidRPr="00B75FAC">
        <w:rPr>
          <w:rFonts w:eastAsiaTheme="minorEastAsia" w:cs="Times New Roman"/>
          <w:color w:val="252525"/>
          <w:szCs w:val="24"/>
          <w:shd w:val="clear" w:color="auto" w:fill="FFFFFF"/>
        </w:rPr>
        <w:t>ρ hustota kapaliny [ML</w:t>
      </w:r>
      <w:r w:rsidR="00573BF8" w:rsidRPr="00B75FAC">
        <w:rPr>
          <w:rFonts w:eastAsiaTheme="minorEastAsia" w:cs="Times New Roman"/>
          <w:color w:val="252525"/>
          <w:szCs w:val="24"/>
          <w:shd w:val="clear" w:color="auto" w:fill="FFFFFF"/>
          <w:vertAlign w:val="superscript"/>
        </w:rPr>
        <w:t>-3</w:t>
      </w:r>
      <w:r w:rsidR="00147B88">
        <w:rPr>
          <w:rFonts w:eastAsiaTheme="minorEastAsia" w:cs="Times New Roman"/>
          <w:color w:val="252525"/>
          <w:szCs w:val="24"/>
          <w:shd w:val="clear" w:color="auto" w:fill="FFFFFF"/>
        </w:rPr>
        <w:t>],</w:t>
      </w:r>
      <w:r w:rsidR="00147B88">
        <w:rPr>
          <w:rFonts w:eastAsiaTheme="minorEastAsia" w:cs="Times New Roman"/>
          <w:color w:val="252525"/>
          <w:szCs w:val="24"/>
          <w:shd w:val="clear" w:color="auto" w:fill="FFFFFF"/>
        </w:rPr>
        <w:br/>
      </w:r>
      <w:r w:rsidR="00573BF8" w:rsidRPr="00B75FAC">
        <w:rPr>
          <w:rFonts w:eastAsiaTheme="minorEastAsia" w:cs="Times New Roman"/>
          <w:color w:val="252525"/>
          <w:szCs w:val="24"/>
          <w:shd w:val="clear" w:color="auto" w:fill="FFFFFF"/>
        </w:rPr>
        <w:t>g představuje gravitační zrychlení</w:t>
      </w:r>
      <w:r w:rsidR="00573BF8">
        <w:rPr>
          <w:rFonts w:eastAsiaTheme="minorEastAsia" w:cs="Times New Roman"/>
          <w:color w:val="252525"/>
          <w:szCs w:val="24"/>
          <w:shd w:val="clear" w:color="auto" w:fill="FFFFFF"/>
        </w:rPr>
        <w:t xml:space="preserve"> </w:t>
      </w:r>
      <w:r w:rsidR="00573BF8" w:rsidRPr="00B75FAC">
        <w:rPr>
          <w:rFonts w:eastAsiaTheme="minorEastAsia" w:cs="Times New Roman"/>
          <w:color w:val="252525"/>
          <w:szCs w:val="24"/>
          <w:shd w:val="clear" w:color="auto" w:fill="FFFFFF"/>
          <w:lang w:val="en-US"/>
        </w:rPr>
        <w:t>[LT</w:t>
      </w:r>
      <w:r w:rsidR="00573BF8" w:rsidRPr="00B75FAC">
        <w:rPr>
          <w:rFonts w:eastAsiaTheme="minorEastAsia" w:cs="Times New Roman"/>
          <w:color w:val="252525"/>
          <w:szCs w:val="24"/>
          <w:shd w:val="clear" w:color="auto" w:fill="FFFFFF"/>
          <w:vertAlign w:val="superscript"/>
          <w:lang w:val="en-US"/>
        </w:rPr>
        <w:t>-2</w:t>
      </w:r>
      <w:r w:rsidR="00573BF8" w:rsidRPr="00B75FAC">
        <w:rPr>
          <w:rFonts w:eastAsiaTheme="minorEastAsia" w:cs="Times New Roman"/>
          <w:color w:val="252525"/>
          <w:szCs w:val="24"/>
          <w:shd w:val="clear" w:color="auto" w:fill="FFFFFF"/>
          <w:lang w:val="en-US"/>
        </w:rPr>
        <w:t>]</w:t>
      </w:r>
      <w:r w:rsidRPr="0047769D">
        <w:rPr>
          <w:rFonts w:cs="Times New Roman"/>
          <w:szCs w:val="24"/>
        </w:rPr>
        <w:t xml:space="preserve"> a </w:t>
      </w:r>
      <m:oMath>
        <m:r>
          <m:rPr>
            <m:sty m:val="p"/>
          </m:rPr>
          <w:rPr>
            <w:rFonts w:ascii="Cambria Math" w:hAnsi="Cambria Math" w:cs="Times New Roman"/>
            <w:szCs w:val="24"/>
          </w:rPr>
          <m:t>μ</m:t>
        </m:r>
      </m:oMath>
      <w:r w:rsidRPr="0047769D">
        <w:rPr>
          <w:rFonts w:cs="Times New Roman"/>
          <w:szCs w:val="24"/>
        </w:rPr>
        <w:t xml:space="preserve"> dynamická viskosita, kterou můžeme vyjádřit jako součin hustoty a kinematické viskosity (Valentová, 2007).</w:t>
      </w:r>
      <w:r w:rsidRPr="002C6708">
        <w:rPr>
          <w:rFonts w:cs="Times New Roman"/>
          <w:szCs w:val="24"/>
        </w:rPr>
        <w:t xml:space="preserve"> </w:t>
      </w:r>
    </w:p>
    <w:p w:rsidR="005877B8" w:rsidRPr="00B75FAC" w:rsidRDefault="005877B8" w:rsidP="00E50EBB">
      <w:pPr>
        <w:pStyle w:val="Nadpis3"/>
        <w:rPr>
          <w:rFonts w:cs="Times New Roman"/>
        </w:rPr>
      </w:pPr>
      <w:bookmarkStart w:id="64" w:name="_Toc368245609"/>
      <w:bookmarkStart w:id="65" w:name="_Toc516128199"/>
      <w:r w:rsidRPr="00B75FAC">
        <w:rPr>
          <w:rFonts w:cs="Times New Roman"/>
        </w:rPr>
        <w:t>Transmisivita</w:t>
      </w:r>
      <w:bookmarkEnd w:id="64"/>
      <w:bookmarkEnd w:id="65"/>
    </w:p>
    <w:p w:rsidR="005877B8" w:rsidRPr="00B75FAC" w:rsidRDefault="005877B8" w:rsidP="005F2522">
      <w:pPr>
        <w:pStyle w:val="Odstavecseseznamem"/>
        <w:spacing w:after="0"/>
        <w:ind w:left="0" w:firstLine="708"/>
        <w:jc w:val="both"/>
        <w:rPr>
          <w:rFonts w:cs="Times New Roman"/>
          <w:szCs w:val="24"/>
        </w:rPr>
      </w:pPr>
      <w:r w:rsidRPr="00B75FAC">
        <w:rPr>
          <w:rFonts w:cs="Times New Roman"/>
          <w:szCs w:val="24"/>
        </w:rPr>
        <w:t>Transmisivita označuje schopnost propouštět vodu porézním horninovým prostředím. V případě, že se jedná o homogenní kolektor, definujeme ji jako součin koeficientu hydraulické vodivosti a výšky zvodnělé vrstvy (</w:t>
      </w:r>
      <w:r w:rsidR="00FE3074" w:rsidRPr="00B75FAC">
        <w:rPr>
          <w:rFonts w:cs="Times New Roman"/>
          <w:i/>
          <w:szCs w:val="24"/>
        </w:rPr>
        <w:t>Jetel</w:t>
      </w:r>
      <w:r w:rsidR="002228A9" w:rsidRPr="00B75FAC">
        <w:rPr>
          <w:rFonts w:cs="Times New Roman"/>
          <w:i/>
          <w:szCs w:val="24"/>
        </w:rPr>
        <w:t xml:space="preserve">, </w:t>
      </w:r>
      <w:r w:rsidR="002228A9" w:rsidRPr="00B75FAC">
        <w:rPr>
          <w:rFonts w:cs="Times New Roman"/>
        </w:rPr>
        <w:t>1982</w:t>
      </w:r>
      <w:r w:rsidRPr="00B75FAC">
        <w:rPr>
          <w:rFonts w:cs="Times New Roman"/>
          <w:szCs w:val="24"/>
        </w:rPr>
        <w:t xml:space="preserve">). </w:t>
      </w:r>
    </w:p>
    <w:p w:rsidR="00D6200D" w:rsidRPr="00B75FAC" w:rsidRDefault="00D6200D" w:rsidP="005F2522">
      <w:pPr>
        <w:pStyle w:val="Odstavecseseznamem"/>
        <w:spacing w:after="0"/>
        <w:ind w:left="0" w:firstLine="708"/>
        <w:jc w:val="both"/>
        <w:rPr>
          <w:rFonts w:cs="Times New Roman"/>
          <w:szCs w:val="24"/>
        </w:rPr>
      </w:pPr>
    </w:p>
    <w:p w:rsidR="00D6200D" w:rsidRPr="00B75FAC" w:rsidRDefault="000312DA" w:rsidP="00665E83">
      <w:pPr>
        <w:spacing w:after="0"/>
        <w:jc w:val="right"/>
        <w:rPr>
          <w:rFonts w:cs="Times New Roman"/>
          <w:i/>
          <w:szCs w:val="24"/>
        </w:rPr>
      </w:pPr>
      <w:r w:rsidRPr="00B75FAC">
        <w:rPr>
          <w:rFonts w:cs="Times New Roman"/>
          <w:i/>
          <w:szCs w:val="24"/>
        </w:rPr>
        <w:t>T = b</w:t>
      </w:r>
      <w:r w:rsidR="005877B8" w:rsidRPr="00B75FAC">
        <w:rPr>
          <w:rFonts w:cs="Times New Roman"/>
          <w:i/>
          <w:szCs w:val="24"/>
        </w:rPr>
        <w:t xml:space="preserve"> K</w:t>
      </w:r>
      <w:r w:rsidR="00665E83" w:rsidRPr="00B75FAC">
        <w:rPr>
          <w:rFonts w:cs="Times New Roman"/>
          <w:i/>
          <w:szCs w:val="24"/>
        </w:rPr>
        <w:t xml:space="preserve"> </w:t>
      </w:r>
      <w:r w:rsidR="00665E83" w:rsidRPr="00B75FAC">
        <w:rPr>
          <w:rFonts w:cs="Times New Roman"/>
          <w:i/>
          <w:szCs w:val="24"/>
        </w:rPr>
        <w:tab/>
      </w:r>
      <w:r w:rsidR="00665E83" w:rsidRPr="00B75FAC">
        <w:rPr>
          <w:rFonts w:cs="Times New Roman"/>
          <w:i/>
          <w:szCs w:val="24"/>
        </w:rPr>
        <w:tab/>
      </w:r>
      <w:r w:rsidR="00665E83" w:rsidRPr="00B75FAC">
        <w:rPr>
          <w:rFonts w:cs="Times New Roman"/>
          <w:i/>
          <w:szCs w:val="24"/>
        </w:rPr>
        <w:tab/>
      </w:r>
      <w:r w:rsidR="00665E83" w:rsidRPr="00B75FAC">
        <w:rPr>
          <w:rFonts w:cs="Times New Roman"/>
          <w:i/>
          <w:szCs w:val="24"/>
        </w:rPr>
        <w:tab/>
      </w:r>
      <w:r w:rsidR="00665E83" w:rsidRPr="00B75FAC">
        <w:rPr>
          <w:rFonts w:cs="Times New Roman"/>
          <w:i/>
          <w:szCs w:val="24"/>
        </w:rPr>
        <w:tab/>
      </w:r>
      <w:r w:rsidR="00665E83" w:rsidRPr="00B75FAC">
        <w:rPr>
          <w:rFonts w:cs="Times New Roman"/>
          <w:i/>
          <w:szCs w:val="24"/>
        </w:rPr>
        <w:tab/>
      </w:r>
      <w:r w:rsidR="00665E83" w:rsidRPr="00B75FAC">
        <w:rPr>
          <w:rFonts w:cs="Times New Roman"/>
          <w:szCs w:val="24"/>
        </w:rPr>
        <w:t>(1.4)</w:t>
      </w:r>
    </w:p>
    <w:p w:rsidR="005877B8" w:rsidRPr="00B75FAC" w:rsidRDefault="005877B8" w:rsidP="005F2522">
      <w:pPr>
        <w:pStyle w:val="Odstavecseseznamem"/>
        <w:spacing w:after="0"/>
        <w:ind w:left="0"/>
        <w:jc w:val="both"/>
        <w:rPr>
          <w:rFonts w:cs="Times New Roman"/>
          <w:szCs w:val="24"/>
        </w:rPr>
      </w:pPr>
      <w:r w:rsidRPr="00B75FAC">
        <w:rPr>
          <w:rFonts w:cs="Times New Roman"/>
          <w:szCs w:val="24"/>
        </w:rPr>
        <w:t>kde K je hydraulická vodivost [</w:t>
      </w:r>
      <w:r w:rsidR="00F67081" w:rsidRPr="00B75FAC">
        <w:rPr>
          <w:rFonts w:cs="Times New Roman"/>
          <w:szCs w:val="24"/>
        </w:rPr>
        <w:t>LT</w:t>
      </w:r>
      <w:r w:rsidR="0077382B" w:rsidRPr="0077382B">
        <w:rPr>
          <w:rFonts w:cs="Times New Roman"/>
          <w:szCs w:val="24"/>
          <w:vertAlign w:val="superscript"/>
        </w:rPr>
        <w:t>-1</w:t>
      </w:r>
      <w:r w:rsidRPr="00B75FAC">
        <w:rPr>
          <w:rFonts w:cs="Times New Roman"/>
          <w:szCs w:val="24"/>
        </w:rPr>
        <w:t>] a b výška zvodnělé vrstvy [</w:t>
      </w:r>
      <w:r w:rsidR="00525E03" w:rsidRPr="00B75FAC">
        <w:rPr>
          <w:rFonts w:cs="Times New Roman"/>
          <w:szCs w:val="24"/>
        </w:rPr>
        <w:t>L</w:t>
      </w:r>
      <w:r w:rsidRPr="00B75FAC">
        <w:rPr>
          <w:rFonts w:cs="Times New Roman"/>
          <w:szCs w:val="24"/>
        </w:rPr>
        <w:t xml:space="preserve">]. </w:t>
      </w:r>
    </w:p>
    <w:p w:rsidR="00892B0D" w:rsidRPr="00B75FAC" w:rsidRDefault="005877B8" w:rsidP="00E50EBB">
      <w:pPr>
        <w:pStyle w:val="Nadpis3"/>
        <w:rPr>
          <w:rFonts w:cs="Times New Roman"/>
        </w:rPr>
      </w:pPr>
      <w:bookmarkStart w:id="66" w:name="_Toc368245610"/>
      <w:bookmarkStart w:id="67" w:name="_Toc516128200"/>
      <w:r w:rsidRPr="00B75FAC">
        <w:rPr>
          <w:rFonts w:cs="Times New Roman"/>
        </w:rPr>
        <w:t>Storativita</w:t>
      </w:r>
      <w:bookmarkEnd w:id="66"/>
      <w:bookmarkEnd w:id="67"/>
      <w:r w:rsidR="006325D8" w:rsidRPr="00B75FAC">
        <w:rPr>
          <w:rFonts w:cs="Times New Roman"/>
        </w:rPr>
        <w:t xml:space="preserve"> </w:t>
      </w:r>
    </w:p>
    <w:p w:rsidR="005877B8" w:rsidRPr="00B75FAC" w:rsidRDefault="005877B8" w:rsidP="005F2522">
      <w:pPr>
        <w:ind w:firstLine="708"/>
        <w:jc w:val="both"/>
        <w:rPr>
          <w:rFonts w:cs="Times New Roman"/>
          <w:szCs w:val="24"/>
        </w:rPr>
      </w:pPr>
      <w:r w:rsidRPr="00B75FAC">
        <w:rPr>
          <w:rFonts w:cs="Times New Roman"/>
          <w:szCs w:val="24"/>
        </w:rPr>
        <w:t xml:space="preserve">Storativita je parametr určující schopnost nasyceného zvodnělého prostředí přijímat nebo uvolňovat určité množství vody. Specifická storativita </w:t>
      </w:r>
      <w:r w:rsidRPr="00B75FAC">
        <w:rPr>
          <w:rFonts w:cs="Times New Roman"/>
          <w:i/>
          <w:szCs w:val="24"/>
        </w:rPr>
        <w:t>S</w:t>
      </w:r>
      <w:r w:rsidR="00BD4D9A" w:rsidRPr="00B75FAC">
        <w:rPr>
          <w:rFonts w:cs="Times New Roman"/>
          <w:i/>
          <w:szCs w:val="24"/>
          <w:vertAlign w:val="subscript"/>
        </w:rPr>
        <w:t>s</w:t>
      </w:r>
      <w:r w:rsidRPr="00B75FAC">
        <w:rPr>
          <w:rFonts w:cs="Times New Roman"/>
          <w:szCs w:val="24"/>
        </w:rPr>
        <w:t xml:space="preserve"> porézního prostředí je hodnota představující schopnost nasyceného porézního prostředí akumulovat určité množství vody a je definována jako objem vody, který se uvolní z jednotkového objemu zvodnělé vrstvy při jednotkové snížení piezometrické výšky. </w:t>
      </w:r>
    </w:p>
    <w:p w:rsidR="00E01409" w:rsidRPr="00B75FAC" w:rsidRDefault="00E01409" w:rsidP="005F2522">
      <w:pPr>
        <w:jc w:val="both"/>
        <w:rPr>
          <w:rFonts w:cs="Times New Roman"/>
          <w:szCs w:val="24"/>
        </w:rPr>
      </w:pPr>
      <w:r w:rsidRPr="00B75FAC">
        <w:rPr>
          <w:rFonts w:cs="Times New Roman"/>
          <w:szCs w:val="24"/>
        </w:rPr>
        <w:t>Specifická storativita</w:t>
      </w:r>
      <w:r w:rsidR="00AF3FAE" w:rsidRPr="00B75FAC">
        <w:rPr>
          <w:rFonts w:cs="Times New Roman"/>
          <w:szCs w:val="24"/>
        </w:rPr>
        <w:t xml:space="preserve"> </w:t>
      </w:r>
      <w:r w:rsidR="001E4AC9" w:rsidRPr="00B75FAC">
        <w:rPr>
          <w:rFonts w:cs="Times New Roman"/>
          <w:szCs w:val="24"/>
        </w:rPr>
        <w:t>S</w:t>
      </w:r>
      <w:r w:rsidR="001E4AC9" w:rsidRPr="00B75FAC">
        <w:rPr>
          <w:rFonts w:cs="Times New Roman"/>
          <w:szCs w:val="24"/>
          <w:vertAlign w:val="subscript"/>
        </w:rPr>
        <w:t>s</w:t>
      </w:r>
      <w:r w:rsidR="002C0B7D" w:rsidRPr="00B75FAC">
        <w:rPr>
          <w:rFonts w:cs="Times New Roman"/>
          <w:szCs w:val="24"/>
          <w:vertAlign w:val="subscript"/>
        </w:rPr>
        <w:t xml:space="preserve"> </w:t>
      </w:r>
      <w:r w:rsidR="00AF3FAE" w:rsidRPr="00B75FAC">
        <w:rPr>
          <w:rFonts w:cs="Times New Roman"/>
          <w:szCs w:val="24"/>
        </w:rPr>
        <w:t>[L</w:t>
      </w:r>
      <w:r w:rsidR="00AF3FAE" w:rsidRPr="00B75FAC">
        <w:rPr>
          <w:rFonts w:cs="Times New Roman"/>
          <w:szCs w:val="24"/>
          <w:vertAlign w:val="superscript"/>
        </w:rPr>
        <w:t>-1</w:t>
      </w:r>
      <w:r w:rsidR="00AF3FAE" w:rsidRPr="00B75FAC">
        <w:rPr>
          <w:rFonts w:cs="Times New Roman"/>
          <w:szCs w:val="24"/>
        </w:rPr>
        <w:t>]</w:t>
      </w:r>
      <w:r w:rsidRPr="00B75FAC">
        <w:rPr>
          <w:rFonts w:cs="Times New Roman"/>
          <w:szCs w:val="24"/>
        </w:rPr>
        <w:t xml:space="preserve"> je definována součtem dvou členů. První člen je určen:</w:t>
      </w:r>
    </w:p>
    <w:p w:rsidR="00E01409" w:rsidRPr="00B75FAC" w:rsidRDefault="00E01409" w:rsidP="00715273">
      <w:pPr>
        <w:jc w:val="right"/>
        <w:rPr>
          <w:rFonts w:eastAsiaTheme="minorEastAsia" w:cs="Times New Roman"/>
          <w:i/>
          <w:color w:val="252525"/>
          <w:szCs w:val="24"/>
          <w:shd w:val="clear" w:color="auto" w:fill="FFFFFF"/>
        </w:rPr>
      </w:pPr>
      <w:r w:rsidRPr="00B75FAC">
        <w:rPr>
          <w:rFonts w:cs="Times New Roman"/>
          <w:i/>
          <w:szCs w:val="24"/>
        </w:rPr>
        <w:t>dV</w:t>
      </w:r>
      <w:r w:rsidRPr="00B75FAC">
        <w:rPr>
          <w:rFonts w:cs="Times New Roman"/>
          <w:i/>
          <w:szCs w:val="24"/>
          <w:vertAlign w:val="subscript"/>
        </w:rPr>
        <w:t xml:space="preserve">v </w:t>
      </w:r>
      <w:r w:rsidRPr="00B75FAC">
        <w:rPr>
          <w:rFonts w:cs="Times New Roman"/>
          <w:i/>
          <w:szCs w:val="24"/>
        </w:rPr>
        <w:t>= α ρ g</w:t>
      </w:r>
      <w:r w:rsidR="00715273" w:rsidRPr="00B75FAC">
        <w:rPr>
          <w:rFonts w:cs="Times New Roman"/>
          <w:i/>
          <w:szCs w:val="24"/>
        </w:rPr>
        <w:t xml:space="preserve"> </w:t>
      </w:r>
      <w:r w:rsidR="00715273" w:rsidRPr="00B75FAC">
        <w:rPr>
          <w:rFonts w:cs="Times New Roman"/>
          <w:i/>
          <w:szCs w:val="24"/>
        </w:rPr>
        <w:tab/>
      </w:r>
      <w:r w:rsidR="00715273" w:rsidRPr="00B75FAC">
        <w:rPr>
          <w:rFonts w:cs="Times New Roman"/>
          <w:i/>
          <w:szCs w:val="24"/>
        </w:rPr>
        <w:tab/>
      </w:r>
      <w:r w:rsidR="00715273" w:rsidRPr="00B75FAC">
        <w:rPr>
          <w:rFonts w:cs="Times New Roman"/>
          <w:i/>
          <w:szCs w:val="24"/>
        </w:rPr>
        <w:tab/>
      </w:r>
      <w:r w:rsidR="00715273" w:rsidRPr="00B75FAC">
        <w:rPr>
          <w:rFonts w:cs="Times New Roman"/>
          <w:i/>
          <w:szCs w:val="24"/>
        </w:rPr>
        <w:tab/>
      </w:r>
      <w:r w:rsidR="00715273" w:rsidRPr="00B75FAC">
        <w:rPr>
          <w:rFonts w:cs="Times New Roman"/>
          <w:i/>
          <w:szCs w:val="24"/>
        </w:rPr>
        <w:tab/>
      </w:r>
      <w:r w:rsidR="00715273" w:rsidRPr="00B75FAC">
        <w:rPr>
          <w:rFonts w:cs="Times New Roman"/>
          <w:i/>
          <w:szCs w:val="24"/>
        </w:rPr>
        <w:tab/>
      </w:r>
      <w:r w:rsidR="00715273" w:rsidRPr="00B75FAC">
        <w:rPr>
          <w:rFonts w:cs="Times New Roman"/>
          <w:szCs w:val="24"/>
        </w:rPr>
        <w:t>(1.5)</w:t>
      </w:r>
    </w:p>
    <w:p w:rsidR="00E056FA" w:rsidRPr="00B75FAC" w:rsidRDefault="00E01409" w:rsidP="005F2522">
      <w:pPr>
        <w:jc w:val="both"/>
        <w:rPr>
          <w:rFonts w:eastAsiaTheme="minorEastAsia" w:cs="Times New Roman"/>
          <w:color w:val="252525"/>
          <w:szCs w:val="24"/>
          <w:shd w:val="clear" w:color="auto" w:fill="FFFFFF"/>
          <w:lang w:val="en-US"/>
        </w:rPr>
      </w:pPr>
      <w:r w:rsidRPr="00B75FAC">
        <w:rPr>
          <w:rFonts w:eastAsiaTheme="minorEastAsia" w:cs="Times New Roman"/>
          <w:color w:val="252525"/>
          <w:szCs w:val="24"/>
          <w:shd w:val="clear" w:color="auto" w:fill="FFFFFF"/>
        </w:rPr>
        <w:lastRenderedPageBreak/>
        <w:t>kde α stlačitelnost zvodnělé vrstvy, ρ [ML</w:t>
      </w:r>
      <w:r w:rsidR="00157C0F" w:rsidRPr="00B75FAC">
        <w:rPr>
          <w:rFonts w:eastAsiaTheme="minorEastAsia" w:cs="Times New Roman"/>
          <w:color w:val="252525"/>
          <w:szCs w:val="24"/>
          <w:shd w:val="clear" w:color="auto" w:fill="FFFFFF"/>
          <w:vertAlign w:val="superscript"/>
        </w:rPr>
        <w:t>-</w:t>
      </w:r>
      <w:r w:rsidRPr="00B75FAC">
        <w:rPr>
          <w:rFonts w:eastAsiaTheme="minorEastAsia" w:cs="Times New Roman"/>
          <w:color w:val="252525"/>
          <w:szCs w:val="24"/>
          <w:shd w:val="clear" w:color="auto" w:fill="FFFFFF"/>
          <w:vertAlign w:val="superscript"/>
        </w:rPr>
        <w:t>3</w:t>
      </w:r>
      <w:r w:rsidRPr="00B75FAC">
        <w:rPr>
          <w:rFonts w:eastAsiaTheme="minorEastAsia" w:cs="Times New Roman"/>
          <w:color w:val="252525"/>
          <w:szCs w:val="24"/>
          <w:shd w:val="clear" w:color="auto" w:fill="FFFFFF"/>
        </w:rPr>
        <w:t>] hustota kapaliny a g představuje gravitační zrychlení</w:t>
      </w:r>
      <w:r w:rsidR="00573BF8">
        <w:rPr>
          <w:rFonts w:eastAsiaTheme="minorEastAsia" w:cs="Times New Roman"/>
          <w:color w:val="252525"/>
          <w:szCs w:val="24"/>
          <w:shd w:val="clear" w:color="auto" w:fill="FFFFFF"/>
        </w:rPr>
        <w:t xml:space="preserve"> </w:t>
      </w:r>
      <w:r w:rsidRPr="00B75FAC">
        <w:rPr>
          <w:rFonts w:eastAsiaTheme="minorEastAsia" w:cs="Times New Roman"/>
          <w:color w:val="252525"/>
          <w:szCs w:val="24"/>
          <w:shd w:val="clear" w:color="auto" w:fill="FFFFFF"/>
          <w:lang w:val="en-US"/>
        </w:rPr>
        <w:t>[LT</w:t>
      </w:r>
      <w:r w:rsidR="00D46260" w:rsidRPr="00B75FAC">
        <w:rPr>
          <w:rFonts w:eastAsiaTheme="minorEastAsia" w:cs="Times New Roman"/>
          <w:color w:val="252525"/>
          <w:szCs w:val="24"/>
          <w:shd w:val="clear" w:color="auto" w:fill="FFFFFF"/>
          <w:vertAlign w:val="superscript"/>
          <w:lang w:val="en-US"/>
        </w:rPr>
        <w:t>-</w:t>
      </w:r>
      <w:r w:rsidRPr="00B75FAC">
        <w:rPr>
          <w:rFonts w:eastAsiaTheme="minorEastAsia" w:cs="Times New Roman"/>
          <w:color w:val="252525"/>
          <w:szCs w:val="24"/>
          <w:shd w:val="clear" w:color="auto" w:fill="FFFFFF"/>
          <w:vertAlign w:val="superscript"/>
          <w:lang w:val="en-US"/>
        </w:rPr>
        <w:t>2</w:t>
      </w:r>
      <w:r w:rsidRPr="00B75FAC">
        <w:rPr>
          <w:rFonts w:eastAsiaTheme="minorEastAsia" w:cs="Times New Roman"/>
          <w:color w:val="252525"/>
          <w:szCs w:val="24"/>
          <w:shd w:val="clear" w:color="auto" w:fill="FFFFFF"/>
          <w:lang w:val="en-US"/>
        </w:rPr>
        <w:t>]</w:t>
      </w:r>
    </w:p>
    <w:p w:rsidR="00FD4C5F" w:rsidRPr="00B75FAC" w:rsidRDefault="00FD4C5F" w:rsidP="005F2522">
      <w:pPr>
        <w:jc w:val="both"/>
        <w:rPr>
          <w:rFonts w:eastAsiaTheme="minorEastAsia" w:cs="Times New Roman"/>
          <w:color w:val="252525"/>
          <w:szCs w:val="24"/>
          <w:shd w:val="clear" w:color="auto" w:fill="FFFFFF"/>
        </w:rPr>
      </w:pPr>
      <w:proofErr w:type="gramStart"/>
      <w:r w:rsidRPr="00B75FAC">
        <w:rPr>
          <w:rFonts w:eastAsiaTheme="minorEastAsia" w:cs="Times New Roman"/>
          <w:color w:val="252525"/>
          <w:szCs w:val="24"/>
          <w:shd w:val="clear" w:color="auto" w:fill="FFFFFF"/>
          <w:lang w:val="en-US"/>
        </w:rPr>
        <w:t>a</w:t>
      </w:r>
      <w:proofErr w:type="gramEnd"/>
      <w:r w:rsidRPr="00B75FAC">
        <w:rPr>
          <w:rFonts w:eastAsiaTheme="minorEastAsia" w:cs="Times New Roman"/>
          <w:color w:val="252525"/>
          <w:szCs w:val="24"/>
          <w:shd w:val="clear" w:color="auto" w:fill="FFFFFF"/>
          <w:lang w:val="en-US"/>
        </w:rPr>
        <w:t xml:space="preserve"> druh</w:t>
      </w:r>
      <w:r w:rsidRPr="00B75FAC">
        <w:rPr>
          <w:rFonts w:eastAsiaTheme="minorEastAsia" w:cs="Times New Roman"/>
          <w:color w:val="252525"/>
          <w:szCs w:val="24"/>
          <w:shd w:val="clear" w:color="auto" w:fill="FFFFFF"/>
        </w:rPr>
        <w:t>ý člen:</w:t>
      </w:r>
    </w:p>
    <w:p w:rsidR="00FD4C5F" w:rsidRPr="00B75FAC" w:rsidRDefault="00FD4C5F" w:rsidP="00215DEE">
      <w:pPr>
        <w:jc w:val="right"/>
        <w:rPr>
          <w:rFonts w:eastAsiaTheme="minorEastAsia" w:cs="Times New Roman"/>
          <w:i/>
          <w:color w:val="252525"/>
          <w:szCs w:val="24"/>
          <w:shd w:val="clear" w:color="auto" w:fill="FFFFFF"/>
        </w:rPr>
      </w:pPr>
      <w:r w:rsidRPr="00B75FAC">
        <w:rPr>
          <w:rFonts w:eastAsiaTheme="minorEastAsia" w:cs="Times New Roman"/>
          <w:i/>
          <w:color w:val="252525"/>
          <w:szCs w:val="24"/>
          <w:shd w:val="clear" w:color="auto" w:fill="FFFFFF"/>
        </w:rPr>
        <w:t>dV</w:t>
      </w:r>
      <w:r w:rsidRPr="00B75FAC">
        <w:rPr>
          <w:rFonts w:eastAsiaTheme="minorEastAsia" w:cs="Times New Roman"/>
          <w:i/>
          <w:color w:val="252525"/>
          <w:szCs w:val="24"/>
          <w:shd w:val="clear" w:color="auto" w:fill="FFFFFF"/>
          <w:vertAlign w:val="subscript"/>
        </w:rPr>
        <w:t xml:space="preserve">v </w:t>
      </w:r>
      <w:r w:rsidRPr="00B75FAC">
        <w:rPr>
          <w:rFonts w:eastAsiaTheme="minorEastAsia" w:cs="Times New Roman"/>
          <w:i/>
          <w:color w:val="252525"/>
          <w:szCs w:val="24"/>
          <w:shd w:val="clear" w:color="auto" w:fill="FFFFFF"/>
        </w:rPr>
        <w:t>= β</w:t>
      </w:r>
      <w:r w:rsidRPr="00B75FAC">
        <w:rPr>
          <w:rFonts w:eastAsiaTheme="minorEastAsia" w:cs="Times New Roman"/>
          <w:i/>
          <w:color w:val="252525"/>
          <w:szCs w:val="24"/>
          <w:shd w:val="clear" w:color="auto" w:fill="FFFFFF"/>
          <w:vertAlign w:val="subscript"/>
        </w:rPr>
        <w:t>v</w:t>
      </w:r>
      <w:r w:rsidRPr="00B75FAC">
        <w:rPr>
          <w:rFonts w:eastAsiaTheme="minorEastAsia" w:cs="Times New Roman"/>
          <w:i/>
          <w:color w:val="252525"/>
          <w:szCs w:val="24"/>
          <w:shd w:val="clear" w:color="auto" w:fill="FFFFFF"/>
        </w:rPr>
        <w:t xml:space="preserve"> n ρ g</w:t>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t xml:space="preserve"> </w:t>
      </w:r>
      <w:r w:rsidR="00215DEE" w:rsidRPr="00B75FAC">
        <w:rPr>
          <w:rFonts w:eastAsiaTheme="minorEastAsia" w:cs="Times New Roman"/>
          <w:color w:val="252525"/>
          <w:szCs w:val="24"/>
          <w:shd w:val="clear" w:color="auto" w:fill="FFFFFF"/>
        </w:rPr>
        <w:t>(1.6)</w:t>
      </w:r>
    </w:p>
    <w:p w:rsidR="00FD4C5F" w:rsidRPr="00B75FAC" w:rsidRDefault="00FD4C5F" w:rsidP="005F2522">
      <w:pPr>
        <w:jc w:val="both"/>
        <w:rPr>
          <w:rFonts w:eastAsiaTheme="minorEastAsia" w:cs="Times New Roman"/>
          <w:color w:val="252525"/>
          <w:szCs w:val="24"/>
          <w:shd w:val="clear" w:color="auto" w:fill="FFFFFF"/>
        </w:rPr>
      </w:pPr>
      <w:r w:rsidRPr="003B513C">
        <w:rPr>
          <w:rFonts w:eastAsiaTheme="minorEastAsia" w:cs="Times New Roman"/>
          <w:szCs w:val="24"/>
          <w:shd w:val="clear" w:color="auto" w:fill="FFFFFF"/>
        </w:rPr>
        <w:t>kde</w:t>
      </w:r>
      <w:r w:rsidR="00B374DA" w:rsidRPr="003B513C">
        <w:rPr>
          <w:rFonts w:eastAsiaTheme="minorEastAsia" w:cs="Times New Roman"/>
          <w:szCs w:val="24"/>
          <w:shd w:val="clear" w:color="auto" w:fill="FFFFFF"/>
        </w:rPr>
        <w:t xml:space="preserve"> β</w:t>
      </w:r>
      <w:r w:rsidR="00B374DA" w:rsidRPr="003B513C">
        <w:rPr>
          <w:rFonts w:eastAsiaTheme="minorEastAsia" w:cs="Times New Roman"/>
          <w:szCs w:val="24"/>
          <w:shd w:val="clear" w:color="auto" w:fill="FFFFFF"/>
          <w:vertAlign w:val="subscript"/>
        </w:rPr>
        <w:t xml:space="preserve">v </w:t>
      </w:r>
      <w:r w:rsidR="00B374DA" w:rsidRPr="003B513C">
        <w:rPr>
          <w:rFonts w:eastAsiaTheme="minorEastAsia" w:cs="Times New Roman"/>
          <w:szCs w:val="24"/>
          <w:shd w:val="clear" w:color="auto" w:fill="FFFFFF"/>
        </w:rPr>
        <w:t>je</w:t>
      </w:r>
      <w:r w:rsidRPr="003B513C">
        <w:rPr>
          <w:rFonts w:eastAsiaTheme="minorEastAsia" w:cs="Times New Roman"/>
          <w:szCs w:val="24"/>
          <w:shd w:val="clear" w:color="auto" w:fill="FFFFFF"/>
        </w:rPr>
        <w:t xml:space="preserve"> </w:t>
      </w:r>
      <w:r w:rsidR="0070097A" w:rsidRPr="003B513C">
        <w:rPr>
          <w:rFonts w:eastAsiaTheme="minorEastAsia" w:cs="Times New Roman"/>
          <w:szCs w:val="24"/>
          <w:shd w:val="clear" w:color="auto" w:fill="FFFFFF"/>
        </w:rPr>
        <w:t>koeficient</w:t>
      </w:r>
      <w:r w:rsidRPr="003B513C">
        <w:rPr>
          <w:rFonts w:eastAsiaTheme="minorEastAsia" w:cs="Times New Roman"/>
          <w:szCs w:val="24"/>
          <w:shd w:val="clear" w:color="auto" w:fill="FFFFFF"/>
        </w:rPr>
        <w:t xml:space="preserve"> s</w:t>
      </w:r>
      <w:r w:rsidR="00591168" w:rsidRPr="003B513C">
        <w:rPr>
          <w:rFonts w:eastAsiaTheme="minorEastAsia" w:cs="Times New Roman"/>
          <w:szCs w:val="24"/>
          <w:shd w:val="clear" w:color="auto" w:fill="FFFFFF"/>
        </w:rPr>
        <w:t>t</w:t>
      </w:r>
      <w:r w:rsidRPr="003B513C">
        <w:rPr>
          <w:rFonts w:eastAsiaTheme="minorEastAsia" w:cs="Times New Roman"/>
          <w:szCs w:val="24"/>
          <w:shd w:val="clear" w:color="auto" w:fill="FFFFFF"/>
        </w:rPr>
        <w:t>lačitelností kapaliny</w:t>
      </w:r>
      <w:r w:rsidR="00412D92" w:rsidRPr="003B513C">
        <w:rPr>
          <w:rFonts w:eastAsiaTheme="minorEastAsia" w:cs="Times New Roman"/>
          <w:szCs w:val="24"/>
          <w:shd w:val="clear" w:color="auto" w:fill="FFFFFF"/>
        </w:rPr>
        <w:t xml:space="preserve"> a n poróvitost</w:t>
      </w:r>
      <w:r w:rsidRPr="00B75FAC">
        <w:rPr>
          <w:rFonts w:eastAsiaTheme="minorEastAsia" w:cs="Times New Roman"/>
          <w:color w:val="252525"/>
          <w:szCs w:val="24"/>
          <w:shd w:val="clear" w:color="auto" w:fill="FFFFFF"/>
        </w:rPr>
        <w:t>.</w:t>
      </w:r>
    </w:p>
    <w:p w:rsidR="00C21B34" w:rsidRPr="00B75FAC" w:rsidRDefault="00C21B34" w:rsidP="005F2522">
      <w:pPr>
        <w:jc w:val="both"/>
        <w:rPr>
          <w:rFonts w:eastAsiaTheme="minorEastAsia" w:cs="Times New Roman"/>
          <w:color w:val="252525"/>
          <w:szCs w:val="24"/>
          <w:shd w:val="clear" w:color="auto" w:fill="FFFFFF"/>
        </w:rPr>
      </w:pPr>
      <w:r w:rsidRPr="00B75FAC">
        <w:rPr>
          <w:rFonts w:eastAsiaTheme="minorEastAsia" w:cs="Times New Roman"/>
          <w:color w:val="252525"/>
          <w:szCs w:val="24"/>
          <w:shd w:val="clear" w:color="auto" w:fill="FFFFFF"/>
        </w:rPr>
        <w:t xml:space="preserve">Po </w:t>
      </w:r>
      <w:r w:rsidR="001F4506" w:rsidRPr="00B75FAC">
        <w:rPr>
          <w:rFonts w:eastAsiaTheme="minorEastAsia" w:cs="Times New Roman"/>
          <w:color w:val="252525"/>
          <w:szCs w:val="24"/>
          <w:shd w:val="clear" w:color="auto" w:fill="FFFFFF"/>
        </w:rPr>
        <w:t>součtu</w:t>
      </w:r>
      <w:r w:rsidRPr="00B75FAC">
        <w:rPr>
          <w:rFonts w:eastAsiaTheme="minorEastAsia" w:cs="Times New Roman"/>
          <w:color w:val="252525"/>
          <w:szCs w:val="24"/>
          <w:shd w:val="clear" w:color="auto" w:fill="FFFFFF"/>
        </w:rPr>
        <w:t xml:space="preserve"> těchto členů můžeme specifickou storativitu vyjádřit </w:t>
      </w:r>
      <w:r w:rsidR="004611DD" w:rsidRPr="00B75FAC">
        <w:rPr>
          <w:rFonts w:eastAsiaTheme="minorEastAsia" w:cs="Times New Roman"/>
          <w:color w:val="252525"/>
          <w:szCs w:val="24"/>
          <w:shd w:val="clear" w:color="auto" w:fill="FFFFFF"/>
        </w:rPr>
        <w:t>vztahem</w:t>
      </w:r>
      <w:r w:rsidRPr="00B75FAC">
        <w:rPr>
          <w:rFonts w:eastAsiaTheme="minorEastAsia" w:cs="Times New Roman"/>
          <w:color w:val="252525"/>
          <w:szCs w:val="24"/>
          <w:shd w:val="clear" w:color="auto" w:fill="FFFFFF"/>
        </w:rPr>
        <w:t>:</w:t>
      </w:r>
    </w:p>
    <w:p w:rsidR="00966B7A" w:rsidRDefault="00C21B34" w:rsidP="00966B7A">
      <w:pPr>
        <w:jc w:val="right"/>
        <w:rPr>
          <w:rFonts w:eastAsiaTheme="minorEastAsia" w:cs="Times New Roman"/>
          <w:i/>
          <w:color w:val="252525"/>
          <w:szCs w:val="24"/>
          <w:shd w:val="clear" w:color="auto" w:fill="FFFFFF"/>
        </w:rPr>
      </w:pPr>
      <w:r w:rsidRPr="00B75FAC">
        <w:rPr>
          <w:rFonts w:eastAsiaTheme="minorEastAsia" w:cs="Times New Roman"/>
          <w:i/>
          <w:color w:val="252525"/>
          <w:szCs w:val="24"/>
          <w:shd w:val="clear" w:color="auto" w:fill="FFFFFF"/>
        </w:rPr>
        <w:t>S</w:t>
      </w:r>
      <w:r w:rsidRPr="00B75FAC">
        <w:rPr>
          <w:rFonts w:eastAsiaTheme="minorEastAsia" w:cs="Times New Roman"/>
          <w:i/>
          <w:color w:val="252525"/>
          <w:szCs w:val="24"/>
          <w:shd w:val="clear" w:color="auto" w:fill="FFFFFF"/>
          <w:vertAlign w:val="subscript"/>
        </w:rPr>
        <w:t xml:space="preserve">s </w:t>
      </w:r>
      <w:r w:rsidRPr="00B75FAC">
        <w:rPr>
          <w:rFonts w:eastAsiaTheme="minorEastAsia" w:cs="Times New Roman"/>
          <w:i/>
          <w:color w:val="252525"/>
          <w:szCs w:val="24"/>
          <w:shd w:val="clear" w:color="auto" w:fill="FFFFFF"/>
        </w:rPr>
        <w:t xml:space="preserve">= </w:t>
      </w:r>
      <w:r w:rsidR="00AA5D88" w:rsidRPr="00B75FAC">
        <w:rPr>
          <w:rFonts w:eastAsiaTheme="minorEastAsia" w:cs="Times New Roman"/>
          <w:i/>
          <w:color w:val="252525"/>
          <w:szCs w:val="24"/>
          <w:shd w:val="clear" w:color="auto" w:fill="FFFFFF"/>
        </w:rPr>
        <w:t xml:space="preserve"> ρ g (</w:t>
      </w:r>
      <w:r w:rsidR="00AA5D88" w:rsidRPr="00B75FAC">
        <w:rPr>
          <w:rFonts w:cs="Times New Roman"/>
          <w:i/>
          <w:szCs w:val="24"/>
        </w:rPr>
        <w:t>α</w:t>
      </w:r>
      <w:r w:rsidR="00AA5D88" w:rsidRPr="00B75FAC">
        <w:rPr>
          <w:rFonts w:eastAsiaTheme="minorEastAsia" w:cs="Times New Roman"/>
          <w:i/>
          <w:color w:val="252525"/>
          <w:szCs w:val="24"/>
          <w:shd w:val="clear" w:color="auto" w:fill="FFFFFF"/>
        </w:rPr>
        <w:t xml:space="preserve"> </w:t>
      </w:r>
      <w:r w:rsidR="00AA5D88" w:rsidRPr="00B75FAC">
        <w:rPr>
          <w:rFonts w:eastAsiaTheme="minorEastAsia" w:cs="Times New Roman"/>
          <w:i/>
          <w:color w:val="252525"/>
          <w:szCs w:val="24"/>
          <w:shd w:val="clear" w:color="auto" w:fill="FFFFFF"/>
          <w:lang w:val="en-US"/>
        </w:rPr>
        <w:t>+</w:t>
      </w:r>
      <w:r w:rsidR="00AA5D88" w:rsidRPr="00B75FAC">
        <w:rPr>
          <w:rFonts w:eastAsiaTheme="minorEastAsia" w:cs="Times New Roman"/>
          <w:i/>
          <w:color w:val="252525"/>
          <w:szCs w:val="24"/>
          <w:shd w:val="clear" w:color="auto" w:fill="FFFFFF"/>
        </w:rPr>
        <w:t xml:space="preserve"> </w:t>
      </w:r>
      <w:proofErr w:type="gramStart"/>
      <w:r w:rsidR="00AA5D88" w:rsidRPr="00B75FAC">
        <w:rPr>
          <w:rFonts w:eastAsiaTheme="minorEastAsia" w:cs="Times New Roman"/>
          <w:i/>
          <w:color w:val="252525"/>
          <w:szCs w:val="24"/>
          <w:shd w:val="clear" w:color="auto" w:fill="FFFFFF"/>
        </w:rPr>
        <w:t>nβ</w:t>
      </w:r>
      <w:r w:rsidR="00AA5D88" w:rsidRPr="00B75FAC">
        <w:rPr>
          <w:rFonts w:eastAsiaTheme="minorEastAsia" w:cs="Times New Roman"/>
          <w:i/>
          <w:color w:val="252525"/>
          <w:szCs w:val="24"/>
          <w:shd w:val="clear" w:color="auto" w:fill="FFFFFF"/>
          <w:vertAlign w:val="subscript"/>
        </w:rPr>
        <w:t>v</w:t>
      </w:r>
      <w:r w:rsidR="00AA5D88" w:rsidRPr="00B75FAC">
        <w:rPr>
          <w:rFonts w:eastAsiaTheme="minorEastAsia" w:cs="Times New Roman"/>
          <w:i/>
          <w:color w:val="252525"/>
          <w:szCs w:val="24"/>
          <w:shd w:val="clear" w:color="auto" w:fill="FFFFFF"/>
        </w:rPr>
        <w:t>)</w:t>
      </w:r>
      <w:r w:rsidR="00652E0D">
        <w:rPr>
          <w:rFonts w:eastAsiaTheme="minorEastAsia" w:cs="Times New Roman"/>
          <w:i/>
          <w:color w:val="252525"/>
          <w:szCs w:val="24"/>
          <w:shd w:val="clear" w:color="auto" w:fill="FFFFFF"/>
        </w:rPr>
        <w:tab/>
      </w:r>
      <w:r w:rsidR="00652E0D">
        <w:rPr>
          <w:rFonts w:eastAsiaTheme="minorEastAsia" w:cs="Times New Roman"/>
          <w:i/>
          <w:color w:val="252525"/>
          <w:szCs w:val="24"/>
          <w:shd w:val="clear" w:color="auto" w:fill="FFFFFF"/>
        </w:rPr>
        <w:tab/>
      </w:r>
      <w:r w:rsidR="00652E0D">
        <w:rPr>
          <w:rFonts w:eastAsiaTheme="minorEastAsia" w:cs="Times New Roman"/>
          <w:i/>
          <w:color w:val="252525"/>
          <w:szCs w:val="24"/>
          <w:shd w:val="clear" w:color="auto" w:fill="FFFFFF"/>
        </w:rPr>
        <w:tab/>
      </w:r>
      <w:r w:rsidR="00652E0D">
        <w:rPr>
          <w:rFonts w:eastAsiaTheme="minorEastAsia" w:cs="Times New Roman"/>
          <w:i/>
          <w:color w:val="252525"/>
          <w:szCs w:val="24"/>
          <w:shd w:val="clear" w:color="auto" w:fill="FFFFFF"/>
        </w:rPr>
        <w:tab/>
      </w:r>
      <w:r w:rsidR="00652E0D">
        <w:rPr>
          <w:rFonts w:eastAsiaTheme="minorEastAsia" w:cs="Times New Roman"/>
          <w:i/>
          <w:color w:val="252525"/>
          <w:szCs w:val="24"/>
          <w:shd w:val="clear" w:color="auto" w:fill="FFFFFF"/>
        </w:rPr>
        <w:tab/>
      </w:r>
      <w:r w:rsidR="00652E0D" w:rsidRPr="00B75FAC">
        <w:rPr>
          <w:rFonts w:eastAsiaTheme="minorEastAsia" w:cs="Times New Roman"/>
          <w:i/>
          <w:color w:val="252525"/>
          <w:szCs w:val="24"/>
          <w:shd w:val="clear" w:color="auto" w:fill="FFFFFF"/>
        </w:rPr>
        <w:t xml:space="preserve"> </w:t>
      </w:r>
      <w:r w:rsidR="003E007A" w:rsidRPr="00B75FAC">
        <w:rPr>
          <w:rFonts w:eastAsiaTheme="minorEastAsia" w:cs="Times New Roman"/>
          <w:i/>
          <w:color w:val="252525"/>
          <w:szCs w:val="24"/>
          <w:shd w:val="clear" w:color="auto" w:fill="FFFFFF"/>
        </w:rPr>
        <w:t>(1.7</w:t>
      </w:r>
      <w:proofErr w:type="gramEnd"/>
      <w:r w:rsidR="003E007A" w:rsidRPr="00B75FAC">
        <w:rPr>
          <w:rFonts w:eastAsiaTheme="minorEastAsia" w:cs="Times New Roman"/>
          <w:i/>
          <w:color w:val="252525"/>
          <w:szCs w:val="24"/>
          <w:shd w:val="clear" w:color="auto" w:fill="FFFFFF"/>
        </w:rPr>
        <w:t>)</w:t>
      </w:r>
    </w:p>
    <w:p w:rsidR="005877B8" w:rsidRDefault="005877B8" w:rsidP="005F2522">
      <w:pPr>
        <w:pStyle w:val="Odstavecseseznamem"/>
        <w:spacing w:after="0"/>
        <w:ind w:left="0"/>
        <w:jc w:val="both"/>
        <w:rPr>
          <w:rFonts w:cs="Times New Roman"/>
          <w:szCs w:val="24"/>
        </w:rPr>
      </w:pPr>
      <w:r w:rsidRPr="00B75FAC">
        <w:rPr>
          <w:rFonts w:cs="Times New Roman"/>
          <w:szCs w:val="24"/>
        </w:rPr>
        <w:t>kde S</w:t>
      </w:r>
      <w:r w:rsidR="00AB05A4" w:rsidRPr="00B75FAC">
        <w:rPr>
          <w:rFonts w:cs="Times New Roman"/>
          <w:szCs w:val="24"/>
          <w:vertAlign w:val="subscript"/>
        </w:rPr>
        <w:t>s</w:t>
      </w:r>
      <w:r w:rsidRPr="00B75FAC">
        <w:rPr>
          <w:rFonts w:cs="Times New Roman"/>
          <w:szCs w:val="24"/>
        </w:rPr>
        <w:t xml:space="preserve"> je specifická storativita [</w:t>
      </w:r>
      <w:r w:rsidR="000A5C32" w:rsidRPr="00B75FAC">
        <w:rPr>
          <w:rFonts w:cs="Times New Roman"/>
          <w:szCs w:val="24"/>
        </w:rPr>
        <w:t>L</w:t>
      </w:r>
      <w:r w:rsidRPr="00B75FAC">
        <w:rPr>
          <w:rFonts w:cs="Times New Roman"/>
          <w:szCs w:val="24"/>
          <w:vertAlign w:val="superscript"/>
        </w:rPr>
        <w:t>-1</w:t>
      </w:r>
      <w:r w:rsidRPr="00B75FAC">
        <w:rPr>
          <w:rFonts w:cs="Times New Roman"/>
          <w:szCs w:val="24"/>
        </w:rPr>
        <w:t>]</w:t>
      </w:r>
    </w:p>
    <w:p w:rsidR="004D6B54" w:rsidRPr="00B75FAC" w:rsidRDefault="004D6B54" w:rsidP="005F2522">
      <w:pPr>
        <w:pStyle w:val="Odstavecseseznamem"/>
        <w:spacing w:after="0"/>
        <w:ind w:left="0"/>
        <w:jc w:val="both"/>
        <w:rPr>
          <w:rFonts w:cs="Times New Roman"/>
          <w:szCs w:val="24"/>
        </w:rPr>
      </w:pPr>
    </w:p>
    <w:p w:rsidR="007E7725" w:rsidRPr="00B75FAC" w:rsidRDefault="007E7725" w:rsidP="005F2522">
      <w:pPr>
        <w:pStyle w:val="Odstavecseseznamem"/>
        <w:spacing w:after="0"/>
        <w:ind w:left="0"/>
        <w:jc w:val="both"/>
        <w:rPr>
          <w:rFonts w:cs="Times New Roman"/>
          <w:szCs w:val="24"/>
        </w:rPr>
      </w:pPr>
      <w:r w:rsidRPr="00B75FAC">
        <w:rPr>
          <w:rFonts w:cs="Times New Roman"/>
          <w:szCs w:val="24"/>
        </w:rPr>
        <w:t xml:space="preserve">Bezrozměrný parametr storativity zvodně </w:t>
      </w:r>
      <w:r w:rsidR="00532C8F" w:rsidRPr="00B75FAC">
        <w:rPr>
          <w:rFonts w:cs="Times New Roman"/>
          <w:szCs w:val="24"/>
        </w:rPr>
        <w:t xml:space="preserve">S </w:t>
      </w:r>
      <w:r w:rsidRPr="00B75FAC">
        <w:rPr>
          <w:rFonts w:cs="Times New Roman"/>
          <w:szCs w:val="24"/>
        </w:rPr>
        <w:t>je definován</w:t>
      </w:r>
      <w:r w:rsidR="00440BBB">
        <w:rPr>
          <w:rFonts w:cs="Times New Roman"/>
          <w:szCs w:val="24"/>
        </w:rPr>
        <w:t xml:space="preserve"> vztahem</w:t>
      </w:r>
      <w:r w:rsidRPr="00B75FAC">
        <w:rPr>
          <w:rFonts w:cs="Times New Roman"/>
          <w:szCs w:val="24"/>
        </w:rPr>
        <w:t>:</w:t>
      </w:r>
    </w:p>
    <w:p w:rsidR="00180092" w:rsidRPr="00B75FAC" w:rsidRDefault="00180092" w:rsidP="005F2522">
      <w:pPr>
        <w:pStyle w:val="Odstavecseseznamem"/>
        <w:spacing w:after="0"/>
        <w:ind w:left="0"/>
        <w:jc w:val="both"/>
        <w:rPr>
          <w:rFonts w:cs="Times New Roman"/>
          <w:szCs w:val="24"/>
        </w:rPr>
      </w:pPr>
    </w:p>
    <w:p w:rsidR="007E7725" w:rsidRPr="00B75FAC" w:rsidRDefault="007E7725" w:rsidP="002E5024">
      <w:pPr>
        <w:pStyle w:val="Odstavecseseznamem"/>
        <w:spacing w:after="0"/>
        <w:ind w:left="0"/>
        <w:jc w:val="right"/>
        <w:rPr>
          <w:rFonts w:cs="Times New Roman"/>
          <w:i/>
          <w:szCs w:val="24"/>
        </w:rPr>
      </w:pPr>
      <w:r w:rsidRPr="00B75FAC">
        <w:rPr>
          <w:rFonts w:cs="Times New Roman"/>
          <w:i/>
          <w:szCs w:val="24"/>
        </w:rPr>
        <w:t>S = S</w:t>
      </w:r>
      <w:r w:rsidRPr="00B75FAC">
        <w:rPr>
          <w:rFonts w:cs="Times New Roman"/>
          <w:i/>
          <w:szCs w:val="24"/>
          <w:vertAlign w:val="subscript"/>
        </w:rPr>
        <w:t>s</w:t>
      </w:r>
      <w:r w:rsidRPr="00B75FAC">
        <w:rPr>
          <w:rFonts w:cs="Times New Roman"/>
          <w:i/>
          <w:szCs w:val="24"/>
        </w:rPr>
        <w:t xml:space="preserve"> b</w:t>
      </w:r>
      <w:r w:rsidR="002E5024" w:rsidRPr="00B75FAC">
        <w:rPr>
          <w:rFonts w:cs="Times New Roman"/>
          <w:i/>
          <w:szCs w:val="24"/>
        </w:rPr>
        <w:t xml:space="preserve"> </w:t>
      </w:r>
      <w:r w:rsidR="002E5024" w:rsidRPr="00B75FAC">
        <w:rPr>
          <w:rFonts w:cs="Times New Roman"/>
          <w:i/>
          <w:szCs w:val="24"/>
        </w:rPr>
        <w:tab/>
      </w:r>
      <w:r w:rsidR="002E5024" w:rsidRPr="00B75FAC">
        <w:rPr>
          <w:rFonts w:cs="Times New Roman"/>
          <w:i/>
          <w:szCs w:val="24"/>
        </w:rPr>
        <w:tab/>
      </w:r>
      <w:r w:rsidR="002E5024" w:rsidRPr="00B75FAC">
        <w:rPr>
          <w:rFonts w:cs="Times New Roman"/>
          <w:i/>
          <w:szCs w:val="24"/>
        </w:rPr>
        <w:tab/>
      </w:r>
      <w:r w:rsidR="002E5024" w:rsidRPr="00B75FAC">
        <w:rPr>
          <w:rFonts w:cs="Times New Roman"/>
          <w:i/>
          <w:szCs w:val="24"/>
        </w:rPr>
        <w:tab/>
      </w:r>
      <w:r w:rsidR="002E5024" w:rsidRPr="00B75FAC">
        <w:rPr>
          <w:rFonts w:cs="Times New Roman"/>
          <w:i/>
          <w:szCs w:val="24"/>
        </w:rPr>
        <w:tab/>
      </w:r>
      <w:r w:rsidR="002E5024" w:rsidRPr="00B75FAC">
        <w:rPr>
          <w:rFonts w:cs="Times New Roman"/>
          <w:i/>
          <w:szCs w:val="24"/>
        </w:rPr>
        <w:tab/>
        <w:t>(1.</w:t>
      </w:r>
      <w:r w:rsidR="00E826C0">
        <w:rPr>
          <w:rFonts w:cs="Times New Roman"/>
          <w:i/>
          <w:szCs w:val="24"/>
        </w:rPr>
        <w:t>8</w:t>
      </w:r>
      <w:r w:rsidR="002E5024" w:rsidRPr="00B75FAC">
        <w:rPr>
          <w:rFonts w:cs="Times New Roman"/>
          <w:i/>
          <w:szCs w:val="24"/>
        </w:rPr>
        <w:t>)</w:t>
      </w:r>
    </w:p>
    <w:p w:rsidR="007E7725" w:rsidRPr="00B75FAC" w:rsidRDefault="007E7725" w:rsidP="005F2522">
      <w:pPr>
        <w:pStyle w:val="Odstavecseseznamem"/>
        <w:spacing w:after="0"/>
        <w:ind w:left="0"/>
        <w:jc w:val="both"/>
        <w:rPr>
          <w:rFonts w:cs="Times New Roman"/>
          <w:szCs w:val="24"/>
        </w:rPr>
      </w:pPr>
      <w:r w:rsidRPr="00B75FAC">
        <w:rPr>
          <w:rFonts w:cs="Times New Roman"/>
          <w:szCs w:val="24"/>
        </w:rPr>
        <w:t>kde b výška kolektoru</w:t>
      </w:r>
      <w:r w:rsidR="00C95870">
        <w:rPr>
          <w:rFonts w:cs="Times New Roman"/>
          <w:szCs w:val="24"/>
        </w:rPr>
        <w:t xml:space="preserve"> </w:t>
      </w:r>
      <w:r w:rsidR="00C95870">
        <w:rPr>
          <w:rFonts w:cs="Times New Roman"/>
          <w:szCs w:val="24"/>
          <w:lang w:val="en-US"/>
        </w:rPr>
        <w:t>[L]</w:t>
      </w:r>
      <w:r w:rsidRPr="00B75FAC">
        <w:rPr>
          <w:rFonts w:cs="Times New Roman"/>
          <w:szCs w:val="24"/>
        </w:rPr>
        <w:t xml:space="preserve">, </w:t>
      </w:r>
      <w:r w:rsidR="00AC7307">
        <w:rPr>
          <w:rFonts w:cs="Times New Roman"/>
          <w:szCs w:val="24"/>
        </w:rPr>
        <w:t>bezrozměrný koeficient storativity je</w:t>
      </w:r>
      <w:r w:rsidR="007853BD">
        <w:rPr>
          <w:rFonts w:cs="Times New Roman"/>
          <w:szCs w:val="24"/>
        </w:rPr>
        <w:t xml:space="preserve"> definován jako objem vody uvolněný z objemu výšky b </w:t>
      </w:r>
      <w:r w:rsidR="0045587B">
        <w:rPr>
          <w:rFonts w:cs="Times New Roman"/>
          <w:szCs w:val="24"/>
        </w:rPr>
        <w:t>s</w:t>
      </w:r>
      <w:r w:rsidR="007853BD">
        <w:rPr>
          <w:rFonts w:cs="Times New Roman"/>
          <w:szCs w:val="24"/>
        </w:rPr>
        <w:t xml:space="preserve"> plochou postavy rovné </w:t>
      </w:r>
      <w:r w:rsidRPr="00B75FAC">
        <w:rPr>
          <w:rFonts w:cs="Times New Roman"/>
          <w:szCs w:val="24"/>
        </w:rPr>
        <w:t>1m</w:t>
      </w:r>
      <w:r w:rsidRPr="00B75FAC">
        <w:rPr>
          <w:rFonts w:cs="Times New Roman"/>
          <w:szCs w:val="24"/>
          <w:vertAlign w:val="superscript"/>
        </w:rPr>
        <w:t>2</w:t>
      </w:r>
      <w:r w:rsidR="007853BD">
        <w:rPr>
          <w:rFonts w:cs="Times New Roman"/>
          <w:szCs w:val="24"/>
          <w:vertAlign w:val="superscript"/>
        </w:rPr>
        <w:t xml:space="preserve"> </w:t>
      </w:r>
      <w:r w:rsidR="007853BD">
        <w:rPr>
          <w:rFonts w:cs="Times New Roman"/>
          <w:szCs w:val="24"/>
        </w:rPr>
        <w:t>při jednotkovém poklesu piezometrické výšky</w:t>
      </w:r>
      <w:r w:rsidR="00527B70">
        <w:rPr>
          <w:rFonts w:cs="Times New Roman"/>
          <w:szCs w:val="24"/>
        </w:rPr>
        <w:t xml:space="preserve"> </w:t>
      </w:r>
      <w:r w:rsidR="00527B70" w:rsidRPr="005B1CC4">
        <w:rPr>
          <w:rFonts w:cs="Times New Roman"/>
          <w:szCs w:val="24"/>
        </w:rPr>
        <w:t>(</w:t>
      </w:r>
      <w:r w:rsidR="005817E2" w:rsidRPr="005B1CC4">
        <w:rPr>
          <w:rFonts w:cs="Times New Roman"/>
          <w:i/>
          <w:szCs w:val="24"/>
        </w:rPr>
        <w:t>Freeze at Cherry</w:t>
      </w:r>
      <w:r w:rsidR="005817E2" w:rsidRPr="005B1CC4">
        <w:rPr>
          <w:rFonts w:cs="Times New Roman"/>
          <w:szCs w:val="24"/>
        </w:rPr>
        <w:t>, 1979</w:t>
      </w:r>
      <w:r w:rsidR="00527B70" w:rsidRPr="005B1CC4">
        <w:rPr>
          <w:rFonts w:cs="Times New Roman"/>
          <w:szCs w:val="24"/>
        </w:rPr>
        <w:t>)</w:t>
      </w:r>
      <w:r w:rsidRPr="00B75FAC">
        <w:rPr>
          <w:rFonts w:cs="Times New Roman"/>
          <w:szCs w:val="24"/>
        </w:rPr>
        <w:t>.</w:t>
      </w:r>
    </w:p>
    <w:p w:rsidR="009640B9" w:rsidRPr="00B75FAC" w:rsidRDefault="005877B8" w:rsidP="00A95D64">
      <w:pPr>
        <w:pStyle w:val="Nadpis3"/>
        <w:rPr>
          <w:rFonts w:cs="Times New Roman"/>
        </w:rPr>
      </w:pPr>
      <w:r w:rsidRPr="00B75FAC">
        <w:rPr>
          <w:rFonts w:cs="Times New Roman"/>
        </w:rPr>
        <w:t xml:space="preserve"> </w:t>
      </w:r>
      <w:bookmarkStart w:id="68" w:name="_Toc516128201"/>
      <w:r w:rsidR="00625C9A" w:rsidRPr="00B75FAC">
        <w:rPr>
          <w:rFonts w:cs="Times New Roman"/>
        </w:rPr>
        <w:t>Homogenita a anizotropie půdního prostředí</w:t>
      </w:r>
      <w:bookmarkEnd w:id="68"/>
      <w:r w:rsidR="00625C9A" w:rsidRPr="00B75FAC">
        <w:rPr>
          <w:rFonts w:cs="Times New Roman"/>
        </w:rPr>
        <w:t xml:space="preserve"> </w:t>
      </w:r>
    </w:p>
    <w:p w:rsidR="009640B9" w:rsidRPr="00B75FAC" w:rsidRDefault="009640B9" w:rsidP="005F2522">
      <w:pPr>
        <w:ind w:firstLine="708"/>
        <w:jc w:val="both"/>
        <w:rPr>
          <w:rFonts w:cs="Times New Roman"/>
          <w:szCs w:val="24"/>
        </w:rPr>
      </w:pPr>
      <w:r w:rsidRPr="00B75FAC">
        <w:rPr>
          <w:rFonts w:cs="Times New Roman"/>
          <w:szCs w:val="24"/>
        </w:rPr>
        <w:t>Jestliže hodnota hydraulické vodivosti K je pro celý kolektor konstantní, může</w:t>
      </w:r>
      <w:r w:rsidR="002B753B" w:rsidRPr="00B75FAC">
        <w:rPr>
          <w:rFonts w:cs="Times New Roman"/>
          <w:szCs w:val="24"/>
        </w:rPr>
        <w:t>me</w:t>
      </w:r>
      <w:r w:rsidRPr="00B75FAC">
        <w:rPr>
          <w:rFonts w:cs="Times New Roman"/>
          <w:szCs w:val="24"/>
        </w:rPr>
        <w:t xml:space="preserve"> dané prostřední označit za homogenní. V opačném případě se jedná o heterogenní formaci, </w:t>
      </w:r>
      <w:r w:rsidR="00520613" w:rsidRPr="00B75FAC">
        <w:rPr>
          <w:rFonts w:cs="Times New Roman"/>
          <w:szCs w:val="24"/>
        </w:rPr>
        <w:t>v přípa</w:t>
      </w:r>
      <w:r w:rsidR="0002136E" w:rsidRPr="00B75FAC">
        <w:rPr>
          <w:rFonts w:cs="Times New Roman"/>
          <w:szCs w:val="24"/>
        </w:rPr>
        <w:t>dě definice souřadného</w:t>
      </w:r>
      <w:r w:rsidR="007D0A72" w:rsidRPr="00B75FAC">
        <w:rPr>
          <w:rFonts w:cs="Times New Roman"/>
          <w:szCs w:val="24"/>
        </w:rPr>
        <w:t xml:space="preserve"> systém</w:t>
      </w:r>
      <w:r w:rsidR="0002136E" w:rsidRPr="00B75FAC">
        <w:rPr>
          <w:rFonts w:cs="Times New Roman"/>
          <w:szCs w:val="24"/>
        </w:rPr>
        <w:t>u</w:t>
      </w:r>
      <w:r w:rsidR="007D0A72" w:rsidRPr="00B75FAC">
        <w:rPr>
          <w:rFonts w:cs="Times New Roman"/>
          <w:szCs w:val="24"/>
        </w:rPr>
        <w:t xml:space="preserve"> </w:t>
      </w:r>
      <w:r w:rsidR="007D0A72" w:rsidRPr="00B75FAC">
        <w:rPr>
          <w:rFonts w:cs="Times New Roman"/>
          <w:i/>
          <w:szCs w:val="24"/>
        </w:rPr>
        <w:t>xyz</w:t>
      </w:r>
      <w:r w:rsidR="0002136E" w:rsidRPr="00B75FAC">
        <w:rPr>
          <w:rFonts w:cs="Times New Roman"/>
          <w:szCs w:val="24"/>
        </w:rPr>
        <w:t xml:space="preserve"> lze vyjádřit</w:t>
      </w:r>
      <w:r w:rsidR="007D0A72" w:rsidRPr="00B75FAC">
        <w:rPr>
          <w:rFonts w:cs="Times New Roman"/>
          <w:szCs w:val="24"/>
        </w:rPr>
        <w:t xml:space="preserve"> h</w:t>
      </w:r>
      <w:r w:rsidR="0002136E" w:rsidRPr="00B75FAC">
        <w:rPr>
          <w:rFonts w:cs="Times New Roman"/>
          <w:szCs w:val="24"/>
        </w:rPr>
        <w:t>odnotu</w:t>
      </w:r>
      <w:r w:rsidRPr="00B75FAC">
        <w:rPr>
          <w:rFonts w:cs="Times New Roman"/>
          <w:szCs w:val="24"/>
        </w:rPr>
        <w:t xml:space="preserve"> hydraulické vodivosti</w:t>
      </w:r>
      <w:r w:rsidR="002B753B" w:rsidRPr="00B75FAC">
        <w:rPr>
          <w:rFonts w:cs="Times New Roman"/>
          <w:szCs w:val="24"/>
        </w:rPr>
        <w:t xml:space="preserve"> jako funkci</w:t>
      </w:r>
      <w:r w:rsidR="00FF3E64" w:rsidRPr="00B75FAC">
        <w:rPr>
          <w:rFonts w:cs="Times New Roman"/>
          <w:szCs w:val="24"/>
        </w:rPr>
        <w:t xml:space="preserve"> </w:t>
      </w:r>
      <w:r w:rsidR="00D02BF1" w:rsidRPr="00B75FAC">
        <w:rPr>
          <w:rFonts w:cs="Times New Roman"/>
          <w:szCs w:val="24"/>
        </w:rPr>
        <w:t xml:space="preserve">těchto </w:t>
      </w:r>
      <w:r w:rsidR="00F846F8">
        <w:rPr>
          <w:rFonts w:cs="Times New Roman"/>
          <w:szCs w:val="24"/>
        </w:rPr>
        <w:t xml:space="preserve">prostorových </w:t>
      </w:r>
      <w:proofErr w:type="gramStart"/>
      <w:r w:rsidR="00F846F8">
        <w:rPr>
          <w:rFonts w:cs="Times New Roman"/>
          <w:szCs w:val="24"/>
        </w:rPr>
        <w:t>proměnn</w:t>
      </w:r>
      <w:r w:rsidR="002B753B" w:rsidRPr="00B75FAC">
        <w:rPr>
          <w:rFonts w:cs="Times New Roman"/>
          <w:szCs w:val="24"/>
        </w:rPr>
        <w:t>ých</w:t>
      </w:r>
      <w:r w:rsidR="00C93532" w:rsidRPr="00B75FAC">
        <w:rPr>
          <w:rFonts w:cs="Times New Roman"/>
          <w:szCs w:val="24"/>
        </w:rPr>
        <w:t xml:space="preserve"> </w:t>
      </w:r>
      <w:r w:rsidR="007D0A72" w:rsidRPr="00B75FAC">
        <w:rPr>
          <w:rFonts w:cs="Times New Roman"/>
          <w:i/>
          <w:szCs w:val="24"/>
        </w:rPr>
        <w:t>K(x,y,z)</w:t>
      </w:r>
      <w:r w:rsidR="002B753B" w:rsidRPr="00B75FAC">
        <w:rPr>
          <w:rFonts w:cs="Times New Roman"/>
          <w:szCs w:val="24"/>
        </w:rPr>
        <w:t>.</w:t>
      </w:r>
      <w:proofErr w:type="gramEnd"/>
      <w:r w:rsidR="002B753B" w:rsidRPr="00B75FAC">
        <w:rPr>
          <w:rFonts w:cs="Times New Roman"/>
          <w:szCs w:val="24"/>
        </w:rPr>
        <w:t xml:space="preserve"> V</w:t>
      </w:r>
      <w:r w:rsidR="00CA62A8" w:rsidRPr="00B75FAC">
        <w:rPr>
          <w:rFonts w:cs="Times New Roman"/>
          <w:szCs w:val="24"/>
        </w:rPr>
        <w:t xml:space="preserve">ýsledné hodnoty </w:t>
      </w:r>
      <w:r w:rsidR="00C93532" w:rsidRPr="00B75FAC">
        <w:rPr>
          <w:rFonts w:cs="Times New Roman"/>
          <w:szCs w:val="24"/>
        </w:rPr>
        <w:t xml:space="preserve">funkce </w:t>
      </w:r>
      <w:r w:rsidR="00CA62A8" w:rsidRPr="00B75FAC">
        <w:rPr>
          <w:rFonts w:cs="Times New Roman"/>
          <w:szCs w:val="24"/>
        </w:rPr>
        <w:t>pro het</w:t>
      </w:r>
      <w:r w:rsidR="00D46BC7" w:rsidRPr="00B75FAC">
        <w:rPr>
          <w:rFonts w:cs="Times New Roman"/>
          <w:szCs w:val="24"/>
        </w:rPr>
        <w:t>e</w:t>
      </w:r>
      <w:r w:rsidR="00B01EB3" w:rsidRPr="00B75FAC">
        <w:rPr>
          <w:rFonts w:cs="Times New Roman"/>
          <w:szCs w:val="24"/>
        </w:rPr>
        <w:t>rogenní kolektor nejsou konsta</w:t>
      </w:r>
      <w:r w:rsidR="00D46BC7" w:rsidRPr="00B75FAC">
        <w:rPr>
          <w:rFonts w:cs="Times New Roman"/>
          <w:szCs w:val="24"/>
        </w:rPr>
        <w:t>n</w:t>
      </w:r>
      <w:r w:rsidR="00B01EB3" w:rsidRPr="00B75FAC">
        <w:rPr>
          <w:rFonts w:cs="Times New Roman"/>
          <w:szCs w:val="24"/>
        </w:rPr>
        <w:t>tn</w:t>
      </w:r>
      <w:r w:rsidR="00CA62A8" w:rsidRPr="00B75FAC">
        <w:rPr>
          <w:rFonts w:cs="Times New Roman"/>
          <w:szCs w:val="24"/>
        </w:rPr>
        <w:t>í</w:t>
      </w:r>
      <w:r w:rsidR="00EF373F" w:rsidRPr="00B75FAC">
        <w:rPr>
          <w:rFonts w:cs="Times New Roman"/>
          <w:szCs w:val="24"/>
        </w:rPr>
        <w:t>.</w:t>
      </w:r>
      <w:r w:rsidR="007D0A72" w:rsidRPr="00B75FAC">
        <w:rPr>
          <w:rFonts w:cs="Times New Roman"/>
          <w:szCs w:val="24"/>
        </w:rPr>
        <w:t xml:space="preserve"> </w:t>
      </w:r>
      <w:r w:rsidR="001906AD" w:rsidRPr="00B75FAC">
        <w:rPr>
          <w:rFonts w:cs="Times New Roman"/>
          <w:szCs w:val="24"/>
        </w:rPr>
        <w:t>(</w:t>
      </w:r>
      <w:r w:rsidR="007C36F7" w:rsidRPr="00B75FAC">
        <w:rPr>
          <w:rFonts w:cs="Times New Roman"/>
          <w:i/>
          <w:szCs w:val="24"/>
        </w:rPr>
        <w:t xml:space="preserve">Freeze, </w:t>
      </w:r>
      <w:r w:rsidR="00E26E78" w:rsidRPr="00B75FAC">
        <w:rPr>
          <w:rFonts w:cs="Times New Roman"/>
          <w:i/>
          <w:szCs w:val="24"/>
        </w:rPr>
        <w:t>Cherry</w:t>
      </w:r>
      <w:r w:rsidR="007C36F7" w:rsidRPr="00B75FAC">
        <w:rPr>
          <w:rFonts w:cs="Times New Roman"/>
          <w:szCs w:val="24"/>
        </w:rPr>
        <w:t>, 1979</w:t>
      </w:r>
      <w:r w:rsidR="001906AD" w:rsidRPr="00B75FAC">
        <w:rPr>
          <w:rFonts w:cs="Times New Roman"/>
          <w:szCs w:val="24"/>
        </w:rPr>
        <w:t>)</w:t>
      </w:r>
      <w:r w:rsidRPr="00B75FAC">
        <w:rPr>
          <w:rFonts w:cs="Times New Roman"/>
          <w:szCs w:val="24"/>
        </w:rPr>
        <w:t>.</w:t>
      </w:r>
      <w:r w:rsidR="001906AD" w:rsidRPr="00B75FAC">
        <w:rPr>
          <w:rFonts w:cs="Times New Roman"/>
          <w:szCs w:val="24"/>
        </w:rPr>
        <w:t xml:space="preserve"> V geologickém prostředí se můžeme setkat s celou řadou druhů heterogenity hydraulické vodivosti, například: heterogenita s náhlou změnou heterogenity, nebo heterogenita s postupnou změnou hydraulické vodivosti</w:t>
      </w:r>
      <w:r w:rsidR="00B016BB" w:rsidRPr="00B75FAC">
        <w:rPr>
          <w:rFonts w:cs="Times New Roman"/>
          <w:szCs w:val="24"/>
        </w:rPr>
        <w:t>.</w:t>
      </w:r>
      <w:r w:rsidR="00AF6181" w:rsidRPr="00B75FAC">
        <w:rPr>
          <w:rFonts w:cs="Times New Roman"/>
          <w:szCs w:val="24"/>
        </w:rPr>
        <w:t xml:space="preserve"> </w:t>
      </w:r>
    </w:p>
    <w:p w:rsidR="00CE6771" w:rsidRDefault="0056463F" w:rsidP="002107F7">
      <w:pPr>
        <w:ind w:firstLine="708"/>
        <w:jc w:val="both"/>
      </w:pPr>
      <w:r w:rsidRPr="00B75FAC">
        <w:rPr>
          <w:rFonts w:cs="Times New Roman"/>
          <w:szCs w:val="24"/>
        </w:rPr>
        <w:t>Pokud hodnota hydraulické vodivosti nezávisí na směru, jedná se o izotropním prostředí. V opačném případě označujeme prostředí za anizotropní, tedy hydraulická vodivost se liší v závislosti na směru.</w:t>
      </w:r>
      <w:r w:rsidR="00A45682" w:rsidRPr="00B75FAC">
        <w:rPr>
          <w:rFonts w:cs="Times New Roman"/>
          <w:szCs w:val="24"/>
        </w:rPr>
        <w:t xml:space="preserve"> Tento fakt můžeme p</w:t>
      </w:r>
      <w:r w:rsidR="004427BA" w:rsidRPr="00B75FAC">
        <w:rPr>
          <w:rFonts w:cs="Times New Roman"/>
          <w:szCs w:val="24"/>
        </w:rPr>
        <w:t xml:space="preserve">o zavedení souřadného systému </w:t>
      </w:r>
      <w:r w:rsidR="004427BA" w:rsidRPr="00B75FAC">
        <w:rPr>
          <w:rFonts w:cs="Times New Roman"/>
          <w:i/>
          <w:szCs w:val="24"/>
        </w:rPr>
        <w:t>x</w:t>
      </w:r>
      <w:r w:rsidR="00A45682" w:rsidRPr="00B75FAC">
        <w:rPr>
          <w:rFonts w:cs="Times New Roman"/>
          <w:i/>
          <w:szCs w:val="24"/>
        </w:rPr>
        <w:t>y</w:t>
      </w:r>
      <w:r w:rsidR="004427BA" w:rsidRPr="00B75FAC">
        <w:rPr>
          <w:rFonts w:cs="Times New Roman"/>
          <w:i/>
          <w:szCs w:val="24"/>
        </w:rPr>
        <w:t>z</w:t>
      </w:r>
      <w:r w:rsidR="00A45682" w:rsidRPr="00B75FAC">
        <w:rPr>
          <w:rFonts w:cs="Times New Roman"/>
          <w:szCs w:val="24"/>
        </w:rPr>
        <w:t xml:space="preserve"> vyjádřit vztah</w:t>
      </w:r>
      <w:r w:rsidR="00AF5594" w:rsidRPr="00B75FAC">
        <w:rPr>
          <w:rFonts w:cs="Times New Roman"/>
          <w:szCs w:val="24"/>
        </w:rPr>
        <w:t>em</w:t>
      </w:r>
      <w:r w:rsidR="00A45682" w:rsidRPr="00B75FAC">
        <w:rPr>
          <w:rFonts w:cs="Times New Roman"/>
          <w:szCs w:val="24"/>
        </w:rPr>
        <w:t xml:space="preserve"> </w:t>
      </w:r>
      <w:r w:rsidR="00A45682" w:rsidRPr="00B75FAC">
        <w:rPr>
          <w:rFonts w:cs="Times New Roman"/>
          <w:i/>
          <w:szCs w:val="24"/>
        </w:rPr>
        <w:t>K</w:t>
      </w:r>
      <w:r w:rsidR="00A45682" w:rsidRPr="00B75FAC">
        <w:rPr>
          <w:rFonts w:cs="Times New Roman"/>
          <w:i/>
          <w:szCs w:val="24"/>
          <w:vertAlign w:val="subscript"/>
        </w:rPr>
        <w:t xml:space="preserve">x </w:t>
      </w:r>
      <w:r w:rsidR="00A45682" w:rsidRPr="00B75FAC">
        <w:rPr>
          <w:rFonts w:cs="Times New Roman"/>
          <w:i/>
          <w:szCs w:val="24"/>
        </w:rPr>
        <w:t>≠ K</w:t>
      </w:r>
      <w:r w:rsidR="00A45682" w:rsidRPr="00B75FAC">
        <w:rPr>
          <w:rFonts w:cs="Times New Roman"/>
          <w:i/>
          <w:szCs w:val="24"/>
          <w:vertAlign w:val="subscript"/>
        </w:rPr>
        <w:t>y</w:t>
      </w:r>
      <w:r w:rsidR="00A45682" w:rsidRPr="00B75FAC">
        <w:rPr>
          <w:rFonts w:cs="Times New Roman"/>
          <w:i/>
          <w:szCs w:val="24"/>
        </w:rPr>
        <w:t xml:space="preserve"> ≠ K</w:t>
      </w:r>
      <w:r w:rsidR="00A45682" w:rsidRPr="00B75FAC">
        <w:rPr>
          <w:rFonts w:cs="Times New Roman"/>
          <w:i/>
          <w:szCs w:val="24"/>
          <w:vertAlign w:val="subscript"/>
        </w:rPr>
        <w:t>z</w:t>
      </w:r>
      <w:r w:rsidR="00B016BB" w:rsidRPr="00B75FAC">
        <w:rPr>
          <w:rFonts w:cs="Times New Roman"/>
          <w:szCs w:val="24"/>
        </w:rPr>
        <w:t xml:space="preserve"> (</w:t>
      </w:r>
      <w:r w:rsidR="00B016BB" w:rsidRPr="00B75FAC">
        <w:rPr>
          <w:rFonts w:cs="Times New Roman"/>
          <w:i/>
          <w:szCs w:val="24"/>
        </w:rPr>
        <w:t>Pech</w:t>
      </w:r>
      <w:r w:rsidR="00B016BB" w:rsidRPr="00B75FAC">
        <w:rPr>
          <w:rFonts w:cs="Times New Roman"/>
          <w:szCs w:val="24"/>
        </w:rPr>
        <w:t xml:space="preserve">, 2010). </w:t>
      </w:r>
      <w:r w:rsidR="00CE6771">
        <w:br w:type="page"/>
      </w:r>
    </w:p>
    <w:p w:rsidR="00E10245" w:rsidRPr="000E68A8" w:rsidRDefault="000E68A8" w:rsidP="000E68A8">
      <w:pPr>
        <w:pStyle w:val="Nadpis2"/>
      </w:pPr>
      <w:bookmarkStart w:id="69" w:name="_Toc516128202"/>
      <w:r w:rsidRPr="000E68A8">
        <w:rPr>
          <w:rStyle w:val="Nadpis2Char"/>
          <w:b/>
          <w:bCs/>
        </w:rPr>
        <w:lastRenderedPageBreak/>
        <w:t xml:space="preserve">2. </w:t>
      </w:r>
      <w:r w:rsidR="00E10245" w:rsidRPr="000E68A8">
        <w:rPr>
          <w:rStyle w:val="Nadpis2Char"/>
          <w:b/>
          <w:bCs/>
        </w:rPr>
        <w:t>Základní fyzikální popis pohybu vody v horninovém prostředí</w:t>
      </w:r>
      <w:bookmarkEnd w:id="69"/>
    </w:p>
    <w:p w:rsidR="00E10245" w:rsidRPr="00CE6771" w:rsidRDefault="00E10245" w:rsidP="00BA2663">
      <w:pPr>
        <w:pStyle w:val="Nadpis3"/>
        <w:rPr>
          <w:rFonts w:cs="Times New Roman"/>
        </w:rPr>
      </w:pPr>
      <w:bookmarkStart w:id="70" w:name="_Toc368245629"/>
      <w:bookmarkStart w:id="71" w:name="_Toc516128203"/>
      <w:r w:rsidRPr="00CE6771">
        <w:rPr>
          <w:rFonts w:cs="Times New Roman"/>
        </w:rPr>
        <w:t>Darcyho zákon</w:t>
      </w:r>
      <w:bookmarkEnd w:id="70"/>
      <w:bookmarkEnd w:id="71"/>
    </w:p>
    <w:p w:rsidR="00E10245" w:rsidRPr="00CE6771" w:rsidRDefault="00E10245" w:rsidP="005F2522">
      <w:pPr>
        <w:spacing w:after="0"/>
        <w:ind w:firstLine="708"/>
        <w:jc w:val="both"/>
        <w:rPr>
          <w:rFonts w:eastAsia="Times New Roman" w:cs="Times New Roman"/>
          <w:szCs w:val="24"/>
          <w:lang w:eastAsia="cs-CZ"/>
        </w:rPr>
      </w:pPr>
      <w:r w:rsidRPr="00CE6771">
        <w:rPr>
          <w:rFonts w:eastAsia="Times New Roman" w:cs="Times New Roman"/>
          <w:szCs w:val="24"/>
          <w:lang w:eastAsia="cs-CZ"/>
        </w:rPr>
        <w:t xml:space="preserve">Darcyho zákon objevil </w:t>
      </w:r>
      <w:r w:rsidRPr="00220AF8">
        <w:rPr>
          <w:rFonts w:eastAsia="Times New Roman" w:cs="Times New Roman"/>
          <w:szCs w:val="24"/>
          <w:lang w:eastAsia="cs-CZ"/>
        </w:rPr>
        <w:t xml:space="preserve">francouzský </w:t>
      </w:r>
      <w:r w:rsidR="00477059" w:rsidRPr="00220AF8">
        <w:rPr>
          <w:rFonts w:eastAsia="Times New Roman" w:cs="Times New Roman"/>
          <w:szCs w:val="24"/>
          <w:lang w:eastAsia="cs-CZ"/>
        </w:rPr>
        <w:t>inženýr</w:t>
      </w:r>
      <w:r w:rsidRPr="00220AF8">
        <w:rPr>
          <w:rFonts w:eastAsia="Times New Roman" w:cs="Times New Roman"/>
          <w:szCs w:val="24"/>
          <w:lang w:eastAsia="cs-CZ"/>
        </w:rPr>
        <w:t xml:space="preserve"> Henry </w:t>
      </w:r>
      <w:r w:rsidRPr="00CE6771">
        <w:rPr>
          <w:rFonts w:eastAsia="Times New Roman" w:cs="Times New Roman"/>
          <w:szCs w:val="24"/>
          <w:lang w:eastAsia="cs-CZ"/>
        </w:rPr>
        <w:t>Darcy</w:t>
      </w:r>
      <w:r w:rsidR="002076B4" w:rsidRPr="00CE6771">
        <w:rPr>
          <w:rFonts w:eastAsia="Times New Roman" w:cs="Times New Roman"/>
          <w:szCs w:val="24"/>
          <w:lang w:eastAsia="cs-CZ"/>
        </w:rPr>
        <w:t xml:space="preserve"> v roce 1856</w:t>
      </w:r>
      <w:r w:rsidRPr="00CE6771">
        <w:rPr>
          <w:rFonts w:eastAsia="Times New Roman" w:cs="Times New Roman"/>
          <w:szCs w:val="24"/>
          <w:lang w:eastAsia="cs-CZ"/>
        </w:rPr>
        <w:t xml:space="preserve">, </w:t>
      </w:r>
      <w:r w:rsidR="00AA31AB" w:rsidRPr="00CE6771">
        <w:rPr>
          <w:rFonts w:eastAsia="Times New Roman" w:cs="Times New Roman"/>
          <w:szCs w:val="24"/>
          <w:lang w:eastAsia="cs-CZ"/>
        </w:rPr>
        <w:t xml:space="preserve">stanovil </w:t>
      </w:r>
      <w:r w:rsidR="00C274AB" w:rsidRPr="00CE6771">
        <w:rPr>
          <w:rFonts w:eastAsia="Times New Roman" w:cs="Times New Roman"/>
          <w:szCs w:val="24"/>
          <w:lang w:eastAsia="cs-CZ"/>
        </w:rPr>
        <w:t>závislost</w:t>
      </w:r>
      <w:r w:rsidRPr="00CE6771">
        <w:rPr>
          <w:rFonts w:eastAsia="Times New Roman" w:cs="Times New Roman"/>
          <w:szCs w:val="24"/>
          <w:lang w:eastAsia="cs-CZ"/>
        </w:rPr>
        <w:t xml:space="preserve"> mezi proteklým množstvím vody Q</w:t>
      </w:r>
      <w:r w:rsidR="00130946">
        <w:rPr>
          <w:rFonts w:eastAsia="Times New Roman" w:cs="Times New Roman"/>
          <w:szCs w:val="24"/>
          <w:lang w:eastAsia="cs-CZ"/>
        </w:rPr>
        <w:t xml:space="preserve"> </w:t>
      </w:r>
      <w:r w:rsidRPr="00CE6771">
        <w:rPr>
          <w:rFonts w:eastAsia="Times New Roman" w:cs="Times New Roman"/>
          <w:szCs w:val="24"/>
          <w:lang w:eastAsia="cs-CZ"/>
        </w:rPr>
        <w:t>[</w:t>
      </w:r>
      <w:r w:rsidR="00AC2042" w:rsidRPr="00CE6771">
        <w:rPr>
          <w:rFonts w:eastAsia="Times New Roman" w:cs="Times New Roman"/>
          <w:szCs w:val="24"/>
          <w:lang w:eastAsia="cs-CZ"/>
        </w:rPr>
        <w:t>L</w:t>
      </w:r>
      <w:r w:rsidRPr="00CE6771">
        <w:rPr>
          <w:rFonts w:eastAsia="Times New Roman" w:cs="Times New Roman"/>
          <w:szCs w:val="24"/>
          <w:vertAlign w:val="superscript"/>
          <w:lang w:eastAsia="cs-CZ"/>
        </w:rPr>
        <w:t>3</w:t>
      </w:r>
      <w:r w:rsidR="00AC2042" w:rsidRPr="00CE6771">
        <w:rPr>
          <w:rFonts w:eastAsia="Times New Roman" w:cs="Times New Roman"/>
          <w:szCs w:val="24"/>
          <w:lang w:eastAsia="cs-CZ"/>
        </w:rPr>
        <w:t>T</w:t>
      </w:r>
      <w:r w:rsidR="00F6555E" w:rsidRPr="00F6555E">
        <w:rPr>
          <w:rFonts w:eastAsia="Times New Roman" w:cs="Times New Roman"/>
          <w:szCs w:val="24"/>
          <w:vertAlign w:val="superscript"/>
          <w:lang w:eastAsia="cs-CZ"/>
        </w:rPr>
        <w:t>-1</w:t>
      </w:r>
      <w:r w:rsidRPr="00CE6771">
        <w:rPr>
          <w:rFonts w:eastAsia="Times New Roman" w:cs="Times New Roman"/>
          <w:szCs w:val="24"/>
          <w:lang w:eastAsia="cs-CZ"/>
        </w:rPr>
        <w:t>], které se přímo úměrně zvětšuje s rozdílem hydraulických v</w:t>
      </w:r>
      <w:r w:rsidR="00E119D9" w:rsidRPr="00CE6771">
        <w:rPr>
          <w:rFonts w:eastAsia="Times New Roman" w:cs="Times New Roman"/>
          <w:szCs w:val="24"/>
          <w:lang w:eastAsia="cs-CZ"/>
        </w:rPr>
        <w:t>ýšek a nepřímo úměrně s délkou L</w:t>
      </w:r>
      <w:r w:rsidR="007D786E" w:rsidRPr="00CE6771">
        <w:rPr>
          <w:rFonts w:eastAsia="Times New Roman" w:cs="Times New Roman"/>
          <w:szCs w:val="24"/>
          <w:lang w:eastAsia="cs-CZ"/>
        </w:rPr>
        <w:t>,</w:t>
      </w:r>
      <w:r w:rsidR="00AA31AB" w:rsidRPr="00CE6771">
        <w:rPr>
          <w:rFonts w:eastAsia="Times New Roman" w:cs="Times New Roman"/>
          <w:szCs w:val="24"/>
          <w:lang w:eastAsia="cs-CZ"/>
        </w:rPr>
        <w:t xml:space="preserve"> kde byli měřeny hodnoty hydraulické výšky</w:t>
      </w:r>
      <w:r w:rsidRPr="00CE6771">
        <w:rPr>
          <w:rFonts w:eastAsia="Times New Roman" w:cs="Times New Roman"/>
          <w:szCs w:val="24"/>
          <w:lang w:eastAsia="cs-CZ"/>
        </w:rPr>
        <w:t>. Tento vztah se vyjadřuje pomocí rovnice:</w:t>
      </w:r>
    </w:p>
    <w:p w:rsidR="00557BCE" w:rsidRPr="00CE6771" w:rsidRDefault="00557BCE" w:rsidP="005F2522">
      <w:pPr>
        <w:spacing w:after="0"/>
        <w:ind w:firstLine="708"/>
        <w:jc w:val="both"/>
        <w:rPr>
          <w:rFonts w:eastAsia="Times New Roman" w:cs="Times New Roman"/>
          <w:szCs w:val="24"/>
          <w:lang w:eastAsia="cs-CZ"/>
        </w:rPr>
      </w:pPr>
    </w:p>
    <w:p w:rsidR="00E10245" w:rsidRPr="00CE6771" w:rsidRDefault="00E10245" w:rsidP="005F2522">
      <w:pPr>
        <w:spacing w:after="0"/>
        <w:jc w:val="both"/>
        <w:rPr>
          <w:rFonts w:eastAsia="Times New Roman" w:cs="Times New Roman"/>
          <w:szCs w:val="24"/>
          <w:lang w:eastAsia="cs-CZ"/>
        </w:rPr>
      </w:pPr>
      <m:oMathPara>
        <m:oMathParaPr>
          <m:jc m:val="right"/>
        </m:oMathParaPr>
        <m:oMath>
          <m:r>
            <w:rPr>
              <w:rFonts w:ascii="Cambria Math" w:eastAsia="Times New Roman" w:hAnsi="Cambria Math" w:cs="Times New Roman"/>
              <w:szCs w:val="24"/>
              <w:lang w:eastAsia="cs-CZ"/>
            </w:rPr>
            <m:t>Q=K S</m:t>
          </m:r>
          <m:f>
            <m:fPr>
              <m:ctrlPr>
                <w:rPr>
                  <w:rFonts w:ascii="Cambria Math" w:eastAsia="Times New Roman" w:hAnsi="Cambria Math" w:cs="Times New Roman"/>
                  <w:i/>
                  <w:szCs w:val="24"/>
                </w:rPr>
              </m:ctrlPr>
            </m:fPr>
            <m:num>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lang w:eastAsia="cs-CZ"/>
                        </w:rPr>
                        <m:t>H</m:t>
                      </m:r>
                    </m:e>
                    <m:sub>
                      <m:r>
                        <w:rPr>
                          <w:rFonts w:ascii="Cambria Math" w:eastAsia="Times New Roman" w:hAnsi="Cambria Math" w:cs="Times New Roman"/>
                          <w:szCs w:val="24"/>
                          <w:lang w:eastAsia="cs-CZ"/>
                        </w:rPr>
                        <m:t>1</m:t>
                      </m:r>
                    </m:sub>
                  </m:sSub>
                  <m:r>
                    <w:rPr>
                      <w:rFonts w:ascii="Cambria Math" w:eastAsia="Times New Roman" w:hAnsi="Cambria Math" w:cs="Times New Roman"/>
                      <w:szCs w:val="24"/>
                      <w:lang w:eastAsia="cs-CZ"/>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lang w:eastAsia="cs-CZ"/>
                        </w:rPr>
                        <m:t>H</m:t>
                      </m:r>
                    </m:e>
                    <m:sub>
                      <m:r>
                        <w:rPr>
                          <w:rFonts w:ascii="Cambria Math" w:eastAsia="Times New Roman" w:hAnsi="Cambria Math" w:cs="Times New Roman"/>
                          <w:szCs w:val="24"/>
                          <w:lang w:eastAsia="cs-CZ"/>
                        </w:rPr>
                        <m:t>2</m:t>
                      </m:r>
                    </m:sub>
                  </m:sSub>
                </m:e>
              </m:d>
            </m:num>
            <m:den>
              <m:r>
                <w:rPr>
                  <w:rFonts w:ascii="Cambria Math" w:eastAsia="Times New Roman" w:hAnsi="Cambria Math" w:cs="Times New Roman"/>
                  <w:szCs w:val="24"/>
                  <w:lang w:eastAsia="cs-CZ"/>
                </w:rPr>
                <m:t>L</m:t>
              </m:r>
            </m:den>
          </m:f>
          <m:r>
            <w:rPr>
              <w:rFonts w:ascii="Cambria Math" w:eastAsia="Times New Roman" w:hAnsi="Cambria Math" w:cs="Times New Roman"/>
              <w:szCs w:val="24"/>
              <w:lang w:eastAsia="cs-CZ"/>
            </w:rPr>
            <m:t xml:space="preserve">                                                        (2.1)</m:t>
          </m:r>
        </m:oMath>
      </m:oMathPara>
    </w:p>
    <w:p w:rsidR="00E10245" w:rsidRPr="00CE6771" w:rsidRDefault="00E10245" w:rsidP="005F2522">
      <w:pPr>
        <w:spacing w:after="0"/>
        <w:ind w:firstLine="708"/>
        <w:jc w:val="both"/>
        <w:rPr>
          <w:rFonts w:eastAsia="Times New Roman" w:cs="Times New Roman"/>
          <w:szCs w:val="24"/>
          <w:lang w:eastAsia="cs-CZ"/>
        </w:rPr>
      </w:pPr>
    </w:p>
    <w:p w:rsidR="00E10245" w:rsidRPr="00CE6771" w:rsidRDefault="00E10245" w:rsidP="005F2522">
      <w:pPr>
        <w:spacing w:after="0"/>
        <w:ind w:firstLine="708"/>
        <w:jc w:val="both"/>
        <w:rPr>
          <w:rFonts w:eastAsia="Times New Roman" w:cs="Times New Roman"/>
          <w:szCs w:val="24"/>
          <w:lang w:eastAsia="cs-CZ"/>
        </w:rPr>
      </w:pPr>
      <w:r w:rsidRPr="00D4454F">
        <w:rPr>
          <w:rFonts w:eastAsia="Times New Roman" w:cs="Times New Roman"/>
          <w:szCs w:val="24"/>
          <w:lang w:eastAsia="cs-CZ"/>
        </w:rPr>
        <w:t xml:space="preserve">Nasycená hydraulická vodivost </w:t>
      </w:r>
      <w:r w:rsidRPr="00D4454F">
        <w:rPr>
          <w:rFonts w:eastAsia="Times New Roman" w:cs="Times New Roman"/>
          <w:i/>
          <w:szCs w:val="24"/>
          <w:lang w:eastAsia="cs-CZ"/>
        </w:rPr>
        <w:t>K</w:t>
      </w:r>
      <w:r w:rsidRPr="00D4454F">
        <w:rPr>
          <w:rFonts w:eastAsia="Times New Roman" w:cs="Times New Roman"/>
          <w:szCs w:val="24"/>
          <w:lang w:eastAsia="cs-CZ"/>
        </w:rPr>
        <w:t xml:space="preserve"> je základní charakteristika </w:t>
      </w:r>
      <w:r w:rsidR="005D20B3" w:rsidRPr="00D4454F">
        <w:rPr>
          <w:rFonts w:eastAsia="Times New Roman" w:cs="Times New Roman"/>
          <w:szCs w:val="24"/>
          <w:lang w:eastAsia="cs-CZ"/>
        </w:rPr>
        <w:t>porézního</w:t>
      </w:r>
      <w:r w:rsidRPr="00D4454F">
        <w:rPr>
          <w:rFonts w:eastAsia="Times New Roman" w:cs="Times New Roman"/>
          <w:szCs w:val="24"/>
          <w:lang w:eastAsia="cs-CZ"/>
        </w:rPr>
        <w:t xml:space="preserve"> prostředí, má rozměr rychlosti</w:t>
      </w:r>
      <w:r w:rsidR="00D372BF" w:rsidRPr="00D4454F">
        <w:rPr>
          <w:rFonts w:eastAsia="Times New Roman" w:cs="Times New Roman"/>
          <w:szCs w:val="24"/>
          <w:lang w:eastAsia="cs-CZ"/>
        </w:rPr>
        <w:t xml:space="preserve"> [LT</w:t>
      </w:r>
      <w:r w:rsidR="0091693A" w:rsidRPr="00D4454F">
        <w:rPr>
          <w:rFonts w:eastAsia="Times New Roman" w:cs="Times New Roman"/>
          <w:szCs w:val="24"/>
          <w:vertAlign w:val="superscript"/>
          <w:lang w:eastAsia="cs-CZ"/>
        </w:rPr>
        <w:t>-1</w:t>
      </w:r>
      <w:r w:rsidR="00D372BF" w:rsidRPr="00D4454F">
        <w:rPr>
          <w:rFonts w:eastAsia="Times New Roman" w:cs="Times New Roman"/>
          <w:szCs w:val="24"/>
          <w:lang w:eastAsia="cs-CZ"/>
        </w:rPr>
        <w:t>]</w:t>
      </w:r>
      <w:r w:rsidR="00CF2FA3" w:rsidRPr="00D4454F">
        <w:rPr>
          <w:rFonts w:eastAsia="Times New Roman" w:cs="Times New Roman"/>
          <w:szCs w:val="24"/>
          <w:lang w:eastAsia="cs-CZ"/>
        </w:rPr>
        <w:t xml:space="preserve"> a S je plocha průtočného průřezu</w:t>
      </w:r>
      <w:r w:rsidR="00477059" w:rsidRPr="00D4454F">
        <w:rPr>
          <w:rFonts w:eastAsia="Times New Roman" w:cs="Times New Roman"/>
          <w:szCs w:val="24"/>
          <w:lang w:eastAsia="cs-CZ"/>
        </w:rPr>
        <w:t xml:space="preserve"> [L</w:t>
      </w:r>
      <w:r w:rsidR="00477059" w:rsidRPr="00D4454F">
        <w:rPr>
          <w:rFonts w:eastAsia="Times New Roman" w:cs="Times New Roman"/>
          <w:szCs w:val="24"/>
          <w:vertAlign w:val="superscript"/>
          <w:lang w:eastAsia="cs-CZ"/>
        </w:rPr>
        <w:t>2</w:t>
      </w:r>
      <w:r w:rsidR="00477059" w:rsidRPr="00220AF8">
        <w:rPr>
          <w:rFonts w:eastAsia="Times New Roman" w:cs="Times New Roman"/>
          <w:szCs w:val="24"/>
          <w:lang w:val="en-US" w:eastAsia="cs-CZ"/>
        </w:rPr>
        <w:t>]</w:t>
      </w:r>
      <w:r w:rsidR="00D372BF" w:rsidRPr="00220AF8">
        <w:rPr>
          <w:rFonts w:eastAsia="Times New Roman" w:cs="Times New Roman"/>
          <w:szCs w:val="24"/>
          <w:lang w:eastAsia="cs-CZ"/>
        </w:rPr>
        <w:t xml:space="preserve">. </w:t>
      </w:r>
      <w:r w:rsidR="00D372BF" w:rsidRPr="00CE6771">
        <w:rPr>
          <w:rFonts w:eastAsia="Times New Roman" w:cs="Times New Roman"/>
          <w:szCs w:val="24"/>
          <w:lang w:eastAsia="cs-CZ"/>
        </w:rPr>
        <w:t>Hodnoty H</w:t>
      </w:r>
      <w:r w:rsidR="001A5BEA" w:rsidRPr="00CE6771">
        <w:rPr>
          <w:rFonts w:eastAsia="Times New Roman" w:cs="Times New Roman"/>
          <w:szCs w:val="24"/>
          <w:vertAlign w:val="subscript"/>
          <w:lang w:eastAsia="cs-CZ"/>
        </w:rPr>
        <w:t>1</w:t>
      </w:r>
      <w:r w:rsidR="003977C4" w:rsidRPr="00CE6771">
        <w:rPr>
          <w:rFonts w:eastAsia="Times New Roman" w:cs="Times New Roman"/>
          <w:szCs w:val="24"/>
          <w:lang w:val="en-US" w:eastAsia="cs-CZ"/>
        </w:rPr>
        <w:t xml:space="preserve">[L] </w:t>
      </w:r>
      <w:r w:rsidR="001A5BEA" w:rsidRPr="00CE6771">
        <w:rPr>
          <w:rFonts w:eastAsia="Times New Roman" w:cs="Times New Roman"/>
          <w:szCs w:val="24"/>
          <w:lang w:eastAsia="cs-CZ"/>
        </w:rPr>
        <w:t>a H</w:t>
      </w:r>
      <w:r w:rsidR="001A5BEA" w:rsidRPr="00CE6771">
        <w:rPr>
          <w:rFonts w:eastAsia="Times New Roman" w:cs="Times New Roman"/>
          <w:szCs w:val="24"/>
          <w:vertAlign w:val="subscript"/>
          <w:lang w:eastAsia="cs-CZ"/>
        </w:rPr>
        <w:t>2</w:t>
      </w:r>
      <w:r w:rsidR="003977C4" w:rsidRPr="00CE6771">
        <w:rPr>
          <w:rFonts w:eastAsia="Times New Roman" w:cs="Times New Roman"/>
          <w:szCs w:val="24"/>
          <w:lang w:val="en-US" w:eastAsia="cs-CZ"/>
        </w:rPr>
        <w:t>[L]</w:t>
      </w:r>
      <w:r w:rsidRPr="00CE6771">
        <w:rPr>
          <w:rFonts w:eastAsia="Times New Roman" w:cs="Times New Roman"/>
          <w:szCs w:val="24"/>
          <w:lang w:eastAsia="cs-CZ"/>
        </w:rPr>
        <w:t xml:space="preserve"> představují hydraulickou výšku na vstupu a výstupu</w:t>
      </w:r>
      <w:r w:rsidR="007D786E" w:rsidRPr="00CE6771">
        <w:rPr>
          <w:rFonts w:eastAsia="Times New Roman" w:cs="Times New Roman"/>
          <w:szCs w:val="24"/>
          <w:lang w:eastAsia="cs-CZ"/>
        </w:rPr>
        <w:t xml:space="preserve"> aparatury</w:t>
      </w:r>
      <w:r w:rsidRPr="00CE6771">
        <w:rPr>
          <w:rFonts w:eastAsia="Times New Roman" w:cs="Times New Roman"/>
          <w:szCs w:val="24"/>
          <w:lang w:eastAsia="cs-CZ"/>
        </w:rPr>
        <w:t>, vzdálenost mezi nimi</w:t>
      </w:r>
      <w:r w:rsidR="00D372BF" w:rsidRPr="00CE6771">
        <w:rPr>
          <w:rFonts w:eastAsia="Times New Roman" w:cs="Times New Roman"/>
          <w:szCs w:val="24"/>
          <w:lang w:eastAsia="cs-CZ"/>
        </w:rPr>
        <w:t xml:space="preserve"> je reprezentována hodnotou L</w:t>
      </w:r>
      <w:r w:rsidRPr="00CE6771">
        <w:rPr>
          <w:rFonts w:eastAsia="Times New Roman" w:cs="Times New Roman"/>
          <w:szCs w:val="24"/>
          <w:lang w:eastAsia="cs-CZ"/>
        </w:rPr>
        <w:t>. Směr proudu je určen gradientem potenciálu hydraulické výšky</w:t>
      </w:r>
      <w:r w:rsidR="006D5CA0" w:rsidRPr="00CE6771">
        <w:rPr>
          <w:rFonts w:cs="Times New Roman"/>
          <w:szCs w:val="24"/>
        </w:rPr>
        <w:t xml:space="preserve"> (</w:t>
      </w:r>
      <w:r w:rsidR="006D5CA0" w:rsidRPr="00CE6771">
        <w:rPr>
          <w:rFonts w:cs="Times New Roman"/>
          <w:i/>
          <w:szCs w:val="24"/>
        </w:rPr>
        <w:t>Freeze, Cherry</w:t>
      </w:r>
      <w:r w:rsidR="006D5CA0" w:rsidRPr="00CE6771">
        <w:rPr>
          <w:rFonts w:cs="Times New Roman"/>
          <w:szCs w:val="24"/>
        </w:rPr>
        <w:t>, 1979)</w:t>
      </w:r>
      <w:r w:rsidRPr="00CE6771">
        <w:rPr>
          <w:rFonts w:eastAsia="Times New Roman" w:cs="Times New Roman"/>
          <w:szCs w:val="24"/>
          <w:lang w:eastAsia="cs-CZ"/>
        </w:rPr>
        <w:t>.</w:t>
      </w:r>
    </w:p>
    <w:p w:rsidR="00E10245" w:rsidRPr="00CE6771" w:rsidRDefault="00E10245" w:rsidP="005F2522">
      <w:pPr>
        <w:spacing w:after="0"/>
        <w:ind w:firstLine="708"/>
        <w:jc w:val="both"/>
        <w:rPr>
          <w:rFonts w:eastAsia="Times New Roman" w:cs="Times New Roman"/>
          <w:szCs w:val="24"/>
          <w:lang w:eastAsia="cs-CZ"/>
        </w:rPr>
      </w:pPr>
      <w:r w:rsidRPr="00CE6771">
        <w:rPr>
          <w:rFonts w:eastAsia="Times New Roman" w:cs="Times New Roman"/>
          <w:szCs w:val="24"/>
          <w:lang w:eastAsia="cs-CZ"/>
        </w:rPr>
        <w:t xml:space="preserve">Pokud známe průtok Q přes plochu vzorku S, po vydělení těchto hodnot obdržíme hustotu toku </w:t>
      </w:r>
      <w:r w:rsidRPr="00CE6771">
        <w:rPr>
          <w:rFonts w:eastAsia="Times New Roman" w:cs="Times New Roman"/>
          <w:i/>
          <w:szCs w:val="24"/>
          <w:lang w:eastAsia="cs-CZ"/>
        </w:rPr>
        <w:t>v</w:t>
      </w:r>
      <w:r w:rsidRPr="00CE6771">
        <w:rPr>
          <w:rFonts w:eastAsia="Times New Roman" w:cs="Times New Roman"/>
          <w:szCs w:val="24"/>
          <w:lang w:eastAsia="cs-CZ"/>
        </w:rPr>
        <w:t xml:space="preserve">. Hustota toku je označována </w:t>
      </w:r>
      <w:r w:rsidR="00380BD9">
        <w:rPr>
          <w:rFonts w:eastAsia="Times New Roman" w:cs="Times New Roman"/>
          <w:szCs w:val="24"/>
          <w:lang w:eastAsia="cs-CZ"/>
        </w:rPr>
        <w:t>jako</w:t>
      </w:r>
      <w:r w:rsidRPr="00CE6771">
        <w:rPr>
          <w:rFonts w:eastAsia="Times New Roman" w:cs="Times New Roman"/>
          <w:szCs w:val="24"/>
          <w:lang w:eastAsia="cs-CZ"/>
        </w:rPr>
        <w:t xml:space="preserve"> Darcyho rychlost a má rozměr </w:t>
      </w:r>
      <w:r w:rsidR="00581CE9">
        <w:rPr>
          <w:rFonts w:eastAsia="Times New Roman" w:cs="Times New Roman"/>
          <w:szCs w:val="24"/>
          <w:lang w:eastAsia="cs-CZ"/>
        </w:rPr>
        <w:br/>
      </w:r>
      <w:r w:rsidRPr="00CE6771">
        <w:rPr>
          <w:rFonts w:eastAsia="Times New Roman" w:cs="Times New Roman"/>
          <w:szCs w:val="24"/>
          <w:lang w:eastAsia="cs-CZ"/>
        </w:rPr>
        <w:t>rychlosti</w:t>
      </w:r>
      <w:r w:rsidR="00F6555E">
        <w:rPr>
          <w:rFonts w:eastAsia="Times New Roman" w:cs="Times New Roman"/>
          <w:szCs w:val="24"/>
          <w:lang w:eastAsia="cs-CZ"/>
        </w:rPr>
        <w:t xml:space="preserve"> </w:t>
      </w:r>
      <w:r w:rsidRPr="00CE6771">
        <w:rPr>
          <w:rFonts w:eastAsia="Times New Roman" w:cs="Times New Roman"/>
          <w:szCs w:val="24"/>
          <w:lang w:eastAsia="cs-CZ"/>
        </w:rPr>
        <w:t>[</w:t>
      </w:r>
      <w:r w:rsidR="00330259" w:rsidRPr="00CE6771">
        <w:rPr>
          <w:rFonts w:eastAsia="Times New Roman" w:cs="Times New Roman"/>
          <w:szCs w:val="24"/>
          <w:lang w:eastAsia="cs-CZ"/>
        </w:rPr>
        <w:t>LT</w:t>
      </w:r>
      <w:r w:rsidR="0035331B" w:rsidRPr="0091693A">
        <w:rPr>
          <w:rFonts w:eastAsia="Times New Roman" w:cs="Times New Roman"/>
          <w:szCs w:val="24"/>
          <w:vertAlign w:val="superscript"/>
          <w:lang w:val="en-US" w:eastAsia="cs-CZ"/>
        </w:rPr>
        <w:t>-1</w:t>
      </w:r>
      <w:r w:rsidRPr="00CE6771">
        <w:rPr>
          <w:rFonts w:eastAsia="Times New Roman" w:cs="Times New Roman"/>
          <w:szCs w:val="24"/>
          <w:lang w:eastAsia="cs-CZ"/>
        </w:rPr>
        <w:t>] (</w:t>
      </w:r>
      <w:r w:rsidRPr="00CE6771">
        <w:rPr>
          <w:rFonts w:eastAsia="Times New Roman" w:cs="Times New Roman"/>
          <w:i/>
          <w:szCs w:val="24"/>
          <w:lang w:eastAsia="cs-CZ"/>
        </w:rPr>
        <w:t>Valentová</w:t>
      </w:r>
      <w:r w:rsidRPr="00CE6771">
        <w:rPr>
          <w:rFonts w:eastAsia="Times New Roman" w:cs="Times New Roman"/>
          <w:szCs w:val="24"/>
          <w:lang w:eastAsia="cs-CZ"/>
        </w:rPr>
        <w:t>,</w:t>
      </w:r>
      <w:r w:rsidRPr="00CE6771">
        <w:rPr>
          <w:rFonts w:cs="Times New Roman"/>
          <w:szCs w:val="24"/>
        </w:rPr>
        <w:t xml:space="preserve"> 2007</w:t>
      </w:r>
      <w:r w:rsidRPr="00CE6771">
        <w:rPr>
          <w:rFonts w:eastAsia="Times New Roman" w:cs="Times New Roman"/>
          <w:szCs w:val="24"/>
          <w:lang w:eastAsia="cs-CZ"/>
        </w:rPr>
        <w:t>).</w:t>
      </w:r>
    </w:p>
    <w:p w:rsidR="00E10245" w:rsidRPr="00CE6771" w:rsidRDefault="00E10245" w:rsidP="00483BDD">
      <w:pPr>
        <w:spacing w:after="0"/>
        <w:jc w:val="right"/>
        <w:rPr>
          <w:rFonts w:eastAsia="Times New Roman" w:cs="Times New Roman"/>
          <w:szCs w:val="24"/>
          <w:lang w:eastAsia="cs-CZ"/>
        </w:rPr>
      </w:pPr>
      <m:oMath>
        <m:r>
          <w:rPr>
            <w:rFonts w:ascii="Cambria Math" w:eastAsia="Times New Roman" w:hAnsi="Cambria Math" w:cs="Times New Roman"/>
            <w:sz w:val="26"/>
            <w:szCs w:val="26"/>
            <w:lang w:eastAsia="cs-CZ"/>
          </w:rPr>
          <m:t>v=</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Q</m:t>
            </m:r>
          </m:num>
          <m:den>
            <m:r>
              <w:rPr>
                <w:rFonts w:ascii="Cambria Math" w:eastAsia="Times New Roman" w:hAnsi="Cambria Math" w:cs="Times New Roman"/>
                <w:sz w:val="26"/>
                <w:szCs w:val="26"/>
                <w:lang w:eastAsia="cs-CZ"/>
              </w:rPr>
              <m:t>S</m:t>
            </m:r>
          </m:den>
        </m:f>
        <m:r>
          <w:rPr>
            <w:rFonts w:ascii="Cambria Math" w:eastAsia="Times New Roman" w:hAnsi="Cambria Math" w:cs="Times New Roman"/>
            <w:sz w:val="26"/>
            <w:szCs w:val="26"/>
            <w:lang w:eastAsia="cs-CZ"/>
          </w:rPr>
          <m:t xml:space="preserve"> </m:t>
        </m:r>
      </m:oMath>
      <w:r w:rsidR="0017277F" w:rsidRPr="00CE6771">
        <w:rPr>
          <w:rFonts w:eastAsia="Times New Roman" w:cs="Times New Roman"/>
          <w:szCs w:val="24"/>
          <w:lang w:eastAsia="cs-CZ"/>
        </w:rPr>
        <w:t xml:space="preserve">               </w:t>
      </w:r>
      <w:r w:rsidR="0017277F" w:rsidRPr="00CE6771">
        <w:rPr>
          <w:rFonts w:eastAsia="Times New Roman" w:cs="Times New Roman"/>
          <w:szCs w:val="24"/>
          <w:lang w:eastAsia="cs-CZ"/>
        </w:rPr>
        <w:tab/>
        <w:t xml:space="preserve">      </w:t>
      </w:r>
      <w:r w:rsidR="0017277F" w:rsidRPr="00CE6771">
        <w:rPr>
          <w:rFonts w:eastAsia="Times New Roman" w:cs="Times New Roman"/>
          <w:szCs w:val="24"/>
          <w:lang w:eastAsia="cs-CZ"/>
        </w:rPr>
        <w:tab/>
      </w:r>
      <w:r w:rsidR="0017277F" w:rsidRPr="00CE6771">
        <w:rPr>
          <w:rFonts w:eastAsia="Times New Roman" w:cs="Times New Roman"/>
          <w:szCs w:val="24"/>
          <w:lang w:eastAsia="cs-CZ"/>
        </w:rPr>
        <w:tab/>
      </w:r>
      <w:r w:rsidR="0017277F" w:rsidRPr="00CE6771">
        <w:rPr>
          <w:rFonts w:eastAsia="Times New Roman" w:cs="Times New Roman"/>
          <w:szCs w:val="24"/>
          <w:lang w:eastAsia="cs-CZ"/>
        </w:rPr>
        <w:tab/>
        <w:t xml:space="preserve"> (2.2</w:t>
      </w:r>
      <w:r w:rsidR="00483BDD" w:rsidRPr="00CE6771">
        <w:rPr>
          <w:rFonts w:eastAsia="Times New Roman" w:cs="Times New Roman"/>
          <w:szCs w:val="24"/>
          <w:lang w:eastAsia="cs-CZ"/>
        </w:rPr>
        <w:t>)</w:t>
      </w:r>
    </w:p>
    <w:p w:rsidR="00E10245" w:rsidRPr="00CE6771" w:rsidRDefault="00E10245" w:rsidP="005F2522">
      <w:pPr>
        <w:spacing w:after="0"/>
        <w:ind w:firstLine="708"/>
        <w:jc w:val="both"/>
        <w:rPr>
          <w:rFonts w:eastAsia="Times New Roman" w:cs="Times New Roman"/>
          <w:szCs w:val="24"/>
          <w:lang w:eastAsia="cs-CZ"/>
        </w:rPr>
      </w:pPr>
      <w:r w:rsidRPr="00CE6771">
        <w:rPr>
          <w:rFonts w:eastAsia="Times New Roman" w:cs="Times New Roman"/>
          <w:szCs w:val="24"/>
          <w:lang w:eastAsia="cs-CZ"/>
        </w:rPr>
        <w:t xml:space="preserve">Ve skutečnosti se voda pohybuje jen propustnými póry a nevyplňuje celou plochu vzorku. Pro získání skutečné hodnoty rychlosti je potřeba Darcyho rychlosti upravit. Je-li </w:t>
      </w:r>
      <w:r w:rsidR="00380BD9">
        <w:rPr>
          <w:rFonts w:eastAsia="Times New Roman" w:cs="Times New Roman"/>
          <w:szCs w:val="24"/>
          <w:lang w:eastAsia="cs-CZ"/>
        </w:rPr>
        <w:t xml:space="preserve">efektivní </w:t>
      </w:r>
      <w:r w:rsidRPr="00CE6771">
        <w:rPr>
          <w:rFonts w:eastAsia="Times New Roman" w:cs="Times New Roman"/>
          <w:szCs w:val="24"/>
          <w:lang w:eastAsia="cs-CZ"/>
        </w:rPr>
        <w:t xml:space="preserve">pórovitost </w:t>
      </w:r>
      <w:r w:rsidRPr="00CE6771">
        <w:rPr>
          <w:rFonts w:eastAsia="Times New Roman" w:cs="Times New Roman"/>
          <w:i/>
          <w:szCs w:val="24"/>
          <w:lang w:eastAsia="cs-CZ"/>
        </w:rPr>
        <w:t>n</w:t>
      </w:r>
      <w:r w:rsidR="00380BD9" w:rsidRPr="00380BD9">
        <w:rPr>
          <w:rFonts w:eastAsia="Times New Roman" w:cs="Times New Roman"/>
          <w:i/>
          <w:szCs w:val="24"/>
          <w:vertAlign w:val="subscript"/>
          <w:lang w:eastAsia="cs-CZ"/>
        </w:rPr>
        <w:t>e</w:t>
      </w:r>
      <w:r w:rsidRPr="00CE6771">
        <w:rPr>
          <w:rFonts w:eastAsia="Times New Roman" w:cs="Times New Roman"/>
          <w:i/>
          <w:szCs w:val="24"/>
          <w:lang w:eastAsia="cs-CZ"/>
        </w:rPr>
        <w:t xml:space="preserve"> </w:t>
      </w:r>
      <w:r w:rsidRPr="00CE6771">
        <w:rPr>
          <w:rFonts w:eastAsia="Times New Roman" w:cs="Times New Roman"/>
          <w:szCs w:val="24"/>
          <w:lang w:eastAsia="cs-CZ"/>
        </w:rPr>
        <w:t xml:space="preserve">pak skutečná plocha pórů </w:t>
      </w:r>
      <w:r w:rsidRPr="00CE6771">
        <w:rPr>
          <w:rFonts w:eastAsia="Times New Roman" w:cs="Times New Roman"/>
          <w:i/>
          <w:szCs w:val="24"/>
          <w:lang w:eastAsia="cs-CZ"/>
        </w:rPr>
        <w:t>S</w:t>
      </w:r>
      <w:r w:rsidRPr="00CE6771">
        <w:rPr>
          <w:rFonts w:eastAsia="Times New Roman" w:cs="Times New Roman"/>
          <w:i/>
          <w:szCs w:val="24"/>
          <w:vertAlign w:val="subscript"/>
          <w:lang w:eastAsia="cs-CZ"/>
        </w:rPr>
        <w:t xml:space="preserve">n </w:t>
      </w:r>
      <w:r w:rsidR="001D3C8F" w:rsidRPr="00CE6771">
        <w:rPr>
          <w:rFonts w:eastAsia="Times New Roman" w:cs="Times New Roman"/>
          <w:i/>
          <w:szCs w:val="24"/>
          <w:lang w:eastAsia="cs-CZ"/>
        </w:rPr>
        <w:t>= n</w:t>
      </w:r>
      <w:r w:rsidR="00380BD9" w:rsidRPr="00380BD9">
        <w:rPr>
          <w:rFonts w:eastAsia="Times New Roman" w:cs="Times New Roman"/>
          <w:i/>
          <w:szCs w:val="24"/>
          <w:vertAlign w:val="subscript"/>
          <w:lang w:eastAsia="cs-CZ"/>
        </w:rPr>
        <w:t>e</w:t>
      </w:r>
      <w:r w:rsidRPr="00CE6771">
        <w:rPr>
          <w:rFonts w:eastAsia="Times New Roman" w:cs="Times New Roman"/>
          <w:i/>
          <w:szCs w:val="24"/>
          <w:lang w:eastAsia="cs-CZ"/>
        </w:rPr>
        <w:t>S</w:t>
      </w:r>
      <w:r w:rsidRPr="00CE6771">
        <w:rPr>
          <w:rFonts w:eastAsia="Times New Roman" w:cs="Times New Roman"/>
          <w:szCs w:val="24"/>
          <w:lang w:eastAsia="cs-CZ"/>
        </w:rPr>
        <w:t xml:space="preserve">. Skutečnou rychlost </w:t>
      </w:r>
      <w:r w:rsidRPr="00CE6771">
        <w:rPr>
          <w:rFonts w:eastAsia="Times New Roman" w:cs="Times New Roman"/>
          <w:i/>
          <w:szCs w:val="24"/>
          <w:lang w:eastAsia="cs-CZ"/>
        </w:rPr>
        <w:t>v</w:t>
      </w:r>
      <w:r w:rsidR="00374BCE" w:rsidRPr="00374BCE">
        <w:rPr>
          <w:rFonts w:eastAsia="Times New Roman" w:cs="Times New Roman"/>
          <w:i/>
          <w:szCs w:val="24"/>
          <w:vertAlign w:val="subscript"/>
          <w:lang w:eastAsia="cs-CZ"/>
        </w:rPr>
        <w:t>sk</w:t>
      </w:r>
      <w:r w:rsidR="00A02A73">
        <w:rPr>
          <w:rFonts w:eastAsia="Times New Roman" w:cs="Times New Roman"/>
          <w:i/>
          <w:szCs w:val="24"/>
          <w:lang w:eastAsia="cs-CZ"/>
        </w:rPr>
        <w:t xml:space="preserve"> </w:t>
      </w:r>
      <w:r w:rsidRPr="00CE6771">
        <w:rPr>
          <w:rFonts w:eastAsia="Times New Roman" w:cs="Times New Roman"/>
          <w:szCs w:val="24"/>
          <w:lang w:val="en-US" w:eastAsia="cs-CZ"/>
        </w:rPr>
        <w:t>[</w:t>
      </w:r>
      <w:r w:rsidR="006E205D" w:rsidRPr="00CE6771">
        <w:rPr>
          <w:rFonts w:eastAsia="Times New Roman" w:cs="Times New Roman"/>
          <w:szCs w:val="24"/>
          <w:lang w:val="en-US" w:eastAsia="cs-CZ"/>
        </w:rPr>
        <w:t>LT</w:t>
      </w:r>
      <w:r w:rsidR="00A5056A" w:rsidRPr="0091693A">
        <w:rPr>
          <w:rFonts w:eastAsia="Times New Roman" w:cs="Times New Roman"/>
          <w:szCs w:val="24"/>
          <w:vertAlign w:val="superscript"/>
          <w:lang w:val="en-US" w:eastAsia="cs-CZ"/>
        </w:rPr>
        <w:t>-1</w:t>
      </w:r>
      <w:r w:rsidRPr="00CE6771">
        <w:rPr>
          <w:rFonts w:eastAsia="Times New Roman" w:cs="Times New Roman"/>
          <w:szCs w:val="24"/>
          <w:lang w:val="en-US" w:eastAsia="cs-CZ"/>
        </w:rPr>
        <w:t xml:space="preserve">] </w:t>
      </w:r>
      <w:r w:rsidRPr="00CE6771">
        <w:rPr>
          <w:rFonts w:eastAsia="Times New Roman" w:cs="Times New Roman"/>
          <w:szCs w:val="24"/>
          <w:lang w:eastAsia="cs-CZ"/>
        </w:rPr>
        <w:t>vyjádříme ze vztahu:</w:t>
      </w:r>
    </w:p>
    <w:p w:rsidR="00E10245" w:rsidRPr="00104811" w:rsidRDefault="0088025D" w:rsidP="005F2522">
      <w:pPr>
        <w:spacing w:after="0"/>
        <w:jc w:val="both"/>
        <w:rPr>
          <w:rFonts w:eastAsia="Times New Roman" w:cs="Times New Roman"/>
          <w:szCs w:val="24"/>
          <w:lang w:eastAsia="cs-CZ"/>
        </w:rPr>
      </w:pPr>
      <m:oMathPara>
        <m:oMathParaPr>
          <m:jc m:val="righ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v</m:t>
              </m:r>
            </m:e>
            <m:sub>
              <m:r>
                <w:rPr>
                  <w:rFonts w:ascii="Cambria Math" w:eastAsia="Times New Roman" w:hAnsi="Cambria Math" w:cs="Times New Roman"/>
                  <w:szCs w:val="24"/>
                </w:rPr>
                <m:t>sk</m:t>
              </m:r>
            </m:sub>
          </m:sSub>
          <m:r>
            <w:rPr>
              <w:rFonts w:ascii="Cambria Math" w:eastAsia="Times New Roman" w:hAnsi="Cambria Math" w:cs="Times New Roman"/>
              <w:szCs w:val="24"/>
              <w:lang w:eastAsia="cs-CZ"/>
            </w:rPr>
            <m:t>=</m:t>
          </m:r>
          <m:f>
            <m:fPr>
              <m:ctrlPr>
                <w:rPr>
                  <w:rFonts w:ascii="Cambria Math" w:eastAsia="Times New Roman" w:hAnsi="Cambria Math" w:cs="Times New Roman"/>
                  <w:i/>
                  <w:szCs w:val="24"/>
                </w:rPr>
              </m:ctrlPr>
            </m:fPr>
            <m:num>
              <m:r>
                <w:rPr>
                  <w:rFonts w:ascii="Cambria Math" w:eastAsia="Times New Roman" w:hAnsi="Cambria Math" w:cs="Times New Roman"/>
                  <w:szCs w:val="24"/>
                  <w:lang w:eastAsia="cs-CZ"/>
                </w:rPr>
                <m:t>v</m:t>
              </m:r>
            </m:num>
            <m:den>
              <m:sSub>
                <m:sSubPr>
                  <m:ctrlPr>
                    <w:rPr>
                      <w:rFonts w:ascii="Cambria Math" w:eastAsia="Times New Roman" w:hAnsi="Cambria Math" w:cs="Times New Roman"/>
                      <w:i/>
                      <w:szCs w:val="24"/>
                      <w:lang w:eastAsia="cs-CZ"/>
                    </w:rPr>
                  </m:ctrlPr>
                </m:sSubPr>
                <m:e>
                  <m:r>
                    <w:rPr>
                      <w:rFonts w:ascii="Cambria Math" w:eastAsia="Times New Roman" w:hAnsi="Cambria Math" w:cs="Times New Roman"/>
                      <w:szCs w:val="24"/>
                      <w:lang w:eastAsia="cs-CZ"/>
                    </w:rPr>
                    <m:t>n</m:t>
                  </m:r>
                </m:e>
                <m:sub>
                  <m:r>
                    <w:rPr>
                      <w:rFonts w:ascii="Cambria Math" w:eastAsia="Times New Roman" w:hAnsi="Cambria Math" w:cs="Times New Roman"/>
                      <w:szCs w:val="24"/>
                      <w:lang w:eastAsia="cs-CZ"/>
                    </w:rPr>
                    <m:t>e</m:t>
                  </m:r>
                </m:sub>
              </m:sSub>
            </m:den>
          </m:f>
          <m:r>
            <w:rPr>
              <w:rFonts w:ascii="Cambria Math" w:eastAsia="Times New Roman" w:hAnsi="Cambria Math" w:cs="Times New Roman"/>
              <w:szCs w:val="24"/>
              <w:lang w:eastAsia="cs-CZ"/>
            </w:rPr>
            <m:t>=</m:t>
          </m:r>
          <m:f>
            <m:fPr>
              <m:ctrlPr>
                <w:rPr>
                  <w:rFonts w:ascii="Cambria Math" w:eastAsia="Times New Roman" w:hAnsi="Cambria Math" w:cs="Times New Roman"/>
                  <w:i/>
                  <w:szCs w:val="24"/>
                </w:rPr>
              </m:ctrlPr>
            </m:fPr>
            <m:num>
              <m:r>
                <w:rPr>
                  <w:rFonts w:ascii="Cambria Math" w:eastAsia="Times New Roman" w:hAnsi="Cambria Math" w:cs="Times New Roman"/>
                  <w:szCs w:val="24"/>
                  <w:lang w:eastAsia="cs-CZ"/>
                </w:rPr>
                <m:t>Q</m:t>
              </m:r>
            </m:num>
            <m:den>
              <m:sSub>
                <m:sSubPr>
                  <m:ctrlPr>
                    <w:rPr>
                      <w:rFonts w:ascii="Cambria Math" w:eastAsia="Times New Roman" w:hAnsi="Cambria Math" w:cs="Times New Roman"/>
                      <w:i/>
                      <w:szCs w:val="24"/>
                      <w:lang w:eastAsia="cs-CZ"/>
                    </w:rPr>
                  </m:ctrlPr>
                </m:sSubPr>
                <m:e>
                  <m:r>
                    <w:rPr>
                      <w:rFonts w:ascii="Cambria Math" w:eastAsia="Times New Roman" w:hAnsi="Cambria Math" w:cs="Times New Roman"/>
                      <w:szCs w:val="24"/>
                      <w:lang w:eastAsia="cs-CZ"/>
                    </w:rPr>
                    <m:t>n</m:t>
                  </m:r>
                </m:e>
                <m:sub>
                  <m:r>
                    <w:rPr>
                      <w:rFonts w:ascii="Cambria Math" w:eastAsia="Times New Roman" w:hAnsi="Cambria Math" w:cs="Times New Roman"/>
                      <w:szCs w:val="24"/>
                      <w:lang w:eastAsia="cs-CZ"/>
                    </w:rPr>
                    <m:t>e</m:t>
                  </m:r>
                </m:sub>
              </m:sSub>
              <m:r>
                <w:rPr>
                  <w:rFonts w:ascii="Cambria Math" w:eastAsia="Times New Roman" w:hAnsi="Cambria Math" w:cs="Times New Roman"/>
                  <w:szCs w:val="24"/>
                  <w:lang w:eastAsia="cs-CZ"/>
                </w:rPr>
                <m:t>S</m:t>
              </m:r>
            </m:den>
          </m:f>
          <m:r>
            <w:rPr>
              <w:rFonts w:ascii="Cambria Math" w:eastAsia="Times New Roman" w:hAnsi="Cambria Math" w:cs="Times New Roman"/>
              <w:szCs w:val="24"/>
              <w:lang w:eastAsia="cs-CZ"/>
            </w:rPr>
            <m:t xml:space="preserve">                                                                         (2.3)</m:t>
          </m:r>
        </m:oMath>
      </m:oMathPara>
    </w:p>
    <w:p w:rsidR="00104811" w:rsidRPr="00104811" w:rsidRDefault="00104811" w:rsidP="005F2522">
      <w:pPr>
        <w:spacing w:after="0"/>
        <w:jc w:val="both"/>
        <w:rPr>
          <w:rFonts w:eastAsia="Times New Roman" w:cs="Times New Roman"/>
          <w:szCs w:val="24"/>
          <w:lang w:eastAsia="cs-CZ"/>
        </w:rPr>
      </w:pPr>
    </w:p>
    <w:p w:rsidR="00104811" w:rsidRPr="00104811" w:rsidRDefault="00104811" w:rsidP="00104811">
      <w:pPr>
        <w:spacing w:after="0"/>
        <w:jc w:val="both"/>
        <w:rPr>
          <w:rFonts w:eastAsia="Times New Roman" w:cs="Times New Roman"/>
          <w:szCs w:val="24"/>
          <w:lang w:eastAsia="cs-CZ"/>
        </w:rPr>
      </w:pPr>
      <w:r w:rsidRPr="00104811">
        <w:rPr>
          <w:rFonts w:eastAsia="Times New Roman" w:cs="Times New Roman"/>
          <w:szCs w:val="24"/>
          <w:lang w:eastAsia="cs-CZ"/>
        </w:rPr>
        <w:t>Efektivní pórovitost je definována vztahem:</w:t>
      </w:r>
    </w:p>
    <w:p w:rsidR="00104811" w:rsidRPr="00104811" w:rsidRDefault="0088025D" w:rsidP="00104811">
      <w:pPr>
        <w:spacing w:after="0"/>
        <w:jc w:val="right"/>
        <w:rPr>
          <w:rFonts w:eastAsia="Times New Roman" w:cs="Times New Roman"/>
          <w:szCs w:val="24"/>
          <w:lang w:eastAsia="cs-CZ"/>
        </w:rPr>
      </w:pPr>
      <m:oMath>
        <m:sSub>
          <m:sSubPr>
            <m:ctrlPr>
              <w:rPr>
                <w:rFonts w:ascii="Cambria Math" w:eastAsia="Times New Roman" w:hAnsi="Cambria Math" w:cs="Times New Roman"/>
                <w:i/>
                <w:sz w:val="26"/>
                <w:szCs w:val="26"/>
                <w:lang w:eastAsia="cs-CZ"/>
              </w:rPr>
            </m:ctrlPr>
          </m:sSubPr>
          <m:e>
            <m:r>
              <w:rPr>
                <w:rFonts w:ascii="Cambria Math" w:eastAsia="Times New Roman" w:hAnsi="Cambria Math" w:cs="Times New Roman"/>
                <w:sz w:val="26"/>
                <w:szCs w:val="26"/>
                <w:lang w:eastAsia="cs-CZ"/>
              </w:rPr>
              <m:t>n</m:t>
            </m:r>
          </m:e>
          <m:sub>
            <m:r>
              <w:rPr>
                <w:rFonts w:ascii="Cambria Math" w:eastAsia="Times New Roman" w:hAnsi="Cambria Math" w:cs="Times New Roman"/>
                <w:sz w:val="26"/>
                <w:szCs w:val="26"/>
                <w:lang w:eastAsia="cs-CZ"/>
              </w:rPr>
              <m:t>e</m:t>
            </m:r>
          </m:sub>
        </m:sSub>
        <m:r>
          <w:rPr>
            <w:rFonts w:ascii="Cambria Math" w:eastAsia="Times New Roman" w:hAnsi="Cambria Math" w:cs="Times New Roman"/>
            <w:sz w:val="26"/>
            <w:szCs w:val="26"/>
            <w:lang w:eastAsia="cs-CZ"/>
          </w:rPr>
          <m:t xml:space="preserve">= </m:t>
        </m:r>
        <m:f>
          <m:fPr>
            <m:ctrlPr>
              <w:rPr>
                <w:rFonts w:ascii="Cambria Math" w:eastAsia="Times New Roman" w:hAnsi="Cambria Math" w:cs="Times New Roman"/>
                <w:i/>
                <w:sz w:val="26"/>
                <w:szCs w:val="26"/>
                <w:lang w:eastAsia="cs-CZ"/>
              </w:rPr>
            </m:ctrlPr>
          </m:fPr>
          <m:num>
            <m:sSub>
              <m:sSubPr>
                <m:ctrlPr>
                  <w:rPr>
                    <w:rFonts w:ascii="Cambria Math" w:eastAsia="Times New Roman" w:hAnsi="Cambria Math" w:cs="Times New Roman"/>
                    <w:i/>
                    <w:sz w:val="26"/>
                    <w:szCs w:val="26"/>
                    <w:lang w:eastAsia="cs-CZ"/>
                  </w:rPr>
                </m:ctrlPr>
              </m:sSubPr>
              <m:e>
                <m:r>
                  <w:rPr>
                    <w:rFonts w:ascii="Cambria Math" w:eastAsia="Times New Roman" w:hAnsi="Cambria Math" w:cs="Times New Roman"/>
                    <w:sz w:val="26"/>
                    <w:szCs w:val="26"/>
                    <w:lang w:eastAsia="cs-CZ"/>
                  </w:rPr>
                  <m:t>V</m:t>
                </m:r>
              </m:e>
              <m:sub>
                <m:r>
                  <w:rPr>
                    <w:rFonts w:ascii="Cambria Math" w:eastAsia="Times New Roman" w:hAnsi="Cambria Math" w:cs="Times New Roman"/>
                    <w:sz w:val="26"/>
                    <w:szCs w:val="26"/>
                    <w:lang w:eastAsia="cs-CZ"/>
                  </w:rPr>
                  <m:t>pe</m:t>
                </m:r>
              </m:sub>
            </m:sSub>
          </m:num>
          <m:den>
            <m:sSub>
              <m:sSubPr>
                <m:ctrlPr>
                  <w:rPr>
                    <w:rFonts w:ascii="Cambria Math" w:eastAsia="Times New Roman" w:hAnsi="Cambria Math" w:cs="Times New Roman"/>
                    <w:i/>
                    <w:sz w:val="26"/>
                    <w:szCs w:val="26"/>
                    <w:lang w:eastAsia="cs-CZ"/>
                  </w:rPr>
                </m:ctrlPr>
              </m:sSubPr>
              <m:e>
                <m:r>
                  <w:rPr>
                    <w:rFonts w:ascii="Cambria Math" w:eastAsia="Times New Roman" w:hAnsi="Cambria Math" w:cs="Times New Roman"/>
                    <w:sz w:val="26"/>
                    <w:szCs w:val="26"/>
                    <w:lang w:eastAsia="cs-CZ"/>
                  </w:rPr>
                  <m:t>V</m:t>
                </m:r>
              </m:e>
              <m:sub>
                <m:r>
                  <w:rPr>
                    <w:rFonts w:ascii="Cambria Math" w:eastAsia="Times New Roman" w:hAnsi="Cambria Math" w:cs="Times New Roman"/>
                    <w:sz w:val="26"/>
                    <w:szCs w:val="26"/>
                    <w:lang w:eastAsia="cs-CZ"/>
                  </w:rPr>
                  <m:t>t</m:t>
                </m:r>
              </m:sub>
            </m:sSub>
          </m:den>
        </m:f>
      </m:oMath>
      <w:r w:rsidR="00104811" w:rsidRPr="00104811">
        <w:rPr>
          <w:rFonts w:eastAsia="Times New Roman" w:cs="Times New Roman"/>
          <w:szCs w:val="24"/>
          <w:lang w:eastAsia="cs-CZ"/>
        </w:rPr>
        <w:t xml:space="preserve"> </w:t>
      </w:r>
      <w:r w:rsidR="00104811" w:rsidRPr="00104811">
        <w:rPr>
          <w:rFonts w:eastAsia="Times New Roman" w:cs="Times New Roman"/>
          <w:szCs w:val="24"/>
          <w:lang w:eastAsia="cs-CZ"/>
        </w:rPr>
        <w:tab/>
      </w:r>
      <w:r w:rsidR="00104811" w:rsidRPr="00104811">
        <w:rPr>
          <w:rFonts w:eastAsia="Times New Roman" w:cs="Times New Roman"/>
          <w:szCs w:val="24"/>
          <w:lang w:eastAsia="cs-CZ"/>
        </w:rPr>
        <w:tab/>
      </w:r>
      <w:r w:rsidR="00104811" w:rsidRPr="00104811">
        <w:rPr>
          <w:rFonts w:eastAsia="Times New Roman" w:cs="Times New Roman"/>
          <w:szCs w:val="24"/>
          <w:lang w:eastAsia="cs-CZ"/>
        </w:rPr>
        <w:tab/>
      </w:r>
      <w:r w:rsidR="00104811" w:rsidRPr="00104811">
        <w:rPr>
          <w:rFonts w:eastAsia="Times New Roman" w:cs="Times New Roman"/>
          <w:szCs w:val="24"/>
          <w:lang w:eastAsia="cs-CZ"/>
        </w:rPr>
        <w:tab/>
      </w:r>
      <w:r w:rsidR="00104811" w:rsidRPr="00104811">
        <w:rPr>
          <w:rFonts w:eastAsia="Times New Roman" w:cs="Times New Roman"/>
          <w:szCs w:val="24"/>
          <w:lang w:eastAsia="cs-CZ"/>
        </w:rPr>
        <w:tab/>
      </w:r>
      <w:r w:rsidR="00104811" w:rsidRPr="00104811">
        <w:rPr>
          <w:rFonts w:eastAsia="Times New Roman" w:cs="Times New Roman"/>
          <w:szCs w:val="24"/>
          <w:lang w:eastAsia="cs-CZ"/>
        </w:rPr>
        <w:tab/>
        <w:t>(2.4)</w:t>
      </w:r>
    </w:p>
    <w:p w:rsidR="00104811" w:rsidRPr="00104811" w:rsidRDefault="00104811" w:rsidP="00104811">
      <w:pPr>
        <w:spacing w:after="0"/>
        <w:jc w:val="both"/>
        <w:rPr>
          <w:rFonts w:eastAsia="Times New Roman" w:cs="Times New Roman"/>
          <w:szCs w:val="24"/>
          <w:lang w:eastAsia="cs-CZ"/>
        </w:rPr>
      </w:pPr>
      <w:r w:rsidRPr="00104811">
        <w:rPr>
          <w:rFonts w:eastAsia="Times New Roman" w:cs="Times New Roman"/>
          <w:szCs w:val="24"/>
          <w:lang w:eastAsia="cs-CZ"/>
        </w:rPr>
        <w:t>kde V</w:t>
      </w:r>
      <w:r w:rsidRPr="00104811">
        <w:rPr>
          <w:rFonts w:eastAsia="Times New Roman" w:cs="Times New Roman"/>
          <w:szCs w:val="24"/>
          <w:vertAlign w:val="subscript"/>
          <w:lang w:eastAsia="cs-CZ"/>
        </w:rPr>
        <w:t>pe</w:t>
      </w:r>
      <w:r w:rsidRPr="00104811">
        <w:rPr>
          <w:rFonts w:eastAsia="Times New Roman" w:cs="Times New Roman"/>
          <w:szCs w:val="24"/>
          <w:lang w:eastAsia="cs-CZ"/>
        </w:rPr>
        <w:t xml:space="preserve"> je součet objemu pórů, kterými se voda může skutečně pohybovat a V</w:t>
      </w:r>
      <w:r w:rsidRPr="00104811">
        <w:rPr>
          <w:rFonts w:eastAsia="Times New Roman" w:cs="Times New Roman"/>
          <w:szCs w:val="24"/>
          <w:vertAlign w:val="subscript"/>
          <w:lang w:eastAsia="cs-CZ"/>
        </w:rPr>
        <w:t xml:space="preserve">t </w:t>
      </w:r>
      <w:r w:rsidRPr="00104811">
        <w:rPr>
          <w:rFonts w:eastAsia="Times New Roman" w:cs="Times New Roman"/>
          <w:szCs w:val="24"/>
          <w:lang w:eastAsia="cs-CZ"/>
        </w:rPr>
        <w:t>je celkový objem vzorku</w:t>
      </w:r>
      <w:r w:rsidR="0084224D">
        <w:rPr>
          <w:rFonts w:eastAsia="Times New Roman" w:cs="Times New Roman"/>
          <w:szCs w:val="24"/>
          <w:lang w:eastAsia="cs-CZ"/>
        </w:rPr>
        <w:t xml:space="preserve"> </w:t>
      </w:r>
      <w:r w:rsidR="0084224D">
        <w:rPr>
          <w:rFonts w:eastAsia="Times New Roman" w:cs="Times New Roman"/>
          <w:szCs w:val="24"/>
          <w:lang w:val="en-US" w:eastAsia="cs-CZ"/>
        </w:rPr>
        <w:t>[L</w:t>
      </w:r>
      <w:r w:rsidR="0084224D" w:rsidRPr="0084224D">
        <w:rPr>
          <w:rFonts w:eastAsia="Times New Roman" w:cs="Times New Roman"/>
          <w:szCs w:val="24"/>
          <w:vertAlign w:val="superscript"/>
          <w:lang w:val="en-US" w:eastAsia="cs-CZ"/>
        </w:rPr>
        <w:t>3</w:t>
      </w:r>
      <w:r w:rsidR="0084224D">
        <w:rPr>
          <w:rFonts w:eastAsia="Times New Roman" w:cs="Times New Roman"/>
          <w:szCs w:val="24"/>
          <w:lang w:val="en-US" w:eastAsia="cs-CZ"/>
        </w:rPr>
        <w:t>]</w:t>
      </w:r>
      <w:r w:rsidRPr="00104811">
        <w:rPr>
          <w:rFonts w:eastAsia="Times New Roman" w:cs="Times New Roman"/>
          <w:szCs w:val="24"/>
          <w:lang w:eastAsia="cs-CZ"/>
        </w:rPr>
        <w:t>.</w:t>
      </w:r>
    </w:p>
    <w:p w:rsidR="00752522" w:rsidRDefault="00E10245" w:rsidP="00931A11">
      <w:pPr>
        <w:spacing w:after="0"/>
        <w:ind w:firstLine="708"/>
        <w:jc w:val="both"/>
        <w:rPr>
          <w:rFonts w:eastAsia="Times New Roman" w:cs="Times New Roman"/>
          <w:szCs w:val="24"/>
          <w:lang w:eastAsia="cs-CZ"/>
        </w:rPr>
      </w:pPr>
      <w:r w:rsidRPr="00941868">
        <w:rPr>
          <w:rFonts w:eastAsia="Times New Roman" w:cs="Times New Roman"/>
          <w:szCs w:val="24"/>
          <w:lang w:eastAsia="cs-CZ"/>
        </w:rPr>
        <w:lastRenderedPageBreak/>
        <w:t xml:space="preserve">Při řešení pohybu podzemní vody zůstává předmětem zájmu nejčastěji </w:t>
      </w:r>
      <w:r w:rsidR="00941868" w:rsidRPr="00941868">
        <w:rPr>
          <w:rFonts w:eastAsia="Times New Roman" w:cs="Times New Roman"/>
          <w:szCs w:val="24"/>
          <w:lang w:eastAsia="cs-CZ"/>
        </w:rPr>
        <w:t>Darcyho rychlost (2.2).</w:t>
      </w:r>
      <w:r w:rsidR="00941868">
        <w:rPr>
          <w:rFonts w:eastAsia="Times New Roman" w:cs="Times New Roman"/>
          <w:szCs w:val="24"/>
          <w:lang w:eastAsia="cs-CZ"/>
        </w:rPr>
        <w:t xml:space="preserve"> </w:t>
      </w:r>
      <w:r w:rsidRPr="00CE6771">
        <w:rPr>
          <w:rFonts w:eastAsia="Times New Roman" w:cs="Times New Roman"/>
          <w:szCs w:val="24"/>
          <w:lang w:eastAsia="cs-CZ"/>
        </w:rPr>
        <w:t>V praxi se při vyhodnocování proudění vody porézním prostředím nahrazuje skutečný materiál kontinuem, pro které zavádíme makroskopické parametry, jako je hydraulická vodivost</w:t>
      </w:r>
      <w:r w:rsidR="007222E1">
        <w:rPr>
          <w:rFonts w:eastAsia="Times New Roman" w:cs="Times New Roman"/>
          <w:szCs w:val="24"/>
          <w:lang w:eastAsia="cs-CZ"/>
        </w:rPr>
        <w:t xml:space="preserve"> </w:t>
      </w:r>
      <w:r w:rsidR="007222E1" w:rsidRPr="00CE6771">
        <w:rPr>
          <w:rFonts w:eastAsia="Times New Roman" w:cs="Times New Roman"/>
          <w:szCs w:val="24"/>
          <w:lang w:eastAsia="cs-CZ"/>
        </w:rPr>
        <w:t>(</w:t>
      </w:r>
      <w:r w:rsidR="007222E1" w:rsidRPr="00CE6771">
        <w:rPr>
          <w:rFonts w:eastAsia="Times New Roman" w:cs="Times New Roman"/>
          <w:i/>
          <w:szCs w:val="24"/>
          <w:lang w:eastAsia="cs-CZ"/>
        </w:rPr>
        <w:t>Bear, Cheng</w:t>
      </w:r>
      <w:r w:rsidR="007222E1" w:rsidRPr="00CE6771">
        <w:rPr>
          <w:rFonts w:eastAsia="Times New Roman" w:cs="Times New Roman"/>
          <w:szCs w:val="24"/>
          <w:lang w:eastAsia="cs-CZ"/>
        </w:rPr>
        <w:t>, 2010)</w:t>
      </w:r>
      <w:r w:rsidRPr="00CE6771">
        <w:rPr>
          <w:rFonts w:eastAsia="Times New Roman" w:cs="Times New Roman"/>
          <w:szCs w:val="24"/>
          <w:lang w:eastAsia="cs-CZ"/>
        </w:rPr>
        <w:t>.</w:t>
      </w:r>
    </w:p>
    <w:p w:rsidR="00752522" w:rsidRDefault="00752522" w:rsidP="005F2522">
      <w:pPr>
        <w:spacing w:after="0"/>
        <w:jc w:val="both"/>
        <w:rPr>
          <w:rFonts w:eastAsia="Times New Roman" w:cs="Times New Roman"/>
          <w:szCs w:val="24"/>
          <w:lang w:eastAsia="cs-CZ"/>
        </w:rPr>
      </w:pPr>
    </w:p>
    <w:p w:rsidR="00E10245" w:rsidRPr="00CE6771" w:rsidRDefault="00E10245" w:rsidP="005F2522">
      <w:pPr>
        <w:spacing w:after="0"/>
        <w:jc w:val="both"/>
        <w:rPr>
          <w:rFonts w:eastAsia="Times New Roman" w:cs="Times New Roman"/>
          <w:szCs w:val="24"/>
          <w:lang w:eastAsia="cs-CZ"/>
        </w:rPr>
      </w:pPr>
      <w:r w:rsidRPr="00E759A1">
        <w:rPr>
          <w:rFonts w:eastAsia="Times New Roman" w:cs="Times New Roman"/>
          <w:szCs w:val="24"/>
          <w:lang w:eastAsia="cs-CZ"/>
        </w:rPr>
        <w:t xml:space="preserve">Darcyho </w:t>
      </w:r>
      <w:r w:rsidR="00B44AA4" w:rsidRPr="00E759A1">
        <w:rPr>
          <w:rFonts w:eastAsia="Times New Roman" w:cs="Times New Roman"/>
          <w:szCs w:val="24"/>
          <w:lang w:eastAsia="cs-CZ"/>
        </w:rPr>
        <w:t xml:space="preserve">rychlost </w:t>
      </w:r>
      <w:r w:rsidR="00752522" w:rsidRPr="00E759A1">
        <w:rPr>
          <w:rFonts w:eastAsia="Times New Roman" w:cs="Times New Roman"/>
          <w:szCs w:val="24"/>
          <w:lang w:eastAsia="cs-CZ"/>
        </w:rPr>
        <w:t>lz</w:t>
      </w:r>
      <w:r w:rsidR="00F0043F" w:rsidRPr="00E759A1">
        <w:rPr>
          <w:rFonts w:eastAsia="Times New Roman" w:cs="Times New Roman"/>
          <w:szCs w:val="24"/>
          <w:lang w:eastAsia="cs-CZ"/>
        </w:rPr>
        <w:t xml:space="preserve">e </w:t>
      </w:r>
      <w:r w:rsidR="00752522" w:rsidRPr="00E759A1">
        <w:rPr>
          <w:rFonts w:eastAsia="Times New Roman" w:cs="Times New Roman"/>
          <w:szCs w:val="24"/>
          <w:lang w:eastAsia="cs-CZ"/>
        </w:rPr>
        <w:t>definovat</w:t>
      </w:r>
      <w:r w:rsidRPr="00E759A1">
        <w:rPr>
          <w:rFonts w:eastAsia="Times New Roman" w:cs="Times New Roman"/>
          <w:szCs w:val="24"/>
          <w:lang w:eastAsia="cs-CZ"/>
        </w:rPr>
        <w:t>, jako</w:t>
      </w:r>
      <w:r w:rsidRPr="00CE6771">
        <w:rPr>
          <w:rFonts w:eastAsia="Times New Roman" w:cs="Times New Roman"/>
          <w:szCs w:val="24"/>
          <w:lang w:eastAsia="cs-CZ"/>
        </w:rPr>
        <w:t>:</w:t>
      </w:r>
    </w:p>
    <w:p w:rsidR="007260AC" w:rsidRPr="002C6708" w:rsidRDefault="007260AC" w:rsidP="005F2522">
      <w:pPr>
        <w:spacing w:after="0"/>
        <w:jc w:val="both"/>
        <w:rPr>
          <w:rFonts w:eastAsia="Times New Roman" w:cs="Times New Roman"/>
          <w:szCs w:val="24"/>
          <w:lang w:eastAsia="cs-CZ"/>
        </w:rPr>
      </w:pPr>
    </w:p>
    <w:p w:rsidR="00E10245" w:rsidRPr="002C6708" w:rsidRDefault="00E10245" w:rsidP="00402BED">
      <w:pPr>
        <w:spacing w:after="0"/>
        <w:jc w:val="right"/>
        <w:rPr>
          <w:rFonts w:eastAsia="Times New Roman" w:cs="Times New Roman"/>
          <w:szCs w:val="24"/>
          <w:lang w:eastAsia="cs-CZ"/>
        </w:rPr>
      </w:pPr>
      <m:oMath>
        <m:r>
          <w:rPr>
            <w:rFonts w:ascii="Cambria Math" w:eastAsia="Times New Roman" w:hAnsi="Cambria Math" w:cs="Times New Roman"/>
            <w:sz w:val="26"/>
            <w:szCs w:val="26"/>
            <w:lang w:eastAsia="cs-CZ"/>
          </w:rPr>
          <m:t>v=-K</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1</m:t>
                </m:r>
              </m:sub>
            </m:sSub>
            <m:r>
              <w:rPr>
                <w:rFonts w:ascii="Cambria Math" w:eastAsia="Times New Roman" w:hAnsi="Cambria Math" w:cs="Times New Roman"/>
                <w:sz w:val="26"/>
                <w:szCs w:val="26"/>
                <w:lang w:eastAsia="cs-CZ"/>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2</m:t>
                </m:r>
              </m:sub>
            </m:sSub>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=-K</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∆H</m:t>
            </m:r>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 xml:space="preserve">                                                         </m:t>
        </m:r>
      </m:oMath>
      <w:r w:rsidRPr="00A529E2">
        <w:rPr>
          <w:rFonts w:eastAsia="Times New Roman" w:cs="Times New Roman"/>
          <w:szCs w:val="24"/>
          <w:lang w:eastAsia="cs-CZ"/>
        </w:rPr>
        <w:t>(</w:t>
      </w:r>
      <w:r w:rsidR="006C3AF2" w:rsidRPr="00A529E2">
        <w:rPr>
          <w:rFonts w:eastAsia="Times New Roman" w:cs="Times New Roman"/>
          <w:szCs w:val="24"/>
          <w:lang w:eastAsia="cs-CZ"/>
        </w:rPr>
        <w:t>2.</w:t>
      </w:r>
      <w:r w:rsidR="00CE44ED" w:rsidRPr="00A529E2">
        <w:rPr>
          <w:rFonts w:eastAsia="Times New Roman" w:cs="Times New Roman"/>
          <w:szCs w:val="24"/>
          <w:lang w:val="en-US" w:eastAsia="cs-CZ"/>
        </w:rPr>
        <w:t>5</w:t>
      </w:r>
      <w:r w:rsidRPr="00A529E2">
        <w:rPr>
          <w:rFonts w:eastAsia="Times New Roman" w:cs="Times New Roman"/>
          <w:szCs w:val="24"/>
          <w:lang w:eastAsia="cs-CZ"/>
        </w:rPr>
        <w:t>)</w:t>
      </w:r>
    </w:p>
    <w:p w:rsidR="00A02A73" w:rsidRDefault="00A02A73" w:rsidP="005F2522">
      <w:pPr>
        <w:spacing w:after="0"/>
        <w:jc w:val="both"/>
        <w:rPr>
          <w:rFonts w:eastAsia="Times New Roman" w:cs="Times New Roman"/>
          <w:szCs w:val="24"/>
          <w:lang w:eastAsia="cs-CZ"/>
        </w:rPr>
      </w:pPr>
    </w:p>
    <w:p w:rsidR="00E10245" w:rsidRPr="002F3A93" w:rsidRDefault="00E10245" w:rsidP="005F2522">
      <w:pPr>
        <w:spacing w:after="0"/>
        <w:jc w:val="both"/>
        <w:rPr>
          <w:rFonts w:eastAsia="Times New Roman" w:cs="Times New Roman"/>
          <w:szCs w:val="24"/>
          <w:lang w:eastAsia="cs-CZ"/>
        </w:rPr>
      </w:pPr>
      <w:r w:rsidRPr="002F3A93">
        <w:rPr>
          <w:rFonts w:eastAsia="Times New Roman" w:cs="Times New Roman"/>
          <w:szCs w:val="24"/>
          <w:lang w:eastAsia="cs-CZ"/>
        </w:rPr>
        <w:t>nebo v diferenciální formě:</w:t>
      </w:r>
    </w:p>
    <w:p w:rsidR="00E10245" w:rsidRPr="002F3A93" w:rsidRDefault="00E10245" w:rsidP="005F2522">
      <w:pPr>
        <w:spacing w:after="0"/>
        <w:jc w:val="both"/>
        <w:rPr>
          <w:rFonts w:eastAsia="Times New Roman" w:cs="Times New Roman"/>
          <w:szCs w:val="24"/>
          <w:lang w:eastAsia="cs-CZ"/>
        </w:rPr>
      </w:pPr>
      <m:oMathPara>
        <m:oMathParaPr>
          <m:jc m:val="right"/>
        </m:oMathParaPr>
        <m:oMath>
          <m:r>
            <w:rPr>
              <w:rFonts w:ascii="Cambria Math" w:eastAsia="Times New Roman" w:hAnsi="Cambria Math" w:cs="Times New Roman"/>
              <w:szCs w:val="24"/>
              <w:lang w:eastAsia="cs-CZ"/>
            </w:rPr>
            <m:t>v=-K</m:t>
          </m:r>
          <m:f>
            <m:fPr>
              <m:ctrlPr>
                <w:rPr>
                  <w:rFonts w:ascii="Cambria Math" w:eastAsia="Times New Roman" w:hAnsi="Cambria Math" w:cs="Times New Roman"/>
                  <w:i/>
                  <w:szCs w:val="24"/>
                </w:rPr>
              </m:ctrlPr>
            </m:fPr>
            <m:num>
              <m:r>
                <w:rPr>
                  <w:rFonts w:ascii="Cambria Math" w:eastAsia="Times New Roman" w:hAnsi="Cambria Math" w:cs="Times New Roman"/>
                  <w:szCs w:val="24"/>
                  <w:lang w:eastAsia="cs-CZ"/>
                </w:rPr>
                <m:t>dH</m:t>
              </m:r>
            </m:num>
            <m:den>
              <m:r>
                <w:rPr>
                  <w:rFonts w:ascii="Cambria Math" w:eastAsia="Times New Roman" w:hAnsi="Cambria Math" w:cs="Times New Roman"/>
                  <w:szCs w:val="24"/>
                  <w:lang w:eastAsia="cs-CZ"/>
                </w:rPr>
                <m:t>dl</m:t>
              </m:r>
            </m:den>
          </m:f>
          <m:r>
            <w:rPr>
              <w:rFonts w:ascii="Cambria Math" w:eastAsia="Times New Roman" w:hAnsi="Cambria Math" w:cs="Times New Roman"/>
              <w:szCs w:val="24"/>
              <w:lang w:eastAsia="cs-CZ"/>
            </w:rPr>
            <m:t xml:space="preserve">                                                                             (2.6)</m:t>
          </m:r>
        </m:oMath>
      </m:oMathPara>
    </w:p>
    <w:p w:rsidR="00E10245" w:rsidRDefault="00E10245" w:rsidP="005F2522">
      <w:pPr>
        <w:spacing w:after="0"/>
        <w:jc w:val="both"/>
        <w:rPr>
          <w:rFonts w:cs="Times New Roman"/>
          <w:szCs w:val="24"/>
        </w:rPr>
      </w:pPr>
      <w:r w:rsidRPr="002F3A93">
        <w:rPr>
          <w:rFonts w:eastAsia="Times New Roman" w:cs="Times New Roman"/>
          <w:szCs w:val="24"/>
          <w:lang w:eastAsia="cs-CZ"/>
        </w:rPr>
        <w:t xml:space="preserve">kde dH/dl je hydraulický gradient. Tato rovnice platí pro jednosměrné proudění v homogenním </w:t>
      </w:r>
      <w:r w:rsidR="00487A29">
        <w:rPr>
          <w:rFonts w:eastAsia="Times New Roman" w:cs="Times New Roman"/>
          <w:szCs w:val="24"/>
          <w:lang w:eastAsia="cs-CZ"/>
        </w:rPr>
        <w:t xml:space="preserve">izotropním </w:t>
      </w:r>
      <w:r w:rsidRPr="002F3A93">
        <w:rPr>
          <w:rFonts w:eastAsia="Times New Roman" w:cs="Times New Roman"/>
          <w:szCs w:val="24"/>
          <w:lang w:eastAsia="cs-CZ"/>
        </w:rPr>
        <w:t>prostředí</w:t>
      </w:r>
      <w:r w:rsidR="008C7F6F" w:rsidRPr="002F3A93">
        <w:rPr>
          <w:rFonts w:cs="Times New Roman"/>
          <w:szCs w:val="24"/>
        </w:rPr>
        <w:t>.</w:t>
      </w:r>
    </w:p>
    <w:p w:rsidR="00292BC3" w:rsidRDefault="00292BC3" w:rsidP="005F2522">
      <w:pPr>
        <w:spacing w:after="0"/>
        <w:jc w:val="both"/>
        <w:rPr>
          <w:rFonts w:cs="Times New Roman"/>
          <w:szCs w:val="24"/>
        </w:rPr>
      </w:pPr>
    </w:p>
    <w:p w:rsidR="002F3A93" w:rsidRPr="002F3A93" w:rsidRDefault="00292BC3" w:rsidP="00292BC3">
      <w:pPr>
        <w:spacing w:after="0"/>
        <w:ind w:firstLine="708"/>
        <w:jc w:val="both"/>
        <w:rPr>
          <w:rFonts w:eastAsia="Times New Roman" w:cs="Times New Roman"/>
          <w:szCs w:val="24"/>
          <w:lang w:eastAsia="cs-CZ"/>
        </w:rPr>
      </w:pPr>
      <w:r w:rsidRPr="00292BC3">
        <w:rPr>
          <w:rFonts w:eastAsia="Times New Roman" w:cs="Times New Roman"/>
          <w:szCs w:val="24"/>
          <w:lang w:eastAsia="cs-CZ"/>
        </w:rPr>
        <w:t>V případě třírozměrného</w:t>
      </w:r>
      <w:r w:rsidR="00487A29">
        <w:rPr>
          <w:rFonts w:eastAsia="Times New Roman" w:cs="Times New Roman"/>
          <w:szCs w:val="24"/>
          <w:lang w:eastAsia="cs-CZ"/>
        </w:rPr>
        <w:t xml:space="preserve"> </w:t>
      </w:r>
      <w:r w:rsidRPr="00292BC3">
        <w:rPr>
          <w:rFonts w:eastAsia="Times New Roman" w:cs="Times New Roman"/>
          <w:szCs w:val="24"/>
          <w:lang w:eastAsia="cs-CZ"/>
        </w:rPr>
        <w:t>heterogenního anizotropního</w:t>
      </w:r>
      <w:r w:rsidR="00487A29">
        <w:rPr>
          <w:rFonts w:eastAsia="Times New Roman" w:cs="Times New Roman"/>
          <w:szCs w:val="24"/>
          <w:lang w:eastAsia="cs-CZ"/>
        </w:rPr>
        <w:t xml:space="preserve"> </w:t>
      </w:r>
      <w:r w:rsidR="00487A29" w:rsidRPr="00292BC3">
        <w:rPr>
          <w:rFonts w:eastAsia="Times New Roman" w:cs="Times New Roman"/>
          <w:szCs w:val="24"/>
          <w:lang w:eastAsia="cs-CZ"/>
        </w:rPr>
        <w:t>proudění</w:t>
      </w:r>
      <w:r w:rsidRPr="00292BC3">
        <w:rPr>
          <w:rFonts w:eastAsia="Times New Roman" w:cs="Times New Roman"/>
          <w:szCs w:val="24"/>
          <w:lang w:eastAsia="cs-CZ"/>
        </w:rPr>
        <w:t xml:space="preserve"> rychlost v [LT</w:t>
      </w:r>
      <w:r w:rsidR="005B317A" w:rsidRPr="005B317A">
        <w:rPr>
          <w:rFonts w:eastAsia="Times New Roman" w:cs="Times New Roman"/>
          <w:szCs w:val="24"/>
          <w:vertAlign w:val="superscript"/>
          <w:lang w:eastAsia="cs-CZ"/>
        </w:rPr>
        <w:t>-1</w:t>
      </w:r>
      <w:r w:rsidRPr="00292BC3">
        <w:rPr>
          <w:rFonts w:eastAsia="Times New Roman" w:cs="Times New Roman"/>
          <w:szCs w:val="24"/>
          <w:lang w:eastAsia="cs-CZ"/>
        </w:rPr>
        <w:t xml:space="preserve">] rozepisujeme po složkách, kde </w:t>
      </w:r>
      <w:r w:rsidRPr="008D267E">
        <w:rPr>
          <w:rFonts w:eastAsia="Times New Roman" w:cs="Times New Roman"/>
          <w:i/>
          <w:szCs w:val="24"/>
          <w:lang w:eastAsia="cs-CZ"/>
        </w:rPr>
        <w:t>xyz</w:t>
      </w:r>
      <w:r w:rsidRPr="00292BC3">
        <w:rPr>
          <w:rFonts w:eastAsia="Times New Roman" w:cs="Times New Roman"/>
          <w:szCs w:val="24"/>
          <w:lang w:eastAsia="cs-CZ"/>
        </w:rPr>
        <w:t xml:space="preserve"> reprezentují osy souřadného systému.</w:t>
      </w:r>
    </w:p>
    <w:p w:rsidR="00E10245" w:rsidRPr="002F3A93" w:rsidRDefault="0088025D" w:rsidP="004A61EE">
      <w:pPr>
        <w:spacing w:after="0"/>
        <w:jc w:val="center"/>
        <w:rPr>
          <w:rFonts w:eastAsia="Calibri"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88025D" w:rsidP="00C30948">
      <w:pPr>
        <w:spacing w:after="0"/>
        <w:jc w:val="right"/>
        <w:rPr>
          <w:rFonts w:cs="Times New Roman"/>
          <w:i/>
          <w:szCs w:val="24"/>
          <w:lang w:val="en-US"/>
        </w:rPr>
      </w:pP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y</m:t>
            </m:r>
          </m:sub>
        </m:sSub>
        <m:r>
          <w:rPr>
            <w:rFonts w:ascii="Cambria Math" w:hAnsi="Cambria Math" w:cs="Times New Roman"/>
            <w:szCs w:val="24"/>
          </w:rPr>
          <m:t xml:space="preserve">= </m:t>
        </m:r>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yx</m:t>
            </m:r>
          </m:sub>
        </m:sSub>
        <m:f>
          <m:fPr>
            <m:ctrlPr>
              <w:rPr>
                <w:rFonts w:ascii="Cambria Math" w:hAnsi="Cambria Math" w:cs="Times New Roman"/>
                <w:i/>
                <w:szCs w:val="24"/>
                <w:lang w:val="en-US"/>
              </w:rPr>
            </m:ctrlPr>
          </m:fPr>
          <m:num>
            <m:r>
              <w:rPr>
                <w:rFonts w:ascii="Cambria Math" w:hAnsi="Cambria Math" w:cs="Times New Roman"/>
                <w:szCs w:val="24"/>
                <w:lang w:val="en-US"/>
              </w:rPr>
              <m:t>∂h</m:t>
            </m:r>
          </m:num>
          <m:den>
            <m:r>
              <w:rPr>
                <w:rFonts w:ascii="Cambria Math" w:hAnsi="Cambria Math" w:cs="Times New Roman"/>
                <w:szCs w:val="24"/>
                <w:lang w:val="en-US"/>
              </w:rPr>
              <m:t>∂x</m:t>
            </m:r>
          </m:den>
        </m:f>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yy</m:t>
            </m:r>
          </m:sub>
        </m:sSub>
        <m:f>
          <m:fPr>
            <m:ctrlPr>
              <w:rPr>
                <w:rFonts w:ascii="Cambria Math" w:hAnsi="Cambria Math" w:cs="Times New Roman"/>
                <w:i/>
                <w:szCs w:val="24"/>
                <w:lang w:val="en-US"/>
              </w:rPr>
            </m:ctrlPr>
          </m:fPr>
          <m:num>
            <m:r>
              <w:rPr>
                <w:rFonts w:ascii="Cambria Math" w:hAnsi="Cambria Math" w:cs="Times New Roman"/>
                <w:szCs w:val="24"/>
                <w:lang w:val="en-US"/>
              </w:rPr>
              <m:t>∂h</m:t>
            </m:r>
          </m:num>
          <m:den>
            <m:r>
              <w:rPr>
                <w:rFonts w:ascii="Cambria Math" w:hAnsi="Cambria Math" w:cs="Times New Roman"/>
                <w:szCs w:val="24"/>
                <w:lang w:val="en-US"/>
              </w:rPr>
              <m:t>∂y</m:t>
            </m:r>
          </m:den>
        </m:f>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yz</m:t>
            </m:r>
          </m:sub>
        </m:sSub>
        <m:f>
          <m:fPr>
            <m:ctrlPr>
              <w:rPr>
                <w:rFonts w:ascii="Cambria Math" w:hAnsi="Cambria Math" w:cs="Times New Roman"/>
                <w:i/>
                <w:szCs w:val="24"/>
                <w:lang w:val="en-US"/>
              </w:rPr>
            </m:ctrlPr>
          </m:fPr>
          <m:num>
            <m:r>
              <w:rPr>
                <w:rFonts w:ascii="Cambria Math" w:hAnsi="Cambria Math" w:cs="Times New Roman"/>
                <w:szCs w:val="24"/>
                <w:lang w:val="en-US"/>
              </w:rPr>
              <m:t>∂h</m:t>
            </m:r>
          </m:num>
          <m:den>
            <m:r>
              <w:rPr>
                <w:rFonts w:ascii="Cambria Math" w:hAnsi="Cambria Math" w:cs="Times New Roman"/>
                <w:szCs w:val="24"/>
                <w:lang w:val="en-US"/>
              </w:rPr>
              <m:t>∂z</m:t>
            </m:r>
          </m:den>
        </m:f>
      </m:oMath>
      <w:r w:rsidR="00C30948" w:rsidRPr="002F3A93">
        <w:rPr>
          <w:rFonts w:eastAsiaTheme="minorEastAsia" w:cs="Times New Roman"/>
          <w:i/>
          <w:szCs w:val="24"/>
          <w:lang w:val="en-US"/>
        </w:rPr>
        <w:tab/>
      </w:r>
      <w:r w:rsidR="00C30948" w:rsidRPr="002F3A93">
        <w:rPr>
          <w:rFonts w:eastAsiaTheme="minorEastAsia" w:cs="Times New Roman"/>
          <w:i/>
          <w:szCs w:val="24"/>
          <w:lang w:val="en-US"/>
        </w:rPr>
        <w:tab/>
      </w:r>
      <w:r w:rsidR="00C30948" w:rsidRPr="002F3A93">
        <w:rPr>
          <w:rFonts w:eastAsiaTheme="minorEastAsia" w:cs="Times New Roman"/>
          <w:i/>
          <w:szCs w:val="24"/>
          <w:lang w:val="en-US"/>
        </w:rPr>
        <w:tab/>
      </w:r>
      <w:r w:rsidR="00C30948" w:rsidRPr="002F3A93">
        <w:rPr>
          <w:rFonts w:eastAsiaTheme="minorEastAsia" w:cs="Times New Roman"/>
          <w:i/>
          <w:szCs w:val="24"/>
          <w:lang w:val="en-US"/>
        </w:rPr>
        <w:tab/>
      </w:r>
      <w:r w:rsidR="00C30948" w:rsidRPr="00CE44ED">
        <w:rPr>
          <w:rFonts w:eastAsiaTheme="minorEastAsia" w:cs="Times New Roman"/>
          <w:szCs w:val="24"/>
          <w:lang w:val="en-US"/>
        </w:rPr>
        <w:t xml:space="preserve">  (2.</w:t>
      </w:r>
      <w:r w:rsidR="00CE44ED" w:rsidRPr="00CE44ED">
        <w:rPr>
          <w:rFonts w:eastAsiaTheme="minorEastAsia" w:cs="Times New Roman"/>
          <w:szCs w:val="24"/>
          <w:lang w:val="en-US"/>
        </w:rPr>
        <w:t>7</w:t>
      </w:r>
      <w:r w:rsidR="00C30948" w:rsidRPr="00CE44ED">
        <w:rPr>
          <w:rFonts w:eastAsiaTheme="minorEastAsia" w:cs="Times New Roman"/>
          <w:szCs w:val="24"/>
          <w:lang w:val="en-US"/>
        </w:rPr>
        <w:t>)</w:t>
      </w:r>
    </w:p>
    <w:p w:rsidR="00E10245" w:rsidRPr="002F3A93" w:rsidRDefault="0088025D" w:rsidP="004A61EE">
      <w:pPr>
        <w:spacing w:after="0"/>
        <w:jc w:val="center"/>
        <w:rPr>
          <w:rFonts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E10245" w:rsidP="005F2522">
      <w:pPr>
        <w:spacing w:after="0"/>
        <w:jc w:val="both"/>
        <w:rPr>
          <w:rFonts w:cs="Times New Roman"/>
          <w:i/>
          <w:szCs w:val="24"/>
          <w:lang w:val="en-US"/>
        </w:rPr>
      </w:pPr>
      <w:proofErr w:type="gramStart"/>
      <w:r w:rsidRPr="002F3A93">
        <w:rPr>
          <w:rFonts w:cs="Times New Roman"/>
          <w:szCs w:val="24"/>
          <w:lang w:val="en-US"/>
        </w:rPr>
        <w:t>kde</w:t>
      </w:r>
      <w:proofErr w:type="gramEnd"/>
      <w:r w:rsidRPr="002F3A93">
        <w:rPr>
          <w:rFonts w:cs="Times New Roman"/>
          <w:szCs w:val="24"/>
          <w:lang w:val="en-US"/>
        </w:rPr>
        <w:t xml:space="preserve"> </w:t>
      </w:r>
      <w:r w:rsidRPr="002F3A93">
        <w:rPr>
          <w:rFonts w:cs="Times New Roman"/>
          <w:i/>
          <w:szCs w:val="24"/>
          <w:lang w:val="en-US"/>
        </w:rPr>
        <w:t>K</w:t>
      </w:r>
      <w:r w:rsidRPr="002F3A93">
        <w:rPr>
          <w:rFonts w:cs="Times New Roman"/>
          <w:szCs w:val="24"/>
          <w:lang w:val="en-US"/>
        </w:rPr>
        <w:t xml:space="preserve"> pro jednotlivé složky </w:t>
      </w:r>
      <w:r w:rsidRPr="002F3A93">
        <w:rPr>
          <w:rFonts w:cs="Times New Roman"/>
          <w:szCs w:val="24"/>
        </w:rPr>
        <w:t>tvoří tenzor hydraulické vodivosti</w:t>
      </w:r>
      <w:r w:rsidR="00836998" w:rsidRPr="002F3A93">
        <w:rPr>
          <w:rFonts w:cs="Times New Roman"/>
          <w:szCs w:val="24"/>
        </w:rPr>
        <w:t xml:space="preserve"> (</w:t>
      </w:r>
      <w:r w:rsidR="00836998" w:rsidRPr="002F3A93">
        <w:rPr>
          <w:rFonts w:cs="Times New Roman"/>
          <w:i/>
          <w:szCs w:val="24"/>
        </w:rPr>
        <w:t>Freeze, Cherry</w:t>
      </w:r>
      <w:r w:rsidR="00836998" w:rsidRPr="002F3A93">
        <w:rPr>
          <w:rFonts w:cs="Times New Roman"/>
          <w:szCs w:val="24"/>
        </w:rPr>
        <w:t>, 1979).</w:t>
      </w:r>
    </w:p>
    <w:p w:rsidR="005C18AC" w:rsidRPr="002F3A93" w:rsidRDefault="005D2205" w:rsidP="00945B70">
      <w:pPr>
        <w:pStyle w:val="Nadpis3"/>
        <w:rPr>
          <w:rFonts w:cs="Times New Roman"/>
        </w:rPr>
      </w:pPr>
      <w:bookmarkStart w:id="72" w:name="_Toc516128204"/>
      <w:r w:rsidRPr="002F3A93">
        <w:rPr>
          <w:rFonts w:cs="Times New Roman"/>
        </w:rPr>
        <w:t>Omezení platnosti Darcyho zákona</w:t>
      </w:r>
      <w:bookmarkEnd w:id="72"/>
    </w:p>
    <w:p w:rsidR="00654CD4" w:rsidRDefault="005D2205" w:rsidP="00654CD4">
      <w:pPr>
        <w:autoSpaceDE w:val="0"/>
        <w:autoSpaceDN w:val="0"/>
        <w:adjustRightInd w:val="0"/>
        <w:spacing w:after="0"/>
        <w:ind w:firstLine="708"/>
        <w:jc w:val="both"/>
        <w:rPr>
          <w:rFonts w:eastAsia="TimesNewRoman" w:cs="Times New Roman"/>
          <w:szCs w:val="24"/>
          <w:lang w:eastAsia="cs-CZ"/>
        </w:rPr>
      </w:pPr>
      <w:r w:rsidRPr="002F3A93">
        <w:rPr>
          <w:rFonts w:eastAsia="TimesNewRoman" w:cs="Times New Roman"/>
          <w:szCs w:val="24"/>
          <w:lang w:eastAsia="cs-CZ"/>
        </w:rPr>
        <w:t>Lineární závislost vyjádřena Darcyho zákonem je reprezentována vztahem rychlosti proudění (hustota toku) a hydraulickým gradientem. Lineární závislost má však své omezení, kde již</w:t>
      </w:r>
      <w:r w:rsidR="00141B21" w:rsidRPr="002F3A93">
        <w:rPr>
          <w:rFonts w:eastAsia="TimesNewRoman" w:cs="Times New Roman"/>
          <w:szCs w:val="24"/>
          <w:lang w:eastAsia="cs-CZ"/>
        </w:rPr>
        <w:t xml:space="preserve"> Darcyho zákon</w:t>
      </w:r>
      <w:r w:rsidRPr="002F3A93">
        <w:rPr>
          <w:rFonts w:eastAsia="TimesNewRoman" w:cs="Times New Roman"/>
          <w:szCs w:val="24"/>
          <w:lang w:eastAsia="cs-CZ"/>
        </w:rPr>
        <w:t xml:space="preserve"> neplatí, jak ukazuje obrázek č. </w:t>
      </w:r>
      <w:r w:rsidR="0031193A" w:rsidRPr="002F3A93">
        <w:rPr>
          <w:rFonts w:eastAsia="TimesNewRoman" w:cs="Times New Roman"/>
          <w:szCs w:val="24"/>
          <w:lang w:eastAsia="cs-CZ"/>
        </w:rPr>
        <w:t>1</w:t>
      </w:r>
      <w:r w:rsidRPr="002F3A93">
        <w:rPr>
          <w:rFonts w:eastAsia="TimesNewRoman" w:cs="Times New Roman"/>
          <w:szCs w:val="24"/>
          <w:lang w:eastAsia="cs-CZ"/>
        </w:rPr>
        <w:t>, tyto hraniční hodnoty</w:t>
      </w:r>
      <w:r w:rsidR="004B2877">
        <w:rPr>
          <w:rFonts w:eastAsia="TimesNewRoman" w:cs="Times New Roman"/>
          <w:szCs w:val="24"/>
          <w:lang w:eastAsia="cs-CZ"/>
        </w:rPr>
        <w:t xml:space="preserve"> </w:t>
      </w:r>
      <w:r w:rsidR="004518B2" w:rsidRPr="002F3A93">
        <w:rPr>
          <w:rFonts w:eastAsia="TimesNewRoman" w:cs="Times New Roman"/>
          <w:szCs w:val="24"/>
          <w:lang w:eastAsia="cs-CZ"/>
        </w:rPr>
        <w:t>(</w:t>
      </w:r>
      <w:r w:rsidR="004518B2" w:rsidRPr="002F3A93">
        <w:rPr>
          <w:rFonts w:eastAsia="TimesNewRoman" w:cs="Times New Roman"/>
          <w:i/>
          <w:szCs w:val="24"/>
          <w:lang w:eastAsia="cs-CZ"/>
        </w:rPr>
        <w:t>Valentová</w:t>
      </w:r>
      <w:r w:rsidR="004518B2" w:rsidRPr="002F3A93">
        <w:rPr>
          <w:rFonts w:eastAsia="TimesNewRoman" w:cs="Times New Roman"/>
          <w:szCs w:val="24"/>
          <w:lang w:eastAsia="cs-CZ"/>
        </w:rPr>
        <w:t>, 2007).</w:t>
      </w:r>
      <w:r w:rsidR="001131D5">
        <w:rPr>
          <w:rFonts w:eastAsia="TimesNewRoman" w:cs="Times New Roman"/>
          <w:szCs w:val="24"/>
          <w:lang w:eastAsia="cs-CZ"/>
        </w:rPr>
        <w:t xml:space="preserve"> V mechanice tekutin je určen přechod mezi laminárním a turbulentním prouděním Reynoldsovo číslem Re, konkrétně jeho kritickými hodnotami. </w:t>
      </w:r>
      <w:r w:rsidR="00C117F8">
        <w:rPr>
          <w:rFonts w:eastAsia="TimesNewRoman" w:cs="Times New Roman"/>
          <w:szCs w:val="24"/>
          <w:lang w:eastAsia="cs-CZ"/>
        </w:rPr>
        <w:t>Kri</w:t>
      </w:r>
      <w:r w:rsidR="00BD46DB">
        <w:rPr>
          <w:rFonts w:eastAsia="TimesNewRoman" w:cs="Times New Roman"/>
          <w:szCs w:val="24"/>
          <w:lang w:eastAsia="cs-CZ"/>
        </w:rPr>
        <w:t>tickou hodnotou se rozumí taková</w:t>
      </w:r>
      <w:r w:rsidR="00C117F8">
        <w:rPr>
          <w:rFonts w:eastAsia="TimesNewRoman" w:cs="Times New Roman"/>
          <w:szCs w:val="24"/>
          <w:lang w:eastAsia="cs-CZ"/>
        </w:rPr>
        <w:t xml:space="preserve"> velikost Re, která zajišťuje laminární režim proudění.</w:t>
      </w:r>
      <w:r w:rsidR="00081FA3">
        <w:rPr>
          <w:rFonts w:eastAsia="TimesNewRoman" w:cs="Times New Roman"/>
          <w:szCs w:val="24"/>
          <w:lang w:eastAsia="cs-CZ"/>
        </w:rPr>
        <w:t xml:space="preserve"> </w:t>
      </w:r>
    </w:p>
    <w:p w:rsidR="00654CD4" w:rsidRPr="002107F7" w:rsidRDefault="00654CD4" w:rsidP="00654CD4">
      <w:pPr>
        <w:autoSpaceDE w:val="0"/>
        <w:autoSpaceDN w:val="0"/>
        <w:adjustRightInd w:val="0"/>
        <w:spacing w:after="0"/>
        <w:ind w:firstLine="708"/>
        <w:jc w:val="both"/>
        <w:rPr>
          <w:rFonts w:eastAsia="TimesNewRoman" w:cs="Times New Roman"/>
          <w:szCs w:val="24"/>
          <w:lang w:eastAsia="cs-CZ"/>
        </w:rPr>
      </w:pPr>
      <w:r w:rsidRPr="002107F7">
        <w:rPr>
          <w:rFonts w:eastAsia="TimesNewRoman" w:cs="Times New Roman"/>
          <w:szCs w:val="24"/>
          <w:lang w:eastAsia="cs-CZ"/>
        </w:rPr>
        <w:t xml:space="preserve">Pro půdní prostředí udává Richardson kritickou hodnotu Reynoldsova čísla přibližně 1 a Lindquist 1 až 4. Pavlovskij zahrnuje do Reynoldsova čísla i vliv pórovitosti a kritické </w:t>
      </w:r>
      <w:r w:rsidRPr="002107F7">
        <w:rPr>
          <w:rFonts w:eastAsia="TimesNewRoman" w:cs="Times New Roman"/>
          <w:szCs w:val="24"/>
          <w:lang w:eastAsia="cs-CZ"/>
        </w:rPr>
        <w:lastRenderedPageBreak/>
        <w:t>hodnoty uvádí v intervalu od 7 do 9. Rozdílné kritické hodnoty Reynoldsova čísla lze vysvětlit odlišnou metodikou pokusů při experimentech a také tím, že Reynoldsovo číslo není pro půdní prostředí přesně vystihující charakteristikou. Navíc hranici mezi lineárním a postlineárním prouděním je obtížné přesně stanovit, protože přechod z jednoho režimu proudění do druhého je plynulý (</w:t>
      </w:r>
      <w:r w:rsidRPr="002107F7">
        <w:rPr>
          <w:rFonts w:eastAsia="TimesNewRoman" w:cs="Times New Roman"/>
          <w:i/>
          <w:szCs w:val="24"/>
          <w:lang w:eastAsia="cs-CZ"/>
        </w:rPr>
        <w:t>Kazda</w:t>
      </w:r>
      <w:r w:rsidRPr="002107F7">
        <w:rPr>
          <w:rFonts w:eastAsia="TimesNewRoman" w:cs="Times New Roman"/>
          <w:szCs w:val="24"/>
          <w:lang w:eastAsia="cs-CZ"/>
        </w:rPr>
        <w:t xml:space="preserve">, 1997). </w:t>
      </w:r>
    </w:p>
    <w:p w:rsidR="00081FA3" w:rsidRDefault="00081FA3" w:rsidP="005F2522">
      <w:pPr>
        <w:autoSpaceDE w:val="0"/>
        <w:autoSpaceDN w:val="0"/>
        <w:adjustRightInd w:val="0"/>
        <w:spacing w:after="0"/>
        <w:ind w:firstLine="708"/>
        <w:jc w:val="both"/>
        <w:rPr>
          <w:rFonts w:eastAsia="TimesNewRoman" w:cs="Times New Roman"/>
          <w:szCs w:val="24"/>
          <w:lang w:eastAsia="cs-CZ"/>
        </w:rPr>
      </w:pPr>
    </w:p>
    <w:p w:rsidR="005D2205" w:rsidRPr="002F3A93" w:rsidRDefault="00E3047B" w:rsidP="00256193">
      <w:pPr>
        <w:keepNext/>
        <w:autoSpaceDE w:val="0"/>
        <w:autoSpaceDN w:val="0"/>
        <w:adjustRightInd w:val="0"/>
        <w:spacing w:after="0"/>
        <w:jc w:val="center"/>
        <w:rPr>
          <w:rFonts w:eastAsia="Calibri" w:cs="Times New Roman"/>
          <w:szCs w:val="24"/>
        </w:rPr>
      </w:pPr>
      <w:r>
        <w:rPr>
          <w:noProof/>
          <w:lang w:eastAsia="cs-CZ"/>
        </w:rPr>
        <w:drawing>
          <wp:inline distT="0" distB="0" distL="0" distR="0" wp14:anchorId="3BA2A2EA" wp14:editId="57245277">
            <wp:extent cx="3705225" cy="205740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5225" cy="2057400"/>
                    </a:xfrm>
                    <a:prstGeom prst="rect">
                      <a:avLst/>
                    </a:prstGeom>
                  </pic:spPr>
                </pic:pic>
              </a:graphicData>
            </a:graphic>
          </wp:inline>
        </w:drawing>
      </w:r>
    </w:p>
    <w:p w:rsidR="005D2205" w:rsidRPr="002F3A93" w:rsidRDefault="00980980" w:rsidP="00DA0B1C">
      <w:pPr>
        <w:pStyle w:val="Titulek"/>
        <w:spacing w:after="0" w:line="360" w:lineRule="auto"/>
        <w:rPr>
          <w:rFonts w:ascii="Times New Roman" w:hAnsi="Times New Roman"/>
          <w:b w:val="0"/>
          <w:i/>
          <w:color w:val="auto"/>
          <w:sz w:val="24"/>
          <w:szCs w:val="24"/>
        </w:rPr>
      </w:pPr>
      <w:r w:rsidRPr="002F3A93">
        <w:rPr>
          <w:rFonts w:ascii="Times New Roman" w:hAnsi="Times New Roman"/>
          <w:b w:val="0"/>
          <w:i/>
          <w:color w:val="auto"/>
          <w:sz w:val="24"/>
          <w:szCs w:val="24"/>
        </w:rPr>
        <w:t>Obr. 1</w:t>
      </w:r>
      <w:r w:rsidR="005D2205" w:rsidRPr="002F3A93">
        <w:rPr>
          <w:rFonts w:ascii="Times New Roman" w:hAnsi="Times New Roman"/>
          <w:b w:val="0"/>
          <w:i/>
          <w:color w:val="auto"/>
          <w:sz w:val="24"/>
          <w:szCs w:val="24"/>
        </w:rPr>
        <w:t>.: Meze platnosti Darcyho zákona</w:t>
      </w:r>
      <w:r w:rsidR="004E379D" w:rsidRPr="002F3A93">
        <w:rPr>
          <w:rFonts w:ascii="Times New Roman" w:hAnsi="Times New Roman"/>
          <w:b w:val="0"/>
          <w:i/>
          <w:color w:val="auto"/>
          <w:sz w:val="24"/>
          <w:szCs w:val="24"/>
        </w:rPr>
        <w:t>, kde Re označuje hodnoty Reynoldsova čísla</w:t>
      </w:r>
    </w:p>
    <w:p w:rsidR="0049402C" w:rsidRPr="002F3A93" w:rsidRDefault="0049402C" w:rsidP="0049402C">
      <w:pPr>
        <w:rPr>
          <w:rFonts w:cs="Times New Roman"/>
        </w:rPr>
      </w:pPr>
    </w:p>
    <w:p w:rsidR="005D2205" w:rsidRPr="002107F7" w:rsidRDefault="00542E26" w:rsidP="005F2522">
      <w:pPr>
        <w:autoSpaceDE w:val="0"/>
        <w:autoSpaceDN w:val="0"/>
        <w:adjustRightInd w:val="0"/>
        <w:spacing w:after="0"/>
        <w:ind w:firstLine="708"/>
        <w:jc w:val="both"/>
        <w:rPr>
          <w:rFonts w:eastAsia="TimesNewRoman" w:cs="Times New Roman"/>
          <w:szCs w:val="24"/>
          <w:lang w:eastAsia="cs-CZ"/>
        </w:rPr>
      </w:pPr>
      <w:r>
        <w:rPr>
          <w:rFonts w:eastAsia="TimesNewRoman" w:cs="Times New Roman"/>
          <w:szCs w:val="24"/>
          <w:lang w:eastAsia="cs-CZ"/>
        </w:rPr>
        <w:t>V případě jemnozrnných materiálů</w:t>
      </w:r>
      <w:r w:rsidRPr="00542E26">
        <w:rPr>
          <w:rFonts w:eastAsia="TimesNewRoman" w:cs="Times New Roman"/>
          <w:szCs w:val="24"/>
          <w:lang w:eastAsia="cs-CZ"/>
        </w:rPr>
        <w:t>, kde je voda vázána silnými molekulárními silami, Darcyho vztah začíná platit až po překročení určité hodnoty hydrau</w:t>
      </w:r>
      <w:r>
        <w:rPr>
          <w:rFonts w:eastAsia="TimesNewRoman" w:cs="Times New Roman"/>
          <w:szCs w:val="24"/>
          <w:lang w:eastAsia="cs-CZ"/>
        </w:rPr>
        <w:t xml:space="preserve">lického gradientu (Pech, 2010). </w:t>
      </w:r>
      <w:r w:rsidR="005D2205" w:rsidRPr="002107F7">
        <w:rPr>
          <w:rFonts w:eastAsia="TimesNewRoman" w:cs="Times New Roman"/>
          <w:szCs w:val="24"/>
          <w:lang w:eastAsia="cs-CZ"/>
        </w:rPr>
        <w:t xml:space="preserve">Pro velmi hrubozrné materiály, kde převládají </w:t>
      </w:r>
      <w:r>
        <w:rPr>
          <w:rFonts w:eastAsia="TimesNewRoman" w:cs="Times New Roman"/>
          <w:szCs w:val="24"/>
          <w:lang w:eastAsia="cs-CZ"/>
        </w:rPr>
        <w:t>setrvačné síly nad viskózními</w:t>
      </w:r>
      <w:r w:rsidR="00626C0C">
        <w:rPr>
          <w:rFonts w:eastAsia="TimesNewRoman" w:cs="Times New Roman"/>
          <w:szCs w:val="24"/>
          <w:lang w:eastAsia="cs-CZ"/>
        </w:rPr>
        <w:t>,</w:t>
      </w:r>
      <w:r>
        <w:rPr>
          <w:rFonts w:eastAsia="TimesNewRoman" w:cs="Times New Roman"/>
          <w:szCs w:val="24"/>
          <w:lang w:eastAsia="cs-CZ"/>
        </w:rPr>
        <w:t xml:space="preserve"> </w:t>
      </w:r>
      <w:r w:rsidR="005D2205" w:rsidRPr="002107F7">
        <w:rPr>
          <w:rFonts w:eastAsia="TimesNewRoman" w:cs="Times New Roman"/>
          <w:szCs w:val="24"/>
          <w:lang w:eastAsia="cs-CZ"/>
        </w:rPr>
        <w:t xml:space="preserve">dochází k porušení lineární závislosti mezi rychlostí toku a hydraulickým gradientem, kdy určujícím parametrem se stává bezrozměrné Reynoldsovo číslo </w:t>
      </w:r>
      <w:r w:rsidR="005D2205" w:rsidRPr="002107F7">
        <w:rPr>
          <w:rFonts w:eastAsia="TimesNewRoman" w:cs="Times New Roman"/>
          <w:i/>
          <w:szCs w:val="24"/>
          <w:lang w:eastAsia="cs-CZ"/>
        </w:rPr>
        <w:t>Re</w:t>
      </w:r>
      <w:r w:rsidR="005D2205" w:rsidRPr="002107F7">
        <w:rPr>
          <w:rFonts w:cs="Times New Roman"/>
          <w:szCs w:val="24"/>
        </w:rPr>
        <w:t xml:space="preserve"> </w:t>
      </w:r>
      <w:r w:rsidR="005D2205" w:rsidRPr="002107F7">
        <w:rPr>
          <w:rFonts w:eastAsia="TimesNewRoman" w:cs="Times New Roman"/>
          <w:i/>
          <w:szCs w:val="24"/>
          <w:lang w:eastAsia="cs-CZ"/>
        </w:rPr>
        <w:t xml:space="preserve">(Valentová, </w:t>
      </w:r>
      <w:r w:rsidR="005D2205" w:rsidRPr="002107F7">
        <w:rPr>
          <w:rFonts w:eastAsia="TimesNewRoman" w:cs="Times New Roman"/>
          <w:szCs w:val="24"/>
          <w:lang w:eastAsia="cs-CZ"/>
        </w:rPr>
        <w:t>2007</w:t>
      </w:r>
      <w:r w:rsidR="005D2205" w:rsidRPr="002107F7">
        <w:rPr>
          <w:rFonts w:eastAsia="TimesNewRoman" w:cs="Times New Roman"/>
          <w:i/>
          <w:szCs w:val="24"/>
          <w:lang w:eastAsia="cs-CZ"/>
        </w:rPr>
        <w:t>)</w:t>
      </w:r>
      <w:r w:rsidR="005D2205" w:rsidRPr="002107F7">
        <w:rPr>
          <w:rFonts w:eastAsia="TimesNewRoman" w:cs="Times New Roman"/>
          <w:szCs w:val="24"/>
          <w:lang w:eastAsia="cs-CZ"/>
        </w:rPr>
        <w:t>.</w:t>
      </w:r>
    </w:p>
    <w:p w:rsidR="00061221" w:rsidRPr="002107F7" w:rsidRDefault="00061221" w:rsidP="005F2522">
      <w:pPr>
        <w:autoSpaceDE w:val="0"/>
        <w:autoSpaceDN w:val="0"/>
        <w:adjustRightInd w:val="0"/>
        <w:spacing w:after="0"/>
        <w:ind w:firstLine="708"/>
        <w:jc w:val="both"/>
        <w:rPr>
          <w:rFonts w:eastAsia="TimesNewRoman" w:cs="Times New Roman"/>
          <w:szCs w:val="24"/>
          <w:lang w:eastAsia="cs-CZ"/>
        </w:rPr>
      </w:pPr>
    </w:p>
    <w:p w:rsidR="005D2205" w:rsidRPr="002107F7" w:rsidRDefault="005D2205" w:rsidP="00EA60AC">
      <w:pPr>
        <w:autoSpaceDE w:val="0"/>
        <w:autoSpaceDN w:val="0"/>
        <w:adjustRightInd w:val="0"/>
        <w:spacing w:after="0"/>
        <w:jc w:val="right"/>
        <w:rPr>
          <w:rFonts w:eastAsia="TimesNewRoman" w:cs="Times New Roman"/>
          <w:szCs w:val="24"/>
          <w:lang w:eastAsia="cs-CZ"/>
        </w:rPr>
      </w:pPr>
      <w:r w:rsidRPr="002107F7">
        <w:rPr>
          <w:rFonts w:eastAsia="TimesNewRoman" w:cs="Times New Roman"/>
          <w:szCs w:val="24"/>
          <w:lang w:eastAsia="cs-CZ"/>
        </w:rPr>
        <w:t xml:space="preserve">Re = </w:t>
      </w:r>
      <m:oMath>
        <m:f>
          <m:fPr>
            <m:ctrlPr>
              <w:rPr>
                <w:rFonts w:ascii="Cambria Math" w:eastAsia="TimesNewRoman" w:hAnsi="Cambria Math" w:cs="Times New Roman"/>
                <w:i/>
                <w:szCs w:val="24"/>
              </w:rPr>
            </m:ctrlPr>
          </m:fPr>
          <m:num>
            <m:sSub>
              <m:sSubPr>
                <m:ctrlPr>
                  <w:rPr>
                    <w:rFonts w:ascii="Cambria Math" w:eastAsia="TimesNewRoman" w:hAnsi="Cambria Math" w:cs="Times New Roman"/>
                    <w:i/>
                    <w:szCs w:val="24"/>
                    <w:lang w:eastAsia="cs-CZ"/>
                  </w:rPr>
                </m:ctrlPr>
              </m:sSubPr>
              <m:e>
                <m:r>
                  <w:rPr>
                    <w:rFonts w:ascii="Cambria Math" w:eastAsia="TimesNewRoman" w:hAnsi="Cambria Math" w:cs="Times New Roman"/>
                    <w:szCs w:val="24"/>
                    <w:lang w:eastAsia="cs-CZ"/>
                  </w:rPr>
                  <m:t>v</m:t>
                </m:r>
              </m:e>
              <m:sub>
                <m:r>
                  <w:rPr>
                    <w:rFonts w:ascii="Cambria Math" w:eastAsia="TimesNewRoman" w:hAnsi="Cambria Math" w:cs="Times New Roman"/>
                    <w:szCs w:val="24"/>
                    <w:lang w:eastAsia="cs-CZ"/>
                  </w:rPr>
                  <m:t>s</m:t>
                </m:r>
              </m:sub>
            </m:sSub>
            <m:r>
              <w:rPr>
                <w:rFonts w:ascii="Cambria Math" w:eastAsia="TimesNewRoman" w:hAnsi="Cambria Math" w:cs="Times New Roman"/>
                <w:szCs w:val="24"/>
                <w:lang w:eastAsia="cs-CZ"/>
              </w:rPr>
              <m:t xml:space="preserve"> * d</m:t>
            </m:r>
          </m:num>
          <m:den>
            <m:r>
              <m:rPr>
                <m:sty m:val="p"/>
              </m:rPr>
              <w:rPr>
                <w:rFonts w:ascii="Cambria Math" w:hAnsi="Cambria Math" w:cs="Times New Roman"/>
                <w:noProof/>
                <w:lang w:eastAsia="cs-CZ"/>
              </w:rPr>
              <w:drawing>
                <wp:inline distT="0" distB="0" distL="0" distR="0" wp14:anchorId="067C1AD0" wp14:editId="621D536F">
                  <wp:extent cx="95250" cy="85725"/>
                  <wp:effectExtent l="0" t="0" r="0" b="9525"/>
                  <wp:docPr id="9" name="Obrázek 9"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m:r>
          </m:den>
        </m:f>
      </m:oMath>
      <w:r w:rsidR="00EA60AC" w:rsidRPr="002107F7">
        <w:rPr>
          <w:rFonts w:eastAsia="TimesNewRoman" w:cs="Times New Roman"/>
          <w:szCs w:val="24"/>
        </w:rPr>
        <w:t xml:space="preserve"> </w:t>
      </w:r>
      <w:r w:rsidR="00EA60AC" w:rsidRPr="002107F7">
        <w:rPr>
          <w:rFonts w:eastAsia="TimesNewRoman" w:cs="Times New Roman"/>
          <w:szCs w:val="24"/>
        </w:rPr>
        <w:tab/>
      </w:r>
      <w:r w:rsidR="00EA60AC" w:rsidRPr="002107F7">
        <w:rPr>
          <w:rFonts w:eastAsia="TimesNewRoman" w:cs="Times New Roman"/>
          <w:szCs w:val="24"/>
        </w:rPr>
        <w:tab/>
      </w:r>
      <w:r w:rsidR="00EA60AC" w:rsidRPr="002107F7">
        <w:rPr>
          <w:rFonts w:eastAsia="TimesNewRoman" w:cs="Times New Roman"/>
          <w:szCs w:val="24"/>
        </w:rPr>
        <w:tab/>
      </w:r>
      <w:r w:rsidR="00EA60AC" w:rsidRPr="002107F7">
        <w:rPr>
          <w:rFonts w:eastAsia="TimesNewRoman" w:cs="Times New Roman"/>
          <w:szCs w:val="24"/>
        </w:rPr>
        <w:tab/>
      </w:r>
      <w:r w:rsidR="00EA60AC" w:rsidRPr="002107F7">
        <w:rPr>
          <w:rFonts w:eastAsia="TimesNewRoman" w:cs="Times New Roman"/>
          <w:szCs w:val="24"/>
        </w:rPr>
        <w:tab/>
      </w:r>
      <w:r w:rsidR="00EA60AC" w:rsidRPr="002107F7">
        <w:rPr>
          <w:rFonts w:eastAsia="TimesNewRoman" w:cs="Times New Roman"/>
          <w:szCs w:val="24"/>
        </w:rPr>
        <w:tab/>
        <w:t>(</w:t>
      </w:r>
      <w:r w:rsidR="00DC33DB" w:rsidRPr="002107F7">
        <w:rPr>
          <w:rFonts w:eastAsia="TimesNewRoman" w:cs="Times New Roman"/>
          <w:szCs w:val="24"/>
        </w:rPr>
        <w:t>2.</w:t>
      </w:r>
      <w:r w:rsidR="00CE44ED">
        <w:rPr>
          <w:rFonts w:eastAsia="TimesNewRoman" w:cs="Times New Roman"/>
          <w:szCs w:val="24"/>
        </w:rPr>
        <w:t>8</w:t>
      </w:r>
      <w:r w:rsidR="00EA60AC" w:rsidRPr="002107F7">
        <w:rPr>
          <w:rFonts w:eastAsia="TimesNewRoman" w:cs="Times New Roman"/>
          <w:szCs w:val="24"/>
        </w:rPr>
        <w:t>)</w:t>
      </w:r>
    </w:p>
    <w:p w:rsidR="005D2205" w:rsidRPr="002107F7" w:rsidRDefault="005D2205" w:rsidP="005F2522">
      <w:pPr>
        <w:autoSpaceDE w:val="0"/>
        <w:autoSpaceDN w:val="0"/>
        <w:adjustRightInd w:val="0"/>
        <w:spacing w:after="0"/>
        <w:jc w:val="both"/>
        <w:rPr>
          <w:rFonts w:eastAsia="TimesNewRoman" w:cs="Times New Roman"/>
          <w:szCs w:val="24"/>
          <w:lang w:eastAsia="cs-CZ"/>
        </w:rPr>
      </w:pPr>
      <w:r w:rsidRPr="002107F7">
        <w:rPr>
          <w:rFonts w:eastAsia="TimesNewRoman" w:cs="Times New Roman"/>
          <w:szCs w:val="24"/>
          <w:lang w:eastAsia="cs-CZ"/>
        </w:rPr>
        <w:t xml:space="preserve">kde </w:t>
      </w:r>
      <w:r w:rsidRPr="002107F7">
        <w:rPr>
          <w:rFonts w:eastAsia="TimesNewRoman" w:cs="Times New Roman"/>
          <w:i/>
          <w:szCs w:val="24"/>
          <w:lang w:eastAsia="cs-CZ"/>
        </w:rPr>
        <w:t>v</w:t>
      </w:r>
      <w:r w:rsidR="009E4E8D" w:rsidRPr="002107F7">
        <w:rPr>
          <w:rFonts w:eastAsia="TimesNewRoman" w:cs="Times New Roman"/>
          <w:i/>
          <w:szCs w:val="24"/>
          <w:vertAlign w:val="subscript"/>
          <w:lang w:eastAsia="cs-CZ"/>
        </w:rPr>
        <w:t>s</w:t>
      </w:r>
      <w:r w:rsidRPr="002107F7">
        <w:rPr>
          <w:rFonts w:eastAsia="TimesNewRoman" w:cs="Times New Roman"/>
          <w:szCs w:val="24"/>
          <w:lang w:eastAsia="cs-CZ"/>
        </w:rPr>
        <w:t xml:space="preserve"> je </w:t>
      </w:r>
      <w:r w:rsidR="009E4E8D" w:rsidRPr="002107F7">
        <w:rPr>
          <w:rFonts w:eastAsia="TimesNewRoman" w:cs="Times New Roman"/>
          <w:szCs w:val="24"/>
          <w:lang w:eastAsia="cs-CZ"/>
        </w:rPr>
        <w:t xml:space="preserve">střední hodnota rychlosti proudění kapaliny </w:t>
      </w:r>
      <w:r w:rsidRPr="002107F7">
        <w:rPr>
          <w:rFonts w:eastAsia="TimesNewRoman" w:cs="Times New Roman"/>
          <w:szCs w:val="24"/>
          <w:lang w:eastAsia="cs-CZ"/>
        </w:rPr>
        <w:t>[</w:t>
      </w:r>
      <w:r w:rsidR="002C6145" w:rsidRPr="002107F7">
        <w:rPr>
          <w:rFonts w:eastAsia="TimesNewRoman" w:cs="Times New Roman"/>
          <w:szCs w:val="24"/>
          <w:lang w:eastAsia="cs-CZ"/>
        </w:rPr>
        <w:t>L</w:t>
      </w:r>
      <w:r w:rsidRPr="002107F7">
        <w:rPr>
          <w:rFonts w:eastAsia="TimesNewRoman" w:cs="Times New Roman"/>
          <w:szCs w:val="24"/>
          <w:lang w:val="en-US" w:eastAsia="cs-CZ"/>
        </w:rPr>
        <w:t>/</w:t>
      </w:r>
      <w:r w:rsidR="002C6145" w:rsidRPr="002107F7">
        <w:rPr>
          <w:rFonts w:eastAsia="TimesNewRoman" w:cs="Times New Roman"/>
          <w:szCs w:val="24"/>
          <w:lang w:eastAsia="cs-CZ"/>
        </w:rPr>
        <w:t>T</w:t>
      </w:r>
      <w:r w:rsidRPr="002107F7">
        <w:rPr>
          <w:rFonts w:eastAsia="TimesNewRoman" w:cs="Times New Roman"/>
          <w:szCs w:val="24"/>
          <w:lang w:eastAsia="cs-CZ"/>
        </w:rPr>
        <w:t xml:space="preserve">], </w:t>
      </w:r>
      <w:r w:rsidR="003C030D" w:rsidRPr="002107F7">
        <w:rPr>
          <w:rFonts w:cs="Times New Roman"/>
          <w:noProof/>
          <w:lang w:eastAsia="cs-CZ"/>
        </w:rPr>
        <w:drawing>
          <wp:inline distT="0" distB="0" distL="0" distR="0" wp14:anchorId="1A16BA2B" wp14:editId="74F0CC39">
            <wp:extent cx="95250" cy="85725"/>
            <wp:effectExtent l="0" t="0" r="0" b="9525"/>
            <wp:docPr id="8" name="Obrázek 8"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2C6145" w:rsidRPr="002107F7">
        <w:rPr>
          <w:rFonts w:eastAsia="TimesNewRoman" w:cs="Times New Roman"/>
          <w:szCs w:val="24"/>
          <w:lang w:eastAsia="cs-CZ"/>
        </w:rPr>
        <w:t xml:space="preserve"> kinematická viskozita [L</w:t>
      </w:r>
      <w:r w:rsidRPr="002107F7">
        <w:rPr>
          <w:rFonts w:eastAsia="TimesNewRoman" w:cs="Times New Roman"/>
          <w:szCs w:val="24"/>
          <w:vertAlign w:val="superscript"/>
          <w:lang w:eastAsia="cs-CZ"/>
        </w:rPr>
        <w:t>2</w:t>
      </w:r>
      <w:r w:rsidR="002C6145" w:rsidRPr="002107F7">
        <w:rPr>
          <w:rFonts w:eastAsia="TimesNewRoman" w:cs="Times New Roman"/>
          <w:szCs w:val="24"/>
          <w:lang w:eastAsia="cs-CZ"/>
        </w:rPr>
        <w:t>/T</w:t>
      </w:r>
      <w:r w:rsidRPr="002107F7">
        <w:rPr>
          <w:rFonts w:eastAsia="TimesNewRoman" w:cs="Times New Roman"/>
          <w:szCs w:val="24"/>
          <w:lang w:eastAsia="cs-CZ"/>
        </w:rPr>
        <w:t xml:space="preserve">] a </w:t>
      </w:r>
      <w:r w:rsidRPr="002107F7">
        <w:rPr>
          <w:rFonts w:eastAsia="TimesNewRoman" w:cs="Times New Roman"/>
          <w:i/>
          <w:szCs w:val="24"/>
          <w:lang w:eastAsia="cs-CZ"/>
        </w:rPr>
        <w:t>d</w:t>
      </w:r>
      <w:r w:rsidRPr="002107F7">
        <w:rPr>
          <w:rFonts w:eastAsia="TimesNewRoman" w:cs="Times New Roman"/>
          <w:szCs w:val="24"/>
          <w:lang w:eastAsia="cs-CZ"/>
        </w:rPr>
        <w:t xml:space="preserve"> reprezentuje průměr efektivního zrna [</w:t>
      </w:r>
      <w:r w:rsidR="002C6145" w:rsidRPr="002107F7">
        <w:rPr>
          <w:rFonts w:eastAsia="TimesNewRoman" w:cs="Times New Roman"/>
          <w:szCs w:val="24"/>
          <w:lang w:eastAsia="cs-CZ"/>
        </w:rPr>
        <w:t>L</w:t>
      </w:r>
      <w:r w:rsidRPr="002107F7">
        <w:rPr>
          <w:rFonts w:eastAsia="TimesNewRoman" w:cs="Times New Roman"/>
          <w:szCs w:val="24"/>
          <w:lang w:eastAsia="cs-CZ"/>
        </w:rPr>
        <w:t>].</w:t>
      </w:r>
    </w:p>
    <w:p w:rsidR="00A91257" w:rsidRPr="002107F7" w:rsidRDefault="005C2AF9" w:rsidP="009B15CB">
      <w:pPr>
        <w:pStyle w:val="Nadpis3"/>
        <w:rPr>
          <w:rFonts w:cs="Times New Roman"/>
        </w:rPr>
      </w:pPr>
      <w:bookmarkStart w:id="73" w:name="_Toc516128205"/>
      <w:r w:rsidRPr="002107F7">
        <w:rPr>
          <w:rFonts w:cs="Times New Roman"/>
        </w:rPr>
        <w:t>Ustálené</w:t>
      </w:r>
      <w:r w:rsidR="00E3448D" w:rsidRPr="002107F7">
        <w:rPr>
          <w:rFonts w:cs="Times New Roman"/>
        </w:rPr>
        <w:t xml:space="preserve"> (stacionární)</w:t>
      </w:r>
      <w:r w:rsidRPr="002107F7">
        <w:rPr>
          <w:rFonts w:cs="Times New Roman"/>
        </w:rPr>
        <w:t xml:space="preserve"> proudění podzemní vody</w:t>
      </w:r>
      <w:bookmarkEnd w:id="73"/>
    </w:p>
    <w:p w:rsidR="005C2AF9" w:rsidRPr="002107F7" w:rsidRDefault="000D0F9D" w:rsidP="0086704D">
      <w:pPr>
        <w:ind w:firstLine="708"/>
        <w:jc w:val="both"/>
        <w:rPr>
          <w:rFonts w:cs="Times New Roman"/>
          <w:szCs w:val="24"/>
        </w:rPr>
      </w:pPr>
      <w:r w:rsidRPr="002107F7">
        <w:rPr>
          <w:rFonts w:cs="Times New Roman"/>
          <w:szCs w:val="24"/>
        </w:rPr>
        <w:t>Proudění</w:t>
      </w:r>
      <w:r w:rsidR="008C44C7" w:rsidRPr="002107F7">
        <w:rPr>
          <w:rFonts w:cs="Times New Roman"/>
          <w:szCs w:val="24"/>
        </w:rPr>
        <w:t>,</w:t>
      </w:r>
      <w:r w:rsidRPr="002107F7">
        <w:rPr>
          <w:rFonts w:cs="Times New Roman"/>
          <w:szCs w:val="24"/>
        </w:rPr>
        <w:t xml:space="preserve"> pro které platí, že vektory rychlosti </w:t>
      </w:r>
      <w:r w:rsidR="00731A3A">
        <w:rPr>
          <w:rFonts w:cs="Times New Roman"/>
          <w:szCs w:val="24"/>
        </w:rPr>
        <w:t>proudového pole v daném místě</w:t>
      </w:r>
      <w:r w:rsidRPr="002107F7">
        <w:rPr>
          <w:rFonts w:cs="Times New Roman"/>
          <w:szCs w:val="24"/>
        </w:rPr>
        <w:t xml:space="preserve"> jsou v čase konstantní</w:t>
      </w:r>
      <w:r w:rsidR="0098498A" w:rsidRPr="002107F7">
        <w:rPr>
          <w:rFonts w:cs="Times New Roman"/>
          <w:szCs w:val="24"/>
        </w:rPr>
        <w:t>,</w:t>
      </w:r>
      <w:r w:rsidRPr="002107F7">
        <w:rPr>
          <w:rFonts w:cs="Times New Roman"/>
          <w:szCs w:val="24"/>
        </w:rPr>
        <w:t xml:space="preserve"> označujeme jako proudění ustálené. Uvažujeme-li </w:t>
      </w:r>
      <w:r w:rsidR="00733FA7">
        <w:rPr>
          <w:rFonts w:cs="Times New Roman"/>
          <w:szCs w:val="24"/>
        </w:rPr>
        <w:t>elementární</w:t>
      </w:r>
      <w:r w:rsidRPr="002107F7">
        <w:rPr>
          <w:rFonts w:cs="Times New Roman"/>
          <w:szCs w:val="24"/>
        </w:rPr>
        <w:t xml:space="preserve"> objem porézn</w:t>
      </w:r>
      <w:r w:rsidR="00024177">
        <w:rPr>
          <w:rFonts w:cs="Times New Roman"/>
          <w:szCs w:val="24"/>
        </w:rPr>
        <w:t xml:space="preserve">ího materiálu </w:t>
      </w:r>
      <w:proofErr w:type="gramStart"/>
      <w:r w:rsidR="00024177">
        <w:rPr>
          <w:rFonts w:cs="Times New Roman"/>
          <w:szCs w:val="24"/>
        </w:rPr>
        <w:t xml:space="preserve">viz. </w:t>
      </w:r>
      <w:r w:rsidR="00AE42BD" w:rsidRPr="002107F7">
        <w:rPr>
          <w:rFonts w:cs="Times New Roman"/>
          <w:szCs w:val="24"/>
        </w:rPr>
        <w:t>obrázek</w:t>
      </w:r>
      <w:proofErr w:type="gramEnd"/>
      <w:r w:rsidR="00AE42BD" w:rsidRPr="002107F7">
        <w:rPr>
          <w:rFonts w:cs="Times New Roman"/>
          <w:szCs w:val="24"/>
        </w:rPr>
        <w:t xml:space="preserve"> č. 2</w:t>
      </w:r>
      <w:r w:rsidR="008C44C7" w:rsidRPr="002107F7">
        <w:rPr>
          <w:rFonts w:cs="Times New Roman"/>
          <w:szCs w:val="24"/>
        </w:rPr>
        <w:t xml:space="preserve"> a tento element označíme</w:t>
      </w:r>
      <w:r w:rsidRPr="002107F7">
        <w:rPr>
          <w:rFonts w:cs="Times New Roman"/>
          <w:szCs w:val="24"/>
        </w:rPr>
        <w:t xml:space="preserve"> za elementární objem. </w:t>
      </w:r>
      <w:r w:rsidR="008C44C7" w:rsidRPr="002107F7">
        <w:rPr>
          <w:rFonts w:cs="Times New Roman"/>
          <w:szCs w:val="24"/>
        </w:rPr>
        <w:t xml:space="preserve"> Pak z</w:t>
      </w:r>
      <w:r w:rsidRPr="002107F7">
        <w:rPr>
          <w:rFonts w:cs="Times New Roman"/>
          <w:szCs w:val="24"/>
        </w:rPr>
        <w:t>ákon kontin</w:t>
      </w:r>
      <w:r w:rsidR="008C44C7" w:rsidRPr="002107F7">
        <w:rPr>
          <w:rFonts w:cs="Times New Roman"/>
          <w:szCs w:val="24"/>
        </w:rPr>
        <w:t>uity</w:t>
      </w:r>
      <w:r w:rsidR="0098498A" w:rsidRPr="002107F7">
        <w:rPr>
          <w:rFonts w:cs="Times New Roman"/>
          <w:szCs w:val="24"/>
        </w:rPr>
        <w:t xml:space="preserve"> při</w:t>
      </w:r>
      <w:r w:rsidR="008C44C7" w:rsidRPr="002107F7">
        <w:rPr>
          <w:rFonts w:cs="Times New Roman"/>
          <w:szCs w:val="24"/>
        </w:rPr>
        <w:t xml:space="preserve"> tomto režimu proudění stanovuje, že množství přit</w:t>
      </w:r>
      <w:r w:rsidR="007208B1" w:rsidRPr="002107F7">
        <w:rPr>
          <w:rFonts w:cs="Times New Roman"/>
          <w:szCs w:val="24"/>
        </w:rPr>
        <w:t>ékající</w:t>
      </w:r>
      <w:r w:rsidR="008C44C7" w:rsidRPr="002107F7">
        <w:rPr>
          <w:rFonts w:cs="Times New Roman"/>
          <w:szCs w:val="24"/>
        </w:rPr>
        <w:t xml:space="preserve"> vody do elementárního objem</w:t>
      </w:r>
      <w:r w:rsidR="0098498A" w:rsidRPr="002107F7">
        <w:rPr>
          <w:rFonts w:cs="Times New Roman"/>
          <w:szCs w:val="24"/>
        </w:rPr>
        <w:t>u</w:t>
      </w:r>
      <w:r w:rsidR="008C44C7" w:rsidRPr="002107F7">
        <w:rPr>
          <w:rFonts w:cs="Times New Roman"/>
          <w:szCs w:val="24"/>
        </w:rPr>
        <w:t xml:space="preserve"> se rovná objemu vody, který daný elementární objem opustí</w:t>
      </w:r>
      <w:r w:rsidR="006B11BA">
        <w:rPr>
          <w:rFonts w:cs="Times New Roman"/>
          <w:szCs w:val="24"/>
        </w:rPr>
        <w:t xml:space="preserve">, za </w:t>
      </w:r>
      <w:r w:rsidR="006B11BA">
        <w:rPr>
          <w:rFonts w:cs="Times New Roman"/>
          <w:szCs w:val="24"/>
        </w:rPr>
        <w:lastRenderedPageBreak/>
        <w:t>předpokladu, že v uvažovaném objemu nedochází ke vzniku ani zániku bilancované vody</w:t>
      </w:r>
      <w:r w:rsidR="008C44C7" w:rsidRPr="002107F7">
        <w:rPr>
          <w:rFonts w:cs="Times New Roman"/>
          <w:szCs w:val="24"/>
        </w:rPr>
        <w:t>.</w:t>
      </w:r>
      <w:r w:rsidR="0098498A" w:rsidRPr="002107F7">
        <w:rPr>
          <w:rFonts w:cs="Times New Roman"/>
          <w:szCs w:val="24"/>
        </w:rPr>
        <w:t xml:space="preserve"> Tento vztah vyjadřuje zápisem:</w:t>
      </w:r>
    </w:p>
    <w:p w:rsidR="00944AA0" w:rsidRDefault="006A0835" w:rsidP="00A91900">
      <w:pPr>
        <w:jc w:val="right"/>
        <w:rPr>
          <w:rFonts w:eastAsiaTheme="minorEastAsia" w:cs="Times New Roman"/>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=0</m:t>
        </m:r>
      </m:oMath>
      <w:r w:rsidR="003F6138" w:rsidRPr="002107F7">
        <w:rPr>
          <w:rFonts w:eastAsiaTheme="minorEastAsia" w:cs="Times New Roman"/>
          <w:sz w:val="28"/>
          <w:szCs w:val="28"/>
        </w:rPr>
        <w:t xml:space="preserve"> </w:t>
      </w:r>
      <w:r w:rsidR="003F6138" w:rsidRPr="002107F7">
        <w:rPr>
          <w:rFonts w:eastAsiaTheme="minorEastAsia" w:cs="Times New Roman"/>
          <w:sz w:val="28"/>
          <w:szCs w:val="28"/>
        </w:rPr>
        <w:tab/>
      </w:r>
      <w:r w:rsidR="003F6138" w:rsidRPr="002107F7">
        <w:rPr>
          <w:rFonts w:eastAsiaTheme="minorEastAsia" w:cs="Times New Roman"/>
          <w:szCs w:val="24"/>
        </w:rPr>
        <w:tab/>
      </w:r>
      <w:r w:rsidR="003F6138" w:rsidRPr="002107F7">
        <w:rPr>
          <w:rFonts w:eastAsiaTheme="minorEastAsia" w:cs="Times New Roman"/>
          <w:szCs w:val="24"/>
        </w:rPr>
        <w:tab/>
      </w:r>
      <w:r w:rsidR="003F6138" w:rsidRPr="002107F7">
        <w:rPr>
          <w:rFonts w:eastAsiaTheme="minorEastAsia" w:cs="Times New Roman"/>
          <w:szCs w:val="24"/>
        </w:rPr>
        <w:tab/>
        <w:t>(</w:t>
      </w:r>
      <w:r w:rsidR="00844285" w:rsidRPr="002107F7">
        <w:rPr>
          <w:rFonts w:eastAsiaTheme="minorEastAsia" w:cs="Times New Roman"/>
          <w:szCs w:val="24"/>
        </w:rPr>
        <w:t>2.</w:t>
      </w:r>
      <w:r w:rsidR="00CE44ED">
        <w:rPr>
          <w:rFonts w:eastAsiaTheme="minorEastAsia" w:cs="Times New Roman"/>
          <w:szCs w:val="24"/>
        </w:rPr>
        <w:t>9</w:t>
      </w:r>
      <w:r w:rsidR="003F6138" w:rsidRPr="002107F7">
        <w:rPr>
          <w:rFonts w:eastAsiaTheme="minorEastAsia" w:cs="Times New Roman"/>
          <w:szCs w:val="24"/>
        </w:rPr>
        <w:t>)</w:t>
      </w:r>
    </w:p>
    <w:p w:rsidR="006447AC" w:rsidRPr="002107F7" w:rsidRDefault="002F7CC6" w:rsidP="006447AC">
      <w:pPr>
        <w:jc w:val="both"/>
        <w:rPr>
          <w:rFonts w:eastAsiaTheme="minorEastAsia" w:cs="Times New Roman"/>
          <w:szCs w:val="24"/>
        </w:rPr>
      </w:pPr>
      <w:r>
        <w:rPr>
          <w:rFonts w:eastAsiaTheme="minorEastAsia" w:cs="Times New Roman"/>
          <w:szCs w:val="24"/>
        </w:rPr>
        <w:t>kde v</w:t>
      </w:r>
      <w:r w:rsidRPr="00CE42F0">
        <w:rPr>
          <w:rFonts w:eastAsiaTheme="minorEastAsia" w:cs="Times New Roman"/>
          <w:szCs w:val="24"/>
          <w:vertAlign w:val="subscript"/>
        </w:rPr>
        <w:t>x</w:t>
      </w:r>
      <w:r>
        <w:rPr>
          <w:rFonts w:eastAsiaTheme="minorEastAsia" w:cs="Times New Roman"/>
          <w:szCs w:val="24"/>
        </w:rPr>
        <w:t>, v</w:t>
      </w:r>
      <w:r w:rsidRPr="00CE42F0">
        <w:rPr>
          <w:rFonts w:eastAsiaTheme="minorEastAsia" w:cs="Times New Roman"/>
          <w:szCs w:val="24"/>
          <w:vertAlign w:val="subscript"/>
        </w:rPr>
        <w:t>y</w:t>
      </w:r>
      <w:r>
        <w:rPr>
          <w:rFonts w:eastAsiaTheme="minorEastAsia" w:cs="Times New Roman"/>
          <w:szCs w:val="24"/>
        </w:rPr>
        <w:t xml:space="preserve"> a v</w:t>
      </w:r>
      <w:r w:rsidRPr="00CE42F0">
        <w:rPr>
          <w:rFonts w:eastAsiaTheme="minorEastAsia" w:cs="Times New Roman"/>
          <w:szCs w:val="24"/>
          <w:vertAlign w:val="subscript"/>
        </w:rPr>
        <w:t>z</w:t>
      </w:r>
      <w:r>
        <w:rPr>
          <w:rFonts w:eastAsiaTheme="minorEastAsia" w:cs="Times New Roman"/>
          <w:szCs w:val="24"/>
        </w:rPr>
        <w:t xml:space="preserve"> jsou složky rychlosti proudění </w:t>
      </w:r>
      <w:r w:rsidR="006447AC" w:rsidRPr="006447AC">
        <w:rPr>
          <w:rFonts w:eastAsiaTheme="minorEastAsia" w:cs="Times New Roman"/>
          <w:szCs w:val="24"/>
        </w:rPr>
        <w:t xml:space="preserve">a ρ je hustota kapaliny. Pokud označíme danou kapalinu za nestlačitelnou, pak platí, že </w:t>
      </w:r>
      <w:proofErr w:type="gramStart"/>
      <w:r w:rsidR="006447AC" w:rsidRPr="006447AC">
        <w:rPr>
          <w:rFonts w:eastAsiaTheme="minorEastAsia" w:cs="Times New Roman"/>
          <w:szCs w:val="24"/>
        </w:rPr>
        <w:t>funkce ρ(x,y,z) je</w:t>
      </w:r>
      <w:proofErr w:type="gramEnd"/>
      <w:r w:rsidR="006447AC" w:rsidRPr="006447AC">
        <w:rPr>
          <w:rFonts w:eastAsiaTheme="minorEastAsia" w:cs="Times New Roman"/>
          <w:szCs w:val="24"/>
        </w:rPr>
        <w:t xml:space="preserve"> konstantní. Výše uvedenou rovnici lze zjednodušit </w:t>
      </w:r>
      <w:r w:rsidR="008E1B08">
        <w:rPr>
          <w:rFonts w:eastAsiaTheme="minorEastAsia" w:cs="Times New Roman"/>
          <w:szCs w:val="24"/>
        </w:rPr>
        <w:t>do tvaru</w:t>
      </w:r>
      <w:r w:rsidR="006447AC" w:rsidRPr="006447AC">
        <w:rPr>
          <w:rFonts w:eastAsiaTheme="minorEastAsia" w:cs="Times New Roman"/>
          <w:szCs w:val="24"/>
        </w:rPr>
        <w:t>:</w:t>
      </w:r>
    </w:p>
    <w:p w:rsidR="007B644D" w:rsidRPr="002107F7" w:rsidRDefault="007B644D" w:rsidP="006D6E83">
      <w:pPr>
        <w:jc w:val="right"/>
        <w:rPr>
          <w:rFonts w:eastAsiaTheme="majorEastAsia" w:cs="Times New Roman"/>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num>
          <m:den>
            <m:r>
              <w:rPr>
                <w:rFonts w:ascii="Cambria Math" w:hAnsi="Cambria Math" w:cs="Times New Roman"/>
                <w:sz w:val="28"/>
                <w:szCs w:val="28"/>
              </w:rPr>
              <m:t>∂z</m:t>
            </m:r>
          </m:den>
        </m:f>
        <m:r>
          <w:rPr>
            <w:rFonts w:ascii="Cambria Math" w:hAnsi="Cambria Math" w:cs="Times New Roman"/>
            <w:sz w:val="28"/>
            <w:szCs w:val="28"/>
          </w:rPr>
          <m:t>=0</m:t>
        </m:r>
      </m:oMath>
      <w:r w:rsidR="006D6E83" w:rsidRPr="002107F7">
        <w:rPr>
          <w:rFonts w:eastAsiaTheme="majorEastAsia" w:cs="Times New Roman"/>
          <w:sz w:val="28"/>
          <w:szCs w:val="28"/>
        </w:rPr>
        <w:t xml:space="preserve"> </w:t>
      </w:r>
      <w:r w:rsidR="006D6E83" w:rsidRPr="002107F7">
        <w:rPr>
          <w:rFonts w:eastAsiaTheme="majorEastAsia" w:cs="Times New Roman"/>
          <w:sz w:val="28"/>
          <w:szCs w:val="28"/>
        </w:rPr>
        <w:tab/>
      </w:r>
      <w:r w:rsidR="006D6E83" w:rsidRPr="002107F7">
        <w:rPr>
          <w:rFonts w:eastAsiaTheme="majorEastAsia" w:cs="Times New Roman"/>
          <w:szCs w:val="24"/>
        </w:rPr>
        <w:tab/>
      </w:r>
      <w:r w:rsidR="006D6E83" w:rsidRPr="002107F7">
        <w:rPr>
          <w:rFonts w:eastAsiaTheme="majorEastAsia" w:cs="Times New Roman"/>
          <w:szCs w:val="24"/>
        </w:rPr>
        <w:tab/>
      </w:r>
      <w:r w:rsidR="006D6E83" w:rsidRPr="002107F7">
        <w:rPr>
          <w:rFonts w:eastAsiaTheme="majorEastAsia" w:cs="Times New Roman"/>
          <w:szCs w:val="24"/>
        </w:rPr>
        <w:tab/>
      </w:r>
      <w:r w:rsidR="006D6E83" w:rsidRPr="002107F7">
        <w:rPr>
          <w:rFonts w:eastAsiaTheme="majorEastAsia" w:cs="Times New Roman"/>
          <w:szCs w:val="24"/>
        </w:rPr>
        <w:tab/>
        <w:t>(</w:t>
      </w:r>
      <w:r w:rsidR="005763CF" w:rsidRPr="002107F7">
        <w:rPr>
          <w:rFonts w:eastAsiaTheme="majorEastAsia" w:cs="Times New Roman"/>
          <w:szCs w:val="24"/>
        </w:rPr>
        <w:t>2.</w:t>
      </w:r>
      <w:r w:rsidR="00CE44ED">
        <w:rPr>
          <w:rFonts w:eastAsiaTheme="majorEastAsia" w:cs="Times New Roman"/>
          <w:szCs w:val="24"/>
        </w:rPr>
        <w:t>10</w:t>
      </w:r>
      <w:r w:rsidR="006D6E83" w:rsidRPr="002107F7">
        <w:rPr>
          <w:rFonts w:eastAsiaTheme="majorEastAsia" w:cs="Times New Roman"/>
          <w:szCs w:val="24"/>
        </w:rPr>
        <w:t>)</w:t>
      </w:r>
    </w:p>
    <w:p w:rsidR="00A91900" w:rsidRPr="002107F7" w:rsidRDefault="00CF1FEA" w:rsidP="00A91900">
      <w:pPr>
        <w:jc w:val="center"/>
        <w:rPr>
          <w:rFonts w:cs="Times New Roman"/>
          <w:szCs w:val="24"/>
        </w:rPr>
      </w:pPr>
      <w:r>
        <w:rPr>
          <w:noProof/>
          <w:lang w:eastAsia="cs-CZ"/>
        </w:rPr>
        <w:drawing>
          <wp:inline distT="0" distB="0" distL="0" distR="0" wp14:anchorId="6EE73B87" wp14:editId="2F529ABF">
            <wp:extent cx="3619500" cy="2733675"/>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0" cy="2733675"/>
                    </a:xfrm>
                    <a:prstGeom prst="rect">
                      <a:avLst/>
                    </a:prstGeom>
                  </pic:spPr>
                </pic:pic>
              </a:graphicData>
            </a:graphic>
          </wp:inline>
        </w:drawing>
      </w:r>
    </w:p>
    <w:p w:rsidR="00A91900" w:rsidRPr="002107F7" w:rsidRDefault="00A91900" w:rsidP="00A91900">
      <w:pPr>
        <w:rPr>
          <w:rFonts w:cs="Times New Roman"/>
          <w:i/>
          <w:szCs w:val="24"/>
        </w:rPr>
      </w:pPr>
      <w:r w:rsidRPr="002107F7">
        <w:rPr>
          <w:rFonts w:cs="Times New Roman"/>
          <w:i/>
          <w:szCs w:val="24"/>
        </w:rPr>
        <w:t>Obr.: 2. Elementární objem.</w:t>
      </w:r>
    </w:p>
    <w:p w:rsidR="004D042D" w:rsidRPr="002107F7" w:rsidRDefault="00F469FB" w:rsidP="004D042D">
      <w:pPr>
        <w:jc w:val="both"/>
        <w:rPr>
          <w:rFonts w:cs="Times New Roman"/>
          <w:szCs w:val="24"/>
        </w:rPr>
      </w:pPr>
      <w:r w:rsidRPr="006510EA">
        <w:rPr>
          <w:rFonts w:cs="Times New Roman"/>
          <w:szCs w:val="24"/>
        </w:rPr>
        <w:t xml:space="preserve">Substitucí Darcyho zákona pro </w:t>
      </w:r>
      <w:r w:rsidRPr="006510EA">
        <w:rPr>
          <w:rFonts w:cs="Times New Roman"/>
          <w:i/>
          <w:szCs w:val="24"/>
        </w:rPr>
        <w:t>v</w:t>
      </w:r>
      <w:r w:rsidRPr="006510EA">
        <w:rPr>
          <w:rFonts w:cs="Times New Roman"/>
          <w:i/>
          <w:szCs w:val="24"/>
          <w:vertAlign w:val="subscript"/>
        </w:rPr>
        <w:t>x</w:t>
      </w:r>
      <w:r w:rsidRPr="006510EA">
        <w:rPr>
          <w:rFonts w:cs="Times New Roman"/>
          <w:i/>
          <w:szCs w:val="24"/>
        </w:rPr>
        <w:t>, v</w:t>
      </w:r>
      <w:r w:rsidRPr="006510EA">
        <w:rPr>
          <w:rFonts w:cs="Times New Roman"/>
          <w:i/>
          <w:szCs w:val="24"/>
          <w:vertAlign w:val="subscript"/>
        </w:rPr>
        <w:t>y</w:t>
      </w:r>
      <w:r w:rsidRPr="006510EA">
        <w:rPr>
          <w:rFonts w:cs="Times New Roman"/>
          <w:i/>
          <w:szCs w:val="24"/>
        </w:rPr>
        <w:t xml:space="preserve"> a v</w:t>
      </w:r>
      <w:r w:rsidRPr="006510EA">
        <w:rPr>
          <w:rFonts w:cs="Times New Roman"/>
          <w:i/>
          <w:szCs w:val="24"/>
          <w:vertAlign w:val="subscript"/>
        </w:rPr>
        <w:t>z</w:t>
      </w:r>
      <w:r w:rsidRPr="006510EA">
        <w:rPr>
          <w:rFonts w:cs="Times New Roman"/>
          <w:szCs w:val="24"/>
        </w:rPr>
        <w:t xml:space="preserve"> získáme rovnice popisující ustálené anizotropní proudění porézním materiálem.</w:t>
      </w:r>
    </w:p>
    <w:p w:rsidR="004D042D" w:rsidRPr="002107F7" w:rsidRDefault="00543B36" w:rsidP="00294007">
      <w:pPr>
        <w:jc w:val="right"/>
        <w:rPr>
          <w:rFonts w:eastAsiaTheme="minorEastAsia" w:cs="Times New Roman"/>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∂x</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∂x</m:t>
                </m:r>
              </m:den>
            </m:f>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∂y</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y</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∂y</m:t>
                </m:r>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∂z</m:t>
                </m:r>
              </m:den>
            </m:f>
          </m:e>
        </m:d>
        <m:r>
          <w:rPr>
            <w:rFonts w:ascii="Cambria Math" w:hAnsi="Cambria Math" w:cs="Times New Roman"/>
            <w:sz w:val="28"/>
            <w:szCs w:val="28"/>
          </w:rPr>
          <m:t>=0</m:t>
        </m:r>
      </m:oMath>
      <w:r w:rsidR="00294007" w:rsidRPr="002107F7">
        <w:rPr>
          <w:rFonts w:eastAsiaTheme="minorEastAsia" w:cs="Times New Roman"/>
          <w:szCs w:val="24"/>
        </w:rPr>
        <w:t xml:space="preserve"> </w:t>
      </w:r>
      <w:r w:rsidR="00294007" w:rsidRPr="002107F7">
        <w:rPr>
          <w:rFonts w:eastAsiaTheme="minorEastAsia" w:cs="Times New Roman"/>
          <w:szCs w:val="24"/>
        </w:rPr>
        <w:tab/>
      </w:r>
      <w:r w:rsidR="00294007" w:rsidRPr="002107F7">
        <w:rPr>
          <w:rFonts w:eastAsiaTheme="minorEastAsia" w:cs="Times New Roman"/>
          <w:szCs w:val="24"/>
        </w:rPr>
        <w:tab/>
        <w:t>(</w:t>
      </w:r>
      <w:r w:rsidR="00C84776" w:rsidRPr="002107F7">
        <w:rPr>
          <w:rFonts w:eastAsiaTheme="minorEastAsia" w:cs="Times New Roman"/>
          <w:szCs w:val="24"/>
        </w:rPr>
        <w:t>2.1</w:t>
      </w:r>
      <w:r w:rsidR="00CE44ED">
        <w:rPr>
          <w:rFonts w:eastAsiaTheme="minorEastAsia" w:cs="Times New Roman"/>
          <w:szCs w:val="24"/>
        </w:rPr>
        <w:t>1</w:t>
      </w:r>
      <w:r w:rsidR="00294007" w:rsidRPr="002107F7">
        <w:rPr>
          <w:rFonts w:eastAsiaTheme="minorEastAsia" w:cs="Times New Roman"/>
          <w:szCs w:val="24"/>
        </w:rPr>
        <w:t>)</w:t>
      </w:r>
    </w:p>
    <w:p w:rsidR="004D042D" w:rsidRPr="002107F7" w:rsidRDefault="006E2204" w:rsidP="004D042D">
      <w:pPr>
        <w:jc w:val="both"/>
        <w:rPr>
          <w:rFonts w:cs="Times New Roman"/>
          <w:szCs w:val="24"/>
        </w:rPr>
      </w:pPr>
      <w:r w:rsidRPr="002107F7">
        <w:rPr>
          <w:rFonts w:cs="Times New Roman"/>
          <w:szCs w:val="24"/>
        </w:rPr>
        <w:t xml:space="preserve">kde </w:t>
      </w:r>
      <w:r w:rsidRPr="002107F7">
        <w:rPr>
          <w:rFonts w:cs="Times New Roman"/>
          <w:i/>
          <w:szCs w:val="24"/>
        </w:rPr>
        <w:t>h</w:t>
      </w:r>
      <w:r w:rsidRPr="002107F7">
        <w:rPr>
          <w:rFonts w:cs="Times New Roman"/>
          <w:szCs w:val="24"/>
        </w:rPr>
        <w:t xml:space="preserve"> hydraulická výška a K</w:t>
      </w:r>
      <w:r w:rsidRPr="002107F7">
        <w:rPr>
          <w:rFonts w:cs="Times New Roman"/>
          <w:szCs w:val="24"/>
          <w:vertAlign w:val="subscript"/>
        </w:rPr>
        <w:t>x</w:t>
      </w:r>
      <w:r w:rsidRPr="002107F7">
        <w:rPr>
          <w:rFonts w:cs="Times New Roman"/>
          <w:szCs w:val="24"/>
        </w:rPr>
        <w:t>, K</w:t>
      </w:r>
      <w:r w:rsidRPr="002107F7">
        <w:rPr>
          <w:rFonts w:cs="Times New Roman"/>
          <w:szCs w:val="24"/>
          <w:vertAlign w:val="subscript"/>
        </w:rPr>
        <w:t>y</w:t>
      </w:r>
      <w:r w:rsidRPr="002107F7">
        <w:rPr>
          <w:rFonts w:cs="Times New Roman"/>
          <w:szCs w:val="24"/>
        </w:rPr>
        <w:t xml:space="preserve"> a K</w:t>
      </w:r>
      <w:r w:rsidRPr="002107F7">
        <w:rPr>
          <w:rFonts w:cs="Times New Roman"/>
          <w:szCs w:val="24"/>
          <w:vertAlign w:val="subscript"/>
        </w:rPr>
        <w:t>z</w:t>
      </w:r>
      <w:r w:rsidRPr="002107F7">
        <w:rPr>
          <w:rFonts w:cs="Times New Roman"/>
          <w:szCs w:val="24"/>
        </w:rPr>
        <w:t xml:space="preserve"> </w:t>
      </w:r>
      <w:r w:rsidR="00524D34" w:rsidRPr="002107F7">
        <w:rPr>
          <w:rFonts w:cs="Times New Roman"/>
          <w:szCs w:val="24"/>
        </w:rPr>
        <w:t>představují hydraulickou vodivost v jednotlivých směrech souřadného systému</w:t>
      </w:r>
      <w:r w:rsidR="00524D34" w:rsidRPr="006510EA">
        <w:rPr>
          <w:rFonts w:cs="Times New Roman"/>
          <w:szCs w:val="24"/>
        </w:rPr>
        <w:t xml:space="preserve">. Pro izotropní medium </w:t>
      </w:r>
      <w:r w:rsidR="00C45ACE" w:rsidRPr="006510EA">
        <w:rPr>
          <w:rFonts w:cs="Times New Roman"/>
          <w:szCs w:val="24"/>
        </w:rPr>
        <w:t>platí</w:t>
      </w:r>
      <w:r w:rsidR="00524D34" w:rsidRPr="006510EA">
        <w:rPr>
          <w:rFonts w:cs="Times New Roman"/>
          <w:szCs w:val="24"/>
        </w:rPr>
        <w:t xml:space="preserve"> K</w:t>
      </w:r>
      <w:r w:rsidR="00524D34" w:rsidRPr="006510EA">
        <w:rPr>
          <w:rFonts w:cs="Times New Roman"/>
          <w:szCs w:val="24"/>
          <w:vertAlign w:val="subscript"/>
        </w:rPr>
        <w:t>x</w:t>
      </w:r>
      <w:r w:rsidR="00524D34" w:rsidRPr="006510EA">
        <w:rPr>
          <w:rFonts w:cs="Times New Roman"/>
          <w:szCs w:val="24"/>
        </w:rPr>
        <w:t xml:space="preserve"> </w:t>
      </w:r>
      <w:r w:rsidR="00634D05" w:rsidRPr="006510EA">
        <w:rPr>
          <w:rFonts w:cs="Times New Roman"/>
          <w:szCs w:val="24"/>
        </w:rPr>
        <w:t xml:space="preserve">= </w:t>
      </w:r>
      <w:r w:rsidR="00524D34" w:rsidRPr="006510EA">
        <w:rPr>
          <w:rFonts w:cs="Times New Roman"/>
          <w:szCs w:val="24"/>
        </w:rPr>
        <w:t>K</w:t>
      </w:r>
      <w:r w:rsidR="00524D34" w:rsidRPr="006510EA">
        <w:rPr>
          <w:rFonts w:cs="Times New Roman"/>
          <w:szCs w:val="24"/>
          <w:vertAlign w:val="subscript"/>
        </w:rPr>
        <w:t>y</w:t>
      </w:r>
      <w:r w:rsidR="00634D05" w:rsidRPr="006510EA">
        <w:rPr>
          <w:rFonts w:cs="Times New Roman"/>
          <w:szCs w:val="24"/>
        </w:rPr>
        <w:t xml:space="preserve"> =</w:t>
      </w:r>
      <w:r w:rsidR="00DC06D9" w:rsidRPr="006510EA">
        <w:rPr>
          <w:rFonts w:cs="Times New Roman"/>
          <w:szCs w:val="24"/>
        </w:rPr>
        <w:t xml:space="preserve"> </w:t>
      </w:r>
      <w:r w:rsidR="00524D34" w:rsidRPr="006510EA">
        <w:rPr>
          <w:rFonts w:cs="Times New Roman"/>
          <w:szCs w:val="24"/>
        </w:rPr>
        <w:t>K</w:t>
      </w:r>
      <w:r w:rsidR="00524D34" w:rsidRPr="006510EA">
        <w:rPr>
          <w:rFonts w:cs="Times New Roman"/>
          <w:szCs w:val="24"/>
          <w:vertAlign w:val="subscript"/>
        </w:rPr>
        <w:t>z</w:t>
      </w:r>
      <w:r w:rsidR="006510EA">
        <w:rPr>
          <w:rFonts w:cs="Times New Roman"/>
          <w:szCs w:val="24"/>
        </w:rPr>
        <w:t xml:space="preserve"> </w:t>
      </w:r>
      <w:r w:rsidR="00524D34" w:rsidRPr="006510EA">
        <w:rPr>
          <w:rFonts w:cs="Times New Roman"/>
          <w:szCs w:val="24"/>
        </w:rPr>
        <w:t>a</w:t>
      </w:r>
      <w:r w:rsidR="006510EA">
        <w:rPr>
          <w:rFonts w:cs="Times New Roman"/>
          <w:szCs w:val="24"/>
        </w:rPr>
        <w:t xml:space="preserve"> v případě, že jde také o homogenní prostředí</w:t>
      </w:r>
      <w:r w:rsidR="00B92961">
        <w:rPr>
          <w:rFonts w:cs="Times New Roman"/>
          <w:szCs w:val="24"/>
        </w:rPr>
        <w:t xml:space="preserve"> </w:t>
      </w:r>
      <w:proofErr w:type="gramStart"/>
      <w:r w:rsidR="00B92961">
        <w:rPr>
          <w:rFonts w:cs="Times New Roman"/>
          <w:szCs w:val="24"/>
        </w:rPr>
        <w:t>hodnota K</w:t>
      </w:r>
      <w:r w:rsidR="00FB0E1E">
        <w:rPr>
          <w:rFonts w:cs="Times New Roman"/>
          <w:szCs w:val="24"/>
        </w:rPr>
        <w:t>(x,y,z)</w:t>
      </w:r>
      <w:r w:rsidR="00B92961">
        <w:rPr>
          <w:rFonts w:cs="Times New Roman"/>
          <w:szCs w:val="24"/>
        </w:rPr>
        <w:t xml:space="preserve"> </w:t>
      </w:r>
      <w:r w:rsidR="008956AA">
        <w:rPr>
          <w:rFonts w:cs="Times New Roman"/>
          <w:szCs w:val="24"/>
        </w:rPr>
        <w:t>je</w:t>
      </w:r>
      <w:proofErr w:type="gramEnd"/>
      <w:r w:rsidR="00AF16F8">
        <w:rPr>
          <w:rFonts w:cs="Times New Roman"/>
          <w:szCs w:val="24"/>
        </w:rPr>
        <w:t xml:space="preserve"> konstantní</w:t>
      </w:r>
      <w:r w:rsidR="00524D34" w:rsidRPr="002107F7">
        <w:rPr>
          <w:rFonts w:cs="Times New Roman"/>
          <w:szCs w:val="24"/>
        </w:rPr>
        <w:t xml:space="preserve">. </w:t>
      </w:r>
      <w:r w:rsidR="00202152">
        <w:rPr>
          <w:rFonts w:cs="Times New Roman"/>
          <w:szCs w:val="24"/>
        </w:rPr>
        <w:t>Po následné úpravě p</w:t>
      </w:r>
      <w:r w:rsidR="00524D34" w:rsidRPr="002107F7">
        <w:rPr>
          <w:rFonts w:cs="Times New Roman"/>
          <w:szCs w:val="24"/>
        </w:rPr>
        <w:t>ro izotropní ho</w:t>
      </w:r>
      <w:r w:rsidR="00D327C3" w:rsidRPr="002107F7">
        <w:rPr>
          <w:rFonts w:cs="Times New Roman"/>
          <w:szCs w:val="24"/>
        </w:rPr>
        <w:t>mogenní prostředí tedy platí</w:t>
      </w:r>
      <w:r w:rsidR="00E26695" w:rsidRPr="002107F7">
        <w:rPr>
          <w:rFonts w:cs="Times New Roman"/>
          <w:szCs w:val="24"/>
        </w:rPr>
        <w:t xml:space="preserve"> vztah</w:t>
      </w:r>
      <w:r w:rsidR="00524D34" w:rsidRPr="002107F7">
        <w:rPr>
          <w:rFonts w:cs="Times New Roman"/>
          <w:szCs w:val="24"/>
        </w:rPr>
        <w:t>:</w:t>
      </w:r>
    </w:p>
    <w:p w:rsidR="004D042D" w:rsidRPr="002107F7" w:rsidRDefault="00524D34" w:rsidP="00CD3B73">
      <w:pPr>
        <w:jc w:val="right"/>
        <w:rPr>
          <w:rFonts w:eastAsiaTheme="minorEastAsia" w:cs="Times New Roman"/>
          <w:szCs w:val="24"/>
        </w:rPr>
      </w:pPr>
      <m:oMath>
        <m:r>
          <w:rPr>
            <w:rFonts w:ascii="Cambria Math" w:hAnsi="Cambria Math" w:cs="Times New Roman"/>
            <w:sz w:val="28"/>
            <w:szCs w:val="28"/>
            <w:lang w:val="en-US"/>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den>
            </m:f>
          </m:e>
        </m:d>
        <m:r>
          <w:rPr>
            <w:rFonts w:ascii="Cambria Math" w:hAnsi="Cambria Math" w:cs="Times New Roman"/>
            <w:sz w:val="28"/>
            <w:szCs w:val="28"/>
          </w:rPr>
          <m:t>=0</m:t>
        </m:r>
      </m:oMath>
      <w:r w:rsidR="00CD3B73" w:rsidRPr="002107F7">
        <w:rPr>
          <w:rFonts w:eastAsiaTheme="minorEastAsia" w:cs="Times New Roman"/>
          <w:sz w:val="28"/>
          <w:szCs w:val="28"/>
        </w:rPr>
        <w:t xml:space="preserve"> </w:t>
      </w:r>
      <w:r w:rsidR="00CD3B73" w:rsidRPr="002107F7">
        <w:rPr>
          <w:rFonts w:eastAsiaTheme="minorEastAsia" w:cs="Times New Roman"/>
          <w:sz w:val="28"/>
          <w:szCs w:val="28"/>
        </w:rPr>
        <w:tab/>
      </w:r>
      <w:r w:rsidR="00CD3B73" w:rsidRPr="002107F7">
        <w:rPr>
          <w:rFonts w:eastAsiaTheme="minorEastAsia" w:cs="Times New Roman"/>
          <w:szCs w:val="24"/>
        </w:rPr>
        <w:tab/>
      </w:r>
      <w:r w:rsidR="00CD3B73" w:rsidRPr="002107F7">
        <w:rPr>
          <w:rFonts w:eastAsiaTheme="minorEastAsia" w:cs="Times New Roman"/>
          <w:szCs w:val="24"/>
        </w:rPr>
        <w:tab/>
      </w:r>
      <w:r w:rsidR="00CD3B73" w:rsidRPr="002107F7">
        <w:rPr>
          <w:rFonts w:eastAsiaTheme="minorEastAsia" w:cs="Times New Roman"/>
          <w:szCs w:val="24"/>
        </w:rPr>
        <w:tab/>
        <w:t>(</w:t>
      </w:r>
      <w:r w:rsidR="00C84776" w:rsidRPr="002107F7">
        <w:rPr>
          <w:rFonts w:eastAsiaTheme="minorEastAsia" w:cs="Times New Roman"/>
          <w:szCs w:val="24"/>
        </w:rPr>
        <w:t>2.1</w:t>
      </w:r>
      <w:r w:rsidR="00CE44ED">
        <w:rPr>
          <w:rFonts w:eastAsiaTheme="minorEastAsia" w:cs="Times New Roman"/>
          <w:szCs w:val="24"/>
        </w:rPr>
        <w:t>2</w:t>
      </w:r>
      <w:r w:rsidR="00CD3B73" w:rsidRPr="002107F7">
        <w:rPr>
          <w:rFonts w:eastAsiaTheme="minorEastAsia" w:cs="Times New Roman"/>
          <w:szCs w:val="24"/>
        </w:rPr>
        <w:t>)</w:t>
      </w:r>
    </w:p>
    <w:p w:rsidR="00EA06E9" w:rsidRPr="002C6708" w:rsidRDefault="00334045" w:rsidP="00EF08E0">
      <w:pPr>
        <w:ind w:firstLine="708"/>
        <w:jc w:val="both"/>
        <w:rPr>
          <w:rFonts w:cs="Times New Roman"/>
          <w:szCs w:val="24"/>
        </w:rPr>
      </w:pPr>
      <w:r w:rsidRPr="002107F7">
        <w:rPr>
          <w:rFonts w:cs="Times New Roman"/>
          <w:szCs w:val="24"/>
        </w:rPr>
        <w:lastRenderedPageBreak/>
        <w:t xml:space="preserve">Tato rovnice je jedna ze základních parciálních diferenciálních rovnic, označovaná jako Laplaceova rovnice.  </w:t>
      </w:r>
      <w:r w:rsidR="00DC0A78" w:rsidRPr="002107F7">
        <w:rPr>
          <w:rFonts w:cs="Times New Roman"/>
          <w:szCs w:val="24"/>
        </w:rPr>
        <w:t xml:space="preserve">Řešením </w:t>
      </w:r>
      <w:r w:rsidR="006F64EA" w:rsidRPr="002107F7">
        <w:rPr>
          <w:rFonts w:cs="Times New Roman"/>
          <w:szCs w:val="24"/>
        </w:rPr>
        <w:t>rovnice</w:t>
      </w:r>
      <w:r w:rsidR="00DC0A78" w:rsidRPr="002107F7">
        <w:rPr>
          <w:rFonts w:cs="Times New Roman"/>
          <w:szCs w:val="24"/>
        </w:rPr>
        <w:t xml:space="preserve"> (2.1</w:t>
      </w:r>
      <w:r w:rsidR="00AC366E">
        <w:rPr>
          <w:rFonts w:cs="Times New Roman"/>
          <w:szCs w:val="24"/>
        </w:rPr>
        <w:t>2</w:t>
      </w:r>
      <w:r w:rsidR="00DC0A78" w:rsidRPr="002107F7">
        <w:rPr>
          <w:rFonts w:cs="Times New Roman"/>
          <w:szCs w:val="24"/>
        </w:rPr>
        <w:t>)</w:t>
      </w:r>
      <w:r w:rsidR="006F64EA" w:rsidRPr="002107F7">
        <w:rPr>
          <w:rFonts w:cs="Times New Roman"/>
          <w:szCs w:val="24"/>
        </w:rPr>
        <w:t xml:space="preserve"> získáme </w:t>
      </w:r>
      <w:proofErr w:type="gramStart"/>
      <w:r w:rsidR="006F64EA" w:rsidRPr="002107F7">
        <w:rPr>
          <w:rFonts w:cs="Times New Roman"/>
          <w:szCs w:val="24"/>
        </w:rPr>
        <w:t>funkci h(x,y,z),</w:t>
      </w:r>
      <w:r w:rsidR="00172463" w:rsidRPr="002107F7">
        <w:rPr>
          <w:rFonts w:cs="Times New Roman"/>
          <w:szCs w:val="24"/>
        </w:rPr>
        <w:t xml:space="preserve"> </w:t>
      </w:r>
      <w:r w:rsidR="006F64EA" w:rsidRPr="002107F7">
        <w:rPr>
          <w:rFonts w:cs="Times New Roman"/>
          <w:szCs w:val="24"/>
        </w:rPr>
        <w:t>která</w:t>
      </w:r>
      <w:proofErr w:type="gramEnd"/>
      <w:r w:rsidR="006F64EA" w:rsidRPr="002107F7">
        <w:rPr>
          <w:rFonts w:cs="Times New Roman"/>
          <w:szCs w:val="24"/>
        </w:rPr>
        <w:t xml:space="preserve"> popisuje hodnoty hydraulické výšky v jednotlivých bodech trojrozměrné oblasti řešení.</w:t>
      </w:r>
      <w:r w:rsidR="001143F5" w:rsidRPr="002107F7">
        <w:rPr>
          <w:rFonts w:cs="Times New Roman"/>
          <w:szCs w:val="24"/>
        </w:rPr>
        <w:t xml:space="preserve"> Stává se tak základní rovnicí pro popis proudění podzemní vody v porézních materiálech </w:t>
      </w:r>
      <w:r w:rsidR="0072153C" w:rsidRPr="002107F7">
        <w:rPr>
          <w:rFonts w:cs="Times New Roman"/>
          <w:szCs w:val="24"/>
        </w:rPr>
        <w:t>v</w:t>
      </w:r>
      <w:r w:rsidR="001143F5" w:rsidRPr="002107F7">
        <w:rPr>
          <w:rFonts w:cs="Times New Roman"/>
          <w:szCs w:val="24"/>
        </w:rPr>
        <w:t xml:space="preserve"> ustáleném režimu proudění</w:t>
      </w:r>
      <w:r w:rsidR="008A4AA6" w:rsidRPr="002107F7">
        <w:rPr>
          <w:rFonts w:cs="Times New Roman"/>
          <w:szCs w:val="24"/>
        </w:rPr>
        <w:t xml:space="preserve"> (</w:t>
      </w:r>
      <w:r w:rsidR="008A4AA6" w:rsidRPr="002107F7">
        <w:rPr>
          <w:rFonts w:cs="Times New Roman"/>
          <w:i/>
          <w:szCs w:val="24"/>
        </w:rPr>
        <w:t>Freeze, Cherry</w:t>
      </w:r>
      <w:r w:rsidR="008A4AA6" w:rsidRPr="002107F7">
        <w:rPr>
          <w:rFonts w:cs="Times New Roman"/>
          <w:szCs w:val="24"/>
        </w:rPr>
        <w:t>, 1979)</w:t>
      </w:r>
      <w:r w:rsidR="001143F5" w:rsidRPr="002107F7">
        <w:rPr>
          <w:rFonts w:cs="Times New Roman"/>
          <w:szCs w:val="24"/>
        </w:rPr>
        <w:t>.</w:t>
      </w:r>
      <w:r w:rsidR="006F64EA" w:rsidRPr="002107F7">
        <w:rPr>
          <w:rFonts w:cs="Times New Roman"/>
          <w:szCs w:val="24"/>
        </w:rPr>
        <w:t xml:space="preserve"> </w:t>
      </w:r>
    </w:p>
    <w:p w:rsidR="00B240A8" w:rsidRPr="00554B64" w:rsidRDefault="001D5281" w:rsidP="00EA06E9">
      <w:pPr>
        <w:pStyle w:val="Nadpis3"/>
        <w:rPr>
          <w:rFonts w:cs="Times New Roman"/>
        </w:rPr>
      </w:pPr>
      <w:bookmarkStart w:id="74" w:name="_Toc516128206"/>
      <w:r w:rsidRPr="00554B64">
        <w:rPr>
          <w:rFonts w:cs="Times New Roman"/>
        </w:rPr>
        <w:t>Dupuitovy postuláty</w:t>
      </w:r>
      <w:bookmarkEnd w:id="74"/>
    </w:p>
    <w:p w:rsidR="004D042D" w:rsidRPr="00554B64" w:rsidRDefault="001D5281" w:rsidP="009C134A">
      <w:pPr>
        <w:ind w:firstLine="360"/>
        <w:jc w:val="both"/>
        <w:rPr>
          <w:rFonts w:cs="Times New Roman"/>
          <w:szCs w:val="24"/>
        </w:rPr>
      </w:pPr>
      <w:r w:rsidRPr="00554B64">
        <w:rPr>
          <w:rFonts w:cs="Times New Roman"/>
          <w:szCs w:val="24"/>
        </w:rPr>
        <w:t xml:space="preserve">Při </w:t>
      </w:r>
      <w:r w:rsidR="00367E11" w:rsidRPr="00554B64">
        <w:rPr>
          <w:rFonts w:cs="Times New Roman"/>
          <w:szCs w:val="24"/>
        </w:rPr>
        <w:t xml:space="preserve">ustáleném </w:t>
      </w:r>
      <w:r w:rsidRPr="00554B64">
        <w:rPr>
          <w:rFonts w:cs="Times New Roman"/>
          <w:szCs w:val="24"/>
        </w:rPr>
        <w:t>proudění podzemní vody s volnou hladinou, často zavádíme zjednodušující Dupuitovy postuláty</w:t>
      </w:r>
      <w:r w:rsidR="00DE5890" w:rsidRPr="00554B64">
        <w:rPr>
          <w:rFonts w:cs="Times New Roman"/>
          <w:szCs w:val="24"/>
        </w:rPr>
        <w:t xml:space="preserve">. Postuláty jsou založeny na předpokladu, že sklon hladiny podzemní vody je malý v rozsahu </w:t>
      </w:r>
      <w:r w:rsidR="00DE5890" w:rsidRPr="00554B64">
        <w:rPr>
          <w:rFonts w:cs="Times New Roman"/>
          <w:szCs w:val="24"/>
          <w:lang w:val="en-US"/>
        </w:rPr>
        <w:t>1/100</w:t>
      </w:r>
      <w:r w:rsidR="006728B2">
        <w:rPr>
          <w:rFonts w:cs="Times New Roman"/>
          <w:szCs w:val="24"/>
          <w:lang w:val="en-US"/>
        </w:rPr>
        <w:t>0</w:t>
      </w:r>
      <w:r w:rsidR="00DE5890" w:rsidRPr="00554B64">
        <w:rPr>
          <w:rFonts w:cs="Times New Roman"/>
          <w:szCs w:val="24"/>
          <w:lang w:val="en-US"/>
        </w:rPr>
        <w:t xml:space="preserve"> a</w:t>
      </w:r>
      <w:r w:rsidR="00DE5890" w:rsidRPr="00554B64">
        <w:rPr>
          <w:rFonts w:cs="Times New Roman"/>
          <w:szCs w:val="24"/>
        </w:rPr>
        <w:t xml:space="preserve">ž 1/100, z toho důvodu lze směr proudění </w:t>
      </w:r>
      <w:r w:rsidR="003A4294" w:rsidRPr="00554B64">
        <w:rPr>
          <w:rFonts w:cs="Times New Roman"/>
          <w:szCs w:val="24"/>
        </w:rPr>
        <w:t>aproximovat na</w:t>
      </w:r>
      <w:r w:rsidR="00DE5890" w:rsidRPr="00554B64">
        <w:rPr>
          <w:rFonts w:cs="Times New Roman"/>
          <w:szCs w:val="24"/>
        </w:rPr>
        <w:t xml:space="preserve"> horizontální</w:t>
      </w:r>
      <w:r w:rsidR="005C2981" w:rsidRPr="00554B64">
        <w:rPr>
          <w:rFonts w:cs="Times New Roman"/>
          <w:szCs w:val="24"/>
        </w:rPr>
        <w:t xml:space="preserve"> (</w:t>
      </w:r>
      <w:r w:rsidR="005C2981" w:rsidRPr="00554B64">
        <w:rPr>
          <w:rFonts w:cs="Times New Roman"/>
          <w:i/>
          <w:szCs w:val="24"/>
        </w:rPr>
        <w:t>Valentová</w:t>
      </w:r>
      <w:r w:rsidR="005C2981" w:rsidRPr="00554B64">
        <w:rPr>
          <w:rFonts w:cs="Times New Roman"/>
          <w:szCs w:val="24"/>
        </w:rPr>
        <w:t>, 2007)</w:t>
      </w:r>
      <w:r w:rsidR="00DE5890" w:rsidRPr="00554B64">
        <w:rPr>
          <w:rFonts w:cs="Times New Roman"/>
          <w:szCs w:val="24"/>
        </w:rPr>
        <w:t>.</w:t>
      </w:r>
      <w:r w:rsidR="00131DFD" w:rsidRPr="00554B64">
        <w:rPr>
          <w:rFonts w:cs="Times New Roman"/>
          <w:szCs w:val="24"/>
        </w:rPr>
        <w:t xml:space="preserve"> Dupuitovy postuláty lze definovat tímto z</w:t>
      </w:r>
      <w:r w:rsidR="00213F90" w:rsidRPr="00554B64">
        <w:rPr>
          <w:rFonts w:cs="Times New Roman"/>
          <w:szCs w:val="24"/>
        </w:rPr>
        <w:t>p</w:t>
      </w:r>
      <w:r w:rsidR="00131DFD" w:rsidRPr="00554B64">
        <w:rPr>
          <w:rFonts w:cs="Times New Roman"/>
          <w:szCs w:val="24"/>
        </w:rPr>
        <w:t>ůsobem:</w:t>
      </w:r>
    </w:p>
    <w:p w:rsidR="004D042D" w:rsidRPr="00554B64" w:rsidRDefault="00296170" w:rsidP="00296170">
      <w:pPr>
        <w:pStyle w:val="Odstavecseseznamem"/>
        <w:numPr>
          <w:ilvl w:val="0"/>
          <w:numId w:val="7"/>
        </w:numPr>
        <w:jc w:val="both"/>
        <w:rPr>
          <w:rFonts w:cs="Times New Roman"/>
          <w:szCs w:val="24"/>
        </w:rPr>
      </w:pPr>
      <w:r w:rsidRPr="00554B64">
        <w:rPr>
          <w:rFonts w:cs="Times New Roman"/>
          <w:szCs w:val="24"/>
        </w:rPr>
        <w:t>h</w:t>
      </w:r>
      <w:r w:rsidR="00131DFD" w:rsidRPr="00554B64">
        <w:rPr>
          <w:rFonts w:cs="Times New Roman"/>
          <w:szCs w:val="24"/>
        </w:rPr>
        <w:t xml:space="preserve">ydraulická </w:t>
      </w:r>
      <w:proofErr w:type="gramStart"/>
      <w:r w:rsidR="00131DFD" w:rsidRPr="00554B64">
        <w:rPr>
          <w:rFonts w:cs="Times New Roman"/>
          <w:szCs w:val="24"/>
        </w:rPr>
        <w:t>výška H(x,y,z) je</w:t>
      </w:r>
      <w:proofErr w:type="gramEnd"/>
      <w:r w:rsidR="00131DFD" w:rsidRPr="00554B64">
        <w:rPr>
          <w:rFonts w:cs="Times New Roman"/>
          <w:szCs w:val="24"/>
        </w:rPr>
        <w:t xml:space="preserve"> rovna výšce podzemní vody h(x,y), proudnice jsou vodorovné přímky a ekvipotenciály svislice</w:t>
      </w:r>
    </w:p>
    <w:p w:rsidR="004D042D" w:rsidRPr="00554B64" w:rsidRDefault="00296170" w:rsidP="00296170">
      <w:pPr>
        <w:pStyle w:val="Odstavecseseznamem"/>
        <w:numPr>
          <w:ilvl w:val="0"/>
          <w:numId w:val="7"/>
        </w:numPr>
        <w:jc w:val="both"/>
        <w:rPr>
          <w:rFonts w:cs="Times New Roman"/>
          <w:szCs w:val="24"/>
        </w:rPr>
      </w:pPr>
      <w:r w:rsidRPr="00554B64">
        <w:rPr>
          <w:rFonts w:cs="Times New Roman"/>
          <w:szCs w:val="24"/>
        </w:rPr>
        <w:t>g</w:t>
      </w:r>
      <w:r w:rsidR="003F3FDF" w:rsidRPr="00554B64">
        <w:rPr>
          <w:rFonts w:cs="Times New Roman"/>
          <w:szCs w:val="24"/>
        </w:rPr>
        <w:t>radient</w:t>
      </w:r>
      <w:r w:rsidR="00B62E28" w:rsidRPr="00554B64">
        <w:rPr>
          <w:rFonts w:cs="Times New Roman"/>
          <w:szCs w:val="24"/>
        </w:rPr>
        <w:t xml:space="preserve"> potenciálu je dán sklonem volné</w:t>
      </w:r>
      <w:r w:rsidR="003F3FDF" w:rsidRPr="00554B64">
        <w:rPr>
          <w:rFonts w:cs="Times New Roman"/>
          <w:szCs w:val="24"/>
        </w:rPr>
        <w:t xml:space="preserve"> hladiny a</w:t>
      </w:r>
      <w:r w:rsidR="0030181B" w:rsidRPr="00554B64">
        <w:rPr>
          <w:rFonts w:cs="Times New Roman"/>
          <w:szCs w:val="24"/>
        </w:rPr>
        <w:t xml:space="preserve"> je po</w:t>
      </w:r>
      <w:r w:rsidR="003F3FDF" w:rsidRPr="00554B64">
        <w:rPr>
          <w:rFonts w:cs="Times New Roman"/>
          <w:szCs w:val="24"/>
        </w:rPr>
        <w:t xml:space="preserve"> svislici konsta</w:t>
      </w:r>
      <w:r w:rsidR="00FA6422" w:rsidRPr="00554B64">
        <w:rPr>
          <w:rFonts w:cs="Times New Roman"/>
          <w:szCs w:val="24"/>
        </w:rPr>
        <w:t>n</w:t>
      </w:r>
      <w:r w:rsidR="003F3FDF" w:rsidRPr="00554B64">
        <w:rPr>
          <w:rFonts w:cs="Times New Roman"/>
          <w:szCs w:val="24"/>
        </w:rPr>
        <w:t>tní.</w:t>
      </w:r>
    </w:p>
    <w:p w:rsidR="006F36A4" w:rsidRPr="00554B64" w:rsidRDefault="006F36A4" w:rsidP="004D042D">
      <w:pPr>
        <w:jc w:val="both"/>
        <w:rPr>
          <w:rFonts w:cs="Times New Roman"/>
          <w:szCs w:val="24"/>
        </w:rPr>
      </w:pPr>
      <w:r w:rsidRPr="00554B64">
        <w:rPr>
          <w:rFonts w:cs="Times New Roman"/>
          <w:szCs w:val="24"/>
        </w:rPr>
        <w:t>Po zavedení těchto postulátů můžeme vyjádřit hustotu toku</w:t>
      </w:r>
      <w:r w:rsidR="00DB7FAE" w:rsidRPr="00554B64">
        <w:rPr>
          <w:rFonts w:cs="Times New Roman"/>
          <w:szCs w:val="24"/>
        </w:rPr>
        <w:t xml:space="preserve"> </w:t>
      </w:r>
      <w:r w:rsidR="00DB7FAE" w:rsidRPr="00554B64">
        <w:rPr>
          <w:rFonts w:cs="Times New Roman"/>
          <w:szCs w:val="24"/>
          <w:lang w:val="en-US"/>
        </w:rPr>
        <w:t>[LT</w:t>
      </w:r>
      <w:r w:rsidR="0054125B" w:rsidRPr="00554B64">
        <w:rPr>
          <w:rFonts w:cs="Times New Roman"/>
          <w:szCs w:val="24"/>
          <w:vertAlign w:val="superscript"/>
          <w:lang w:val="en-US"/>
        </w:rPr>
        <w:t>-1</w:t>
      </w:r>
      <w:r w:rsidR="00DB7FAE" w:rsidRPr="00554B64">
        <w:rPr>
          <w:rFonts w:cs="Times New Roman"/>
          <w:szCs w:val="24"/>
          <w:lang w:val="en-US"/>
        </w:rPr>
        <w:t>]</w:t>
      </w:r>
      <w:r w:rsidRPr="00554B64">
        <w:rPr>
          <w:rFonts w:cs="Times New Roman"/>
          <w:szCs w:val="24"/>
        </w:rPr>
        <w:t xml:space="preserve"> </w:t>
      </w:r>
      <w:r w:rsidR="00E53267">
        <w:rPr>
          <w:rFonts w:cs="Times New Roman"/>
          <w:szCs w:val="24"/>
        </w:rPr>
        <w:t xml:space="preserve">pro homogenní izotropní prostředí </w:t>
      </w:r>
      <w:r w:rsidRPr="00554B64">
        <w:rPr>
          <w:rFonts w:cs="Times New Roman"/>
          <w:szCs w:val="24"/>
        </w:rPr>
        <w:t>jako:</w:t>
      </w:r>
    </w:p>
    <w:p w:rsidR="00524D34" w:rsidRDefault="0088025D" w:rsidP="00C84776">
      <w:pPr>
        <w:jc w:val="right"/>
        <w:rPr>
          <w:rFonts w:cs="Times New Roman"/>
          <w:szCs w:val="24"/>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r>
          <w:rPr>
            <w:rFonts w:ascii="Cambria Math" w:hAnsi="Cambria Math" w:cs="Times New Roman"/>
            <w:sz w:val="26"/>
            <w:szCs w:val="26"/>
          </w:rPr>
          <m:t xml:space="preserve">=-K </m:t>
        </m:r>
        <m:f>
          <m:fPr>
            <m:ctrlPr>
              <w:rPr>
                <w:rFonts w:ascii="Cambria Math" w:hAnsi="Cambria Math" w:cs="Times New Roman"/>
                <w:i/>
                <w:sz w:val="26"/>
                <w:szCs w:val="26"/>
              </w:rPr>
            </m:ctrlPr>
          </m:fPr>
          <m:num>
            <m:r>
              <w:rPr>
                <w:rFonts w:ascii="Cambria Math" w:hAnsi="Cambria Math" w:cs="Times New Roman"/>
                <w:sz w:val="26"/>
                <w:szCs w:val="26"/>
              </w:rPr>
              <m:t>dh</m:t>
            </m:r>
          </m:num>
          <m:den>
            <m:r>
              <w:rPr>
                <w:rFonts w:ascii="Cambria Math" w:hAnsi="Cambria Math" w:cs="Times New Roman"/>
                <w:sz w:val="26"/>
                <w:szCs w:val="26"/>
              </w:rPr>
              <m:t>dx</m:t>
            </m:r>
          </m:den>
        </m:f>
      </m:oMath>
      <w:r w:rsidR="00533529" w:rsidRPr="00554B64">
        <w:rPr>
          <w:rFonts w:cs="Times New Roman"/>
          <w:b/>
          <w:i/>
          <w:sz w:val="26"/>
          <w:szCs w:val="26"/>
        </w:rPr>
        <w:tab/>
      </w:r>
      <w:r w:rsidR="00533529" w:rsidRPr="00554B64">
        <w:rPr>
          <w:rFonts w:cs="Times New Roman"/>
          <w:b/>
          <w:i/>
          <w:szCs w:val="24"/>
        </w:rPr>
        <w:tab/>
      </w:r>
      <w:r w:rsidR="00533529" w:rsidRPr="00554B64">
        <w:rPr>
          <w:rFonts w:cs="Times New Roman"/>
          <w:b/>
          <w:i/>
          <w:szCs w:val="24"/>
        </w:rPr>
        <w:tab/>
      </w:r>
      <w:r w:rsidR="00533529" w:rsidRPr="00554B64">
        <w:rPr>
          <w:rFonts w:cs="Times New Roman"/>
          <w:b/>
          <w:i/>
          <w:szCs w:val="24"/>
        </w:rPr>
        <w:tab/>
      </w:r>
      <w:r w:rsidR="00533529" w:rsidRPr="00554B64">
        <w:rPr>
          <w:rFonts w:cs="Times New Roman"/>
          <w:i/>
          <w:szCs w:val="24"/>
        </w:rPr>
        <w:tab/>
      </w:r>
      <w:r w:rsidR="00533529" w:rsidRPr="00554B64">
        <w:rPr>
          <w:rFonts w:cs="Times New Roman"/>
          <w:szCs w:val="24"/>
        </w:rPr>
        <w:t>(</w:t>
      </w:r>
      <w:r w:rsidR="00F417D5" w:rsidRPr="00554B64">
        <w:rPr>
          <w:rFonts w:cs="Times New Roman"/>
          <w:szCs w:val="24"/>
        </w:rPr>
        <w:t>2.1</w:t>
      </w:r>
      <w:r w:rsidR="00F50C4E">
        <w:rPr>
          <w:rFonts w:cs="Times New Roman"/>
          <w:szCs w:val="24"/>
        </w:rPr>
        <w:t>3</w:t>
      </w:r>
      <w:r w:rsidR="00533529" w:rsidRPr="00554B64">
        <w:rPr>
          <w:rFonts w:cs="Times New Roman"/>
          <w:szCs w:val="24"/>
        </w:rPr>
        <w:t>)</w:t>
      </w:r>
    </w:p>
    <w:p w:rsidR="003D2AF9" w:rsidRDefault="00BC216B" w:rsidP="00BC216B">
      <w:pPr>
        <w:jc w:val="both"/>
        <w:rPr>
          <w:rFonts w:cs="Times New Roman"/>
          <w:szCs w:val="24"/>
        </w:rPr>
      </w:pPr>
      <w:r>
        <w:rPr>
          <w:rFonts w:cs="Times New Roman"/>
          <w:szCs w:val="24"/>
        </w:rPr>
        <w:t xml:space="preserve">Průtok vztažený na jeden metr šířky zvodně </w:t>
      </w:r>
      <w:r w:rsidR="003D2AF9">
        <w:rPr>
          <w:rFonts w:cs="Times New Roman"/>
          <w:szCs w:val="24"/>
        </w:rPr>
        <w:t>je definován vztahem:</w:t>
      </w:r>
    </w:p>
    <w:p w:rsidR="00BC216B" w:rsidRPr="003D2AF9" w:rsidRDefault="003D2AF9" w:rsidP="003D2AF9">
      <w:pPr>
        <w:jc w:val="right"/>
        <w:rPr>
          <w:rFonts w:cs="Times New Roman"/>
          <w:szCs w:val="24"/>
        </w:rPr>
      </w:pPr>
      <m:oMath>
        <m:r>
          <w:rPr>
            <w:rFonts w:ascii="Cambria Math" w:hAnsi="Cambria Math" w:cs="Times New Roman"/>
            <w:szCs w:val="24"/>
            <w:vertAlign w:val="subscript"/>
          </w:rPr>
          <m:t>Q=-Kh(x)</m:t>
        </m:r>
        <m:f>
          <m:fPr>
            <m:ctrlPr>
              <w:rPr>
                <w:rFonts w:ascii="Cambria Math" w:hAnsi="Cambria Math" w:cs="Times New Roman"/>
                <w:i/>
                <w:szCs w:val="24"/>
                <w:vertAlign w:val="subscript"/>
              </w:rPr>
            </m:ctrlPr>
          </m:fPr>
          <m:num>
            <m:r>
              <w:rPr>
                <w:rFonts w:ascii="Cambria Math" w:hAnsi="Cambria Math" w:cs="Times New Roman"/>
                <w:szCs w:val="24"/>
                <w:vertAlign w:val="subscript"/>
              </w:rPr>
              <m:t>dh</m:t>
            </m:r>
          </m:num>
          <m:den>
            <m:r>
              <w:rPr>
                <w:rFonts w:ascii="Cambria Math" w:hAnsi="Cambria Math" w:cs="Times New Roman"/>
                <w:szCs w:val="24"/>
                <w:vertAlign w:val="subscript"/>
              </w:rPr>
              <m:t>dx</m:t>
            </m:r>
          </m:den>
        </m:f>
      </m:oMath>
      <w:r>
        <w:rPr>
          <w:rFonts w:eastAsiaTheme="minorEastAsia" w:cs="Times New Roman"/>
          <w:szCs w:val="24"/>
          <w:vertAlign w:val="subscript"/>
        </w:rPr>
        <w:t xml:space="preserve"> </w:t>
      </w:r>
      <w:r>
        <w:rPr>
          <w:rFonts w:eastAsiaTheme="minorEastAsia" w:cs="Times New Roman"/>
          <w:szCs w:val="24"/>
          <w:vertAlign w:val="subscript"/>
        </w:rPr>
        <w:tab/>
      </w:r>
      <w:r>
        <w:rPr>
          <w:rFonts w:eastAsiaTheme="minorEastAsia" w:cs="Times New Roman"/>
          <w:szCs w:val="24"/>
          <w:vertAlign w:val="subscript"/>
        </w:rPr>
        <w:tab/>
      </w:r>
      <w:r>
        <w:rPr>
          <w:rFonts w:eastAsiaTheme="minorEastAsia" w:cs="Times New Roman"/>
          <w:szCs w:val="24"/>
          <w:vertAlign w:val="subscript"/>
        </w:rPr>
        <w:tab/>
      </w:r>
      <w:r>
        <w:rPr>
          <w:rFonts w:eastAsiaTheme="minorEastAsia" w:cs="Times New Roman"/>
          <w:szCs w:val="24"/>
          <w:vertAlign w:val="subscript"/>
        </w:rPr>
        <w:tab/>
      </w:r>
      <w:r w:rsidRPr="003D2AF9">
        <w:rPr>
          <w:rFonts w:eastAsiaTheme="minorEastAsia" w:cs="Times New Roman"/>
          <w:szCs w:val="24"/>
        </w:rPr>
        <w:t>(2.1</w:t>
      </w:r>
      <w:r w:rsidR="00F50C4E">
        <w:rPr>
          <w:rFonts w:eastAsiaTheme="minorEastAsia" w:cs="Times New Roman"/>
          <w:szCs w:val="24"/>
        </w:rPr>
        <w:t>4</w:t>
      </w:r>
      <w:r w:rsidRPr="003D2AF9">
        <w:rPr>
          <w:rFonts w:eastAsiaTheme="minorEastAsia" w:cs="Times New Roman"/>
          <w:szCs w:val="24"/>
        </w:rPr>
        <w:t>)</w:t>
      </w:r>
    </w:p>
    <w:p w:rsidR="003D2AF9" w:rsidRDefault="003D2AF9" w:rsidP="003D2AF9">
      <w:pPr>
        <w:jc w:val="both"/>
        <w:rPr>
          <w:rFonts w:cs="Times New Roman"/>
          <w:szCs w:val="24"/>
        </w:rPr>
      </w:pPr>
      <w:r>
        <w:rPr>
          <w:rFonts w:cs="Times New Roman"/>
          <w:szCs w:val="24"/>
        </w:rPr>
        <w:t xml:space="preserve">kde K je hydraulická </w:t>
      </w:r>
      <w:proofErr w:type="gramStart"/>
      <w:r>
        <w:rPr>
          <w:rFonts w:cs="Times New Roman"/>
          <w:szCs w:val="24"/>
        </w:rPr>
        <w:t>vodivost, h(x) je</w:t>
      </w:r>
      <w:proofErr w:type="gramEnd"/>
      <w:r>
        <w:rPr>
          <w:rFonts w:cs="Times New Roman"/>
          <w:szCs w:val="24"/>
        </w:rPr>
        <w:t xml:space="preserve"> hladina podzemní vody a dh/dx je hydraulický gradient.</w:t>
      </w:r>
    </w:p>
    <w:p w:rsidR="001172CA" w:rsidRPr="001172CA" w:rsidRDefault="001172CA" w:rsidP="001172CA">
      <w:pPr>
        <w:ind w:firstLine="708"/>
        <w:jc w:val="both"/>
        <w:rPr>
          <w:rFonts w:cs="Times New Roman"/>
          <w:szCs w:val="24"/>
        </w:rPr>
      </w:pPr>
      <w:r w:rsidRPr="001172CA">
        <w:rPr>
          <w:rFonts w:cs="Times New Roman"/>
          <w:szCs w:val="24"/>
        </w:rPr>
        <w:t xml:space="preserve">Dupuitovy postuláty se často používají při řešení proudění podzemní vody, daný problém nám značně zjednoduší, přesto výsledky lze při splnění základních předpokladů považovat za zcela relevantní </w:t>
      </w:r>
      <w:r w:rsidRPr="002B6067">
        <w:rPr>
          <w:rFonts w:cs="Times New Roman"/>
          <w:i/>
          <w:szCs w:val="24"/>
        </w:rPr>
        <w:t>(Freeze, Cherry, 1979</w:t>
      </w:r>
      <w:r w:rsidRPr="001172CA">
        <w:rPr>
          <w:rFonts w:cs="Times New Roman"/>
          <w:szCs w:val="24"/>
        </w:rPr>
        <w:t>).</w:t>
      </w:r>
    </w:p>
    <w:p w:rsidR="00C81F8D" w:rsidRPr="00554B64" w:rsidRDefault="000A676D" w:rsidP="00855B46">
      <w:pPr>
        <w:pStyle w:val="Nadpis3"/>
        <w:rPr>
          <w:rFonts w:cs="Times New Roman"/>
        </w:rPr>
      </w:pPr>
      <w:bookmarkStart w:id="75" w:name="_Toc516128207"/>
      <w:r w:rsidRPr="00554B64">
        <w:rPr>
          <w:rFonts w:cs="Times New Roman"/>
        </w:rPr>
        <w:t>Neustálené proudění podzemní vody</w:t>
      </w:r>
      <w:bookmarkEnd w:id="75"/>
    </w:p>
    <w:p w:rsidR="00F11875" w:rsidRPr="00554B64" w:rsidRDefault="00AF2C41" w:rsidP="007613BD">
      <w:pPr>
        <w:ind w:firstLine="708"/>
        <w:jc w:val="both"/>
        <w:rPr>
          <w:rFonts w:cs="Times New Roman"/>
          <w:szCs w:val="24"/>
          <w:lang w:eastAsia="cs-CZ"/>
        </w:rPr>
      </w:pPr>
      <w:r w:rsidRPr="00554B64">
        <w:rPr>
          <w:rFonts w:cs="Times New Roman"/>
          <w:szCs w:val="24"/>
          <w:lang w:eastAsia="cs-CZ"/>
        </w:rPr>
        <w:t>Při neustáleném proudění elementárním objemem reprezentovaným porézním materiálem platí</w:t>
      </w:r>
      <w:r w:rsidR="00B47822" w:rsidRPr="00B47822">
        <w:rPr>
          <w:rFonts w:cs="Times New Roman"/>
          <w:color w:val="FF0000"/>
          <w:szCs w:val="24"/>
          <w:lang w:eastAsia="cs-CZ"/>
        </w:rPr>
        <w:t>,</w:t>
      </w:r>
      <w:r w:rsidRPr="00554B64">
        <w:rPr>
          <w:rFonts w:cs="Times New Roman"/>
          <w:szCs w:val="24"/>
          <w:lang w:eastAsia="cs-CZ"/>
        </w:rPr>
        <w:t xml:space="preserve"> že</w:t>
      </w:r>
      <w:r w:rsidRPr="00B47822">
        <w:rPr>
          <w:rFonts w:cs="Times New Roman"/>
          <w:strike/>
          <w:szCs w:val="24"/>
          <w:lang w:eastAsia="cs-CZ"/>
        </w:rPr>
        <w:t>,</w:t>
      </w:r>
      <w:r w:rsidRPr="00554B64">
        <w:rPr>
          <w:rFonts w:cs="Times New Roman"/>
          <w:szCs w:val="24"/>
          <w:lang w:eastAsia="cs-CZ"/>
        </w:rPr>
        <w:t xml:space="preserve"> </w:t>
      </w:r>
      <w:r w:rsidR="00F11875" w:rsidRPr="00554B64">
        <w:rPr>
          <w:rFonts w:cs="Times New Roman"/>
          <w:szCs w:val="24"/>
          <w:lang w:eastAsia="cs-CZ"/>
        </w:rPr>
        <w:t>celková</w:t>
      </w:r>
      <w:r w:rsidRPr="00554B64">
        <w:rPr>
          <w:rFonts w:cs="Times New Roman"/>
          <w:szCs w:val="24"/>
          <w:lang w:eastAsia="cs-CZ"/>
        </w:rPr>
        <w:t xml:space="preserve"> </w:t>
      </w:r>
      <w:r w:rsidR="00F11875" w:rsidRPr="00554B64">
        <w:rPr>
          <w:rFonts w:cs="Times New Roman"/>
          <w:szCs w:val="24"/>
          <w:lang w:eastAsia="cs-CZ"/>
        </w:rPr>
        <w:t>rychlost</w:t>
      </w:r>
      <w:r w:rsidRPr="00554B64">
        <w:rPr>
          <w:rFonts w:cs="Times New Roman"/>
          <w:szCs w:val="24"/>
          <w:lang w:eastAsia="cs-CZ"/>
        </w:rPr>
        <w:t xml:space="preserve"> proudící kapaliny v elementárním objemu se rovná </w:t>
      </w:r>
      <w:r w:rsidR="00F11875" w:rsidRPr="00554B64">
        <w:rPr>
          <w:rFonts w:cs="Times New Roman"/>
          <w:szCs w:val="24"/>
          <w:lang w:eastAsia="cs-CZ"/>
        </w:rPr>
        <w:lastRenderedPageBreak/>
        <w:t>časové změně objemu kapaliny uvnitř elementu. Pomocí rovnice kontinuity můžete tuto skutečnost vyjádřit vztahem:</w:t>
      </w:r>
    </w:p>
    <w:p w:rsidR="00F11875" w:rsidRPr="00554B64" w:rsidRDefault="0064561C" w:rsidP="008962D2">
      <w:pPr>
        <w:jc w:val="right"/>
        <w:rPr>
          <w:rFonts w:eastAsiaTheme="minorEastAsia" w:cs="Times New Roman"/>
          <w:i/>
          <w:szCs w:val="24"/>
          <w:lang w:val="en-US"/>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=n</m:t>
        </m:r>
        <m:f>
          <m:fPr>
            <m:ctrlPr>
              <w:rPr>
                <w:rFonts w:ascii="Cambria Math" w:hAnsi="Cambria Math" w:cs="Times New Roman"/>
                <w:i/>
                <w:sz w:val="28"/>
                <w:szCs w:val="28"/>
              </w:rPr>
            </m:ctrlPr>
          </m:fPr>
          <m:num>
            <m:r>
              <w:rPr>
                <w:rFonts w:ascii="Cambria Math" w:hAnsi="Cambria Math" w:cs="Times New Roman"/>
                <w:sz w:val="28"/>
                <w:szCs w:val="28"/>
              </w:rPr>
              <m:t>∂</m:t>
            </m:r>
            <m:r>
              <m:rPr>
                <m:sty m:val="p"/>
              </m:rPr>
              <w:rPr>
                <w:rFonts w:ascii="Cambria Math" w:hAnsi="Cambria Math" w:cs="Times New Roman"/>
                <w:color w:val="252525"/>
                <w:sz w:val="28"/>
                <w:szCs w:val="28"/>
                <w:shd w:val="clear" w:color="auto" w:fill="FFFFFF"/>
              </w:rPr>
              <m:t>ρ</m:t>
            </m:r>
          </m:num>
          <m:den>
            <m:r>
              <w:rPr>
                <w:rFonts w:ascii="Cambria Math" w:hAnsi="Cambria Math" w:cs="Times New Roman"/>
                <w:sz w:val="28"/>
                <w:szCs w:val="28"/>
              </w:rPr>
              <m:t>∂t</m:t>
            </m:r>
          </m:den>
        </m:f>
        <m:r>
          <w:rPr>
            <w:rFonts w:ascii="Cambria Math" w:hAnsi="Cambria Math" w:cs="Times New Roman"/>
            <w:sz w:val="28"/>
            <w:szCs w:val="28"/>
            <w:lang w:val="en-US"/>
          </w:rPr>
          <m:t xml:space="preserve">+ </m:t>
        </m:r>
        <m:r>
          <m:rPr>
            <m:sty m:val="p"/>
          </m:rPr>
          <w:rPr>
            <w:rFonts w:ascii="Cambria Math" w:hAnsi="Cambria Math" w:cs="Times New Roman"/>
            <w:color w:val="252525"/>
            <w:sz w:val="28"/>
            <w:szCs w:val="28"/>
            <w:shd w:val="clear" w:color="auto" w:fill="FFFFFF"/>
          </w:rPr>
          <m:t>ρ</m:t>
        </m:r>
        <m:f>
          <m:fPr>
            <m:ctrlPr>
              <w:rPr>
                <w:rFonts w:ascii="Cambria Math" w:hAnsi="Cambria Math" w:cs="Times New Roman"/>
                <w:i/>
                <w:sz w:val="28"/>
                <w:szCs w:val="28"/>
                <w:lang w:val="en-US"/>
              </w:rPr>
            </m:ctrlPr>
          </m:fPr>
          <m:num>
            <m:r>
              <w:rPr>
                <w:rFonts w:ascii="Cambria Math" w:hAnsi="Cambria Math" w:cs="Times New Roman"/>
                <w:sz w:val="28"/>
                <w:szCs w:val="28"/>
                <w:lang w:val="en-US"/>
              </w:rPr>
              <m:t>δn</m:t>
            </m:r>
          </m:num>
          <m:den>
            <m:r>
              <w:rPr>
                <w:rFonts w:ascii="Cambria Math" w:hAnsi="Cambria Math" w:cs="Times New Roman"/>
                <w:sz w:val="28"/>
                <w:szCs w:val="28"/>
                <w:lang w:val="en-US"/>
              </w:rPr>
              <m:t>δt</m:t>
            </m:r>
          </m:den>
        </m:f>
      </m:oMath>
      <w:r w:rsidR="008962D2" w:rsidRPr="00554B64">
        <w:rPr>
          <w:rFonts w:eastAsiaTheme="minorEastAsia" w:cs="Times New Roman"/>
          <w:i/>
          <w:sz w:val="28"/>
          <w:szCs w:val="28"/>
          <w:lang w:val="en-US"/>
        </w:rPr>
        <w:t xml:space="preserve"> </w:t>
      </w:r>
      <w:r w:rsidR="008962D2" w:rsidRPr="00554B64">
        <w:rPr>
          <w:rFonts w:eastAsiaTheme="minorEastAsia" w:cs="Times New Roman"/>
          <w:i/>
          <w:sz w:val="28"/>
          <w:szCs w:val="28"/>
          <w:lang w:val="en-US"/>
        </w:rPr>
        <w:tab/>
      </w:r>
      <w:r w:rsidR="008962D2" w:rsidRPr="00554B64">
        <w:rPr>
          <w:rFonts w:eastAsiaTheme="minorEastAsia" w:cs="Times New Roman"/>
          <w:i/>
          <w:szCs w:val="24"/>
          <w:lang w:val="en-US"/>
        </w:rPr>
        <w:tab/>
      </w:r>
      <w:r w:rsidR="008962D2" w:rsidRPr="00554B64">
        <w:rPr>
          <w:rFonts w:eastAsiaTheme="minorEastAsia" w:cs="Times New Roman"/>
          <w:i/>
          <w:szCs w:val="24"/>
          <w:lang w:val="en-US"/>
        </w:rPr>
        <w:tab/>
      </w:r>
      <w:r w:rsidR="008962D2" w:rsidRPr="00554B64">
        <w:rPr>
          <w:rFonts w:eastAsiaTheme="minorEastAsia" w:cs="Times New Roman"/>
          <w:szCs w:val="24"/>
          <w:lang w:val="en-US"/>
        </w:rPr>
        <w:t>(</w:t>
      </w:r>
      <w:r w:rsidR="00E87652" w:rsidRPr="00554B64">
        <w:rPr>
          <w:rFonts w:eastAsiaTheme="minorEastAsia" w:cs="Times New Roman"/>
          <w:szCs w:val="24"/>
          <w:lang w:val="en-US"/>
        </w:rPr>
        <w:t>2</w:t>
      </w:r>
      <w:r w:rsidR="008962D2" w:rsidRPr="00554B64">
        <w:rPr>
          <w:rFonts w:eastAsiaTheme="minorEastAsia" w:cs="Times New Roman"/>
          <w:szCs w:val="24"/>
          <w:lang w:val="en-US"/>
        </w:rPr>
        <w:t>.</w:t>
      </w:r>
      <w:r w:rsidR="00E87652" w:rsidRPr="00554B64">
        <w:rPr>
          <w:rFonts w:eastAsiaTheme="minorEastAsia" w:cs="Times New Roman"/>
          <w:szCs w:val="24"/>
          <w:lang w:val="en-US"/>
        </w:rPr>
        <w:t>1</w:t>
      </w:r>
      <w:r w:rsidR="00F50C4E">
        <w:rPr>
          <w:rFonts w:eastAsiaTheme="minorEastAsia" w:cs="Times New Roman"/>
          <w:szCs w:val="24"/>
          <w:lang w:val="en-US"/>
        </w:rPr>
        <w:t>5</w:t>
      </w:r>
      <w:r w:rsidR="008962D2" w:rsidRPr="00554B64">
        <w:rPr>
          <w:rFonts w:eastAsiaTheme="minorEastAsia" w:cs="Times New Roman"/>
          <w:szCs w:val="24"/>
          <w:lang w:val="en-US"/>
        </w:rPr>
        <w:t>)</w:t>
      </w:r>
    </w:p>
    <w:p w:rsidR="00770447" w:rsidRPr="00554B64" w:rsidRDefault="00D13AB1" w:rsidP="005F2522">
      <w:pPr>
        <w:jc w:val="both"/>
        <w:rPr>
          <w:rFonts w:cs="Times New Roman"/>
          <w:szCs w:val="24"/>
        </w:rPr>
      </w:pPr>
      <w:r w:rsidRPr="00554B64">
        <w:rPr>
          <w:rFonts w:cs="Times New Roman"/>
          <w:szCs w:val="24"/>
        </w:rPr>
        <w:t xml:space="preserve">kde </w:t>
      </w:r>
      <w:r w:rsidRPr="00554B64">
        <w:rPr>
          <w:rFonts w:cs="Times New Roman"/>
          <w:i/>
          <w:szCs w:val="24"/>
        </w:rPr>
        <w:t>n</w:t>
      </w:r>
      <w:r w:rsidRPr="00554B64">
        <w:rPr>
          <w:rFonts w:cs="Times New Roman"/>
          <w:szCs w:val="24"/>
        </w:rPr>
        <w:t xml:space="preserve"> je pórovitost materiálu</w:t>
      </w:r>
      <w:r w:rsidR="00412D92" w:rsidRPr="00554B64">
        <w:rPr>
          <w:rFonts w:cs="Times New Roman"/>
          <w:szCs w:val="24"/>
        </w:rPr>
        <w:t xml:space="preserve">. </w:t>
      </w:r>
      <w:r w:rsidR="00EF4D3F" w:rsidRPr="00554B64">
        <w:rPr>
          <w:rFonts w:cs="Times New Roman"/>
          <w:szCs w:val="24"/>
        </w:rPr>
        <w:t xml:space="preserve">Víme, že změna hustoty ρ a změna pórovitosti </w:t>
      </w:r>
      <w:r w:rsidR="00EF4D3F" w:rsidRPr="00554B64">
        <w:rPr>
          <w:rFonts w:cs="Times New Roman"/>
          <w:i/>
          <w:szCs w:val="24"/>
        </w:rPr>
        <w:t>n</w:t>
      </w:r>
      <w:r w:rsidR="00EF4D3F" w:rsidRPr="00554B64">
        <w:rPr>
          <w:rFonts w:cs="Times New Roman"/>
          <w:szCs w:val="24"/>
        </w:rPr>
        <w:t xml:space="preserve"> jsou způsobeny změnou hodnoty </w:t>
      </w:r>
      <w:r w:rsidR="00C1567E" w:rsidRPr="00554B64">
        <w:rPr>
          <w:rFonts w:cs="Times New Roman"/>
          <w:szCs w:val="24"/>
        </w:rPr>
        <w:t>hydraulické</w:t>
      </w:r>
      <w:r w:rsidR="00EF4D3F" w:rsidRPr="00554B64">
        <w:rPr>
          <w:rFonts w:cs="Times New Roman"/>
          <w:szCs w:val="24"/>
        </w:rPr>
        <w:t xml:space="preserve"> výšky a specifická storativita je definováno jako množství uvolněné vody </w:t>
      </w:r>
      <w:r w:rsidR="00BE5073">
        <w:rPr>
          <w:rFonts w:cs="Times New Roman"/>
          <w:szCs w:val="24"/>
        </w:rPr>
        <w:t>z </w:t>
      </w:r>
      <w:r w:rsidR="001D2DD4">
        <w:rPr>
          <w:rFonts w:cs="Times New Roman"/>
          <w:szCs w:val="24"/>
        </w:rPr>
        <w:t xml:space="preserve">jednotkového </w:t>
      </w:r>
      <w:r w:rsidR="00BE5073">
        <w:rPr>
          <w:rFonts w:cs="Times New Roman"/>
          <w:szCs w:val="24"/>
        </w:rPr>
        <w:t>objemu</w:t>
      </w:r>
      <w:r w:rsidR="001D2DD4">
        <w:rPr>
          <w:rFonts w:cs="Times New Roman"/>
          <w:szCs w:val="24"/>
        </w:rPr>
        <w:t xml:space="preserve"> zvodnělé vrstvy </w:t>
      </w:r>
      <w:r w:rsidR="00EF4D3F" w:rsidRPr="00554B64">
        <w:rPr>
          <w:rFonts w:cs="Times New Roman"/>
          <w:szCs w:val="24"/>
        </w:rPr>
        <w:t>při jednotkovém poklesu hydraulické výšky</w:t>
      </w:r>
      <w:r w:rsidR="00770447" w:rsidRPr="00554B64">
        <w:rPr>
          <w:rFonts w:cs="Times New Roman"/>
          <w:szCs w:val="24"/>
        </w:rPr>
        <w:t>, tedy časovou změnu objemu lze vyjádřit jako:</w:t>
      </w:r>
    </w:p>
    <w:p w:rsidR="00D13AB1" w:rsidRPr="00554B64" w:rsidRDefault="000978EA" w:rsidP="00376C45">
      <w:pPr>
        <w:jc w:val="right"/>
        <w:rPr>
          <w:rFonts w:eastAsiaTheme="minorEastAsia" w:cs="Times New Roman"/>
          <w:szCs w:val="24"/>
        </w:rPr>
      </w:pPr>
      <m:oMath>
        <m:r>
          <m:rPr>
            <m:sty m:val="p"/>
          </m:rPr>
          <w:rPr>
            <w:rFonts w:ascii="Cambria Math" w:hAnsi="Cambria Math" w:cs="Times New Roman"/>
            <w:sz w:val="26"/>
            <w:szCs w:val="26"/>
          </w:rPr>
          <m:t xml:space="preserve">ρ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vertAlign w:val="subscript"/>
              </w:rPr>
              <m:t>S</m:t>
            </m:r>
          </m:e>
          <m:sub>
            <m:r>
              <w:rPr>
                <w:rFonts w:ascii="Cambria Math" w:hAnsi="Cambria Math" w:cs="Times New Roman"/>
                <w:sz w:val="26"/>
                <w:szCs w:val="26"/>
                <w:vertAlign w:val="subscript"/>
              </w:rPr>
              <m:t>s</m:t>
            </m:r>
          </m:sub>
        </m:sSub>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∂t</m:t>
            </m:r>
          </m:den>
        </m:f>
      </m:oMath>
      <w:r w:rsidR="00376C45" w:rsidRPr="00554B64">
        <w:rPr>
          <w:rFonts w:eastAsiaTheme="minorEastAsia" w:cs="Times New Roman"/>
          <w:szCs w:val="24"/>
        </w:rPr>
        <w:t xml:space="preserve"> </w:t>
      </w:r>
      <w:r w:rsidR="00376C45" w:rsidRPr="00554B64">
        <w:rPr>
          <w:rFonts w:eastAsiaTheme="minorEastAsia" w:cs="Times New Roman"/>
          <w:szCs w:val="24"/>
        </w:rPr>
        <w:tab/>
      </w:r>
      <w:r w:rsidR="00376C45" w:rsidRPr="00554B64">
        <w:rPr>
          <w:rFonts w:eastAsiaTheme="minorEastAsia" w:cs="Times New Roman"/>
          <w:szCs w:val="24"/>
        </w:rPr>
        <w:tab/>
      </w:r>
      <w:r w:rsidR="00376C45" w:rsidRPr="00554B64">
        <w:rPr>
          <w:rFonts w:eastAsiaTheme="minorEastAsia" w:cs="Times New Roman"/>
          <w:szCs w:val="24"/>
        </w:rPr>
        <w:tab/>
      </w:r>
      <w:r w:rsidR="00376C45" w:rsidRPr="00554B64">
        <w:rPr>
          <w:rFonts w:eastAsiaTheme="minorEastAsia" w:cs="Times New Roman"/>
          <w:szCs w:val="24"/>
        </w:rPr>
        <w:tab/>
      </w:r>
      <w:r w:rsidR="00376C45" w:rsidRPr="00554B64">
        <w:rPr>
          <w:rFonts w:eastAsiaTheme="minorEastAsia" w:cs="Times New Roman"/>
          <w:szCs w:val="24"/>
        </w:rPr>
        <w:tab/>
        <w:t>(</w:t>
      </w:r>
      <w:r w:rsidR="00DA779B" w:rsidRPr="00554B64">
        <w:rPr>
          <w:rFonts w:eastAsiaTheme="minorEastAsia" w:cs="Times New Roman"/>
          <w:szCs w:val="24"/>
        </w:rPr>
        <w:t>2.1</w:t>
      </w:r>
      <w:r w:rsidR="00F50C4E">
        <w:rPr>
          <w:rFonts w:eastAsiaTheme="minorEastAsia" w:cs="Times New Roman"/>
          <w:szCs w:val="24"/>
        </w:rPr>
        <w:t>6</w:t>
      </w:r>
      <w:r w:rsidR="00376C45" w:rsidRPr="00554B64">
        <w:rPr>
          <w:rFonts w:eastAsiaTheme="minorEastAsia" w:cs="Times New Roman"/>
          <w:szCs w:val="24"/>
        </w:rPr>
        <w:t>)</w:t>
      </w:r>
    </w:p>
    <w:p w:rsidR="00600E56" w:rsidRDefault="0082645C" w:rsidP="00600E56">
      <w:pPr>
        <w:jc w:val="both"/>
        <w:rPr>
          <w:rFonts w:cs="Times New Roman"/>
          <w:szCs w:val="24"/>
        </w:rPr>
      </w:pPr>
      <w:r w:rsidRPr="00554B64">
        <w:rPr>
          <w:rFonts w:eastAsiaTheme="minorEastAsia" w:cs="Times New Roman"/>
          <w:szCs w:val="24"/>
        </w:rPr>
        <w:t xml:space="preserve">Za předpokladu, že </w:t>
      </w:r>
      <w:r w:rsidRPr="00554B64">
        <w:rPr>
          <w:rFonts w:cs="Times New Roman"/>
          <w:szCs w:val="24"/>
        </w:rPr>
        <w:t>ρ</w:t>
      </w:r>
      <m:oMath>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x</m:t>
                </m:r>
              </m:sub>
            </m:sSub>
          </m:num>
          <m:den>
            <m:r>
              <w:rPr>
                <w:rFonts w:ascii="Cambria Math" w:hAnsi="Cambria Math" w:cs="Times New Roman"/>
                <w:szCs w:val="24"/>
              </w:rPr>
              <m:t>∂x</m:t>
            </m:r>
          </m:den>
        </m:f>
      </m:oMath>
      <w:r w:rsidRPr="00554B64">
        <w:rPr>
          <w:rFonts w:eastAsiaTheme="minorEastAsia" w:cs="Times New Roman"/>
          <w:szCs w:val="24"/>
        </w:rPr>
        <w:t xml:space="preserve"> je mnohonásobně větší než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x</m:t>
            </m:r>
          </m:sub>
        </m:sSub>
        <m:f>
          <m:fPr>
            <m:ctrlPr>
              <w:rPr>
                <w:rFonts w:ascii="Cambria Math" w:hAnsi="Cambria Math" w:cs="Times New Roman"/>
                <w:i/>
                <w:szCs w:val="24"/>
              </w:rPr>
            </m:ctrlPr>
          </m:fPr>
          <m:num>
            <m:r>
              <w:rPr>
                <w:rFonts w:ascii="Cambria Math" w:hAnsi="Cambria Math" w:cs="Times New Roman"/>
                <w:szCs w:val="24"/>
              </w:rPr>
              <m:t>∂</m:t>
            </m:r>
            <m:r>
              <m:rPr>
                <m:sty m:val="p"/>
              </m:rPr>
              <w:rPr>
                <w:rFonts w:ascii="Cambria Math" w:hAnsi="Cambria Math" w:cs="Times New Roman"/>
                <w:szCs w:val="24"/>
              </w:rPr>
              <m:t xml:space="preserve">ρ </m:t>
            </m:r>
          </m:num>
          <m:den>
            <m:r>
              <w:rPr>
                <w:rFonts w:ascii="Cambria Math" w:hAnsi="Cambria Math" w:cs="Times New Roman"/>
                <w:szCs w:val="24"/>
              </w:rPr>
              <m:t>∂x</m:t>
            </m:r>
          </m:den>
        </m:f>
      </m:oMath>
      <w:r w:rsidRPr="00554B64">
        <w:rPr>
          <w:rFonts w:eastAsiaTheme="minorEastAsia" w:cs="Times New Roman"/>
          <w:szCs w:val="24"/>
        </w:rPr>
        <w:t xml:space="preserve"> </w:t>
      </w:r>
      <w:r w:rsidR="0074428C" w:rsidRPr="00554B64">
        <w:rPr>
          <w:rFonts w:eastAsiaTheme="minorEastAsia" w:cs="Times New Roman"/>
          <w:szCs w:val="24"/>
        </w:rPr>
        <w:t xml:space="preserve">můžeme hustotu </w:t>
      </w:r>
      <w:r w:rsidR="0074428C" w:rsidRPr="00554B64">
        <w:rPr>
          <w:rFonts w:cs="Times New Roman"/>
          <w:szCs w:val="24"/>
        </w:rPr>
        <w:t xml:space="preserve">ρ zanedbat na obou stranách rovnice a po dosazení </w:t>
      </w:r>
      <w:r w:rsidR="00F0043F">
        <w:rPr>
          <w:rFonts w:cs="Times New Roman"/>
          <w:szCs w:val="24"/>
        </w:rPr>
        <w:t>za v</w:t>
      </w:r>
      <w:r w:rsidR="00F0043F" w:rsidRPr="00F0043F">
        <w:rPr>
          <w:rFonts w:cs="Times New Roman"/>
          <w:szCs w:val="24"/>
          <w:vertAlign w:val="subscript"/>
        </w:rPr>
        <w:t>x</w:t>
      </w:r>
      <w:r w:rsidR="00F0043F">
        <w:rPr>
          <w:rFonts w:cs="Times New Roman"/>
          <w:szCs w:val="24"/>
        </w:rPr>
        <w:t>, v</w:t>
      </w:r>
      <w:r w:rsidR="00F0043F" w:rsidRPr="00F0043F">
        <w:rPr>
          <w:rFonts w:cs="Times New Roman"/>
          <w:szCs w:val="24"/>
          <w:vertAlign w:val="subscript"/>
        </w:rPr>
        <w:t>y</w:t>
      </w:r>
      <w:r w:rsidR="00F0043F">
        <w:rPr>
          <w:rFonts w:cs="Times New Roman"/>
          <w:szCs w:val="24"/>
        </w:rPr>
        <w:t xml:space="preserve"> a v</w:t>
      </w:r>
      <w:r w:rsidR="00F0043F" w:rsidRPr="00F0043F">
        <w:rPr>
          <w:rFonts w:cs="Times New Roman"/>
          <w:szCs w:val="24"/>
          <w:vertAlign w:val="subscript"/>
        </w:rPr>
        <w:t>z</w:t>
      </w:r>
      <w:r w:rsidR="00F0043F">
        <w:rPr>
          <w:rFonts w:cs="Times New Roman"/>
          <w:szCs w:val="24"/>
        </w:rPr>
        <w:t xml:space="preserve"> z</w:t>
      </w:r>
      <w:r w:rsidR="00605012">
        <w:rPr>
          <w:rFonts w:cs="Times New Roman"/>
          <w:szCs w:val="24"/>
        </w:rPr>
        <w:t xml:space="preserve"> předpisu</w:t>
      </w:r>
      <w:r w:rsidR="00F0043F">
        <w:rPr>
          <w:rFonts w:cs="Times New Roman"/>
          <w:szCs w:val="24"/>
        </w:rPr>
        <w:t xml:space="preserve"> pro </w:t>
      </w:r>
      <w:r w:rsidR="0074428C" w:rsidRPr="00554B64">
        <w:rPr>
          <w:rFonts w:cs="Times New Roman"/>
          <w:szCs w:val="24"/>
        </w:rPr>
        <w:t xml:space="preserve">Darcyho </w:t>
      </w:r>
      <w:r w:rsidR="00F0043F">
        <w:rPr>
          <w:rFonts w:cs="Times New Roman"/>
          <w:szCs w:val="24"/>
        </w:rPr>
        <w:t>rychlost</w:t>
      </w:r>
      <w:r w:rsidR="0074428C" w:rsidRPr="00554B64">
        <w:rPr>
          <w:rFonts w:cs="Times New Roman"/>
          <w:szCs w:val="24"/>
        </w:rPr>
        <w:t xml:space="preserve"> získáme vztah</w:t>
      </w:r>
      <w:r w:rsidR="00FC297B" w:rsidRPr="00554B64">
        <w:rPr>
          <w:rFonts w:cs="Times New Roman"/>
          <w:szCs w:val="24"/>
        </w:rPr>
        <w:t xml:space="preserve"> pro popis neustáleného anizotropního proudění nasyceným porézním materiálem</w:t>
      </w:r>
      <w:r w:rsidR="0074428C" w:rsidRPr="00554B64">
        <w:rPr>
          <w:rFonts w:cs="Times New Roman"/>
          <w:szCs w:val="24"/>
        </w:rPr>
        <w:t>:</w:t>
      </w:r>
    </w:p>
    <w:p w:rsidR="00846A65" w:rsidRPr="00554B64" w:rsidRDefault="0088025D" w:rsidP="00600E56">
      <w:pPr>
        <w:jc w:val="right"/>
        <w:rPr>
          <w:rFonts w:eastAsiaTheme="majorEastAsia" w:cs="Times New Roman"/>
          <w:szCs w:val="24"/>
        </w:rPr>
      </w:pPr>
      <m:oMath>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∂x</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x</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∂x</m:t>
                </m:r>
              </m:den>
            </m:f>
          </m:e>
        </m:d>
        <m:r>
          <w:rPr>
            <w:rFonts w:ascii="Cambria Math" w:hAnsi="Cambria Math" w:cs="Times New Roman"/>
            <w:sz w:val="28"/>
            <w:szCs w:val="26"/>
          </w:rPr>
          <m:t xml:space="preserve">+ </m:t>
        </m:r>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∂y</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y</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∂y</m:t>
                </m:r>
              </m:den>
            </m:f>
          </m:e>
        </m:d>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∂z</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z</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∂z</m:t>
                </m:r>
              </m:den>
            </m:f>
          </m:e>
        </m:d>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S</m:t>
            </m:r>
          </m:e>
          <m:sub>
            <m:r>
              <w:rPr>
                <w:rFonts w:ascii="Cambria Math" w:hAnsi="Cambria Math" w:cs="Times New Roman"/>
                <w:sz w:val="28"/>
                <w:szCs w:val="26"/>
              </w:rPr>
              <m:t>s</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9A49FA" w:rsidRPr="00554B64">
        <w:rPr>
          <w:rFonts w:eastAsiaTheme="majorEastAsia" w:cs="Times New Roman"/>
          <w:szCs w:val="24"/>
        </w:rPr>
        <w:t xml:space="preserve"> </w:t>
      </w:r>
      <w:r w:rsidR="009A49FA" w:rsidRPr="00554B64">
        <w:rPr>
          <w:rFonts w:eastAsiaTheme="majorEastAsia" w:cs="Times New Roman"/>
          <w:szCs w:val="24"/>
        </w:rPr>
        <w:tab/>
      </w:r>
      <w:r w:rsidR="009A49FA" w:rsidRPr="00554B64">
        <w:rPr>
          <w:rFonts w:eastAsiaTheme="majorEastAsia" w:cs="Times New Roman"/>
          <w:szCs w:val="24"/>
        </w:rPr>
        <w:tab/>
        <w:t>(</w:t>
      </w:r>
      <w:r w:rsidR="002A16E3" w:rsidRPr="00554B64">
        <w:rPr>
          <w:rFonts w:eastAsiaTheme="majorEastAsia" w:cs="Times New Roman"/>
          <w:szCs w:val="24"/>
        </w:rPr>
        <w:t>2.1</w:t>
      </w:r>
      <w:r w:rsidR="00F50C4E">
        <w:rPr>
          <w:rFonts w:eastAsiaTheme="majorEastAsia" w:cs="Times New Roman"/>
          <w:szCs w:val="24"/>
        </w:rPr>
        <w:t>7</w:t>
      </w:r>
      <w:r w:rsidR="009A49FA" w:rsidRPr="00554B64">
        <w:rPr>
          <w:rFonts w:eastAsiaTheme="majorEastAsia" w:cs="Times New Roman"/>
          <w:szCs w:val="24"/>
        </w:rPr>
        <w:t>)</w:t>
      </w:r>
    </w:p>
    <w:p w:rsidR="00763F76" w:rsidRPr="00554B64" w:rsidRDefault="00763F76" w:rsidP="005F2522">
      <w:pPr>
        <w:tabs>
          <w:tab w:val="left" w:pos="7125"/>
        </w:tabs>
        <w:jc w:val="both"/>
        <w:rPr>
          <w:rFonts w:cs="Times New Roman"/>
          <w:szCs w:val="24"/>
        </w:rPr>
      </w:pPr>
      <w:r w:rsidRPr="00554B64">
        <w:rPr>
          <w:rFonts w:cs="Times New Roman"/>
          <w:szCs w:val="24"/>
        </w:rPr>
        <w:t>Pro homogenní</w:t>
      </w:r>
      <w:r w:rsidR="00E26160">
        <w:rPr>
          <w:rFonts w:cs="Times New Roman"/>
          <w:szCs w:val="24"/>
        </w:rPr>
        <w:t xml:space="preserve"> </w:t>
      </w:r>
      <w:r w:rsidR="00E26160" w:rsidRPr="00554B64">
        <w:rPr>
          <w:rFonts w:cs="Times New Roman"/>
          <w:szCs w:val="24"/>
        </w:rPr>
        <w:t>izotropní</w:t>
      </w:r>
      <w:r w:rsidRPr="00554B64">
        <w:rPr>
          <w:rFonts w:cs="Times New Roman"/>
          <w:szCs w:val="24"/>
        </w:rPr>
        <w:t xml:space="preserve"> proudění rovnici redukujeme</w:t>
      </w:r>
      <w:r w:rsidR="002A16E3" w:rsidRPr="00554B64">
        <w:rPr>
          <w:rFonts w:cs="Times New Roman"/>
          <w:szCs w:val="24"/>
        </w:rPr>
        <w:t xml:space="preserve"> rovnici (2.1</w:t>
      </w:r>
      <w:r w:rsidR="003E7FC7">
        <w:rPr>
          <w:rFonts w:cs="Times New Roman"/>
          <w:szCs w:val="24"/>
        </w:rPr>
        <w:t>7</w:t>
      </w:r>
      <w:r w:rsidR="002A16E3" w:rsidRPr="00554B64">
        <w:rPr>
          <w:rFonts w:cs="Times New Roman"/>
          <w:szCs w:val="24"/>
        </w:rPr>
        <w:t>)</w:t>
      </w:r>
      <w:r w:rsidRPr="00554B64">
        <w:rPr>
          <w:rFonts w:cs="Times New Roman"/>
          <w:szCs w:val="24"/>
        </w:rPr>
        <w:t xml:space="preserve"> na tvar:</w:t>
      </w:r>
    </w:p>
    <w:p w:rsidR="00956245" w:rsidRDefault="0088025D" w:rsidP="00497A60">
      <w:pPr>
        <w:jc w:val="right"/>
        <w:rPr>
          <w:rFonts w:eastAsiaTheme="majorEastAsia" w:cs="Times New Roman"/>
          <w:szCs w:val="24"/>
        </w:rPr>
      </w:pPr>
      <m:oMath>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x</m:t>
                    </m:r>
                  </m:e>
                  <m:sup>
                    <m:r>
                      <w:rPr>
                        <w:rFonts w:ascii="Cambria Math" w:hAnsi="Cambria Math" w:cs="Times New Roman"/>
                        <w:sz w:val="28"/>
                        <w:szCs w:val="26"/>
                      </w:rPr>
                      <m:t>2</m:t>
                    </m:r>
                  </m:sup>
                </m:sSup>
              </m:den>
            </m:f>
          </m:e>
        </m:d>
        <m:r>
          <w:rPr>
            <w:rFonts w:ascii="Cambria Math" w:hAnsi="Cambria Math" w:cs="Times New Roman"/>
            <w:sz w:val="28"/>
            <w:szCs w:val="26"/>
          </w:rPr>
          <m:t xml:space="preserve">+ </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y</m:t>
                    </m:r>
                  </m:e>
                  <m:sup>
                    <m:r>
                      <w:rPr>
                        <w:rFonts w:ascii="Cambria Math" w:hAnsi="Cambria Math" w:cs="Times New Roman"/>
                        <w:sz w:val="28"/>
                        <w:szCs w:val="26"/>
                      </w:rPr>
                      <m:t>2</m:t>
                    </m:r>
                  </m:sup>
                </m:sSup>
              </m:den>
            </m:f>
          </m:e>
        </m:d>
        <m:r>
          <w:rPr>
            <w:rFonts w:ascii="Cambria Math" w:hAnsi="Cambria Math" w:cs="Times New Roman"/>
            <w:sz w:val="28"/>
            <w:szCs w:val="26"/>
          </w:rPr>
          <m:t>+</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z</m:t>
                    </m:r>
                  </m:e>
                  <m:sup>
                    <m:r>
                      <w:rPr>
                        <w:rFonts w:ascii="Cambria Math" w:hAnsi="Cambria Math" w:cs="Times New Roman"/>
                        <w:sz w:val="28"/>
                        <w:szCs w:val="26"/>
                      </w:rPr>
                      <m:t>2</m:t>
                    </m:r>
                  </m:sup>
                </m:sSup>
              </m:den>
            </m:f>
          </m:e>
        </m:d>
        <m:r>
          <w:rPr>
            <w:rFonts w:ascii="Cambria Math" w:hAnsi="Cambria Math" w:cs="Times New Roman"/>
            <w:sz w:val="28"/>
            <w:szCs w:val="26"/>
          </w:rPr>
          <m:t>=</m:t>
        </m:r>
        <m:f>
          <m:fPr>
            <m:ctrlPr>
              <w:rPr>
                <w:rFonts w:ascii="Cambria Math" w:hAnsi="Cambria Math" w:cs="Times New Roman"/>
                <w:i/>
                <w:sz w:val="28"/>
                <w:szCs w:val="26"/>
              </w:rPr>
            </m:ctrlPr>
          </m:fPr>
          <m:num>
            <m:sSub>
              <m:sSubPr>
                <m:ctrlPr>
                  <w:rPr>
                    <w:rFonts w:ascii="Cambria Math" w:hAnsi="Cambria Math" w:cs="Times New Roman"/>
                    <w:i/>
                    <w:sz w:val="28"/>
                    <w:szCs w:val="26"/>
                  </w:rPr>
                </m:ctrlPr>
              </m:sSubPr>
              <m:e>
                <m:r>
                  <w:rPr>
                    <w:rFonts w:ascii="Cambria Math" w:hAnsi="Cambria Math" w:cs="Times New Roman"/>
                    <w:sz w:val="28"/>
                    <w:szCs w:val="26"/>
                  </w:rPr>
                  <m:t>S</m:t>
                </m:r>
              </m:e>
              <m:sub>
                <m:r>
                  <w:rPr>
                    <w:rFonts w:ascii="Cambria Math" w:hAnsi="Cambria Math" w:cs="Times New Roman"/>
                    <w:sz w:val="28"/>
                    <w:szCs w:val="26"/>
                  </w:rPr>
                  <m:t>s</m:t>
                </m:r>
              </m:sub>
            </m:sSub>
          </m:num>
          <m:den>
            <m:r>
              <w:rPr>
                <w:rFonts w:ascii="Cambria Math" w:hAnsi="Cambria Math" w:cs="Times New Roman"/>
                <w:sz w:val="28"/>
                <w:szCs w:val="26"/>
              </w:rPr>
              <m:t>K</m:t>
            </m:r>
          </m:den>
        </m:f>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8E769C" w:rsidRPr="00554B64">
        <w:rPr>
          <w:rFonts w:eastAsiaTheme="majorEastAsia" w:cs="Times New Roman"/>
          <w:szCs w:val="24"/>
        </w:rPr>
        <w:tab/>
      </w:r>
      <w:r w:rsidR="008E769C" w:rsidRPr="00554B64">
        <w:rPr>
          <w:rFonts w:eastAsiaTheme="majorEastAsia" w:cs="Times New Roman"/>
          <w:szCs w:val="24"/>
        </w:rPr>
        <w:tab/>
      </w:r>
      <w:r w:rsidR="00497A60" w:rsidRPr="00554B64">
        <w:rPr>
          <w:rFonts w:eastAsiaTheme="majorEastAsia" w:cs="Times New Roman"/>
          <w:szCs w:val="24"/>
        </w:rPr>
        <w:tab/>
      </w:r>
      <w:r w:rsidR="008E769C" w:rsidRPr="00554B64">
        <w:rPr>
          <w:rFonts w:eastAsiaTheme="majorEastAsia" w:cs="Times New Roman"/>
          <w:szCs w:val="24"/>
        </w:rPr>
        <w:t>(</w:t>
      </w:r>
      <w:r w:rsidR="007B4F73" w:rsidRPr="00554B64">
        <w:rPr>
          <w:rFonts w:eastAsiaTheme="majorEastAsia" w:cs="Times New Roman"/>
          <w:szCs w:val="24"/>
        </w:rPr>
        <w:t>2.1</w:t>
      </w:r>
      <w:r w:rsidR="00F50C4E">
        <w:rPr>
          <w:rFonts w:eastAsiaTheme="majorEastAsia" w:cs="Times New Roman"/>
          <w:szCs w:val="24"/>
        </w:rPr>
        <w:t>8</w:t>
      </w:r>
      <w:r w:rsidR="008E769C" w:rsidRPr="00554B64">
        <w:rPr>
          <w:rFonts w:eastAsiaTheme="majorEastAsia" w:cs="Times New Roman"/>
          <w:szCs w:val="24"/>
        </w:rPr>
        <w:t>)</w:t>
      </w:r>
    </w:p>
    <w:p w:rsidR="0040725C" w:rsidRDefault="0040725C" w:rsidP="0040725C">
      <w:pPr>
        <w:rPr>
          <w:rFonts w:eastAsiaTheme="majorEastAsia" w:cs="Times New Roman"/>
          <w:szCs w:val="24"/>
          <w:vertAlign w:val="subscript"/>
        </w:rPr>
      </w:pPr>
      <w:r>
        <w:rPr>
          <w:rFonts w:eastAsiaTheme="majorEastAsia" w:cs="Times New Roman"/>
          <w:szCs w:val="24"/>
        </w:rPr>
        <w:t>Nebo vyjádření pomocí předpisu pro specifickou storativitu S</w:t>
      </w:r>
      <w:r w:rsidRPr="0040725C">
        <w:rPr>
          <w:rFonts w:eastAsiaTheme="majorEastAsia" w:cs="Times New Roman"/>
          <w:szCs w:val="24"/>
          <w:vertAlign w:val="subscript"/>
        </w:rPr>
        <w:t>s</w:t>
      </w:r>
      <w:r>
        <w:rPr>
          <w:rFonts w:eastAsiaTheme="majorEastAsia" w:cs="Times New Roman"/>
          <w:szCs w:val="24"/>
          <w:vertAlign w:val="subscript"/>
        </w:rPr>
        <w:t>:</w:t>
      </w:r>
    </w:p>
    <w:p w:rsidR="0040725C" w:rsidRPr="00554B64" w:rsidRDefault="0088025D" w:rsidP="00835776">
      <w:pPr>
        <w:jc w:val="right"/>
        <w:rPr>
          <w:rFonts w:eastAsiaTheme="majorEastAsia" w:cs="Times New Roman"/>
          <w:szCs w:val="24"/>
        </w:rPr>
      </w:pPr>
      <m:oMath>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x</m:t>
                    </m:r>
                  </m:e>
                  <m:sup>
                    <m:r>
                      <w:rPr>
                        <w:rFonts w:ascii="Cambria Math" w:hAnsi="Cambria Math" w:cs="Times New Roman"/>
                        <w:sz w:val="28"/>
                        <w:szCs w:val="26"/>
                      </w:rPr>
                      <m:t>2</m:t>
                    </m:r>
                  </m:sup>
                </m:sSup>
              </m:den>
            </m:f>
          </m:e>
        </m:d>
        <m:r>
          <w:rPr>
            <w:rFonts w:ascii="Cambria Math" w:hAnsi="Cambria Math" w:cs="Times New Roman"/>
            <w:sz w:val="28"/>
            <w:szCs w:val="26"/>
          </w:rPr>
          <m:t xml:space="preserve">+ </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y</m:t>
                    </m:r>
                  </m:e>
                  <m:sup>
                    <m:r>
                      <w:rPr>
                        <w:rFonts w:ascii="Cambria Math" w:hAnsi="Cambria Math" w:cs="Times New Roman"/>
                        <w:sz w:val="28"/>
                        <w:szCs w:val="26"/>
                      </w:rPr>
                      <m:t>2</m:t>
                    </m:r>
                  </m:sup>
                </m:sSup>
              </m:den>
            </m:f>
          </m:e>
        </m:d>
        <m:r>
          <w:rPr>
            <w:rFonts w:ascii="Cambria Math" w:hAnsi="Cambria Math" w:cs="Times New Roman"/>
            <w:sz w:val="28"/>
            <w:szCs w:val="26"/>
          </w:rPr>
          <m:t>+</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z</m:t>
                    </m:r>
                  </m:e>
                  <m:sup>
                    <m:r>
                      <w:rPr>
                        <w:rFonts w:ascii="Cambria Math" w:hAnsi="Cambria Math" w:cs="Times New Roman"/>
                        <w:sz w:val="28"/>
                        <w:szCs w:val="26"/>
                      </w:rPr>
                      <m:t>2</m:t>
                    </m:r>
                  </m:sup>
                </m:sSup>
              </m:den>
            </m:f>
          </m:e>
        </m:d>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eastAsiaTheme="minorEastAsia" w:hAnsi="Cambria Math" w:cs="Times New Roman"/>
                <w:color w:val="252525"/>
                <w:sz w:val="28"/>
                <w:szCs w:val="24"/>
                <w:shd w:val="clear" w:color="auto" w:fill="FFFFFF"/>
              </w:rPr>
              <m:t>ρ g (</m:t>
            </m:r>
            <m:r>
              <w:rPr>
                <w:rFonts w:ascii="Cambria Math" w:hAnsi="Cambria Math" w:cs="Times New Roman"/>
                <w:sz w:val="28"/>
                <w:szCs w:val="24"/>
              </w:rPr>
              <m:t>α</m:t>
            </m:r>
            <m:r>
              <w:rPr>
                <w:rFonts w:ascii="Cambria Math" w:eastAsiaTheme="minorEastAsia" w:hAnsi="Cambria Math" w:cs="Times New Roman"/>
                <w:color w:val="252525"/>
                <w:sz w:val="28"/>
                <w:szCs w:val="24"/>
                <w:shd w:val="clear" w:color="auto" w:fill="FFFFFF"/>
              </w:rPr>
              <m:t xml:space="preserve"> </m:t>
            </m:r>
            <m:r>
              <w:rPr>
                <w:rFonts w:ascii="Cambria Math" w:eastAsiaTheme="minorEastAsia" w:hAnsi="Cambria Math" w:cs="Times New Roman"/>
                <w:color w:val="252525"/>
                <w:sz w:val="28"/>
                <w:szCs w:val="24"/>
                <w:shd w:val="clear" w:color="auto" w:fill="FFFFFF"/>
                <w:lang w:val="en-US"/>
              </w:rPr>
              <m:t>+</m:t>
            </m:r>
            <m:r>
              <w:rPr>
                <w:rFonts w:ascii="Cambria Math" w:eastAsiaTheme="minorEastAsia" w:hAnsi="Cambria Math" w:cs="Times New Roman"/>
                <w:color w:val="252525"/>
                <w:sz w:val="28"/>
                <w:szCs w:val="24"/>
                <w:shd w:val="clear" w:color="auto" w:fill="FFFFFF"/>
              </w:rPr>
              <m:t xml:space="preserve"> nβ</m:t>
            </m:r>
            <m:r>
              <w:rPr>
                <w:rFonts w:ascii="Cambria Math" w:eastAsiaTheme="minorEastAsia" w:hAnsi="Cambria Math" w:cs="Times New Roman"/>
                <w:color w:val="252525"/>
                <w:sz w:val="28"/>
                <w:szCs w:val="24"/>
                <w:shd w:val="clear" w:color="auto" w:fill="FFFFFF"/>
                <w:vertAlign w:val="subscript"/>
              </w:rPr>
              <m:t>v</m:t>
            </m:r>
            <m:r>
              <w:rPr>
                <w:rFonts w:ascii="Cambria Math" w:eastAsiaTheme="minorEastAsia" w:hAnsi="Cambria Math" w:cs="Times New Roman"/>
                <w:color w:val="252525"/>
                <w:sz w:val="28"/>
                <w:szCs w:val="24"/>
                <w:shd w:val="clear" w:color="auto" w:fill="FFFFFF"/>
              </w:rPr>
              <m:t>)</m:t>
            </m:r>
          </m:num>
          <m:den>
            <m:r>
              <w:rPr>
                <w:rFonts w:ascii="Cambria Math" w:hAnsi="Cambria Math" w:cs="Times New Roman"/>
                <w:sz w:val="28"/>
                <w:szCs w:val="26"/>
              </w:rPr>
              <m:t>K</m:t>
            </m:r>
          </m:den>
        </m:f>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835776" w:rsidRPr="00554B64">
        <w:rPr>
          <w:rFonts w:eastAsiaTheme="majorEastAsia" w:cs="Times New Roman"/>
          <w:szCs w:val="24"/>
        </w:rPr>
        <w:tab/>
      </w:r>
      <w:r w:rsidR="00835776" w:rsidRPr="00554B64">
        <w:rPr>
          <w:rFonts w:eastAsiaTheme="majorEastAsia" w:cs="Times New Roman"/>
          <w:szCs w:val="24"/>
        </w:rPr>
        <w:tab/>
      </w:r>
      <w:r w:rsidR="00835776" w:rsidRPr="00554B64">
        <w:rPr>
          <w:rFonts w:eastAsiaTheme="majorEastAsia" w:cs="Times New Roman"/>
          <w:szCs w:val="24"/>
        </w:rPr>
        <w:tab/>
        <w:t>(2.1</w:t>
      </w:r>
      <w:r w:rsidR="00F50C4E">
        <w:rPr>
          <w:rFonts w:eastAsiaTheme="majorEastAsia" w:cs="Times New Roman"/>
          <w:szCs w:val="24"/>
        </w:rPr>
        <w:t>9</w:t>
      </w:r>
      <w:r w:rsidR="00835776" w:rsidRPr="00554B64">
        <w:rPr>
          <w:rFonts w:eastAsiaTheme="majorEastAsia" w:cs="Times New Roman"/>
          <w:szCs w:val="24"/>
        </w:rPr>
        <w:t>)</w:t>
      </w:r>
    </w:p>
    <w:p w:rsidR="00EB0E39" w:rsidRPr="00554B64" w:rsidRDefault="008E769C" w:rsidP="005F2522">
      <w:pPr>
        <w:tabs>
          <w:tab w:val="left" w:pos="7125"/>
        </w:tabs>
        <w:jc w:val="both"/>
        <w:rPr>
          <w:rFonts w:cs="Times New Roman"/>
          <w:szCs w:val="24"/>
        </w:rPr>
      </w:pPr>
      <w:r w:rsidRPr="00554B64">
        <w:rPr>
          <w:rFonts w:cs="Times New Roman"/>
          <w:szCs w:val="24"/>
        </w:rPr>
        <w:t xml:space="preserve">Rovnice </w:t>
      </w:r>
      <w:r w:rsidR="007630EF" w:rsidRPr="00554B64">
        <w:rPr>
          <w:rFonts w:cs="Times New Roman"/>
          <w:szCs w:val="24"/>
        </w:rPr>
        <w:t>(2.1</w:t>
      </w:r>
      <w:r w:rsidR="004258DF">
        <w:rPr>
          <w:rFonts w:cs="Times New Roman"/>
          <w:szCs w:val="24"/>
        </w:rPr>
        <w:t>9</w:t>
      </w:r>
      <w:r w:rsidR="007630EF" w:rsidRPr="00554B64">
        <w:rPr>
          <w:rFonts w:cs="Times New Roman"/>
          <w:szCs w:val="24"/>
        </w:rPr>
        <w:t>)</w:t>
      </w:r>
      <w:r w:rsidRPr="00554B64">
        <w:rPr>
          <w:rFonts w:cs="Times New Roman"/>
          <w:szCs w:val="24"/>
        </w:rPr>
        <w:t xml:space="preserve"> je označovaná jako difúzní r</w:t>
      </w:r>
      <w:r w:rsidR="00050367" w:rsidRPr="00554B64">
        <w:rPr>
          <w:rFonts w:cs="Times New Roman"/>
          <w:szCs w:val="24"/>
        </w:rPr>
        <w:t xml:space="preserve">ovnice, jejíž řešení je </w:t>
      </w:r>
      <w:proofErr w:type="gramStart"/>
      <w:r w:rsidR="00050367" w:rsidRPr="00554B64">
        <w:rPr>
          <w:rFonts w:cs="Times New Roman"/>
          <w:szCs w:val="24"/>
        </w:rPr>
        <w:t xml:space="preserve">funkce </w:t>
      </w:r>
      <w:r w:rsidR="00050367" w:rsidRPr="00554B64">
        <w:rPr>
          <w:rFonts w:cs="Times New Roman"/>
          <w:i/>
          <w:szCs w:val="24"/>
        </w:rPr>
        <w:t>h(x,y,z,t)</w:t>
      </w:r>
      <w:r w:rsidR="00050367" w:rsidRPr="00554B64">
        <w:rPr>
          <w:rFonts w:cs="Times New Roman"/>
          <w:szCs w:val="24"/>
        </w:rPr>
        <w:t>, která</w:t>
      </w:r>
      <w:proofErr w:type="gramEnd"/>
      <w:r w:rsidR="00050367" w:rsidRPr="00554B64">
        <w:rPr>
          <w:rFonts w:cs="Times New Roman"/>
          <w:szCs w:val="24"/>
        </w:rPr>
        <w:t xml:space="preserve"> </w:t>
      </w:r>
      <w:r w:rsidRPr="00554B64">
        <w:rPr>
          <w:rFonts w:cs="Times New Roman"/>
          <w:szCs w:val="24"/>
        </w:rPr>
        <w:t>popisuje časové rozložení hydraulické výš</w:t>
      </w:r>
      <w:r w:rsidR="004C19EB">
        <w:rPr>
          <w:rFonts w:cs="Times New Roman"/>
          <w:szCs w:val="24"/>
        </w:rPr>
        <w:t>ky v zájmové oblasti. Ř</w:t>
      </w:r>
      <w:r w:rsidRPr="00554B64">
        <w:rPr>
          <w:rFonts w:cs="Times New Roman"/>
          <w:szCs w:val="24"/>
        </w:rPr>
        <w:t>ešení rovnice vyžaduje znalost těchto hydrogeologických parametrů</w:t>
      </w:r>
      <w:r w:rsidR="004C19EB">
        <w:rPr>
          <w:rFonts w:cs="Times New Roman"/>
          <w:szCs w:val="24"/>
        </w:rPr>
        <w:t xml:space="preserve">: </w:t>
      </w:r>
      <w:r w:rsidR="004C19EB" w:rsidRPr="00235261">
        <w:rPr>
          <w:rFonts w:cs="Times New Roman"/>
          <w:i/>
          <w:szCs w:val="24"/>
        </w:rPr>
        <w:t>K</w:t>
      </w:r>
      <w:r w:rsidR="004C19EB">
        <w:rPr>
          <w:rFonts w:cs="Times New Roman"/>
          <w:szCs w:val="24"/>
        </w:rPr>
        <w:t xml:space="preserve">, </w:t>
      </w:r>
      <w:r w:rsidR="004C19EB" w:rsidRPr="00235261">
        <w:rPr>
          <w:rFonts w:cs="Times New Roman"/>
          <w:i/>
          <w:szCs w:val="24"/>
        </w:rPr>
        <w:t>α</w:t>
      </w:r>
      <w:r w:rsidR="004C19EB" w:rsidRPr="004C19EB">
        <w:rPr>
          <w:rFonts w:cs="Times New Roman"/>
          <w:szCs w:val="24"/>
        </w:rPr>
        <w:t>,</w:t>
      </w:r>
      <w:r w:rsidR="004C19EB">
        <w:rPr>
          <w:rFonts w:cs="Times New Roman"/>
          <w:szCs w:val="24"/>
        </w:rPr>
        <w:t xml:space="preserve"> a </w:t>
      </w:r>
      <w:r w:rsidR="004C19EB" w:rsidRPr="00235261">
        <w:rPr>
          <w:rFonts w:cs="Times New Roman"/>
          <w:i/>
          <w:szCs w:val="24"/>
        </w:rPr>
        <w:t>n</w:t>
      </w:r>
      <w:r w:rsidR="004C19EB">
        <w:rPr>
          <w:rFonts w:cs="Times New Roman"/>
          <w:szCs w:val="24"/>
        </w:rPr>
        <w:t xml:space="preserve">, dále parametrů kapaliny </w:t>
      </w:r>
      <w:r w:rsidR="004C19EB" w:rsidRPr="00235261">
        <w:rPr>
          <w:rFonts w:cs="Times New Roman"/>
          <w:i/>
          <w:szCs w:val="24"/>
        </w:rPr>
        <w:t>ρ</w:t>
      </w:r>
      <w:r w:rsidR="004C19EB">
        <w:rPr>
          <w:rFonts w:cs="Times New Roman"/>
          <w:szCs w:val="24"/>
        </w:rPr>
        <w:t xml:space="preserve"> a </w:t>
      </w:r>
      <w:r w:rsidR="004C19EB" w:rsidRPr="00235261">
        <w:rPr>
          <w:rFonts w:cs="Times New Roman"/>
          <w:i/>
          <w:szCs w:val="24"/>
        </w:rPr>
        <w:t>β</w:t>
      </w:r>
      <w:r w:rsidR="004C19EB">
        <w:rPr>
          <w:rFonts w:cs="Times New Roman"/>
          <w:szCs w:val="24"/>
        </w:rPr>
        <w:t xml:space="preserve">. </w:t>
      </w:r>
      <w:r w:rsidR="00EB0E39" w:rsidRPr="00554B64">
        <w:rPr>
          <w:rFonts w:cs="Times New Roman"/>
          <w:szCs w:val="24"/>
        </w:rPr>
        <w:t xml:space="preserve">Pro speciální případ horizontálního kolektoru s napjatou hladinou o mocnosti </w:t>
      </w:r>
      <w:r w:rsidR="00EB0E39" w:rsidRPr="00554B64">
        <w:rPr>
          <w:rFonts w:cs="Times New Roman"/>
          <w:i/>
          <w:szCs w:val="24"/>
        </w:rPr>
        <w:t>b</w:t>
      </w:r>
      <w:r w:rsidR="00EB0E39" w:rsidRPr="00554B64">
        <w:rPr>
          <w:rFonts w:cs="Times New Roman"/>
          <w:szCs w:val="24"/>
        </w:rPr>
        <w:t xml:space="preserve">, lze rovnici </w:t>
      </w:r>
      <w:r w:rsidR="006C2376">
        <w:rPr>
          <w:rFonts w:cs="Times New Roman"/>
          <w:szCs w:val="24"/>
        </w:rPr>
        <w:t>vyjádřit ve</w:t>
      </w:r>
      <w:r w:rsidR="00EB0E39" w:rsidRPr="00554B64">
        <w:rPr>
          <w:rFonts w:cs="Times New Roman"/>
          <w:szCs w:val="24"/>
        </w:rPr>
        <w:t xml:space="preserve"> tvaru:</w:t>
      </w:r>
    </w:p>
    <w:p w:rsidR="000A0AA2" w:rsidRPr="00554B64" w:rsidRDefault="0088025D" w:rsidP="000A0AA2">
      <w:pPr>
        <w:tabs>
          <w:tab w:val="right" w:pos="9072"/>
        </w:tabs>
        <w:jc w:val="right"/>
        <w:rPr>
          <w:rFonts w:eastAsiaTheme="minorEastAsia" w:cs="Times New Roman"/>
          <w:szCs w:val="24"/>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
              <w:rPr>
                <w:rFonts w:ascii="Cambria Math" w:hAnsi="Cambria Math" w:cs="Times New Roman"/>
                <w:sz w:val="28"/>
                <w:szCs w:val="28"/>
              </w:rPr>
              <m:t>T</m:t>
            </m:r>
          </m:den>
        </m:f>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∂t</m:t>
            </m:r>
          </m:den>
        </m:f>
      </m:oMath>
      <w:r w:rsidR="00F9515F" w:rsidRPr="00781AA4">
        <w:rPr>
          <w:rFonts w:eastAsiaTheme="minorEastAsia" w:cs="Times New Roman"/>
          <w:szCs w:val="24"/>
        </w:rPr>
        <w:t xml:space="preserve">               </w:t>
      </w:r>
      <w:r w:rsidR="000A0AA2" w:rsidRPr="00781AA4">
        <w:rPr>
          <w:rFonts w:eastAsiaTheme="minorEastAsia" w:cs="Times New Roman"/>
          <w:szCs w:val="24"/>
        </w:rPr>
        <w:t xml:space="preserve">                                 </w:t>
      </w:r>
      <w:r w:rsidR="000A0AA2" w:rsidRPr="00554B64">
        <w:rPr>
          <w:rFonts w:eastAsiaTheme="minorEastAsia" w:cs="Times New Roman"/>
          <w:szCs w:val="24"/>
        </w:rPr>
        <w:t>(2.</w:t>
      </w:r>
      <w:r w:rsidR="00F50C4E">
        <w:rPr>
          <w:rFonts w:eastAsiaTheme="minorEastAsia" w:cs="Times New Roman"/>
          <w:szCs w:val="24"/>
        </w:rPr>
        <w:t>20</w:t>
      </w:r>
      <w:r w:rsidR="000A0AA2" w:rsidRPr="00554B64">
        <w:rPr>
          <w:rFonts w:eastAsiaTheme="minorEastAsia" w:cs="Times New Roman"/>
          <w:szCs w:val="24"/>
        </w:rPr>
        <w:t>)</w:t>
      </w:r>
    </w:p>
    <w:p w:rsidR="00630037" w:rsidRPr="006550DA" w:rsidRDefault="003A7EF2" w:rsidP="006B5F2B">
      <w:pPr>
        <w:tabs>
          <w:tab w:val="right" w:pos="9072"/>
        </w:tabs>
        <w:jc w:val="both"/>
      </w:pPr>
      <w:r w:rsidRPr="006550DA">
        <w:rPr>
          <w:rFonts w:cs="Times New Roman"/>
          <w:szCs w:val="24"/>
        </w:rPr>
        <w:lastRenderedPageBreak/>
        <w:t>kde be</w:t>
      </w:r>
      <w:r w:rsidR="003D1D9C" w:rsidRPr="006550DA">
        <w:rPr>
          <w:rFonts w:cs="Times New Roman"/>
          <w:szCs w:val="24"/>
        </w:rPr>
        <w:t>zrozměrný koeficient storativity</w:t>
      </w:r>
      <w:r w:rsidRPr="006550DA">
        <w:rPr>
          <w:rFonts w:cs="Times New Roman"/>
          <w:szCs w:val="24"/>
        </w:rPr>
        <w:t xml:space="preserve"> </w:t>
      </w:r>
      <w:r w:rsidRPr="006550DA">
        <w:rPr>
          <w:rFonts w:cs="Times New Roman"/>
          <w:i/>
          <w:szCs w:val="24"/>
        </w:rPr>
        <w:t>S =</w:t>
      </w:r>
      <w:r w:rsidR="006F0F87" w:rsidRPr="006550DA">
        <w:rPr>
          <w:rFonts w:cs="Times New Roman"/>
          <w:i/>
          <w:szCs w:val="24"/>
        </w:rPr>
        <w:t xml:space="preserve"> </w:t>
      </w:r>
      <w:r w:rsidRPr="006550DA">
        <w:rPr>
          <w:rFonts w:cs="Times New Roman"/>
          <w:i/>
          <w:szCs w:val="24"/>
        </w:rPr>
        <w:t>S</w:t>
      </w:r>
      <w:r w:rsidRPr="006550DA">
        <w:rPr>
          <w:rFonts w:cs="Times New Roman"/>
          <w:i/>
          <w:szCs w:val="24"/>
          <w:vertAlign w:val="subscript"/>
        </w:rPr>
        <w:t>s</w:t>
      </w:r>
      <w:r w:rsidRPr="006550DA">
        <w:rPr>
          <w:rFonts w:cs="Times New Roman"/>
          <w:i/>
          <w:szCs w:val="24"/>
        </w:rPr>
        <w:t>b</w:t>
      </w:r>
      <w:r w:rsidRPr="006550DA">
        <w:rPr>
          <w:rFonts w:cs="Times New Roman"/>
          <w:szCs w:val="24"/>
        </w:rPr>
        <w:t xml:space="preserve"> </w:t>
      </w:r>
      <w:r w:rsidR="006F0F87" w:rsidRPr="006550DA">
        <w:rPr>
          <w:rFonts w:cs="Times New Roman"/>
          <w:szCs w:val="24"/>
        </w:rPr>
        <w:t xml:space="preserve">a transmisivita kolektoru T = </w:t>
      </w:r>
      <w:r w:rsidRPr="006550DA">
        <w:rPr>
          <w:rFonts w:cs="Times New Roman"/>
          <w:szCs w:val="24"/>
        </w:rPr>
        <w:t>K</w:t>
      </w:r>
      <w:r w:rsidR="006F0F87" w:rsidRPr="006550DA">
        <w:rPr>
          <w:rFonts w:cs="Times New Roman"/>
          <w:szCs w:val="24"/>
        </w:rPr>
        <w:t>b</w:t>
      </w:r>
      <w:r w:rsidR="00315349" w:rsidRPr="006550DA">
        <w:rPr>
          <w:rFonts w:cs="Times New Roman"/>
          <w:szCs w:val="24"/>
        </w:rPr>
        <w:t>, řešením je</w:t>
      </w:r>
      <w:r w:rsidR="006550DA">
        <w:rPr>
          <w:rFonts w:cs="Times New Roman"/>
          <w:szCs w:val="24"/>
        </w:rPr>
        <w:t xml:space="preserve"> </w:t>
      </w:r>
      <w:proofErr w:type="gramStart"/>
      <w:r w:rsidR="006550DA">
        <w:rPr>
          <w:rFonts w:cs="Times New Roman"/>
          <w:szCs w:val="24"/>
        </w:rPr>
        <w:t xml:space="preserve">funkce </w:t>
      </w:r>
      <w:r w:rsidR="00315349" w:rsidRPr="006550DA">
        <w:rPr>
          <w:rFonts w:cs="Times New Roman"/>
          <w:szCs w:val="24"/>
        </w:rPr>
        <w:t>h(x,y,t)</w:t>
      </w:r>
      <w:r w:rsidR="005F2AB0">
        <w:rPr>
          <w:rFonts w:cs="Times New Roman"/>
          <w:szCs w:val="24"/>
        </w:rPr>
        <w:t>, která</w:t>
      </w:r>
      <w:proofErr w:type="gramEnd"/>
      <w:r w:rsidR="005F2AB0">
        <w:rPr>
          <w:rFonts w:cs="Times New Roman"/>
          <w:szCs w:val="24"/>
        </w:rPr>
        <w:t xml:space="preserve"> reprezentuje </w:t>
      </w:r>
      <w:r w:rsidR="00315349" w:rsidRPr="006550DA">
        <w:rPr>
          <w:rFonts w:cs="Times New Roman"/>
          <w:szCs w:val="24"/>
        </w:rPr>
        <w:t>rozložení hydraulické výšky v horizontálním kolektoru v čase t</w:t>
      </w:r>
      <w:r w:rsidR="006550DA">
        <w:rPr>
          <w:rFonts w:cs="Times New Roman"/>
          <w:szCs w:val="24"/>
        </w:rPr>
        <w:t>. Řešení rovni</w:t>
      </w:r>
      <w:r w:rsidR="001C021B">
        <w:rPr>
          <w:rFonts w:cs="Times New Roman"/>
          <w:szCs w:val="24"/>
        </w:rPr>
        <w:t>c</w:t>
      </w:r>
      <w:r w:rsidR="006550DA">
        <w:rPr>
          <w:rFonts w:cs="Times New Roman"/>
          <w:szCs w:val="24"/>
        </w:rPr>
        <w:t>e (2.</w:t>
      </w:r>
      <w:r w:rsidR="0068772B">
        <w:rPr>
          <w:rFonts w:cs="Times New Roman"/>
          <w:szCs w:val="24"/>
        </w:rPr>
        <w:t>20</w:t>
      </w:r>
      <w:r w:rsidR="006550DA">
        <w:rPr>
          <w:rFonts w:cs="Times New Roman"/>
          <w:szCs w:val="24"/>
        </w:rPr>
        <w:t>) vyžaduje znalost hydraulických parametrů</w:t>
      </w:r>
      <w:r w:rsidR="009C540F">
        <w:rPr>
          <w:rFonts w:cs="Times New Roman"/>
          <w:szCs w:val="24"/>
        </w:rPr>
        <w:t>,</w:t>
      </w:r>
      <w:r w:rsidR="006550DA">
        <w:rPr>
          <w:rFonts w:cs="Times New Roman"/>
          <w:szCs w:val="24"/>
        </w:rPr>
        <w:t xml:space="preserve"> </w:t>
      </w:r>
      <w:r w:rsidR="000C4852">
        <w:rPr>
          <w:rFonts w:cs="Times New Roman"/>
          <w:szCs w:val="24"/>
        </w:rPr>
        <w:t xml:space="preserve">storativity a transmisivity </w:t>
      </w:r>
      <w:r w:rsidR="009C540F">
        <w:rPr>
          <w:rFonts w:cs="Times New Roman"/>
          <w:szCs w:val="24"/>
        </w:rPr>
        <w:t xml:space="preserve">zvodně </w:t>
      </w:r>
      <w:r w:rsidR="001B61BF" w:rsidRPr="006550DA">
        <w:rPr>
          <w:rFonts w:cs="Times New Roman"/>
          <w:szCs w:val="24"/>
        </w:rPr>
        <w:t>(Freeze, Cherry, 1979)</w:t>
      </w:r>
      <w:r w:rsidRPr="006550DA">
        <w:rPr>
          <w:rFonts w:cs="Times New Roman"/>
          <w:szCs w:val="24"/>
        </w:rPr>
        <w:t>.</w:t>
      </w:r>
    </w:p>
    <w:p w:rsidR="00B21ED8" w:rsidRDefault="00BE520B" w:rsidP="00BE520B">
      <w:pPr>
        <w:pStyle w:val="Nadpis2"/>
      </w:pPr>
      <w:bookmarkStart w:id="76" w:name="_Toc516128208"/>
      <w:r w:rsidRPr="00BE520B">
        <w:t xml:space="preserve">3. </w:t>
      </w:r>
      <w:r w:rsidR="00C557B7" w:rsidRPr="00BE520B">
        <w:t>P</w:t>
      </w:r>
      <w:r w:rsidR="0053637A" w:rsidRPr="00BE520B">
        <w:t>roudění podzemní vody k</w:t>
      </w:r>
      <w:r w:rsidR="00B21ED8" w:rsidRPr="00BE520B">
        <w:t xml:space="preserve"> vrtu</w:t>
      </w:r>
      <w:bookmarkEnd w:id="76"/>
      <w:r w:rsidR="00B21ED8" w:rsidRPr="00BE520B">
        <w:t xml:space="preserve"> </w:t>
      </w:r>
    </w:p>
    <w:p w:rsidR="004D116E" w:rsidRDefault="004D116E" w:rsidP="00F012A3">
      <w:pPr>
        <w:pStyle w:val="Nadpis3"/>
        <w:rPr>
          <w:rFonts w:cs="Times New Roman"/>
        </w:rPr>
      </w:pPr>
      <w:bookmarkStart w:id="77" w:name="_Toc516128209"/>
      <w:r w:rsidRPr="00066CB5">
        <w:rPr>
          <w:rFonts w:cs="Times New Roman"/>
        </w:rPr>
        <w:t>Hydrodynamické zkoušky</w:t>
      </w:r>
      <w:bookmarkEnd w:id="77"/>
    </w:p>
    <w:p w:rsidR="001A2FE5" w:rsidRPr="00856062" w:rsidRDefault="001A2FE5" w:rsidP="00F60BCC">
      <w:pPr>
        <w:ind w:firstLine="360"/>
        <w:jc w:val="both"/>
        <w:rPr>
          <w:rFonts w:cs="Times New Roman"/>
          <w:szCs w:val="24"/>
        </w:rPr>
      </w:pPr>
      <w:r w:rsidRPr="00856062">
        <w:rPr>
          <w:rFonts w:cs="Times New Roman"/>
          <w:szCs w:val="24"/>
        </w:rPr>
        <w:t>Za hydrodynamické zkoušky označujeme procesy, kterými na hydrogeologických objektech (vrt, studna) na základě pozorování účinku zásahu do hydrogeologického systému stanovujeme hydraulické charakteristiky pozorované oblasti</w:t>
      </w:r>
      <w:r w:rsidR="00BD4E68" w:rsidRPr="00856062">
        <w:rPr>
          <w:rFonts w:cs="Times New Roman"/>
          <w:szCs w:val="24"/>
        </w:rPr>
        <w:t xml:space="preserve"> (</w:t>
      </w:r>
      <w:r w:rsidR="00BD4E68" w:rsidRPr="00856062">
        <w:rPr>
          <w:rFonts w:cs="Times New Roman"/>
          <w:i/>
          <w:szCs w:val="24"/>
        </w:rPr>
        <w:t>Jetel</w:t>
      </w:r>
      <w:r w:rsidR="00BD4E68" w:rsidRPr="00856062">
        <w:rPr>
          <w:rFonts w:cs="Times New Roman"/>
          <w:szCs w:val="24"/>
        </w:rPr>
        <w:t>, 1982)</w:t>
      </w:r>
      <w:r w:rsidRPr="00856062">
        <w:rPr>
          <w:rFonts w:cs="Times New Roman"/>
          <w:szCs w:val="24"/>
        </w:rPr>
        <w:t xml:space="preserve">. </w:t>
      </w:r>
      <w:r w:rsidR="00F34C3A" w:rsidRPr="00856062">
        <w:rPr>
          <w:rFonts w:cs="Times New Roman"/>
          <w:szCs w:val="24"/>
        </w:rPr>
        <w:t>Pro účely této práce jsou zde uvedeny jen nejběžnější metody průzkumu, základní h</w:t>
      </w:r>
      <w:r w:rsidRPr="00856062">
        <w:rPr>
          <w:rFonts w:cs="Times New Roman"/>
          <w:szCs w:val="24"/>
        </w:rPr>
        <w:t>ydrodynamické zkoušky můžeme ro</w:t>
      </w:r>
      <w:r w:rsidR="00F34C3A" w:rsidRPr="00856062">
        <w:rPr>
          <w:rFonts w:cs="Times New Roman"/>
          <w:szCs w:val="24"/>
        </w:rPr>
        <w:t xml:space="preserve">zdělit do </w:t>
      </w:r>
      <w:r w:rsidR="00CC7D23" w:rsidRPr="00856062">
        <w:rPr>
          <w:rFonts w:cs="Times New Roman"/>
          <w:szCs w:val="24"/>
        </w:rPr>
        <w:t>těchto</w:t>
      </w:r>
      <w:r w:rsidR="00F34C3A" w:rsidRPr="00856062">
        <w:rPr>
          <w:rFonts w:cs="Times New Roman"/>
          <w:szCs w:val="24"/>
        </w:rPr>
        <w:t xml:space="preserve"> </w:t>
      </w:r>
      <w:r w:rsidRPr="00856062">
        <w:rPr>
          <w:rFonts w:cs="Times New Roman"/>
          <w:szCs w:val="24"/>
        </w:rPr>
        <w:t>skupin:</w:t>
      </w:r>
    </w:p>
    <w:p w:rsidR="001A2FE5" w:rsidRPr="00856062" w:rsidRDefault="001A2FE5" w:rsidP="00F60BCC">
      <w:pPr>
        <w:pStyle w:val="Odstavecseseznamem"/>
        <w:numPr>
          <w:ilvl w:val="0"/>
          <w:numId w:val="19"/>
        </w:numPr>
        <w:jc w:val="both"/>
        <w:rPr>
          <w:rFonts w:cs="Times New Roman"/>
          <w:szCs w:val="24"/>
        </w:rPr>
      </w:pPr>
      <w:r w:rsidRPr="00856062">
        <w:rPr>
          <w:rFonts w:cs="Times New Roman"/>
          <w:szCs w:val="24"/>
        </w:rPr>
        <w:t>Čerpací zkouška</w:t>
      </w:r>
      <w:r w:rsidR="00F012A3" w:rsidRPr="00856062">
        <w:rPr>
          <w:rFonts w:cs="Times New Roman"/>
          <w:szCs w:val="24"/>
        </w:rPr>
        <w:t xml:space="preserve">, při nichž se ze zkušebního objektu odebírá </w:t>
      </w:r>
      <w:r w:rsidR="00F012A3" w:rsidRPr="00565338">
        <w:rPr>
          <w:rFonts w:cs="Times New Roman"/>
          <w:szCs w:val="24"/>
        </w:rPr>
        <w:t xml:space="preserve">konstantní </w:t>
      </w:r>
      <w:r w:rsidR="005209E3" w:rsidRPr="00565338">
        <w:rPr>
          <w:rFonts w:cs="Times New Roman"/>
          <w:szCs w:val="24"/>
        </w:rPr>
        <w:t>množství</w:t>
      </w:r>
      <w:r w:rsidR="00F012A3" w:rsidRPr="00565338">
        <w:rPr>
          <w:rFonts w:cs="Times New Roman"/>
          <w:szCs w:val="24"/>
        </w:rPr>
        <w:t xml:space="preserve"> vody </w:t>
      </w:r>
      <w:r w:rsidR="00F012A3" w:rsidRPr="00856062">
        <w:rPr>
          <w:rFonts w:cs="Times New Roman"/>
          <w:szCs w:val="24"/>
        </w:rPr>
        <w:t xml:space="preserve">a zaznamenává se reakce zvodnělé vrstvy ve smyslu poklesu hladiny podzemní vody nebo tlaku na pozorovaném objektu. Čerpací zkoušku můžeme </w:t>
      </w:r>
      <w:r w:rsidR="00F60BCC" w:rsidRPr="00856062">
        <w:rPr>
          <w:rFonts w:cs="Times New Roman"/>
          <w:szCs w:val="24"/>
        </w:rPr>
        <w:t>rozdělit dle režimu proudění podzemní vody k pozorovanému objektu:</w:t>
      </w:r>
    </w:p>
    <w:p w:rsidR="00485F29" w:rsidRPr="00856062" w:rsidRDefault="00F60BCC" w:rsidP="00782D77">
      <w:pPr>
        <w:ind w:left="360"/>
        <w:jc w:val="both"/>
        <w:rPr>
          <w:rFonts w:cs="Times New Roman"/>
          <w:szCs w:val="24"/>
        </w:rPr>
      </w:pPr>
      <w:r w:rsidRPr="00856062">
        <w:rPr>
          <w:rFonts w:cs="Times New Roman"/>
          <w:szCs w:val="24"/>
        </w:rPr>
        <w:t>1a) Čerpací zkouška za ustáleného režimu proudění</w:t>
      </w:r>
      <w:r w:rsidR="00485F29" w:rsidRPr="00856062">
        <w:rPr>
          <w:rFonts w:cs="Times New Roman"/>
          <w:szCs w:val="24"/>
        </w:rPr>
        <w:t>, jedná o nejjednodušší způsob vyhodnocení hydraulických parametrů, kdy při konstantním čerpaném množství vody je dosaženu ustáleného režimu proudění v okolí vrtu. Při samotném vyhodnocení se vychází z Dupuitových předpokladů a Thiemových rovnic</w:t>
      </w:r>
      <w:r w:rsidR="00D81273" w:rsidRPr="00856062">
        <w:rPr>
          <w:rFonts w:cs="Times New Roman"/>
          <w:szCs w:val="24"/>
        </w:rPr>
        <w:t xml:space="preserve"> </w:t>
      </w:r>
      <w:r w:rsidR="00485F29" w:rsidRPr="00856062">
        <w:rPr>
          <w:rFonts w:cs="Times New Roman"/>
          <w:szCs w:val="24"/>
        </w:rPr>
        <w:t>ustáleného přítoku do studně.</w:t>
      </w:r>
      <w:r w:rsidR="00F92EAE" w:rsidRPr="00856062">
        <w:rPr>
          <w:rFonts w:cs="Times New Roman"/>
          <w:szCs w:val="24"/>
        </w:rPr>
        <w:t xml:space="preserve"> V</w:t>
      </w:r>
      <w:r w:rsidR="00EC0A56" w:rsidRPr="00856062">
        <w:rPr>
          <w:rFonts w:cs="Times New Roman"/>
          <w:szCs w:val="24"/>
        </w:rPr>
        <w:t>ýpočet</w:t>
      </w:r>
      <w:r w:rsidR="007A04C9" w:rsidRPr="00856062">
        <w:rPr>
          <w:rFonts w:cs="Times New Roman"/>
          <w:szCs w:val="24"/>
        </w:rPr>
        <w:t xml:space="preserve"> transmisivity </w:t>
      </w:r>
      <w:r w:rsidR="00F92EAE" w:rsidRPr="00856062">
        <w:rPr>
          <w:rFonts w:cs="Times New Roman"/>
          <w:szCs w:val="24"/>
        </w:rPr>
        <w:t>pro</w:t>
      </w:r>
      <w:r w:rsidR="00812E80" w:rsidRPr="00856062">
        <w:rPr>
          <w:rFonts w:cs="Times New Roman"/>
          <w:szCs w:val="24"/>
        </w:rPr>
        <w:t xml:space="preserve"> </w:t>
      </w:r>
      <w:r w:rsidR="00F92EAE" w:rsidRPr="00856062">
        <w:rPr>
          <w:rFonts w:cs="Times New Roman"/>
          <w:szCs w:val="24"/>
        </w:rPr>
        <w:t>zvodeň s napjatou hladinou</w:t>
      </w:r>
      <w:r w:rsidR="00EC0A56" w:rsidRPr="00856062">
        <w:rPr>
          <w:rFonts w:cs="Times New Roman"/>
          <w:szCs w:val="24"/>
        </w:rPr>
        <w:t xml:space="preserve"> ze snížení hladiny s</w:t>
      </w:r>
      <w:r w:rsidR="00EC0A56" w:rsidRPr="00856062">
        <w:rPr>
          <w:rFonts w:cs="Times New Roman"/>
          <w:szCs w:val="24"/>
          <w:vertAlign w:val="subscript"/>
        </w:rPr>
        <w:t>v</w:t>
      </w:r>
      <w:r w:rsidR="00EC0A56" w:rsidRPr="00856062">
        <w:rPr>
          <w:rFonts w:cs="Times New Roman"/>
          <w:szCs w:val="24"/>
        </w:rPr>
        <w:t xml:space="preserve"> na hydrologicky dokonalém vrtu lze použít tento základní vzorec:</w:t>
      </w:r>
    </w:p>
    <w:p w:rsidR="00EC0A56" w:rsidRPr="00856062" w:rsidRDefault="00EC0A56" w:rsidP="00EC0A56">
      <w:pPr>
        <w:ind w:firstLine="360"/>
        <w:jc w:val="right"/>
        <w:rPr>
          <w:rFonts w:cs="Times New Roman"/>
          <w:szCs w:val="24"/>
        </w:rPr>
      </w:pPr>
      <m:oMath>
        <m:r>
          <w:rPr>
            <w:rFonts w:ascii="Cambria Math" w:hAnsi="Cambria Math" w:cs="Times New Roman"/>
            <w:sz w:val="26"/>
            <w:szCs w:val="26"/>
          </w:rPr>
          <m:t xml:space="preserve">T=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v</m:t>
                </m:r>
              </m:sub>
            </m:sSub>
          </m:den>
        </m:f>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d</m:t>
                    </m:r>
                  </m:sub>
                </m:sSub>
              </m:num>
              <m:den>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v</m:t>
                    </m:r>
                  </m:sub>
                </m:sSub>
              </m:den>
            </m:f>
          </m:e>
        </m:func>
      </m:oMath>
      <w:r w:rsidRPr="00856062">
        <w:rPr>
          <w:rFonts w:eastAsiaTheme="minorEastAsia" w:cs="Times New Roman"/>
          <w:szCs w:val="24"/>
        </w:rPr>
        <w:tab/>
      </w:r>
      <w:r w:rsidRPr="00856062">
        <w:rPr>
          <w:rFonts w:eastAsiaTheme="minorEastAsia" w:cs="Times New Roman"/>
          <w:szCs w:val="24"/>
        </w:rPr>
        <w:tab/>
      </w:r>
      <w:r w:rsidRPr="00856062">
        <w:rPr>
          <w:rFonts w:eastAsiaTheme="minorEastAsia" w:cs="Times New Roman"/>
          <w:szCs w:val="24"/>
        </w:rPr>
        <w:tab/>
      </w:r>
      <w:r w:rsidRPr="00856062">
        <w:rPr>
          <w:rFonts w:eastAsiaTheme="minorEastAsia" w:cs="Times New Roman"/>
          <w:szCs w:val="24"/>
        </w:rPr>
        <w:tab/>
      </w:r>
      <w:r w:rsidRPr="00856062">
        <w:rPr>
          <w:rFonts w:eastAsiaTheme="minorEastAsia" w:cs="Times New Roman"/>
          <w:szCs w:val="24"/>
        </w:rPr>
        <w:tab/>
      </w:r>
      <w:r w:rsidRPr="00856062">
        <w:rPr>
          <w:rFonts w:eastAsiaTheme="minorEastAsia" w:cs="Times New Roman"/>
          <w:szCs w:val="24"/>
        </w:rPr>
        <w:tab/>
        <w:t>(3.1)</w:t>
      </w:r>
    </w:p>
    <w:p w:rsidR="00EC0A56" w:rsidRPr="00856062" w:rsidRDefault="00EC0A56" w:rsidP="00782D77">
      <w:pPr>
        <w:ind w:left="360"/>
        <w:jc w:val="both"/>
        <w:rPr>
          <w:rFonts w:cs="Times New Roman"/>
          <w:szCs w:val="24"/>
        </w:rPr>
      </w:pPr>
      <w:r w:rsidRPr="00856062">
        <w:rPr>
          <w:rFonts w:cs="Times New Roman"/>
          <w:szCs w:val="24"/>
        </w:rPr>
        <w:t>kde Q [L</w:t>
      </w:r>
      <w:r w:rsidRPr="00856062">
        <w:rPr>
          <w:rFonts w:cs="Times New Roman"/>
          <w:szCs w:val="24"/>
          <w:vertAlign w:val="superscript"/>
        </w:rPr>
        <w:t>3</w:t>
      </w:r>
      <w:r w:rsidRPr="00856062">
        <w:rPr>
          <w:rFonts w:cs="Times New Roman"/>
          <w:szCs w:val="24"/>
        </w:rPr>
        <w:t>T</w:t>
      </w:r>
      <w:r w:rsidR="007B7912" w:rsidRPr="007B7912">
        <w:rPr>
          <w:rFonts w:cs="Times New Roman"/>
          <w:szCs w:val="24"/>
          <w:vertAlign w:val="superscript"/>
        </w:rPr>
        <w:t>-1</w:t>
      </w:r>
      <w:r w:rsidRPr="00856062">
        <w:rPr>
          <w:rFonts w:cs="Times New Roman"/>
          <w:szCs w:val="24"/>
        </w:rPr>
        <w:t xml:space="preserve">] </w:t>
      </w:r>
      <w:r w:rsidR="00306617" w:rsidRPr="00856062">
        <w:rPr>
          <w:rFonts w:cs="Times New Roman"/>
          <w:szCs w:val="24"/>
        </w:rPr>
        <w:t>čerpané množ</w:t>
      </w:r>
      <w:r w:rsidRPr="00856062">
        <w:rPr>
          <w:rFonts w:cs="Times New Roman"/>
          <w:szCs w:val="24"/>
        </w:rPr>
        <w:t>ství, r</w:t>
      </w:r>
      <w:r w:rsidRPr="00856062">
        <w:rPr>
          <w:rFonts w:cs="Times New Roman"/>
          <w:szCs w:val="24"/>
          <w:vertAlign w:val="subscript"/>
        </w:rPr>
        <w:t>d</w:t>
      </w:r>
      <w:r w:rsidRPr="00856062">
        <w:rPr>
          <w:rFonts w:cs="Times New Roman"/>
          <w:szCs w:val="24"/>
        </w:rPr>
        <w:t xml:space="preserve"> [L] </w:t>
      </w:r>
      <w:r w:rsidR="00306617" w:rsidRPr="00856062">
        <w:rPr>
          <w:rFonts w:cs="Times New Roman"/>
          <w:szCs w:val="24"/>
        </w:rPr>
        <w:t xml:space="preserve">je </w:t>
      </w:r>
      <w:r w:rsidRPr="00856062">
        <w:rPr>
          <w:rFonts w:cs="Times New Roman"/>
          <w:szCs w:val="24"/>
        </w:rPr>
        <w:t>dosah deprese vyvola</w:t>
      </w:r>
      <w:r w:rsidR="00306617" w:rsidRPr="00856062">
        <w:rPr>
          <w:rFonts w:cs="Times New Roman"/>
          <w:szCs w:val="24"/>
        </w:rPr>
        <w:t>n</w:t>
      </w:r>
      <w:r w:rsidRPr="00856062">
        <w:rPr>
          <w:rFonts w:cs="Times New Roman"/>
          <w:szCs w:val="24"/>
        </w:rPr>
        <w:t>é odběrem ze zvodně a r</w:t>
      </w:r>
      <w:r w:rsidRPr="00856062">
        <w:rPr>
          <w:rFonts w:cs="Times New Roman"/>
          <w:szCs w:val="24"/>
          <w:vertAlign w:val="subscript"/>
        </w:rPr>
        <w:t>v</w:t>
      </w:r>
      <w:r w:rsidRPr="00856062">
        <w:rPr>
          <w:rFonts w:cs="Times New Roman"/>
          <w:szCs w:val="24"/>
        </w:rPr>
        <w:t xml:space="preserve"> [L] je poloměr hydrologicky dokonalého vrtu</w:t>
      </w:r>
      <w:r w:rsidR="005209E3">
        <w:rPr>
          <w:rFonts w:cs="Times New Roman"/>
          <w:szCs w:val="24"/>
        </w:rPr>
        <w:t>, s</w:t>
      </w:r>
      <w:r w:rsidR="005209E3">
        <w:rPr>
          <w:rFonts w:cs="Times New Roman"/>
          <w:szCs w:val="24"/>
          <w:vertAlign w:val="subscript"/>
        </w:rPr>
        <w:t xml:space="preserve">v  </w:t>
      </w:r>
      <w:r w:rsidR="005209E3">
        <w:rPr>
          <w:rFonts w:cs="Times New Roman"/>
          <w:szCs w:val="24"/>
        </w:rPr>
        <w:t xml:space="preserve">je snížení ve </w:t>
      </w:r>
      <w:proofErr w:type="gramStart"/>
      <w:r w:rsidR="005209E3">
        <w:rPr>
          <w:rFonts w:cs="Times New Roman"/>
          <w:szCs w:val="24"/>
        </w:rPr>
        <w:t xml:space="preserve">vrtu </w:t>
      </w:r>
      <w:r w:rsidR="005209E3">
        <w:rPr>
          <w:rFonts w:cs="Times New Roman"/>
          <w:szCs w:val="24"/>
          <w:lang w:val="en-US"/>
        </w:rPr>
        <w:t>[L]</w:t>
      </w:r>
      <w:r w:rsidR="005209E3">
        <w:rPr>
          <w:rFonts w:cs="Times New Roman"/>
          <w:szCs w:val="24"/>
        </w:rPr>
        <w:t xml:space="preserve"> </w:t>
      </w:r>
      <w:r w:rsidRPr="00856062">
        <w:rPr>
          <w:rFonts w:cs="Times New Roman"/>
          <w:szCs w:val="24"/>
        </w:rPr>
        <w:t>.</w:t>
      </w:r>
      <w:proofErr w:type="gramEnd"/>
    </w:p>
    <w:p w:rsidR="001A2FE5" w:rsidRPr="00856062" w:rsidRDefault="00F60BCC" w:rsidP="00782D77">
      <w:pPr>
        <w:ind w:left="360"/>
        <w:jc w:val="both"/>
        <w:rPr>
          <w:rFonts w:cs="Times New Roman"/>
          <w:szCs w:val="24"/>
        </w:rPr>
      </w:pPr>
      <w:r w:rsidRPr="00856062">
        <w:rPr>
          <w:rFonts w:cs="Times New Roman"/>
          <w:szCs w:val="24"/>
        </w:rPr>
        <w:t>1b) Čerpací zkouška za neustáleného režimu proudění</w:t>
      </w:r>
      <w:r w:rsidR="00592FFD" w:rsidRPr="00856062">
        <w:rPr>
          <w:rFonts w:cs="Times New Roman"/>
          <w:szCs w:val="24"/>
        </w:rPr>
        <w:t>,</w:t>
      </w:r>
      <w:r w:rsidR="00A867B4" w:rsidRPr="00856062">
        <w:rPr>
          <w:rFonts w:cs="Times New Roman"/>
          <w:szCs w:val="24"/>
        </w:rPr>
        <w:t xml:space="preserve"> z vrtu je čerpáno konstantní množství podzemní vody a ve stanovených časových intervalech je měřen pokles hladiny vody v čerpaném objektu. V případě potřeby stanovení storativity zvodně je nutné </w:t>
      </w:r>
      <w:r w:rsidR="00A867B4" w:rsidRPr="00856062">
        <w:rPr>
          <w:rFonts w:cs="Times New Roman"/>
          <w:szCs w:val="24"/>
        </w:rPr>
        <w:lastRenderedPageBreak/>
        <w:t xml:space="preserve">zaznamenat snížení hladiny pozemní vody, která je vyvolána odběrem vody z čerpaného vrtu na pozorovacím objektu. </w:t>
      </w:r>
      <w:r w:rsidR="00592FFD" w:rsidRPr="00856062">
        <w:rPr>
          <w:rFonts w:cs="Times New Roman"/>
          <w:szCs w:val="24"/>
        </w:rPr>
        <w:t>Základní</w:t>
      </w:r>
      <w:r w:rsidR="00A05E02" w:rsidRPr="00856062">
        <w:rPr>
          <w:rFonts w:cs="Times New Roman"/>
          <w:szCs w:val="24"/>
        </w:rPr>
        <w:t xml:space="preserve"> fyzikální</w:t>
      </w:r>
      <w:r w:rsidR="00592FFD" w:rsidRPr="00856062">
        <w:rPr>
          <w:rFonts w:cs="Times New Roman"/>
          <w:szCs w:val="24"/>
        </w:rPr>
        <w:t xml:space="preserve"> popis neustáleného režimu proudění ke studni </w:t>
      </w:r>
      <w:r w:rsidR="00A05E02" w:rsidRPr="00856062">
        <w:rPr>
          <w:rFonts w:cs="Times New Roman"/>
          <w:szCs w:val="24"/>
        </w:rPr>
        <w:t>formulovat Theis (1935), této problematice bude věnována samost</w:t>
      </w:r>
      <w:r w:rsidR="00260208" w:rsidRPr="00856062">
        <w:rPr>
          <w:rFonts w:cs="Times New Roman"/>
          <w:szCs w:val="24"/>
        </w:rPr>
        <w:t>at</w:t>
      </w:r>
      <w:r w:rsidR="00A05E02" w:rsidRPr="00856062">
        <w:rPr>
          <w:rFonts w:cs="Times New Roman"/>
          <w:szCs w:val="24"/>
        </w:rPr>
        <w:t>ná kapitola této práce a názvem</w:t>
      </w:r>
      <w:r w:rsidR="00592FFD" w:rsidRPr="00856062">
        <w:rPr>
          <w:rFonts w:cs="Times New Roman"/>
          <w:szCs w:val="24"/>
        </w:rPr>
        <w:t xml:space="preserve">: </w:t>
      </w:r>
      <w:r w:rsidR="00D45C3C" w:rsidRPr="00856062">
        <w:rPr>
          <w:rFonts w:cs="Times New Roman"/>
          <w:szCs w:val="24"/>
        </w:rPr>
        <w:t>N</w:t>
      </w:r>
      <w:r w:rsidR="00592FFD" w:rsidRPr="00856062">
        <w:rPr>
          <w:rFonts w:cs="Times New Roman"/>
          <w:szCs w:val="24"/>
        </w:rPr>
        <w:t>eustálené proudění k ideálnímu vrtu.</w:t>
      </w:r>
    </w:p>
    <w:p w:rsidR="001A2FE5" w:rsidRPr="00DB1DC5" w:rsidRDefault="001A2FE5" w:rsidP="00DB1DC5">
      <w:pPr>
        <w:pStyle w:val="Odstavecseseznamem"/>
        <w:numPr>
          <w:ilvl w:val="0"/>
          <w:numId w:val="19"/>
        </w:numPr>
        <w:jc w:val="both"/>
        <w:rPr>
          <w:rFonts w:cs="Times New Roman"/>
          <w:szCs w:val="24"/>
        </w:rPr>
      </w:pPr>
      <w:r w:rsidRPr="00782D77">
        <w:rPr>
          <w:rFonts w:cs="Times New Roman"/>
          <w:szCs w:val="24"/>
        </w:rPr>
        <w:t>Stoupací zkouška</w:t>
      </w:r>
      <w:r w:rsidR="00F012A3" w:rsidRPr="00782D77">
        <w:rPr>
          <w:rFonts w:cs="Times New Roman"/>
          <w:szCs w:val="24"/>
        </w:rPr>
        <w:t xml:space="preserve">, při nichž se pozoruje </w:t>
      </w:r>
      <w:r w:rsidR="00D96D0D" w:rsidRPr="00782D77">
        <w:rPr>
          <w:rFonts w:cs="Times New Roman"/>
          <w:szCs w:val="24"/>
        </w:rPr>
        <w:t>průběh vzestupu hladiny nebo tla</w:t>
      </w:r>
      <w:r w:rsidR="00F012A3" w:rsidRPr="00782D77">
        <w:rPr>
          <w:rFonts w:cs="Times New Roman"/>
          <w:szCs w:val="24"/>
        </w:rPr>
        <w:t>ku ve zkušebním objektu po ukončení čerpání.</w:t>
      </w:r>
      <w:r w:rsidR="00D96D0D" w:rsidRPr="00782D77">
        <w:rPr>
          <w:rFonts w:cs="Times New Roman"/>
          <w:szCs w:val="24"/>
        </w:rPr>
        <w:t xml:space="preserve"> Vzhledem k charakteru proudění v okolí vrtu po ukončení čerpání je nutné vycházet z principů neustáleného proudění. </w:t>
      </w:r>
      <w:r w:rsidR="00510EE5" w:rsidRPr="00782D77">
        <w:rPr>
          <w:rFonts w:cs="Times New Roman"/>
          <w:szCs w:val="24"/>
        </w:rPr>
        <w:t xml:space="preserve">Teoretické základy definovat </w:t>
      </w:r>
      <w:r w:rsidR="00510EE5" w:rsidRPr="00DB1DC5">
        <w:rPr>
          <w:rFonts w:cs="Times New Roman"/>
          <w:szCs w:val="24"/>
        </w:rPr>
        <w:t>Theis (1935).</w:t>
      </w:r>
      <w:r w:rsidR="00D96D0D" w:rsidRPr="00DB1DC5">
        <w:rPr>
          <w:rFonts w:cs="Times New Roman"/>
          <w:szCs w:val="24"/>
        </w:rPr>
        <w:t xml:space="preserve"> </w:t>
      </w:r>
      <w:r w:rsidR="00510EE5" w:rsidRPr="00DB1DC5">
        <w:rPr>
          <w:rFonts w:cs="Times New Roman"/>
          <w:szCs w:val="24"/>
        </w:rPr>
        <w:t>Základní principem je metody superpozice neustáleného kladného a záporného přítoku do vrtu</w:t>
      </w:r>
      <w:r w:rsidR="003C03F9" w:rsidRPr="00DB1DC5">
        <w:rPr>
          <w:rFonts w:cs="Times New Roman"/>
          <w:szCs w:val="24"/>
        </w:rPr>
        <w:t xml:space="preserve"> v časovém posunutí, které odpovídá době odběru před stoupací zkouškou</w:t>
      </w:r>
      <w:r w:rsidR="00510EE5" w:rsidRPr="00DB1DC5">
        <w:rPr>
          <w:rFonts w:cs="Times New Roman"/>
          <w:szCs w:val="24"/>
        </w:rPr>
        <w:t>.</w:t>
      </w:r>
      <w:r w:rsidR="00F16291" w:rsidRPr="00DB1DC5">
        <w:rPr>
          <w:rFonts w:cs="Times New Roman"/>
          <w:szCs w:val="24"/>
        </w:rPr>
        <w:t xml:space="preserve"> Zbytkové snížení s</w:t>
      </w:r>
      <w:r w:rsidR="00F16291" w:rsidRPr="00DB1DC5">
        <w:rPr>
          <w:rFonts w:cs="Times New Roman"/>
          <w:szCs w:val="24"/>
          <w:vertAlign w:val="superscript"/>
        </w:rPr>
        <w:t>*</w:t>
      </w:r>
      <w:r w:rsidR="00F16291" w:rsidRPr="00DB1DC5">
        <w:rPr>
          <w:rFonts w:cs="Times New Roman"/>
          <w:szCs w:val="24"/>
        </w:rPr>
        <w:t xml:space="preserve">, které je určeno rozdílem statické výšky hladiny a výšky hladiny v čase </w:t>
      </w:r>
      <w:r w:rsidR="00F16291" w:rsidRPr="00DB1DC5">
        <w:rPr>
          <w:rFonts w:cs="Times New Roman"/>
          <w:i/>
          <w:szCs w:val="24"/>
        </w:rPr>
        <w:t>t</w:t>
      </w:r>
      <w:r w:rsidR="00F16291" w:rsidRPr="00DB1DC5">
        <w:rPr>
          <w:rFonts w:cs="Times New Roman"/>
          <w:szCs w:val="24"/>
        </w:rPr>
        <w:t xml:space="preserve"> průběhu čerpací zkoušky můžeme vyjádřit jako:</w:t>
      </w:r>
      <w:r w:rsidR="00F16291" w:rsidRPr="00DB1DC5">
        <w:rPr>
          <w:rFonts w:cs="Times New Roman"/>
          <w:szCs w:val="24"/>
          <w:vertAlign w:val="superscript"/>
        </w:rPr>
        <w:t xml:space="preserve"> </w:t>
      </w:r>
    </w:p>
    <w:p w:rsidR="001A2FE5" w:rsidRPr="00DB1DC5" w:rsidRDefault="0088025D" w:rsidP="00DB1DC5">
      <w:pPr>
        <w:jc w:val="right"/>
        <w:rPr>
          <w:rFonts w:eastAsiaTheme="minorEastAsia" w:cs="Times New Roman"/>
        </w:rPr>
      </w:pP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4πT</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s</m:t>
                    </m:r>
                  </m:sub>
                </m:sSub>
                <m:r>
                  <w:rPr>
                    <w:rFonts w:ascii="Cambria Math" w:eastAsiaTheme="minorEastAsia" w:hAnsi="Cambria Math" w:cs="Times New Roman"/>
                  </w:rPr>
                  <m:t>)</m:t>
                </m:r>
              </m:sub>
            </m:sSub>
          </m:e>
        </m:d>
      </m:oMath>
      <w:r w:rsidR="002A48A0" w:rsidRPr="00DB1DC5">
        <w:rPr>
          <w:rFonts w:eastAsiaTheme="minorEastAsia" w:cs="Times New Roman"/>
        </w:rPr>
        <w:tab/>
      </w:r>
      <w:r w:rsidR="0066406F">
        <w:rPr>
          <w:rFonts w:eastAsiaTheme="minorEastAsia" w:cs="Times New Roman"/>
          <w:color w:val="FF0000"/>
        </w:rPr>
        <w:tab/>
      </w:r>
      <w:r w:rsidR="0066406F">
        <w:rPr>
          <w:rFonts w:eastAsiaTheme="minorEastAsia" w:cs="Times New Roman"/>
          <w:color w:val="FF0000"/>
        </w:rPr>
        <w:tab/>
      </w:r>
      <w:r w:rsidR="002A48A0" w:rsidRPr="00DB1DC5">
        <w:rPr>
          <w:rFonts w:eastAsiaTheme="minorEastAsia" w:cs="Times New Roman"/>
        </w:rPr>
        <w:tab/>
      </w:r>
      <w:r w:rsidR="002A48A0" w:rsidRPr="00DB1DC5">
        <w:rPr>
          <w:rFonts w:eastAsiaTheme="minorEastAsia" w:cs="Times New Roman"/>
        </w:rPr>
        <w:tab/>
        <w:t>(3.2)</w:t>
      </w:r>
    </w:p>
    <w:p w:rsidR="002A48A0" w:rsidRPr="00DB1DC5" w:rsidRDefault="002A48A0" w:rsidP="00DB1DC5">
      <w:pPr>
        <w:rPr>
          <w:rFonts w:cs="Times New Roman"/>
        </w:rPr>
      </w:pPr>
      <w:proofErr w:type="gramStart"/>
      <w:r w:rsidRPr="00DB1DC5">
        <w:rPr>
          <w:rFonts w:eastAsiaTheme="minorEastAsia" w:cs="Times New Roman"/>
        </w:rPr>
        <w:t xml:space="preserve">kde </w:t>
      </w:r>
      <w:r w:rsidR="00DB1DC5" w:rsidRPr="00DB1DC5">
        <w:rPr>
          <w:rFonts w:eastAsiaTheme="minorEastAsia" w:cs="Times New Roman"/>
        </w:rPr>
        <w:t>W</w:t>
      </w:r>
      <w:r w:rsidR="00565338" w:rsidRPr="00565338">
        <w:rPr>
          <w:rFonts w:eastAsiaTheme="minorEastAsia" w:cs="Times New Roman"/>
          <w:vertAlign w:val="subscript"/>
        </w:rPr>
        <w:t>(</w:t>
      </w:r>
      <w:r w:rsidR="00DB1DC5" w:rsidRPr="00565338">
        <w:rPr>
          <w:rFonts w:eastAsiaTheme="minorEastAsia" w:cs="Times New Roman"/>
          <w:vertAlign w:val="subscript"/>
        </w:rPr>
        <w:t>u</w:t>
      </w:r>
      <w:r w:rsidR="00565338">
        <w:rPr>
          <w:rFonts w:eastAsiaTheme="minorEastAsia" w:cs="Times New Roman"/>
          <w:vertAlign w:val="subscript"/>
        </w:rPr>
        <w:t>)</w:t>
      </w:r>
      <w:r w:rsidR="00DB1DC5" w:rsidRPr="00DB1DC5">
        <w:rPr>
          <w:rFonts w:eastAsiaTheme="minorEastAsia" w:cs="Times New Roman"/>
        </w:rPr>
        <w:t xml:space="preserve"> a W</w:t>
      </w:r>
      <w:r w:rsidR="00565338" w:rsidRPr="00565338">
        <w:rPr>
          <w:rFonts w:eastAsiaTheme="minorEastAsia" w:cs="Times New Roman"/>
          <w:vertAlign w:val="subscript"/>
        </w:rPr>
        <w:t>(</w:t>
      </w:r>
      <w:r w:rsidR="00DB1DC5" w:rsidRPr="00565338">
        <w:rPr>
          <w:rFonts w:eastAsiaTheme="minorEastAsia" w:cs="Times New Roman"/>
          <w:vertAlign w:val="subscript"/>
        </w:rPr>
        <w:t>us</w:t>
      </w:r>
      <w:proofErr w:type="gramEnd"/>
      <w:r w:rsidR="00565338">
        <w:rPr>
          <w:rFonts w:eastAsiaTheme="minorEastAsia" w:cs="Times New Roman"/>
          <w:vertAlign w:val="subscript"/>
        </w:rPr>
        <w:t>)</w:t>
      </w:r>
      <w:r w:rsidR="00DB1DC5" w:rsidRPr="00DB1DC5">
        <w:rPr>
          <w:rFonts w:eastAsiaTheme="minorEastAsia" w:cs="Times New Roman"/>
          <w:vertAlign w:val="subscript"/>
        </w:rPr>
        <w:t xml:space="preserve"> </w:t>
      </w:r>
      <w:r w:rsidR="00DB1DC5" w:rsidRPr="00DB1DC5">
        <w:rPr>
          <w:rFonts w:eastAsiaTheme="minorEastAsia" w:cs="Times New Roman"/>
        </w:rPr>
        <w:t>jsou studňové funkce pro u = r</w:t>
      </w:r>
      <w:r w:rsidR="00DB1DC5" w:rsidRPr="00DB1DC5">
        <w:rPr>
          <w:rFonts w:eastAsiaTheme="minorEastAsia" w:cs="Times New Roman"/>
          <w:vertAlign w:val="superscript"/>
        </w:rPr>
        <w:t>2</w:t>
      </w:r>
      <w:r w:rsidR="00DB1DC5" w:rsidRPr="00DB1DC5">
        <w:rPr>
          <w:rFonts w:eastAsiaTheme="minorEastAsia" w:cs="Times New Roman"/>
        </w:rPr>
        <w:t>S/T (t</w:t>
      </w:r>
      <w:r w:rsidR="00DB1DC5" w:rsidRPr="00DB1DC5">
        <w:rPr>
          <w:rFonts w:eastAsiaTheme="minorEastAsia" w:cs="Times New Roman"/>
          <w:vertAlign w:val="subscript"/>
        </w:rPr>
        <w:t>p</w:t>
      </w:r>
      <w:r w:rsidR="00DB1DC5" w:rsidRPr="00DB1DC5">
        <w:rPr>
          <w:rFonts w:eastAsiaTheme="minorEastAsia" w:cs="Times New Roman"/>
        </w:rPr>
        <w:t xml:space="preserve"> + t), u</w:t>
      </w:r>
      <w:r w:rsidR="00DB1DC5" w:rsidRPr="00DB1DC5">
        <w:rPr>
          <w:rFonts w:eastAsiaTheme="minorEastAsia" w:cs="Times New Roman"/>
          <w:vertAlign w:val="subscript"/>
        </w:rPr>
        <w:t xml:space="preserve">s </w:t>
      </w:r>
      <w:r w:rsidR="00DB1DC5" w:rsidRPr="00DB1DC5">
        <w:rPr>
          <w:rFonts w:eastAsiaTheme="minorEastAsia" w:cs="Times New Roman"/>
        </w:rPr>
        <w:t>= (r</w:t>
      </w:r>
      <w:r w:rsidR="00DB1DC5" w:rsidRPr="00DB1DC5">
        <w:rPr>
          <w:rFonts w:eastAsiaTheme="minorEastAsia" w:cs="Times New Roman"/>
          <w:vertAlign w:val="superscript"/>
        </w:rPr>
        <w:t>2</w:t>
      </w:r>
      <w:r w:rsidR="00DB1DC5" w:rsidRPr="00DB1DC5">
        <w:rPr>
          <w:rFonts w:eastAsiaTheme="minorEastAsia" w:cs="Times New Roman"/>
        </w:rPr>
        <w:t>S/Tt), kde t</w:t>
      </w:r>
      <w:r w:rsidR="00DB1DC5" w:rsidRPr="00DB1DC5">
        <w:rPr>
          <w:rFonts w:eastAsiaTheme="minorEastAsia" w:cs="Times New Roman"/>
          <w:vertAlign w:val="subscript"/>
        </w:rPr>
        <w:t xml:space="preserve">p </w:t>
      </w:r>
      <w:r w:rsidR="00DB1DC5" w:rsidRPr="00DB1DC5">
        <w:rPr>
          <w:rFonts w:eastAsiaTheme="minorEastAsia" w:cs="Times New Roman"/>
        </w:rPr>
        <w:t xml:space="preserve">je délka </w:t>
      </w:r>
      <w:r w:rsidR="00DB1DC5">
        <w:rPr>
          <w:rFonts w:eastAsiaTheme="minorEastAsia" w:cs="Times New Roman"/>
        </w:rPr>
        <w:t>t</w:t>
      </w:r>
      <w:r w:rsidR="00DB1DC5" w:rsidRPr="00DB1DC5">
        <w:rPr>
          <w:rFonts w:eastAsiaTheme="minorEastAsia" w:cs="Times New Roman"/>
        </w:rPr>
        <w:t>rvání odběru Q před stoupací zkouškou</w:t>
      </w:r>
      <w:r w:rsidR="008B3BB3">
        <w:rPr>
          <w:rFonts w:eastAsiaTheme="minorEastAsia" w:cs="Times New Roman"/>
        </w:rPr>
        <w:t xml:space="preserve"> a t je čas od okamžiku zastavení odběru</w:t>
      </w:r>
      <w:r w:rsidR="00DB1DC5" w:rsidRPr="00DB1DC5">
        <w:rPr>
          <w:rFonts w:eastAsiaTheme="minorEastAsia" w:cs="Times New Roman"/>
        </w:rPr>
        <w:t xml:space="preserve">. </w:t>
      </w:r>
    </w:p>
    <w:p w:rsidR="004D116E" w:rsidRPr="002C6708" w:rsidRDefault="00455EC8" w:rsidP="004D116E">
      <w:pPr>
        <w:jc w:val="center"/>
      </w:pPr>
      <w:r>
        <w:rPr>
          <w:noProof/>
          <w:lang w:eastAsia="cs-CZ"/>
        </w:rPr>
        <w:drawing>
          <wp:inline distT="0" distB="0" distL="0" distR="0" wp14:anchorId="1BBC8973" wp14:editId="1A06A076">
            <wp:extent cx="4295775" cy="4095750"/>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5775" cy="4095750"/>
                    </a:xfrm>
                    <a:prstGeom prst="rect">
                      <a:avLst/>
                    </a:prstGeom>
                  </pic:spPr>
                </pic:pic>
              </a:graphicData>
            </a:graphic>
          </wp:inline>
        </w:drawing>
      </w:r>
    </w:p>
    <w:p w:rsidR="004D116E" w:rsidRPr="00893109" w:rsidRDefault="004D116E" w:rsidP="00753A1F">
      <w:pPr>
        <w:jc w:val="both"/>
        <w:rPr>
          <w:rFonts w:cs="Times New Roman"/>
        </w:rPr>
      </w:pPr>
      <w:r w:rsidRPr="00CD244F">
        <w:rPr>
          <w:rFonts w:cs="Times New Roman"/>
          <w:i/>
        </w:rPr>
        <w:t>Obr.: 3</w:t>
      </w:r>
      <w:r w:rsidR="006242C8" w:rsidRPr="00CD244F">
        <w:rPr>
          <w:rFonts w:cs="Times New Roman"/>
          <w:i/>
        </w:rPr>
        <w:t>.</w:t>
      </w:r>
      <w:r w:rsidRPr="00CD244F">
        <w:rPr>
          <w:rFonts w:cs="Times New Roman"/>
          <w:i/>
        </w:rPr>
        <w:t xml:space="preserve"> </w:t>
      </w:r>
      <w:r w:rsidR="006242C8" w:rsidRPr="00CD244F">
        <w:rPr>
          <w:rFonts w:cs="Times New Roman"/>
          <w:i/>
        </w:rPr>
        <w:t>S</w:t>
      </w:r>
      <w:r w:rsidRPr="00CD244F">
        <w:rPr>
          <w:rFonts w:cs="Times New Roman"/>
          <w:i/>
        </w:rPr>
        <w:t>chéma standardního vrtu pro jímání podzemí vody</w:t>
      </w:r>
    </w:p>
    <w:p w:rsidR="007811F3" w:rsidRPr="00893109" w:rsidRDefault="007811F3" w:rsidP="007811F3">
      <w:pPr>
        <w:pStyle w:val="Nadpis3"/>
        <w:rPr>
          <w:rFonts w:cs="Times New Roman"/>
        </w:rPr>
      </w:pPr>
      <w:bookmarkStart w:id="78" w:name="_Toc516128210"/>
      <w:r w:rsidRPr="00893109">
        <w:rPr>
          <w:rFonts w:cs="Times New Roman"/>
        </w:rPr>
        <w:lastRenderedPageBreak/>
        <w:t>Neustálené rotačně symetrické proudění</w:t>
      </w:r>
      <w:bookmarkEnd w:id="78"/>
      <w:r w:rsidRPr="00893109">
        <w:rPr>
          <w:rFonts w:cs="Times New Roman"/>
        </w:rPr>
        <w:t xml:space="preserve"> </w:t>
      </w:r>
    </w:p>
    <w:p w:rsidR="007811F3" w:rsidRDefault="007811F3" w:rsidP="007811F3">
      <w:pPr>
        <w:spacing w:after="0"/>
        <w:ind w:firstLine="708"/>
        <w:jc w:val="both"/>
        <w:rPr>
          <w:rFonts w:cs="Times New Roman"/>
          <w:szCs w:val="24"/>
        </w:rPr>
      </w:pPr>
      <w:r w:rsidRPr="00893109">
        <w:rPr>
          <w:rFonts w:cs="Times New Roman"/>
          <w:szCs w:val="24"/>
        </w:rPr>
        <w:t xml:space="preserve">Rotačně symetrické proudění při použití cylindrických souřadnic je takové proudění, které je ve všech rovinách, procházející osou vrtu stejné a jehož vektor rychlosti v libovolném bodě </w:t>
      </w:r>
      <w:r w:rsidRPr="00893109">
        <w:rPr>
          <w:rFonts w:cs="Times New Roman"/>
          <w:i/>
          <w:szCs w:val="24"/>
        </w:rPr>
        <w:t>x</w:t>
      </w:r>
      <w:r w:rsidRPr="00893109">
        <w:rPr>
          <w:rFonts w:cs="Times New Roman"/>
          <w:szCs w:val="24"/>
        </w:rPr>
        <w:t xml:space="preserve"> a čase </w:t>
      </w:r>
      <w:r w:rsidRPr="00893109">
        <w:rPr>
          <w:rFonts w:cs="Times New Roman"/>
          <w:i/>
          <w:szCs w:val="24"/>
        </w:rPr>
        <w:t>t</w:t>
      </w:r>
      <w:r w:rsidRPr="00893109">
        <w:rPr>
          <w:rFonts w:cs="Times New Roman"/>
          <w:szCs w:val="24"/>
        </w:rPr>
        <w:t xml:space="preserve"> leží v rovině dané osou vrtu a bodem </w:t>
      </w:r>
      <w:r w:rsidRPr="00893109">
        <w:rPr>
          <w:rFonts w:cs="Times New Roman"/>
          <w:i/>
          <w:szCs w:val="24"/>
        </w:rPr>
        <w:t>x</w:t>
      </w:r>
      <w:r w:rsidRPr="00893109">
        <w:rPr>
          <w:rFonts w:cs="Times New Roman"/>
          <w:szCs w:val="24"/>
        </w:rPr>
        <w:t xml:space="preserve">. </w:t>
      </w:r>
      <w:r w:rsidR="00806A78" w:rsidRPr="002838E6">
        <w:rPr>
          <w:rFonts w:cs="Times New Roman"/>
          <w:szCs w:val="24"/>
        </w:rPr>
        <w:t>V případě proudění v napjaté zvodnělé vrstvě</w:t>
      </w:r>
      <w:r w:rsidRPr="002838E6">
        <w:rPr>
          <w:rFonts w:cs="Times New Roman"/>
          <w:szCs w:val="24"/>
        </w:rPr>
        <w:t xml:space="preserve"> hydraulická výška a její gradient je po zavedení Dupuitových postulátů konstantní na vertikále</w:t>
      </w:r>
      <w:r w:rsidR="000B1734" w:rsidRPr="002838E6">
        <w:rPr>
          <w:rFonts w:cs="Times New Roman"/>
          <w:szCs w:val="24"/>
        </w:rPr>
        <w:t>,</w:t>
      </w:r>
      <w:r w:rsidRPr="002838E6">
        <w:rPr>
          <w:rFonts w:cs="Times New Roman"/>
          <w:szCs w:val="24"/>
        </w:rPr>
        <w:t xml:space="preserve"> a protože je proudění symetrické, bude v rovnici popisující proudění podzemních vod vystupovat pouze jedna nezávisle proměnná </w:t>
      </w:r>
      <w:r w:rsidRPr="002838E6">
        <w:rPr>
          <w:rFonts w:cs="Times New Roman"/>
          <w:i/>
          <w:szCs w:val="24"/>
        </w:rPr>
        <w:t>r</w:t>
      </w:r>
      <w:r w:rsidRPr="002838E6">
        <w:rPr>
          <w:rFonts w:cs="Times New Roman"/>
          <w:szCs w:val="24"/>
        </w:rPr>
        <w:t xml:space="preserve"> – proudění se poté stává jednorozměrným</w:t>
      </w:r>
      <w:r w:rsidRPr="00893109">
        <w:rPr>
          <w:rFonts w:cs="Times New Roman"/>
          <w:szCs w:val="24"/>
        </w:rPr>
        <w:t xml:space="preserve">. </w:t>
      </w:r>
      <w:r w:rsidRPr="00B1266E">
        <w:rPr>
          <w:rFonts w:cs="Times New Roman"/>
          <w:szCs w:val="24"/>
        </w:rPr>
        <w:t>Pro popis toho</w:t>
      </w:r>
      <w:r w:rsidR="00FB584A" w:rsidRPr="00B1266E">
        <w:rPr>
          <w:rFonts w:cs="Times New Roman"/>
          <w:szCs w:val="24"/>
        </w:rPr>
        <w:t>to</w:t>
      </w:r>
      <w:r w:rsidRPr="00B1266E">
        <w:rPr>
          <w:rFonts w:cs="Times New Roman"/>
          <w:szCs w:val="24"/>
        </w:rPr>
        <w:t xml:space="preserve"> proudění používáme </w:t>
      </w:r>
      <w:r w:rsidRPr="00893109">
        <w:rPr>
          <w:rFonts w:cs="Times New Roman"/>
          <w:szCs w:val="24"/>
        </w:rPr>
        <w:t xml:space="preserve">cylindrických souřadnic, které jsou definovány souřadnicí </w:t>
      </w:r>
      <w:r w:rsidRPr="00893109">
        <w:rPr>
          <w:rFonts w:cs="Times New Roman"/>
          <w:i/>
          <w:szCs w:val="24"/>
        </w:rPr>
        <w:t>r</w:t>
      </w:r>
      <w:r w:rsidRPr="00893109">
        <w:rPr>
          <w:rFonts w:cs="Times New Roman"/>
          <w:szCs w:val="24"/>
        </w:rPr>
        <w:t xml:space="preserve"> </w:t>
      </w:r>
      <w:r w:rsidR="00973A1A">
        <w:rPr>
          <w:rFonts w:cs="Times New Roman"/>
          <w:szCs w:val="24"/>
        </w:rPr>
        <w:t>(</w:t>
      </w:r>
      <w:r w:rsidRPr="00893109">
        <w:rPr>
          <w:rFonts w:cs="Times New Roman"/>
          <w:szCs w:val="24"/>
        </w:rPr>
        <w:t>vzdálenost od osy symetrie</w:t>
      </w:r>
      <w:r w:rsidR="00973A1A">
        <w:rPr>
          <w:rFonts w:cs="Times New Roman"/>
          <w:szCs w:val="24"/>
        </w:rPr>
        <w:t>)</w:t>
      </w:r>
      <w:r w:rsidRPr="00893109">
        <w:rPr>
          <w:rFonts w:cs="Times New Roman"/>
          <w:szCs w:val="24"/>
        </w:rPr>
        <w:t xml:space="preserve">, souřadnicí </w:t>
      </w:r>
      <w:r w:rsidRPr="00893109">
        <w:rPr>
          <w:rFonts w:cs="Times New Roman"/>
          <w:i/>
          <w:szCs w:val="24"/>
        </w:rPr>
        <w:t>z</w:t>
      </w:r>
      <w:r w:rsidRPr="00893109">
        <w:rPr>
          <w:rFonts w:cs="Times New Roman"/>
          <w:szCs w:val="24"/>
        </w:rPr>
        <w:t xml:space="preserve"> určující vertikální osu a úhlem průmětu průvodiče </w:t>
      </w:r>
      <w:r w:rsidRPr="00893109">
        <w:rPr>
          <w:rFonts w:cs="Times New Roman"/>
          <w:i/>
          <w:szCs w:val="24"/>
        </w:rPr>
        <w:t>θ</w:t>
      </w:r>
      <w:r w:rsidR="0000756E">
        <w:rPr>
          <w:rFonts w:cs="Times New Roman"/>
          <w:i/>
          <w:szCs w:val="24"/>
        </w:rPr>
        <w:t xml:space="preserve"> </w:t>
      </w:r>
      <w:r w:rsidR="0000756E" w:rsidRPr="00893109">
        <w:rPr>
          <w:rFonts w:cs="Times New Roman"/>
          <w:szCs w:val="24"/>
          <w:lang w:val="en-US"/>
        </w:rPr>
        <w:t>(</w:t>
      </w:r>
      <w:r w:rsidR="0000756E" w:rsidRPr="00893109">
        <w:rPr>
          <w:rFonts w:cs="Times New Roman"/>
          <w:i/>
          <w:szCs w:val="24"/>
        </w:rPr>
        <w:t>Valentová</w:t>
      </w:r>
      <w:r w:rsidR="0000756E" w:rsidRPr="00893109">
        <w:rPr>
          <w:rFonts w:cs="Times New Roman"/>
          <w:szCs w:val="24"/>
        </w:rPr>
        <w:t>, 2007</w:t>
      </w:r>
      <w:r w:rsidR="0000756E" w:rsidRPr="00893109">
        <w:rPr>
          <w:rFonts w:cs="Times New Roman"/>
          <w:szCs w:val="24"/>
          <w:lang w:val="en-US"/>
        </w:rPr>
        <w:t>)</w:t>
      </w:r>
      <w:r w:rsidRPr="00893109">
        <w:rPr>
          <w:rFonts w:cs="Times New Roman"/>
          <w:szCs w:val="24"/>
        </w:rPr>
        <w:t>. Diferenciální rovnice popisující radiálně symetrické proudění ve zvodnělé vrstvě</w:t>
      </w:r>
      <w:r w:rsidR="002838E6">
        <w:rPr>
          <w:rFonts w:cs="Times New Roman"/>
          <w:szCs w:val="24"/>
        </w:rPr>
        <w:t xml:space="preserve"> s napjatou hladinou</w:t>
      </w:r>
      <w:r w:rsidRPr="00893109">
        <w:rPr>
          <w:rFonts w:cs="Times New Roman"/>
          <w:szCs w:val="24"/>
        </w:rPr>
        <w:t xml:space="preserve"> ve tvaru pro snížení hladiny </w:t>
      </w:r>
      <w:r w:rsidR="0000756E">
        <w:rPr>
          <w:rFonts w:cs="Times New Roman"/>
          <w:szCs w:val="24"/>
        </w:rPr>
        <w:t>definuje</w:t>
      </w:r>
      <w:r w:rsidR="00BC722E">
        <w:rPr>
          <w:rFonts w:cs="Times New Roman"/>
          <w:szCs w:val="24"/>
        </w:rPr>
        <w:t>me</w:t>
      </w:r>
      <w:r w:rsidR="0000756E">
        <w:rPr>
          <w:rFonts w:cs="Times New Roman"/>
          <w:szCs w:val="24"/>
        </w:rPr>
        <w:t xml:space="preserve"> jako:</w:t>
      </w:r>
    </w:p>
    <w:p w:rsidR="0000756E" w:rsidRPr="002C6708" w:rsidRDefault="0000756E" w:rsidP="007811F3">
      <w:pPr>
        <w:spacing w:after="0"/>
        <w:ind w:firstLine="708"/>
        <w:jc w:val="both"/>
        <w:rPr>
          <w:szCs w:val="24"/>
        </w:rPr>
      </w:pPr>
    </w:p>
    <w:p w:rsidR="007811F3" w:rsidRPr="002C6708" w:rsidRDefault="0088025D" w:rsidP="007811F3">
      <w:pPr>
        <w:spacing w:after="0"/>
        <w:jc w:val="right"/>
        <w:rPr>
          <w:szCs w:val="24"/>
        </w:rPr>
      </w:pPr>
      <m:oMath>
        <m:f>
          <m:fPr>
            <m:ctrlPr>
              <w:rPr>
                <w:rFonts w:ascii="Cambria Math" w:hAnsi="Cambria Math"/>
                <w:i/>
                <w:sz w:val="32"/>
                <w:szCs w:val="28"/>
              </w:rPr>
            </m:ctrlPr>
          </m:fPr>
          <m:num>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lang w:val="en-US"/>
                  </w:rPr>
                  <m:t>2</m:t>
                </m:r>
              </m:sup>
            </m:sSup>
            <m:r>
              <w:rPr>
                <w:rFonts w:ascii="Cambria Math" w:hAnsi="Cambria Math"/>
                <w:sz w:val="32"/>
                <w:szCs w:val="28"/>
              </w:rPr>
              <m:t>s</m:t>
            </m:r>
          </m:num>
          <m:den>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r</m:t>
                </m:r>
              </m:e>
              <m:sup>
                <m:r>
                  <w:rPr>
                    <w:rFonts w:ascii="Cambria Math" w:hAnsi="Cambria Math"/>
                    <w:sz w:val="32"/>
                    <w:szCs w:val="28"/>
                  </w:rPr>
                  <m:t>2</m:t>
                </m:r>
              </m:sup>
            </m:sSup>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r</m:t>
            </m:r>
          </m:den>
        </m:f>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∂r</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oMath>
      <w:r w:rsidR="007811F3" w:rsidRPr="00753A1F">
        <w:rPr>
          <w:rFonts w:eastAsiaTheme="minorEastAsia"/>
          <w:sz w:val="28"/>
          <w:szCs w:val="24"/>
        </w:rPr>
        <w:t xml:space="preserve"> </w:t>
      </w:r>
      <w:r w:rsidR="007811F3" w:rsidRPr="00753A1F">
        <w:rPr>
          <w:rFonts w:eastAsiaTheme="minorEastAsia"/>
          <w:sz w:val="28"/>
          <w:szCs w:val="24"/>
        </w:rPr>
        <w:tab/>
      </w:r>
      <w:r w:rsidR="007811F3" w:rsidRPr="002C6708">
        <w:rPr>
          <w:rFonts w:eastAsiaTheme="minorEastAsia"/>
          <w:szCs w:val="24"/>
        </w:rPr>
        <w:tab/>
      </w:r>
      <w:r w:rsidR="007811F3" w:rsidRPr="002C6708">
        <w:rPr>
          <w:rFonts w:eastAsiaTheme="minorEastAsia"/>
          <w:szCs w:val="24"/>
        </w:rPr>
        <w:tab/>
      </w:r>
      <w:r w:rsidR="007811F3" w:rsidRPr="002C6708">
        <w:rPr>
          <w:rFonts w:eastAsiaTheme="minorEastAsia"/>
          <w:szCs w:val="24"/>
        </w:rPr>
        <w:tab/>
      </w:r>
      <w:r w:rsidR="007811F3" w:rsidRPr="002C6708">
        <w:rPr>
          <w:rFonts w:eastAsiaTheme="minorEastAsia"/>
          <w:szCs w:val="24"/>
        </w:rPr>
        <w:tab/>
        <w:t>(</w:t>
      </w:r>
      <w:r w:rsidR="00B15FF5">
        <w:rPr>
          <w:rFonts w:eastAsiaTheme="minorEastAsia"/>
          <w:szCs w:val="24"/>
        </w:rPr>
        <w:t>3.1</w:t>
      </w:r>
      <w:r w:rsidR="007811F3" w:rsidRPr="002C6708">
        <w:rPr>
          <w:rFonts w:eastAsiaTheme="minorEastAsia"/>
          <w:szCs w:val="24"/>
        </w:rPr>
        <w:t>)</w:t>
      </w:r>
    </w:p>
    <w:p w:rsidR="007811F3" w:rsidRPr="005A373F" w:rsidRDefault="007811F3" w:rsidP="007811F3">
      <w:pPr>
        <w:spacing w:after="0"/>
        <w:jc w:val="both"/>
        <w:rPr>
          <w:rFonts w:cs="Times New Roman"/>
          <w:szCs w:val="24"/>
        </w:rPr>
      </w:pPr>
      <w:r w:rsidRPr="005A373F">
        <w:rPr>
          <w:rFonts w:cs="Times New Roman"/>
          <w:szCs w:val="24"/>
        </w:rPr>
        <w:t>kde je S  storativita vrtu a T transmisivita zvodnělého prostředí.</w:t>
      </w:r>
    </w:p>
    <w:p w:rsidR="007811F3" w:rsidRPr="005A373F" w:rsidRDefault="007811F3" w:rsidP="007811F3">
      <w:pPr>
        <w:spacing w:after="0"/>
        <w:jc w:val="both"/>
        <w:rPr>
          <w:rFonts w:cs="Times New Roman"/>
          <w:szCs w:val="24"/>
        </w:rPr>
      </w:pPr>
    </w:p>
    <w:p w:rsidR="007811F3" w:rsidRPr="005A373F" w:rsidRDefault="007811F3" w:rsidP="007811F3">
      <w:pPr>
        <w:spacing w:after="0"/>
        <w:ind w:firstLine="708"/>
        <w:jc w:val="both"/>
        <w:rPr>
          <w:rFonts w:cs="Times New Roman"/>
          <w:szCs w:val="24"/>
        </w:rPr>
      </w:pPr>
      <w:r w:rsidRPr="005A373F">
        <w:rPr>
          <w:rFonts w:cs="Times New Roman"/>
          <w:szCs w:val="24"/>
        </w:rPr>
        <w:t>Tento tvar rovnice nejčastěji používáme při řešení proudění podzemních vod, kde jako hlavní kritérium výpočtu vystupuje snížení hladiny v průběhu hydrodynamické zkoušky (</w:t>
      </w:r>
      <w:r w:rsidR="0015534B" w:rsidRPr="0015534B">
        <w:rPr>
          <w:rFonts w:cs="Times New Roman"/>
          <w:i/>
          <w:szCs w:val="24"/>
        </w:rPr>
        <w:t>Theis, 1935</w:t>
      </w:r>
      <w:r w:rsidRPr="005A373F">
        <w:rPr>
          <w:rFonts w:cs="Times New Roman"/>
          <w:szCs w:val="24"/>
        </w:rPr>
        <w:t>). Při čerpání vody z vrtu dochází k uvolňování vody z pórů a v důsledku toho dochází ke snižování hladiny, tvoří se depresní kužel. U kolektorů s napjatou hladinou vlivem stlačitelnosti prostředí a vody nedochází k poklesu hladiny podzemní vody, nýbrž k poklesu piezometrické výšky, která má taktéž tvar depresního kužele (</w:t>
      </w:r>
      <w:r w:rsidR="0015534B" w:rsidRPr="006550DA">
        <w:rPr>
          <w:rFonts w:cs="Times New Roman"/>
          <w:szCs w:val="24"/>
        </w:rPr>
        <w:t>Freeze, Cherry, 1979</w:t>
      </w:r>
      <w:r w:rsidRPr="005A373F">
        <w:rPr>
          <w:rFonts w:cs="Times New Roman"/>
          <w:szCs w:val="24"/>
        </w:rPr>
        <w:t>).</w:t>
      </w:r>
    </w:p>
    <w:p w:rsidR="007811F3" w:rsidRPr="005A373F" w:rsidRDefault="007811F3" w:rsidP="007811F3">
      <w:pPr>
        <w:spacing w:after="0"/>
        <w:ind w:firstLine="708"/>
        <w:jc w:val="both"/>
        <w:rPr>
          <w:rFonts w:cs="Times New Roman"/>
          <w:szCs w:val="24"/>
        </w:rPr>
      </w:pPr>
      <w:r w:rsidRPr="005A373F">
        <w:rPr>
          <w:rFonts w:cs="Times New Roman"/>
          <w:szCs w:val="24"/>
        </w:rPr>
        <w:t xml:space="preserve">Při čerpání ze studny považujeme proudění za nestacionární, za předpokladu nekonečného dosahu kolektoru a stále se zvětšujícího dosahu depresního kužele. </w:t>
      </w:r>
      <w:r w:rsidR="0013619A">
        <w:rPr>
          <w:rFonts w:cs="Times New Roman"/>
          <w:szCs w:val="24"/>
        </w:rPr>
        <w:t>Dosah</w:t>
      </w:r>
      <w:r w:rsidR="00040BD2">
        <w:rPr>
          <w:rFonts w:cs="Times New Roman"/>
          <w:szCs w:val="24"/>
        </w:rPr>
        <w:t xml:space="preserve"> snížení</w:t>
      </w:r>
      <w:r w:rsidRPr="005A373F">
        <w:rPr>
          <w:rFonts w:cs="Times New Roman"/>
          <w:szCs w:val="24"/>
        </w:rPr>
        <w:t xml:space="preserve"> studny </w:t>
      </w:r>
      <w:r w:rsidRPr="005A373F">
        <w:rPr>
          <w:rFonts w:cs="Times New Roman"/>
          <w:i/>
          <w:szCs w:val="24"/>
        </w:rPr>
        <w:t>R</w:t>
      </w:r>
      <w:r w:rsidRPr="005A373F">
        <w:rPr>
          <w:rFonts w:cs="Times New Roman"/>
          <w:szCs w:val="24"/>
          <w:lang w:val="en-US"/>
        </w:rPr>
        <w:t>[L]</w:t>
      </w:r>
      <w:r w:rsidRPr="005A373F">
        <w:rPr>
          <w:rFonts w:cs="Times New Roman"/>
          <w:szCs w:val="24"/>
        </w:rPr>
        <w:t xml:space="preserve"> definuje vzdálenost vlivu depresního kužele na tvar hla</w:t>
      </w:r>
      <w:r w:rsidR="00860510">
        <w:rPr>
          <w:rFonts w:cs="Times New Roman"/>
          <w:szCs w:val="24"/>
        </w:rPr>
        <w:t>diny podzemní vody</w:t>
      </w:r>
      <w:r w:rsidR="00C80940">
        <w:rPr>
          <w:rFonts w:cs="Times New Roman"/>
          <w:szCs w:val="24"/>
        </w:rPr>
        <w:t>, při dostatečně dlouhé</w:t>
      </w:r>
      <w:r w:rsidR="00F518E7">
        <w:rPr>
          <w:rFonts w:cs="Times New Roman"/>
          <w:szCs w:val="24"/>
        </w:rPr>
        <w:t xml:space="preserve"> době čerpání je dosaženo stacionárního režimu</w:t>
      </w:r>
      <w:r w:rsidRPr="005A373F">
        <w:rPr>
          <w:rFonts w:cs="Times New Roman"/>
          <w:szCs w:val="24"/>
        </w:rPr>
        <w:t>. P</w:t>
      </w:r>
      <w:r w:rsidR="00F518E7">
        <w:rPr>
          <w:rFonts w:cs="Times New Roman"/>
          <w:szCs w:val="24"/>
        </w:rPr>
        <w:t xml:space="preserve">ro </w:t>
      </w:r>
      <w:r w:rsidRPr="005A373F">
        <w:rPr>
          <w:rFonts w:cs="Times New Roman"/>
          <w:szCs w:val="24"/>
        </w:rPr>
        <w:t>určení</w:t>
      </w:r>
      <w:r w:rsidR="00F518E7">
        <w:rPr>
          <w:rFonts w:cs="Times New Roman"/>
          <w:szCs w:val="24"/>
        </w:rPr>
        <w:t xml:space="preserve"> dosahu depresního kužele během přechodu na stacionární režim</w:t>
      </w:r>
      <w:r w:rsidRPr="005A373F">
        <w:rPr>
          <w:rFonts w:cs="Times New Roman"/>
          <w:szCs w:val="24"/>
        </w:rPr>
        <w:t xml:space="preserve"> je možné použít empirický vzorec dle Sichardta:</w:t>
      </w:r>
    </w:p>
    <w:p w:rsidR="007811F3" w:rsidRPr="005A373F" w:rsidRDefault="007811F3" w:rsidP="007811F3">
      <w:pPr>
        <w:spacing w:after="0"/>
        <w:ind w:firstLine="708"/>
        <w:jc w:val="both"/>
        <w:rPr>
          <w:rFonts w:cs="Times New Roman"/>
          <w:szCs w:val="24"/>
        </w:rPr>
      </w:pPr>
    </w:p>
    <w:p w:rsidR="007811F3" w:rsidRPr="005A373F" w:rsidRDefault="007811F3" w:rsidP="007811F3">
      <w:pPr>
        <w:spacing w:after="0"/>
        <w:jc w:val="right"/>
        <w:rPr>
          <w:rFonts w:cs="Times New Roman"/>
          <w:szCs w:val="24"/>
        </w:rPr>
      </w:pPr>
      <w:r w:rsidRPr="005A373F">
        <w:rPr>
          <w:rFonts w:cs="Times New Roman"/>
          <w:szCs w:val="24"/>
        </w:rPr>
        <w:t xml:space="preserve">R = 3000 </w:t>
      </w:r>
      <w:r w:rsidRPr="005A373F">
        <w:rPr>
          <w:rFonts w:cs="Times New Roman"/>
          <w:szCs w:val="24"/>
          <w:lang w:val="en-US"/>
        </w:rPr>
        <w:t xml:space="preserve">* </w:t>
      </w:r>
      <w:r w:rsidRPr="005A373F">
        <w:rPr>
          <w:rFonts w:cs="Times New Roman"/>
          <w:szCs w:val="24"/>
        </w:rPr>
        <w:t>s * K </w:t>
      </w:r>
      <w:r w:rsidRPr="005A373F">
        <w:rPr>
          <w:rFonts w:cs="Times New Roman"/>
          <w:szCs w:val="24"/>
          <w:vertAlign w:val="superscript"/>
        </w:rPr>
        <w:t xml:space="preserve">½ </w:t>
      </w:r>
      <w:r w:rsidRPr="005A373F">
        <w:rPr>
          <w:rFonts w:cs="Times New Roman"/>
          <w:szCs w:val="24"/>
          <w:vertAlign w:val="superscript"/>
        </w:rPr>
        <w:tab/>
      </w:r>
      <w:r w:rsidRPr="005A373F">
        <w:rPr>
          <w:rFonts w:cs="Times New Roman"/>
          <w:szCs w:val="24"/>
          <w:vertAlign w:val="superscript"/>
        </w:rPr>
        <w:tab/>
      </w:r>
      <w:r w:rsidRPr="005A373F">
        <w:rPr>
          <w:rFonts w:cs="Times New Roman"/>
          <w:szCs w:val="24"/>
          <w:vertAlign w:val="superscript"/>
        </w:rPr>
        <w:tab/>
      </w:r>
      <w:r w:rsidRPr="005A373F">
        <w:rPr>
          <w:rFonts w:cs="Times New Roman"/>
          <w:szCs w:val="24"/>
          <w:vertAlign w:val="superscript"/>
        </w:rPr>
        <w:tab/>
      </w:r>
      <w:r w:rsidRPr="005A373F">
        <w:rPr>
          <w:rFonts w:cs="Times New Roman"/>
          <w:szCs w:val="24"/>
          <w:vertAlign w:val="superscript"/>
        </w:rPr>
        <w:tab/>
      </w:r>
      <w:r w:rsidRPr="005A373F">
        <w:rPr>
          <w:rFonts w:cs="Times New Roman"/>
          <w:szCs w:val="24"/>
        </w:rPr>
        <w:t>(</w:t>
      </w:r>
      <w:r w:rsidR="006725DA" w:rsidRPr="005A373F">
        <w:rPr>
          <w:rFonts w:cs="Times New Roman"/>
          <w:szCs w:val="24"/>
        </w:rPr>
        <w:t>3.2</w:t>
      </w:r>
      <w:r w:rsidRPr="005A373F">
        <w:rPr>
          <w:rFonts w:cs="Times New Roman"/>
          <w:szCs w:val="24"/>
        </w:rPr>
        <w:t>)</w:t>
      </w:r>
    </w:p>
    <w:p w:rsidR="007811F3" w:rsidRPr="005A373F" w:rsidRDefault="007811F3" w:rsidP="00B51175">
      <w:pPr>
        <w:spacing w:after="0"/>
        <w:jc w:val="both"/>
        <w:rPr>
          <w:rFonts w:cs="Times New Roman"/>
        </w:rPr>
      </w:pPr>
      <w:r w:rsidRPr="005A373F">
        <w:rPr>
          <w:rFonts w:cs="Times New Roman"/>
          <w:szCs w:val="24"/>
        </w:rPr>
        <w:t xml:space="preserve">kde s je snížení hladiny ve studni </w:t>
      </w:r>
      <w:r w:rsidRPr="005A373F">
        <w:rPr>
          <w:rFonts w:cs="Times New Roman"/>
          <w:szCs w:val="24"/>
          <w:lang w:val="en-US"/>
        </w:rPr>
        <w:t>[L] a K </w:t>
      </w:r>
      <w:r w:rsidRPr="005A373F">
        <w:rPr>
          <w:rFonts w:cs="Times New Roman"/>
          <w:szCs w:val="24"/>
        </w:rPr>
        <w:t xml:space="preserve">hydraulická vodivost </w:t>
      </w:r>
      <w:r w:rsidRPr="005A373F">
        <w:rPr>
          <w:rFonts w:cs="Times New Roman"/>
          <w:szCs w:val="24"/>
          <w:lang w:val="en-US"/>
        </w:rPr>
        <w:t>[L/T].</w:t>
      </w:r>
      <w:r w:rsidRPr="005A373F">
        <w:rPr>
          <w:rFonts w:cs="Times New Roman"/>
          <w:szCs w:val="24"/>
        </w:rPr>
        <w:t xml:space="preserve"> </w:t>
      </w:r>
    </w:p>
    <w:p w:rsidR="006B595A" w:rsidRPr="005A373F" w:rsidRDefault="006B595A" w:rsidP="00D95F26">
      <w:pPr>
        <w:pStyle w:val="Nadpis3"/>
        <w:rPr>
          <w:rFonts w:cs="Times New Roman"/>
        </w:rPr>
      </w:pPr>
      <w:bookmarkStart w:id="79" w:name="_Toc516128211"/>
      <w:r w:rsidRPr="005A373F">
        <w:rPr>
          <w:rFonts w:cs="Times New Roman"/>
        </w:rPr>
        <w:lastRenderedPageBreak/>
        <w:t>Neustálené proudění k ideálnímu vrtu</w:t>
      </w:r>
      <w:bookmarkEnd w:id="79"/>
    </w:p>
    <w:p w:rsidR="00BE320E" w:rsidRDefault="00E26CE9" w:rsidP="005D3AE9">
      <w:pPr>
        <w:ind w:firstLine="360"/>
        <w:jc w:val="both"/>
        <w:rPr>
          <w:rFonts w:cs="Times New Roman"/>
          <w:szCs w:val="24"/>
        </w:rPr>
      </w:pPr>
      <w:r w:rsidRPr="005A373F">
        <w:rPr>
          <w:rFonts w:cs="Times New Roman"/>
          <w:szCs w:val="24"/>
        </w:rPr>
        <w:t xml:space="preserve">Theis (1935) </w:t>
      </w:r>
      <w:proofErr w:type="gramStart"/>
      <w:r w:rsidRPr="005A373F">
        <w:rPr>
          <w:rFonts w:cs="Times New Roman"/>
          <w:szCs w:val="24"/>
        </w:rPr>
        <w:t>byl</w:t>
      </w:r>
      <w:proofErr w:type="gramEnd"/>
      <w:r w:rsidRPr="005A373F">
        <w:rPr>
          <w:rFonts w:cs="Times New Roman"/>
          <w:szCs w:val="24"/>
        </w:rPr>
        <w:t xml:space="preserve"> první kdo </w:t>
      </w:r>
      <w:proofErr w:type="gramStart"/>
      <w:r w:rsidRPr="005A373F">
        <w:rPr>
          <w:rFonts w:cs="Times New Roman"/>
          <w:szCs w:val="24"/>
        </w:rPr>
        <w:t>publikoval</w:t>
      </w:r>
      <w:proofErr w:type="gramEnd"/>
      <w:r w:rsidRPr="005A373F">
        <w:rPr>
          <w:rFonts w:cs="Times New Roman"/>
          <w:szCs w:val="24"/>
        </w:rPr>
        <w:t xml:space="preserve"> analytické řešení rovnice pro neustálené proudění</w:t>
      </w:r>
      <w:r w:rsidR="007F5892" w:rsidRPr="005A373F">
        <w:rPr>
          <w:rFonts w:cs="Times New Roman"/>
          <w:szCs w:val="24"/>
        </w:rPr>
        <w:t xml:space="preserve"> podzemní vody</w:t>
      </w:r>
      <w:r w:rsidRPr="005A373F">
        <w:rPr>
          <w:rFonts w:cs="Times New Roman"/>
          <w:szCs w:val="24"/>
        </w:rPr>
        <w:t xml:space="preserve"> (</w:t>
      </w:r>
      <w:r w:rsidR="00F978EE" w:rsidRPr="005A373F">
        <w:rPr>
          <w:rFonts w:cs="Times New Roman"/>
          <w:szCs w:val="24"/>
        </w:rPr>
        <w:t>3.1</w:t>
      </w:r>
      <w:r w:rsidRPr="005A373F">
        <w:rPr>
          <w:rFonts w:cs="Times New Roman"/>
          <w:szCs w:val="24"/>
        </w:rPr>
        <w:t>).</w:t>
      </w:r>
      <w:r w:rsidR="007F5892" w:rsidRPr="005A373F">
        <w:rPr>
          <w:rFonts w:cs="Times New Roman"/>
          <w:szCs w:val="24"/>
        </w:rPr>
        <w:t xml:space="preserve"> Tento přínos do problematiky proudění podzemní vody znamenal značný pokrok pro daný obor.</w:t>
      </w:r>
      <w:r w:rsidR="00BE320E">
        <w:rPr>
          <w:rFonts w:cs="Times New Roman"/>
          <w:szCs w:val="24"/>
        </w:rPr>
        <w:t xml:space="preserve"> Výše uvedené řešení bylo odvozeno na základě těchto předpokladů:</w:t>
      </w:r>
    </w:p>
    <w:p w:rsidR="00BE320E" w:rsidRDefault="003C5029" w:rsidP="005D3AE9">
      <w:pPr>
        <w:pStyle w:val="Odstavecseseznamem"/>
        <w:numPr>
          <w:ilvl w:val="0"/>
          <w:numId w:val="20"/>
        </w:numPr>
        <w:jc w:val="both"/>
        <w:rPr>
          <w:rFonts w:cs="Times New Roman"/>
          <w:szCs w:val="24"/>
        </w:rPr>
      </w:pPr>
      <w:r>
        <w:rPr>
          <w:rFonts w:cs="Times New Roman"/>
          <w:szCs w:val="24"/>
        </w:rPr>
        <w:t xml:space="preserve">Zvodnělá vrstva je považována za </w:t>
      </w:r>
      <w:r w:rsidRPr="0063189A">
        <w:rPr>
          <w:rFonts w:cs="Times New Roman"/>
          <w:szCs w:val="24"/>
        </w:rPr>
        <w:t xml:space="preserve">homogenní </w:t>
      </w:r>
      <w:r w:rsidR="00395162" w:rsidRPr="0063189A">
        <w:rPr>
          <w:rFonts w:cs="Times New Roman"/>
          <w:szCs w:val="24"/>
        </w:rPr>
        <w:t xml:space="preserve">a </w:t>
      </w:r>
      <w:r w:rsidRPr="0063189A">
        <w:rPr>
          <w:rFonts w:cs="Times New Roman"/>
          <w:szCs w:val="24"/>
        </w:rPr>
        <w:t xml:space="preserve">izotropní </w:t>
      </w:r>
      <w:r>
        <w:rPr>
          <w:rFonts w:cs="Times New Roman"/>
          <w:szCs w:val="24"/>
        </w:rPr>
        <w:t>s neomezenou hranicí zvodně (v průběhu čerp</w:t>
      </w:r>
      <w:r w:rsidR="00897572">
        <w:rPr>
          <w:rFonts w:cs="Times New Roman"/>
          <w:szCs w:val="24"/>
        </w:rPr>
        <w:t>á</w:t>
      </w:r>
      <w:r>
        <w:rPr>
          <w:rFonts w:cs="Times New Roman"/>
          <w:szCs w:val="24"/>
        </w:rPr>
        <w:t>ní není dosaženo nepropustné ani napájecí hranice).</w:t>
      </w:r>
    </w:p>
    <w:p w:rsidR="003C5029" w:rsidRDefault="003C5029" w:rsidP="005D3AE9">
      <w:pPr>
        <w:pStyle w:val="Odstavecseseznamem"/>
        <w:numPr>
          <w:ilvl w:val="0"/>
          <w:numId w:val="20"/>
        </w:numPr>
        <w:jc w:val="both"/>
        <w:rPr>
          <w:rFonts w:cs="Times New Roman"/>
          <w:szCs w:val="24"/>
        </w:rPr>
      </w:pPr>
      <w:r w:rsidRPr="0063189A">
        <w:rPr>
          <w:rFonts w:cs="Times New Roman"/>
          <w:szCs w:val="24"/>
        </w:rPr>
        <w:t>Výš</w:t>
      </w:r>
      <w:r w:rsidR="00395162" w:rsidRPr="0063189A">
        <w:rPr>
          <w:rFonts w:cs="Times New Roman"/>
          <w:szCs w:val="24"/>
        </w:rPr>
        <w:t>ka</w:t>
      </w:r>
      <w:r w:rsidRPr="0063189A">
        <w:rPr>
          <w:rFonts w:cs="Times New Roman"/>
          <w:szCs w:val="24"/>
        </w:rPr>
        <w:t xml:space="preserve"> zvodnělé </w:t>
      </w:r>
      <w:r>
        <w:rPr>
          <w:rFonts w:cs="Times New Roman"/>
          <w:szCs w:val="24"/>
        </w:rPr>
        <w:t>vrstvy je konstantní v celé oblasti řešení.</w:t>
      </w:r>
    </w:p>
    <w:p w:rsidR="003C5029" w:rsidRDefault="003C5029" w:rsidP="005D3AE9">
      <w:pPr>
        <w:pStyle w:val="Odstavecseseznamem"/>
        <w:numPr>
          <w:ilvl w:val="0"/>
          <w:numId w:val="20"/>
        </w:numPr>
        <w:jc w:val="both"/>
        <w:rPr>
          <w:rFonts w:cs="Times New Roman"/>
          <w:szCs w:val="24"/>
        </w:rPr>
      </w:pPr>
      <w:r>
        <w:rPr>
          <w:rFonts w:cs="Times New Roman"/>
          <w:szCs w:val="24"/>
        </w:rPr>
        <w:t>Jedná se o nestlačitelnou</w:t>
      </w:r>
      <w:r w:rsidR="000976C9">
        <w:rPr>
          <w:rFonts w:cs="Times New Roman"/>
          <w:szCs w:val="24"/>
        </w:rPr>
        <w:t xml:space="preserve"> </w:t>
      </w:r>
      <w:r>
        <w:rPr>
          <w:rFonts w:cs="Times New Roman"/>
          <w:szCs w:val="24"/>
        </w:rPr>
        <w:t>kapaliny a hodnoty storativity a transmisivity jsou považovány za konstantní v čase i prostoru.</w:t>
      </w:r>
    </w:p>
    <w:p w:rsidR="003C5029" w:rsidRDefault="003C5029" w:rsidP="005D3AE9">
      <w:pPr>
        <w:pStyle w:val="Odstavecseseznamem"/>
        <w:numPr>
          <w:ilvl w:val="0"/>
          <w:numId w:val="20"/>
        </w:numPr>
        <w:jc w:val="both"/>
        <w:rPr>
          <w:rFonts w:cs="Times New Roman"/>
          <w:szCs w:val="24"/>
        </w:rPr>
      </w:pPr>
      <w:r>
        <w:rPr>
          <w:rFonts w:cs="Times New Roman"/>
          <w:szCs w:val="24"/>
        </w:rPr>
        <w:t>Čerpané množství vody z kolektoru je konstantní.</w:t>
      </w:r>
    </w:p>
    <w:p w:rsidR="003C5029" w:rsidRDefault="003C5029" w:rsidP="005D3AE9">
      <w:pPr>
        <w:pStyle w:val="Odstavecseseznamem"/>
        <w:numPr>
          <w:ilvl w:val="0"/>
          <w:numId w:val="20"/>
        </w:numPr>
        <w:jc w:val="both"/>
        <w:rPr>
          <w:rFonts w:cs="Times New Roman"/>
          <w:szCs w:val="24"/>
        </w:rPr>
      </w:pPr>
      <w:r>
        <w:rPr>
          <w:rFonts w:cs="Times New Roman"/>
          <w:szCs w:val="24"/>
        </w:rPr>
        <w:t>Na počátku je uvažování s konstantní piezometrickou výškou hladiny podzemní vody.</w:t>
      </w:r>
    </w:p>
    <w:p w:rsidR="003C5029" w:rsidRDefault="003C5029" w:rsidP="005D3AE9">
      <w:pPr>
        <w:pStyle w:val="Odstavecseseznamem"/>
        <w:numPr>
          <w:ilvl w:val="0"/>
          <w:numId w:val="20"/>
        </w:numPr>
        <w:jc w:val="both"/>
        <w:rPr>
          <w:rFonts w:cs="Times New Roman"/>
          <w:szCs w:val="24"/>
        </w:rPr>
      </w:pPr>
      <w:r>
        <w:rPr>
          <w:rFonts w:cs="Times New Roman"/>
          <w:szCs w:val="24"/>
        </w:rPr>
        <w:t>V průběhu čerpaní platí Darcyho vztah.</w:t>
      </w:r>
    </w:p>
    <w:p w:rsidR="003C5029" w:rsidRPr="003C5029" w:rsidRDefault="005F30EC" w:rsidP="005D3AE9">
      <w:pPr>
        <w:pStyle w:val="Odstavecseseznamem"/>
        <w:numPr>
          <w:ilvl w:val="0"/>
          <w:numId w:val="20"/>
        </w:numPr>
        <w:jc w:val="both"/>
        <w:rPr>
          <w:rFonts w:cs="Times New Roman"/>
          <w:szCs w:val="24"/>
        </w:rPr>
      </w:pPr>
      <w:r>
        <w:rPr>
          <w:rFonts w:cs="Times New Roman"/>
          <w:szCs w:val="24"/>
        </w:rPr>
        <w:t>Objem vlastního objemu vrtu a vliv dodatečných odporů na průběh snížení je zanedbán.</w:t>
      </w:r>
    </w:p>
    <w:p w:rsidR="002172E6" w:rsidRPr="005A373F" w:rsidRDefault="007F5892" w:rsidP="005D3AE9">
      <w:pPr>
        <w:jc w:val="both"/>
        <w:rPr>
          <w:rFonts w:cs="Times New Roman"/>
          <w:szCs w:val="24"/>
        </w:rPr>
      </w:pPr>
      <w:r w:rsidRPr="005A373F">
        <w:rPr>
          <w:rFonts w:cs="Times New Roman"/>
          <w:szCs w:val="24"/>
        </w:rPr>
        <w:t xml:space="preserve">Při jeho řešení </w:t>
      </w:r>
      <w:r w:rsidR="00FC5DBE" w:rsidRPr="005A373F">
        <w:rPr>
          <w:rFonts w:cs="Times New Roman"/>
          <w:szCs w:val="24"/>
        </w:rPr>
        <w:t>byly uvažovány tyto počáteční</w:t>
      </w:r>
      <w:r w:rsidR="002F6243">
        <w:rPr>
          <w:rFonts w:cs="Times New Roman"/>
          <w:szCs w:val="24"/>
        </w:rPr>
        <w:t xml:space="preserve"> podmínky</w:t>
      </w:r>
      <w:r w:rsidR="002172E6" w:rsidRPr="005A373F">
        <w:rPr>
          <w:rFonts w:cs="Times New Roman"/>
          <w:szCs w:val="24"/>
        </w:rPr>
        <w:t>:</w:t>
      </w:r>
    </w:p>
    <w:p w:rsidR="002172E6" w:rsidRDefault="002B131F" w:rsidP="002B131F">
      <w:pPr>
        <w:jc w:val="center"/>
        <w:rPr>
          <w:rFonts w:cs="Times New Roman"/>
          <w:szCs w:val="24"/>
        </w:rPr>
      </w:pPr>
      <w:proofErr w:type="gramStart"/>
      <w:r w:rsidRPr="005A373F">
        <w:rPr>
          <w:rFonts w:cs="Times New Roman"/>
          <w:szCs w:val="24"/>
        </w:rPr>
        <w:t>h(r, 0) = h</w:t>
      </w:r>
      <w:r w:rsidRPr="005A373F">
        <w:rPr>
          <w:rFonts w:cs="Times New Roman"/>
          <w:szCs w:val="24"/>
          <w:vertAlign w:val="subscript"/>
        </w:rPr>
        <w:t>0</w:t>
      </w:r>
      <w:proofErr w:type="gramEnd"/>
      <w:r w:rsidRPr="005A373F">
        <w:rPr>
          <w:rFonts w:cs="Times New Roman"/>
          <w:szCs w:val="24"/>
          <w:vertAlign w:val="subscript"/>
        </w:rPr>
        <w:tab/>
      </w:r>
      <w:r w:rsidRPr="005A373F">
        <w:rPr>
          <w:rFonts w:cs="Times New Roman"/>
          <w:szCs w:val="24"/>
        </w:rPr>
        <w:t>pro r &gt; 0</w:t>
      </w:r>
    </w:p>
    <w:p w:rsidR="00F54DB3" w:rsidRPr="005A373F" w:rsidRDefault="00F54DB3" w:rsidP="00F54DB3">
      <w:pPr>
        <w:rPr>
          <w:rFonts w:cs="Times New Roman"/>
          <w:szCs w:val="24"/>
        </w:rPr>
      </w:pPr>
      <w:r>
        <w:rPr>
          <w:rFonts w:cs="Times New Roman"/>
          <w:szCs w:val="24"/>
        </w:rPr>
        <w:t>kde h</w:t>
      </w:r>
      <w:r w:rsidRPr="00F54DB3">
        <w:rPr>
          <w:rFonts w:cs="Times New Roman"/>
          <w:szCs w:val="24"/>
          <w:vertAlign w:val="subscript"/>
        </w:rPr>
        <w:t>0</w:t>
      </w:r>
      <w:r>
        <w:rPr>
          <w:rFonts w:cs="Times New Roman"/>
          <w:szCs w:val="24"/>
        </w:rPr>
        <w:t xml:space="preserve"> je počáteční piezometrická výška hladiny podzemní vody.</w:t>
      </w:r>
    </w:p>
    <w:p w:rsidR="00FC5DBE" w:rsidRPr="005A373F" w:rsidRDefault="00B45758" w:rsidP="00FC5DBE">
      <w:pPr>
        <w:rPr>
          <w:rFonts w:cs="Times New Roman"/>
          <w:szCs w:val="24"/>
        </w:rPr>
      </w:pPr>
      <w:r>
        <w:rPr>
          <w:rFonts w:cs="Times New Roman"/>
          <w:szCs w:val="24"/>
        </w:rPr>
        <w:t xml:space="preserve">a </w:t>
      </w:r>
      <w:r w:rsidR="00FC5DBE" w:rsidRPr="005A373F">
        <w:rPr>
          <w:rFonts w:cs="Times New Roman"/>
          <w:szCs w:val="24"/>
        </w:rPr>
        <w:t>okrajové podmínky</w:t>
      </w:r>
      <w:r w:rsidR="0038349B">
        <w:rPr>
          <w:rFonts w:cs="Times New Roman"/>
          <w:szCs w:val="24"/>
        </w:rPr>
        <w:t>, které předpokl</w:t>
      </w:r>
      <w:r w:rsidR="002636C2">
        <w:rPr>
          <w:rFonts w:cs="Times New Roman"/>
          <w:szCs w:val="24"/>
        </w:rPr>
        <w:t>ádají neomezenou hranici zvodně</w:t>
      </w:r>
      <w:r w:rsidR="00772F42">
        <w:rPr>
          <w:rFonts w:cs="Times New Roman"/>
          <w:szCs w:val="24"/>
        </w:rPr>
        <w:t xml:space="preserve"> </w:t>
      </w:r>
      <w:r w:rsidR="0038349B">
        <w:rPr>
          <w:rFonts w:cs="Times New Roman"/>
          <w:szCs w:val="24"/>
        </w:rPr>
        <w:t>(pro nekonečnou hranici je předpokládáno s nulovým snížením)</w:t>
      </w:r>
      <w:r w:rsidR="00FC5DBE" w:rsidRPr="005A373F">
        <w:rPr>
          <w:rFonts w:cs="Times New Roman"/>
          <w:szCs w:val="24"/>
        </w:rPr>
        <w:t>:</w:t>
      </w:r>
    </w:p>
    <w:p w:rsidR="00120BA5" w:rsidRPr="005A373F" w:rsidRDefault="00120BA5" w:rsidP="00120BA5">
      <w:pPr>
        <w:jc w:val="center"/>
        <w:rPr>
          <w:rFonts w:cs="Times New Roman"/>
          <w:szCs w:val="24"/>
        </w:rPr>
      </w:pPr>
      <w:proofErr w:type="gramStart"/>
      <w:r w:rsidRPr="005A373F">
        <w:rPr>
          <w:rFonts w:cs="Times New Roman"/>
          <w:szCs w:val="24"/>
        </w:rPr>
        <w:t>h(</w:t>
      </w:r>
      <w:r w:rsidR="00FC5DBE" w:rsidRPr="005A373F">
        <w:rPr>
          <w:rFonts w:cs="Times New Roman"/>
          <w:szCs w:val="24"/>
        </w:rPr>
        <w:t>∞</w:t>
      </w:r>
      <w:r w:rsidRPr="005A373F">
        <w:rPr>
          <w:rFonts w:cs="Times New Roman"/>
          <w:szCs w:val="24"/>
        </w:rPr>
        <w:t>,t) =h</w:t>
      </w:r>
      <w:r w:rsidRPr="005A373F">
        <w:rPr>
          <w:rFonts w:cs="Times New Roman"/>
          <w:szCs w:val="24"/>
          <w:vertAlign w:val="subscript"/>
        </w:rPr>
        <w:t>0</w:t>
      </w:r>
      <w:proofErr w:type="gramEnd"/>
      <w:r w:rsidRPr="005A373F">
        <w:rPr>
          <w:rFonts w:cs="Times New Roman"/>
          <w:szCs w:val="24"/>
        </w:rPr>
        <w:tab/>
        <w:t>pro t &gt; 0</w:t>
      </w:r>
    </w:p>
    <w:p w:rsidR="00FC5DBE" w:rsidRDefault="00FC5DBE" w:rsidP="00FC5DBE">
      <w:pPr>
        <w:rPr>
          <w:rFonts w:eastAsiaTheme="minorEastAsia" w:cs="Times New Roman"/>
          <w:szCs w:val="24"/>
        </w:rPr>
      </w:pPr>
      <w:r w:rsidRPr="005A373F">
        <w:rPr>
          <w:rFonts w:cs="Times New Roman"/>
          <w:szCs w:val="24"/>
        </w:rPr>
        <w:t>a konstantní čerpané množství Q[L</w:t>
      </w:r>
      <w:r w:rsidRPr="005A373F">
        <w:rPr>
          <w:rFonts w:cs="Times New Roman"/>
          <w:szCs w:val="24"/>
          <w:vertAlign w:val="superscript"/>
        </w:rPr>
        <w:t>3</w:t>
      </w:r>
      <w:r w:rsidRPr="005A373F">
        <w:rPr>
          <w:rFonts w:cs="Times New Roman"/>
          <w:szCs w:val="24"/>
        </w:rPr>
        <w:t>/T]</w:t>
      </w:r>
      <w:r w:rsidRPr="005A373F">
        <w:rPr>
          <w:rFonts w:cs="Times New Roman"/>
          <w:szCs w:val="24"/>
        </w:rPr>
        <w:tab/>
        <w:t xml:space="preserve">ve studni: </w:t>
      </w:r>
      <m:oMath>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 xml:space="preserve"> lim</m:t>
                </m:r>
              </m:e>
              <m:lim>
                <m:r>
                  <w:rPr>
                    <w:rFonts w:ascii="Cambria Math" w:hAnsi="Cambria Math" w:cs="Times New Roman"/>
                    <w:szCs w:val="24"/>
                  </w:rPr>
                  <m:t>r→0</m:t>
                </m:r>
              </m:lim>
            </m:limLow>
          </m:fName>
          <m:e>
            <m:d>
              <m:dPr>
                <m:ctrlPr>
                  <w:rPr>
                    <w:rFonts w:ascii="Cambria Math" w:hAnsi="Cambria Math" w:cs="Times New Roman"/>
                    <w:i/>
                    <w:szCs w:val="24"/>
                  </w:rPr>
                </m:ctrlPr>
              </m:dPr>
              <m:e>
                <m:r>
                  <w:rPr>
                    <w:rFonts w:ascii="Cambria Math" w:hAnsi="Cambria Math" w:cs="Times New Roman"/>
                    <w:szCs w:val="24"/>
                  </w:rPr>
                  <m:t>r</m:t>
                </m:r>
                <m:f>
                  <m:fPr>
                    <m:ctrlPr>
                      <w:rPr>
                        <w:rFonts w:ascii="Cambria Math" w:hAnsi="Cambria Math" w:cs="Times New Roman"/>
                        <w:i/>
                        <w:szCs w:val="24"/>
                      </w:rPr>
                    </m:ctrlPr>
                  </m:fPr>
                  <m:num>
                    <m:r>
                      <w:rPr>
                        <w:rFonts w:ascii="Cambria Math" w:hAnsi="Cambria Math" w:cs="Times New Roman"/>
                        <w:szCs w:val="24"/>
                      </w:rPr>
                      <m:t>∂h</m:t>
                    </m:r>
                  </m:num>
                  <m:den>
                    <m:r>
                      <w:rPr>
                        <w:rFonts w:ascii="Cambria Math" w:hAnsi="Cambria Math" w:cs="Times New Roman"/>
                        <w:szCs w:val="24"/>
                      </w:rPr>
                      <m:t>∂r</m:t>
                    </m:r>
                  </m:den>
                </m:f>
              </m:e>
            </m:d>
          </m:e>
        </m:func>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Q</m:t>
            </m:r>
          </m:num>
          <m:den>
            <m:r>
              <w:rPr>
                <w:rFonts w:ascii="Cambria Math" w:hAnsi="Cambria Math" w:cs="Times New Roman"/>
                <w:szCs w:val="24"/>
              </w:rPr>
              <m:t>2πT</m:t>
            </m:r>
          </m:den>
        </m:f>
      </m:oMath>
      <w:r w:rsidRPr="005A373F">
        <w:rPr>
          <w:rFonts w:eastAsiaTheme="minorEastAsia" w:cs="Times New Roman"/>
          <w:szCs w:val="24"/>
        </w:rPr>
        <w:t xml:space="preserve"> </w:t>
      </w:r>
      <w:r w:rsidRPr="005A373F">
        <w:rPr>
          <w:rFonts w:eastAsiaTheme="minorEastAsia" w:cs="Times New Roman"/>
          <w:szCs w:val="24"/>
        </w:rPr>
        <w:tab/>
        <w:t xml:space="preserve">pro t &gt; 0 </w:t>
      </w:r>
    </w:p>
    <w:p w:rsidR="00A02C21" w:rsidRDefault="0052526E" w:rsidP="00FC5DBE">
      <w:pPr>
        <w:rPr>
          <w:rFonts w:eastAsiaTheme="minorEastAsia" w:cs="Times New Roman"/>
          <w:szCs w:val="24"/>
        </w:rPr>
      </w:pPr>
      <w:r>
        <w:rPr>
          <w:rFonts w:eastAsiaTheme="minorEastAsia" w:cs="Times New Roman"/>
          <w:szCs w:val="24"/>
        </w:rPr>
        <w:t xml:space="preserve">Hledaným řešením je </w:t>
      </w:r>
      <w:proofErr w:type="gramStart"/>
      <w:r>
        <w:rPr>
          <w:rFonts w:eastAsiaTheme="minorEastAsia" w:cs="Times New Roman"/>
          <w:szCs w:val="24"/>
        </w:rPr>
        <w:t>funkce h(r,t), která</w:t>
      </w:r>
      <w:proofErr w:type="gramEnd"/>
      <w:r>
        <w:rPr>
          <w:rFonts w:eastAsiaTheme="minorEastAsia" w:cs="Times New Roman"/>
          <w:szCs w:val="24"/>
        </w:rPr>
        <w:t xml:space="preserve"> popisuje průběh hydraulické výšky v zájmové oblasti od počátku čerpání Q. Snížení s</w:t>
      </w:r>
      <w:r>
        <w:rPr>
          <w:rFonts w:eastAsiaTheme="minorEastAsia" w:cs="Times New Roman"/>
          <w:szCs w:val="24"/>
          <w:lang w:val="en-US"/>
        </w:rPr>
        <w:t>[L]</w:t>
      </w:r>
      <w:r>
        <w:rPr>
          <w:rFonts w:eastAsiaTheme="minorEastAsia" w:cs="Times New Roman"/>
          <w:szCs w:val="24"/>
        </w:rPr>
        <w:t> je definováno jako: h</w:t>
      </w:r>
      <w:r w:rsidRPr="0052526E">
        <w:rPr>
          <w:rFonts w:eastAsiaTheme="minorEastAsia" w:cs="Times New Roman"/>
          <w:szCs w:val="24"/>
          <w:vertAlign w:val="subscript"/>
        </w:rPr>
        <w:t>0</w:t>
      </w:r>
      <w:r>
        <w:rPr>
          <w:rFonts w:eastAsiaTheme="minorEastAsia" w:cs="Times New Roman"/>
          <w:szCs w:val="24"/>
        </w:rPr>
        <w:t xml:space="preserve"> – h(r,t)</w:t>
      </w:r>
      <w:r w:rsidR="00FB6F5C">
        <w:rPr>
          <w:rFonts w:eastAsiaTheme="minorEastAsia" w:cs="Times New Roman"/>
          <w:szCs w:val="24"/>
        </w:rPr>
        <w:t>.</w:t>
      </w:r>
      <w:r>
        <w:rPr>
          <w:rFonts w:eastAsiaTheme="minorEastAsia" w:cs="Times New Roman"/>
          <w:szCs w:val="24"/>
        </w:rPr>
        <w:t xml:space="preserve"> </w:t>
      </w:r>
    </w:p>
    <w:p w:rsidR="00A02C21" w:rsidRDefault="00A02C21" w:rsidP="00FC5DBE">
      <w:pPr>
        <w:rPr>
          <w:rFonts w:eastAsiaTheme="minorEastAsia" w:cs="Times New Roman"/>
          <w:szCs w:val="24"/>
        </w:rPr>
      </w:pPr>
    </w:p>
    <w:p w:rsidR="00704413" w:rsidRPr="005A373F" w:rsidRDefault="00DF0D55" w:rsidP="00FC5DBE">
      <w:pPr>
        <w:rPr>
          <w:rFonts w:eastAsiaTheme="minorEastAsia" w:cs="Times New Roman"/>
          <w:szCs w:val="24"/>
        </w:rPr>
      </w:pPr>
      <w:r w:rsidRPr="005A373F">
        <w:rPr>
          <w:rFonts w:eastAsiaTheme="minorEastAsia" w:cs="Times New Roman"/>
          <w:szCs w:val="24"/>
        </w:rPr>
        <w:t>Výsledné řešení můžeme vyjádřit ve tvaru:</w:t>
      </w:r>
    </w:p>
    <w:p w:rsidR="00DF0D55" w:rsidRPr="00550FE4" w:rsidRDefault="00A00D59" w:rsidP="00633B49">
      <w:pPr>
        <w:jc w:val="right"/>
        <w:rPr>
          <w:rFonts w:cs="Times New Roman"/>
          <w:szCs w:val="24"/>
        </w:rPr>
      </w:pPr>
      <m:oMath>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u</m:t>
            </m:r>
          </m:sub>
          <m:sup>
            <m:r>
              <w:rPr>
                <w:rFonts w:ascii="Cambria Math" w:hAnsi="Cambria Math" w:cs="Times New Roman"/>
                <w:sz w:val="26"/>
                <w:szCs w:val="26"/>
              </w:rPr>
              <m:t>∞</m:t>
            </m:r>
          </m:sup>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-u</m:t>
                    </m:r>
                  </m:sup>
                </m:sSup>
                <m:r>
                  <w:rPr>
                    <w:rFonts w:ascii="Cambria Math" w:hAnsi="Cambria Math" w:cs="Times New Roman"/>
                    <w:sz w:val="26"/>
                    <w:szCs w:val="26"/>
                  </w:rPr>
                  <m:t>du</m:t>
                </m:r>
              </m:num>
              <m:den>
                <m:r>
                  <w:rPr>
                    <w:rFonts w:ascii="Cambria Math" w:hAnsi="Cambria Math" w:cs="Times New Roman"/>
                    <w:sz w:val="26"/>
                    <w:szCs w:val="26"/>
                  </w:rPr>
                  <m:t>u</m:t>
                </m:r>
              </m:den>
            </m:f>
          </m:e>
        </m:nary>
      </m:oMath>
      <w:r w:rsidR="00633B49" w:rsidRPr="00550FE4">
        <w:rPr>
          <w:rFonts w:eastAsiaTheme="minorEastAsia" w:cs="Times New Roman"/>
          <w:sz w:val="26"/>
          <w:szCs w:val="26"/>
        </w:rPr>
        <w:t xml:space="preserve"> </w:t>
      </w:r>
      <w:r w:rsidR="00633B49" w:rsidRPr="00550FE4">
        <w:rPr>
          <w:rFonts w:eastAsiaTheme="minorEastAsia" w:cs="Times New Roman"/>
          <w:sz w:val="26"/>
          <w:szCs w:val="26"/>
        </w:rPr>
        <w:tab/>
      </w:r>
      <w:r w:rsidR="00633B49" w:rsidRPr="00550FE4">
        <w:rPr>
          <w:rFonts w:eastAsiaTheme="minorEastAsia" w:cs="Times New Roman"/>
        </w:rPr>
        <w:tab/>
      </w:r>
      <w:r w:rsidR="00633B49" w:rsidRPr="00550FE4">
        <w:rPr>
          <w:rFonts w:eastAsiaTheme="minorEastAsia" w:cs="Times New Roman"/>
        </w:rPr>
        <w:tab/>
      </w:r>
      <w:r w:rsidR="00633B49" w:rsidRPr="00550FE4">
        <w:rPr>
          <w:rFonts w:eastAsiaTheme="minorEastAsia" w:cs="Times New Roman"/>
        </w:rPr>
        <w:tab/>
      </w:r>
      <w:r w:rsidR="00633B49" w:rsidRPr="00550FE4">
        <w:rPr>
          <w:rFonts w:eastAsiaTheme="minorEastAsia" w:cs="Times New Roman"/>
          <w:szCs w:val="24"/>
        </w:rPr>
        <w:t>(</w:t>
      </w:r>
      <w:r w:rsidR="00352DE7" w:rsidRPr="00550FE4">
        <w:rPr>
          <w:rFonts w:eastAsiaTheme="minorEastAsia" w:cs="Times New Roman"/>
          <w:szCs w:val="24"/>
        </w:rPr>
        <w:t>3.</w:t>
      </w:r>
      <w:r w:rsidR="00F57657" w:rsidRPr="00550FE4">
        <w:rPr>
          <w:rFonts w:eastAsiaTheme="minorEastAsia" w:cs="Times New Roman"/>
          <w:szCs w:val="24"/>
        </w:rPr>
        <w:t>3</w:t>
      </w:r>
      <w:r w:rsidR="00633B49" w:rsidRPr="00550FE4">
        <w:rPr>
          <w:rFonts w:eastAsiaTheme="minorEastAsia" w:cs="Times New Roman"/>
          <w:szCs w:val="24"/>
        </w:rPr>
        <w:t>)</w:t>
      </w:r>
    </w:p>
    <w:p w:rsidR="002172E6" w:rsidRPr="00550FE4" w:rsidRDefault="00E50FE3" w:rsidP="00E50FE3">
      <w:pPr>
        <w:rPr>
          <w:rFonts w:eastAsiaTheme="minorEastAsia" w:cs="Times New Roman"/>
          <w:szCs w:val="24"/>
        </w:rPr>
      </w:pPr>
      <w:r>
        <w:rPr>
          <w:rFonts w:cs="Times New Roman"/>
          <w:szCs w:val="24"/>
        </w:rPr>
        <w:t>k</w:t>
      </w:r>
      <w:r w:rsidR="006E4B0C" w:rsidRPr="00550FE4">
        <w:rPr>
          <w:rFonts w:cs="Times New Roman"/>
          <w:szCs w:val="24"/>
        </w:rPr>
        <w:t>de</w:t>
      </w:r>
      <w:r>
        <w:rPr>
          <w:rFonts w:cs="Times New Roman"/>
          <w:szCs w:val="24"/>
        </w:rPr>
        <w:t xml:space="preserve"> </w:t>
      </w:r>
      <w:r w:rsidRPr="00524783">
        <w:rPr>
          <w:rFonts w:cs="Times New Roman"/>
          <w:i/>
          <w:szCs w:val="24"/>
        </w:rPr>
        <w:t>u</w:t>
      </w:r>
      <w:r>
        <w:rPr>
          <w:rFonts w:cs="Times New Roman"/>
          <w:szCs w:val="24"/>
        </w:rPr>
        <w:t xml:space="preserve"> </w:t>
      </w:r>
      <w:r>
        <w:rPr>
          <w:rFonts w:eastAsiaTheme="minorEastAsia" w:cs="Times New Roman"/>
          <w:szCs w:val="24"/>
        </w:rPr>
        <w:t>je argument Theisovy studňové funkce:</w:t>
      </w:r>
      <w:r w:rsidR="006E4B0C" w:rsidRPr="00550FE4">
        <w:rPr>
          <w:rFonts w:cs="Times New Roman"/>
          <w:szCs w:val="24"/>
        </w:rPr>
        <w:t xml:space="preserve"> </w:t>
      </w:r>
      <m:oMath>
        <m:r>
          <w:rPr>
            <w:rFonts w:ascii="Cambria Math" w:hAnsi="Cambria Math" w:cs="Times New Roman"/>
            <w:szCs w:val="24"/>
          </w:rPr>
          <m:t xml:space="preserve">u= </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S</m:t>
            </m:r>
          </m:num>
          <m:den>
            <m:r>
              <w:rPr>
                <w:rFonts w:ascii="Cambria Math" w:hAnsi="Cambria Math" w:cs="Times New Roman"/>
                <w:szCs w:val="24"/>
              </w:rPr>
              <m:t>4Tt</m:t>
            </m:r>
          </m:den>
        </m:f>
      </m:oMath>
    </w:p>
    <w:p w:rsidR="006E4B0C" w:rsidRPr="00550FE4" w:rsidRDefault="00D448AE" w:rsidP="00826D3A">
      <w:pPr>
        <w:jc w:val="both"/>
        <w:rPr>
          <w:rFonts w:eastAsiaTheme="minorEastAsia" w:cs="Times New Roman"/>
          <w:szCs w:val="24"/>
        </w:rPr>
      </w:pPr>
      <w:r w:rsidRPr="00550FE4">
        <w:rPr>
          <w:rFonts w:eastAsiaTheme="minorEastAsia" w:cs="Times New Roman"/>
          <w:szCs w:val="24"/>
        </w:rPr>
        <w:lastRenderedPageBreak/>
        <w:t>Integrál v rovnici (</w:t>
      </w:r>
      <w:r w:rsidR="00BA560B" w:rsidRPr="00550FE4">
        <w:rPr>
          <w:rFonts w:eastAsiaTheme="minorEastAsia" w:cs="Times New Roman"/>
          <w:szCs w:val="24"/>
        </w:rPr>
        <w:t>3.</w:t>
      </w:r>
      <w:r w:rsidR="00F57657" w:rsidRPr="00550FE4">
        <w:rPr>
          <w:rFonts w:eastAsiaTheme="minorEastAsia" w:cs="Times New Roman"/>
          <w:szCs w:val="24"/>
        </w:rPr>
        <w:t>3</w:t>
      </w:r>
      <w:r w:rsidRPr="00550FE4">
        <w:rPr>
          <w:rFonts w:eastAsiaTheme="minorEastAsia" w:cs="Times New Roman"/>
          <w:szCs w:val="24"/>
        </w:rPr>
        <w:t xml:space="preserve">) označujeme jako exponenciální integrál, pro speciální definici hodnoty </w:t>
      </w:r>
      <w:r w:rsidRPr="00550FE4">
        <w:rPr>
          <w:rFonts w:eastAsiaTheme="minorEastAsia" w:cs="Times New Roman"/>
          <w:i/>
          <w:szCs w:val="24"/>
        </w:rPr>
        <w:t>u</w:t>
      </w:r>
      <w:r w:rsidRPr="00550FE4">
        <w:rPr>
          <w:rFonts w:eastAsiaTheme="minorEastAsia" w:cs="Times New Roman"/>
          <w:szCs w:val="24"/>
        </w:rPr>
        <w:t xml:space="preserve">, dostaneme </w:t>
      </w:r>
      <w:r w:rsidR="00282F4D" w:rsidRPr="00550FE4">
        <w:rPr>
          <w:rFonts w:eastAsiaTheme="minorEastAsia" w:cs="Times New Roman"/>
          <w:szCs w:val="24"/>
        </w:rPr>
        <w:t xml:space="preserve">rovnici </w:t>
      </w:r>
      <w:r w:rsidRPr="00550FE4">
        <w:rPr>
          <w:rFonts w:eastAsiaTheme="minorEastAsia" w:cs="Times New Roman"/>
          <w:szCs w:val="24"/>
        </w:rPr>
        <w:t>snížení podzemní vody ve tvaru:</w:t>
      </w:r>
    </w:p>
    <w:p w:rsidR="00282F4D" w:rsidRPr="00550FE4" w:rsidRDefault="0088025D" w:rsidP="00282F4D">
      <w:pPr>
        <w:jc w:val="right"/>
        <w:rPr>
          <w:rFonts w:eastAsiaTheme="minorEastAsia"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s=h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r>
          <w:rPr>
            <w:rFonts w:ascii="Cambria Math" w:hAnsi="Cambria Math" w:cs="Times New Roman"/>
            <w:sz w:val="26"/>
            <w:szCs w:val="26"/>
          </w:rPr>
          <m:t xml:space="preserve"> W(u)</m:t>
        </m:r>
      </m:oMath>
      <w:r w:rsidR="00282F4D" w:rsidRPr="00550FE4">
        <w:rPr>
          <w:rFonts w:eastAsiaTheme="minorEastAsia" w:cs="Times New Roman"/>
          <w:sz w:val="26"/>
          <w:szCs w:val="26"/>
        </w:rPr>
        <w:t xml:space="preserve"> </w:t>
      </w:r>
      <w:r w:rsidR="00282F4D" w:rsidRPr="00550FE4">
        <w:rPr>
          <w:rFonts w:eastAsiaTheme="minorEastAsia" w:cs="Times New Roman"/>
          <w:sz w:val="26"/>
          <w:szCs w:val="26"/>
        </w:rPr>
        <w:tab/>
      </w:r>
      <w:r w:rsidR="00282F4D" w:rsidRPr="00550FE4">
        <w:rPr>
          <w:rFonts w:eastAsiaTheme="minorEastAsia" w:cs="Times New Roman"/>
          <w:sz w:val="26"/>
          <w:szCs w:val="26"/>
        </w:rPr>
        <w:tab/>
      </w:r>
      <w:r w:rsidR="00282F4D" w:rsidRPr="00550FE4">
        <w:rPr>
          <w:rFonts w:eastAsiaTheme="minorEastAsia" w:cs="Times New Roman"/>
          <w:sz w:val="26"/>
          <w:szCs w:val="26"/>
        </w:rPr>
        <w:tab/>
      </w:r>
      <w:r w:rsidR="00282F4D" w:rsidRPr="00550FE4">
        <w:rPr>
          <w:rFonts w:eastAsiaTheme="minorEastAsia" w:cs="Times New Roman"/>
          <w:sz w:val="26"/>
          <w:szCs w:val="26"/>
        </w:rPr>
        <w:tab/>
      </w:r>
      <w:r w:rsidR="00282F4D" w:rsidRPr="00550FE4">
        <w:rPr>
          <w:rFonts w:eastAsiaTheme="minorEastAsia" w:cs="Times New Roman"/>
        </w:rPr>
        <w:tab/>
      </w:r>
      <w:r w:rsidR="00282F4D" w:rsidRPr="00550FE4">
        <w:rPr>
          <w:rFonts w:eastAsiaTheme="minorEastAsia" w:cs="Times New Roman"/>
          <w:szCs w:val="24"/>
        </w:rPr>
        <w:t>(</w:t>
      </w:r>
      <w:r w:rsidR="00352DE7" w:rsidRPr="00550FE4">
        <w:rPr>
          <w:rFonts w:eastAsiaTheme="minorEastAsia" w:cs="Times New Roman"/>
          <w:szCs w:val="24"/>
        </w:rPr>
        <w:t>3.</w:t>
      </w:r>
      <w:r w:rsidR="00F57657" w:rsidRPr="00550FE4">
        <w:rPr>
          <w:rFonts w:eastAsiaTheme="minorEastAsia" w:cs="Times New Roman"/>
          <w:szCs w:val="24"/>
        </w:rPr>
        <w:t>4</w:t>
      </w:r>
      <w:r w:rsidR="00282F4D" w:rsidRPr="00550FE4">
        <w:rPr>
          <w:rFonts w:eastAsiaTheme="minorEastAsia" w:cs="Times New Roman"/>
          <w:szCs w:val="24"/>
        </w:rPr>
        <w:t>)</w:t>
      </w:r>
    </w:p>
    <w:p w:rsidR="00D448AE" w:rsidRDefault="00E65938" w:rsidP="00826D3A">
      <w:pPr>
        <w:jc w:val="both"/>
        <w:rPr>
          <w:rFonts w:cs="Times New Roman"/>
          <w:szCs w:val="24"/>
        </w:rPr>
      </w:pPr>
      <w:r w:rsidRPr="00550FE4">
        <w:rPr>
          <w:rFonts w:cs="Times New Roman"/>
          <w:szCs w:val="24"/>
        </w:rPr>
        <w:t xml:space="preserve">kde </w:t>
      </w:r>
      <w:proofErr w:type="gramStart"/>
      <w:r w:rsidR="009B071C">
        <w:rPr>
          <w:rFonts w:cs="Times New Roman"/>
          <w:szCs w:val="24"/>
        </w:rPr>
        <w:t>funkce</w:t>
      </w:r>
      <w:r w:rsidRPr="00550FE4">
        <w:rPr>
          <w:rFonts w:cs="Times New Roman"/>
          <w:szCs w:val="24"/>
        </w:rPr>
        <w:t xml:space="preserve"> </w:t>
      </w:r>
      <w:r w:rsidRPr="00550FE4">
        <w:rPr>
          <w:rFonts w:cs="Times New Roman"/>
          <w:i/>
          <w:szCs w:val="24"/>
        </w:rPr>
        <w:t>W(u)</w:t>
      </w:r>
      <w:r w:rsidRPr="00550FE4">
        <w:rPr>
          <w:rFonts w:cs="Times New Roman"/>
          <w:szCs w:val="24"/>
        </w:rPr>
        <w:t xml:space="preserve"> </w:t>
      </w:r>
      <w:r w:rsidR="00F541F2">
        <w:rPr>
          <w:rFonts w:cs="Times New Roman"/>
          <w:szCs w:val="24"/>
        </w:rPr>
        <w:t>je</w:t>
      </w:r>
      <w:proofErr w:type="gramEnd"/>
      <w:r w:rsidR="00F541F2">
        <w:rPr>
          <w:rFonts w:cs="Times New Roman"/>
          <w:szCs w:val="24"/>
        </w:rPr>
        <w:t xml:space="preserve"> </w:t>
      </w:r>
      <w:r w:rsidR="009B071C">
        <w:rPr>
          <w:rFonts w:cs="Times New Roman"/>
          <w:szCs w:val="24"/>
        </w:rPr>
        <w:t>reprezentována</w:t>
      </w:r>
      <w:r w:rsidR="00CC750B">
        <w:rPr>
          <w:rFonts w:cs="Times New Roman"/>
          <w:szCs w:val="24"/>
        </w:rPr>
        <w:t xml:space="preserve"> studňovou</w:t>
      </w:r>
      <w:r w:rsidR="00B10DCF">
        <w:rPr>
          <w:rFonts w:cs="Times New Roman"/>
          <w:szCs w:val="24"/>
        </w:rPr>
        <w:t xml:space="preserve"> funkcí</w:t>
      </w:r>
      <w:r w:rsidRPr="00550FE4">
        <w:rPr>
          <w:rFonts w:cs="Times New Roman"/>
          <w:szCs w:val="24"/>
        </w:rPr>
        <w:t>, která odpovídá integrální exponenciální funkci</w:t>
      </w:r>
      <w:r w:rsidR="00ED1283" w:rsidRPr="00550FE4">
        <w:rPr>
          <w:rFonts w:cs="Times New Roman"/>
          <w:szCs w:val="24"/>
        </w:rPr>
        <w:t xml:space="preserve"> a lze </w:t>
      </w:r>
      <w:r w:rsidR="00D15D39" w:rsidRPr="00550FE4">
        <w:rPr>
          <w:rFonts w:cs="Times New Roman"/>
          <w:szCs w:val="24"/>
        </w:rPr>
        <w:t xml:space="preserve">ji </w:t>
      </w:r>
      <w:r w:rsidR="00ED1283" w:rsidRPr="00A02C21">
        <w:rPr>
          <w:rFonts w:cs="Times New Roman"/>
          <w:szCs w:val="24"/>
        </w:rPr>
        <w:t>vy</w:t>
      </w:r>
      <w:r w:rsidR="00D15D39" w:rsidRPr="00A02C21">
        <w:rPr>
          <w:rFonts w:cs="Times New Roman"/>
          <w:szCs w:val="24"/>
        </w:rPr>
        <w:t>jádřit ve tvaru</w:t>
      </w:r>
      <w:r w:rsidR="00772F42" w:rsidRPr="00A02C21">
        <w:rPr>
          <w:rFonts w:cs="Times New Roman"/>
          <w:szCs w:val="24"/>
        </w:rPr>
        <w:t xml:space="preserve"> nekonečné řady</w:t>
      </w:r>
      <w:r w:rsidR="00ED1283" w:rsidRPr="00A02C21">
        <w:rPr>
          <w:rFonts w:cs="Times New Roman"/>
          <w:szCs w:val="24"/>
        </w:rPr>
        <w:t>:</w:t>
      </w:r>
      <w:r w:rsidRPr="00A02C21">
        <w:rPr>
          <w:rFonts w:cs="Times New Roman"/>
          <w:szCs w:val="24"/>
        </w:rPr>
        <w:t xml:space="preserve"> </w:t>
      </w:r>
    </w:p>
    <w:p w:rsidR="005F4A81" w:rsidRPr="005F4A81" w:rsidRDefault="005F4A81" w:rsidP="00826D3A">
      <w:pPr>
        <w:jc w:val="both"/>
        <w:rPr>
          <w:rFonts w:cs="Times New Roman"/>
        </w:rPr>
      </w:pPr>
      <m:oMathPara>
        <m:oMath>
          <m:r>
            <m:rPr>
              <m:sty m:val="p"/>
            </m:rPr>
            <w:rPr>
              <w:rFonts w:ascii="Cambria Math" w:hAnsi="Cambria Math" w:cs="Times New Roman"/>
            </w:rPr>
            <m:t>W(u)</m:t>
          </m:r>
          <m:r>
            <w:rPr>
              <w:rFonts w:ascii="Cambria Math" w:eastAsia="Cambria Math" w:hAnsi="Cambria Math" w:cs="Cambria Math"/>
            </w:rPr>
            <m:t>=</m:t>
          </m:r>
          <m:r>
            <w:rPr>
              <w:rFonts w:ascii="Cambria Math" w:hAnsi="Cambria Math" w:cs="Times New Roman"/>
            </w:rPr>
            <m:t>-0.577216-</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u</m:t>
              </m:r>
            </m:e>
          </m:func>
          <m:r>
            <w:rPr>
              <w:rFonts w:ascii="Cambria Math" w:hAnsi="Cambria Math" w:cs="Times New Roman"/>
              <w:lang w:val="en-US"/>
            </w:rPr>
            <m:t>+</m:t>
          </m:r>
          <m:nary>
            <m:naryPr>
              <m:chr m:val="∑"/>
              <m:limLoc m:val="undOvr"/>
              <m:ctrlPr>
                <w:rPr>
                  <w:rFonts w:ascii="Cambria Math" w:hAnsi="Cambria Math" w:cs="Times New Roman"/>
                </w:rPr>
              </m:ctrlPr>
            </m:naryPr>
            <m:sub>
              <m:r>
                <w:rPr>
                  <w:rFonts w:ascii="Cambria Math" w:hAnsi="Cambria Math" w:cs="Times New Roman"/>
                </w:rPr>
                <m:t>n</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(-1)</m:t>
                  </m:r>
                </m:e>
                <m:sup>
                  <m:r>
                    <w:rPr>
                      <w:rFonts w:ascii="Cambria Math" w:hAnsi="Cambria Math" w:cs="Times New Roman"/>
                      <w:lang w:val="en-GB"/>
                    </w:rPr>
                    <m:t>n+1</m:t>
                  </m:r>
                </m:sup>
              </m:sSup>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u</m:t>
                      </m:r>
                    </m:e>
                    <m:sup>
                      <m:r>
                        <w:rPr>
                          <w:rFonts w:ascii="Cambria Math" w:hAnsi="Cambria Math" w:cs="Times New Roman"/>
                          <w:lang w:val="en-GB"/>
                        </w:rPr>
                        <m:t>n</m:t>
                      </m:r>
                    </m:sup>
                  </m:sSup>
                </m:num>
                <m:den>
                  <m:r>
                    <w:rPr>
                      <w:rFonts w:ascii="Cambria Math" w:hAnsi="Cambria Math" w:cs="Times New Roman"/>
                      <w:lang w:val="en-GB"/>
                    </w:rPr>
                    <m:t>n!n</m:t>
                  </m:r>
                </m:den>
              </m:f>
            </m:e>
          </m:nary>
        </m:oMath>
      </m:oMathPara>
    </w:p>
    <w:p w:rsidR="009D26F6" w:rsidRPr="005256F2" w:rsidRDefault="009D26F6" w:rsidP="005256F2">
      <w:pPr>
        <w:jc w:val="right"/>
        <w:rPr>
          <w:rFonts w:eastAsiaTheme="minorEastAsia" w:cs="Times New Roman"/>
          <w:szCs w:val="24"/>
          <w:lang w:val="en-GB"/>
        </w:rPr>
      </w:pPr>
      <w:proofErr w:type="gramStart"/>
      <w:r w:rsidRPr="00550FE4">
        <w:rPr>
          <w:rFonts w:eastAsiaTheme="minorEastAsia" w:cs="Times New Roman"/>
          <w:i/>
          <w:szCs w:val="24"/>
          <w:lang w:val="en-GB"/>
        </w:rPr>
        <w:t>pro</w:t>
      </w:r>
      <w:proofErr w:type="gramEnd"/>
      <w:r w:rsidRPr="00550FE4">
        <w:rPr>
          <w:rFonts w:eastAsiaTheme="minorEastAsia" w:cs="Times New Roman"/>
          <w:i/>
          <w:szCs w:val="24"/>
          <w:lang w:val="en-GB"/>
        </w:rPr>
        <w:t xml:space="preserve"> n =</w:t>
      </w:r>
      <w:r w:rsidR="005E0DEB" w:rsidRPr="00550FE4">
        <w:rPr>
          <w:rFonts w:eastAsiaTheme="minorEastAsia" w:cs="Times New Roman"/>
          <w:i/>
          <w:szCs w:val="24"/>
          <w:lang w:val="en-GB"/>
        </w:rPr>
        <w:t xml:space="preserve"> </w:t>
      </w:r>
      <w:r w:rsidRPr="00550FE4">
        <w:rPr>
          <w:rFonts w:eastAsiaTheme="minorEastAsia" w:cs="Times New Roman"/>
          <w:i/>
          <w:szCs w:val="24"/>
          <w:lang w:val="en-GB"/>
        </w:rPr>
        <w:t>1,2,3…</w:t>
      </w:r>
      <w:r w:rsidR="005256F2">
        <w:rPr>
          <w:rFonts w:eastAsiaTheme="minorEastAsia" w:cs="Times New Roman"/>
          <w:i/>
          <w:szCs w:val="24"/>
          <w:lang w:val="en-GB"/>
        </w:rPr>
        <w:tab/>
      </w:r>
      <w:r w:rsidR="005256F2">
        <w:rPr>
          <w:rFonts w:eastAsiaTheme="minorEastAsia" w:cs="Times New Roman"/>
          <w:i/>
          <w:szCs w:val="24"/>
          <w:lang w:val="en-GB"/>
        </w:rPr>
        <w:tab/>
      </w:r>
      <w:r w:rsidR="005256F2">
        <w:rPr>
          <w:rFonts w:eastAsiaTheme="minorEastAsia" w:cs="Times New Roman"/>
          <w:i/>
          <w:szCs w:val="24"/>
          <w:lang w:val="en-GB"/>
        </w:rPr>
        <w:tab/>
      </w:r>
      <w:r w:rsidR="005256F2">
        <w:rPr>
          <w:rFonts w:eastAsiaTheme="minorEastAsia" w:cs="Times New Roman"/>
          <w:i/>
          <w:szCs w:val="24"/>
          <w:lang w:val="en-GB"/>
        </w:rPr>
        <w:tab/>
      </w:r>
      <w:r w:rsidR="005256F2">
        <w:rPr>
          <w:rFonts w:eastAsiaTheme="minorEastAsia" w:cs="Times New Roman"/>
          <w:i/>
          <w:szCs w:val="24"/>
          <w:lang w:val="en-GB"/>
        </w:rPr>
        <w:tab/>
      </w:r>
      <w:r w:rsidR="005256F2" w:rsidRPr="005256F2">
        <w:rPr>
          <w:rFonts w:eastAsiaTheme="minorEastAsia" w:cs="Times New Roman"/>
          <w:szCs w:val="24"/>
          <w:lang w:val="en-GB"/>
        </w:rPr>
        <w:t>(3.5)</w:t>
      </w:r>
    </w:p>
    <w:p w:rsidR="008A3AEC" w:rsidRPr="00550FE4" w:rsidRDefault="00CC2BE9" w:rsidP="0062252F">
      <w:pPr>
        <w:jc w:val="both"/>
        <w:rPr>
          <w:rFonts w:cs="Times New Roman"/>
          <w:szCs w:val="24"/>
        </w:rPr>
      </w:pPr>
      <w:r w:rsidRPr="00550FE4">
        <w:rPr>
          <w:rFonts w:cs="Times New Roman"/>
          <w:szCs w:val="24"/>
        </w:rPr>
        <w:t>Pro hodno</w:t>
      </w:r>
      <w:r w:rsidR="0084477A" w:rsidRPr="00550FE4">
        <w:rPr>
          <w:rFonts w:cs="Times New Roman"/>
          <w:szCs w:val="24"/>
        </w:rPr>
        <w:t>ty 1/u &gt; 100</w:t>
      </w:r>
      <w:r w:rsidR="005256F2">
        <w:rPr>
          <w:rFonts w:cs="Times New Roman"/>
          <w:szCs w:val="24"/>
        </w:rPr>
        <w:t xml:space="preserve"> s chybou menší než 0.25</w:t>
      </w:r>
      <w:r w:rsidR="005256F2">
        <w:rPr>
          <w:rFonts w:cs="Times New Roman"/>
          <w:szCs w:val="24"/>
          <w:lang w:val="en-US"/>
        </w:rPr>
        <w:t>%</w:t>
      </w:r>
      <w:r w:rsidR="0084477A" w:rsidRPr="00550FE4">
        <w:rPr>
          <w:rFonts w:cs="Times New Roman"/>
          <w:szCs w:val="24"/>
        </w:rPr>
        <w:t xml:space="preserve"> lze Theisovu studňo</w:t>
      </w:r>
      <w:r w:rsidRPr="00550FE4">
        <w:rPr>
          <w:rFonts w:cs="Times New Roman"/>
          <w:szCs w:val="24"/>
        </w:rPr>
        <w:t>vou funkci ve tvaru (</w:t>
      </w:r>
      <w:r w:rsidR="00A46DA9" w:rsidRPr="00550FE4">
        <w:rPr>
          <w:rFonts w:cs="Times New Roman"/>
          <w:szCs w:val="24"/>
        </w:rPr>
        <w:t>3.</w:t>
      </w:r>
      <w:r w:rsidR="00F57657" w:rsidRPr="00550FE4">
        <w:rPr>
          <w:rFonts w:cs="Times New Roman"/>
          <w:szCs w:val="24"/>
        </w:rPr>
        <w:t>4</w:t>
      </w:r>
      <w:r w:rsidRPr="00550FE4">
        <w:rPr>
          <w:rFonts w:cs="Times New Roman"/>
          <w:szCs w:val="24"/>
        </w:rPr>
        <w:t>)</w:t>
      </w:r>
      <w:r w:rsidR="00D403A6" w:rsidRPr="00550FE4">
        <w:rPr>
          <w:rFonts w:cs="Times New Roman"/>
          <w:szCs w:val="24"/>
        </w:rPr>
        <w:t xml:space="preserve"> </w:t>
      </w:r>
      <w:r w:rsidR="00D403A6" w:rsidRPr="00A02C21">
        <w:rPr>
          <w:rFonts w:cs="Times New Roman"/>
          <w:szCs w:val="24"/>
        </w:rPr>
        <w:t>zjednodušit pomocí Jacob</w:t>
      </w:r>
      <w:r w:rsidR="00772F42" w:rsidRPr="00A02C21">
        <w:rPr>
          <w:rFonts w:cs="Times New Roman"/>
          <w:szCs w:val="24"/>
        </w:rPr>
        <w:t>ovy</w:t>
      </w:r>
      <w:r w:rsidR="00907E4D" w:rsidRPr="00A02C21">
        <w:rPr>
          <w:rFonts w:cs="Times New Roman"/>
          <w:szCs w:val="24"/>
        </w:rPr>
        <w:t xml:space="preserve"> (</w:t>
      </w:r>
      <w:r w:rsidR="00772F42" w:rsidRPr="00A02C21">
        <w:rPr>
          <w:rFonts w:cs="Times New Roman"/>
          <w:szCs w:val="24"/>
        </w:rPr>
        <w:t xml:space="preserve">Jacob, </w:t>
      </w:r>
      <w:r w:rsidR="00907E4D" w:rsidRPr="00A02C21">
        <w:rPr>
          <w:rFonts w:cs="Times New Roman"/>
          <w:szCs w:val="24"/>
        </w:rPr>
        <w:t>1946)</w:t>
      </w:r>
      <w:r w:rsidR="00D403A6" w:rsidRPr="00A02C21">
        <w:rPr>
          <w:rFonts w:cs="Times New Roman"/>
          <w:szCs w:val="24"/>
        </w:rPr>
        <w:t xml:space="preserve"> aproximace </w:t>
      </w:r>
      <w:r w:rsidRPr="00550FE4">
        <w:rPr>
          <w:rFonts w:cs="Times New Roman"/>
          <w:szCs w:val="24"/>
        </w:rPr>
        <w:t xml:space="preserve">zanedbáním třetího a vyššího členu ve funkci </w:t>
      </w:r>
      <w:r w:rsidR="0084477A" w:rsidRPr="00550FE4">
        <w:rPr>
          <w:rFonts w:cs="Times New Roman"/>
          <w:szCs w:val="24"/>
        </w:rPr>
        <w:t>(</w:t>
      </w:r>
      <w:r w:rsidR="00D13AF4" w:rsidRPr="00550FE4">
        <w:rPr>
          <w:rFonts w:cs="Times New Roman"/>
          <w:szCs w:val="24"/>
        </w:rPr>
        <w:t>3.</w:t>
      </w:r>
      <w:r w:rsidR="00F57657" w:rsidRPr="00550FE4">
        <w:rPr>
          <w:rFonts w:cs="Times New Roman"/>
          <w:szCs w:val="24"/>
        </w:rPr>
        <w:t>5</w:t>
      </w:r>
      <w:r w:rsidR="0084477A" w:rsidRPr="00550FE4">
        <w:rPr>
          <w:rFonts w:cs="Times New Roman"/>
          <w:szCs w:val="24"/>
        </w:rPr>
        <w:t>)</w:t>
      </w:r>
      <w:r w:rsidRPr="00550FE4">
        <w:rPr>
          <w:rFonts w:cs="Times New Roman"/>
          <w:szCs w:val="24"/>
        </w:rPr>
        <w:t xml:space="preserve">. </w:t>
      </w:r>
      <w:r w:rsidR="005043DD" w:rsidRPr="00A02C21">
        <w:rPr>
          <w:rFonts w:cs="Times New Roman"/>
          <w:szCs w:val="24"/>
        </w:rPr>
        <w:t>Předpis studňové funkc</w:t>
      </w:r>
      <w:r w:rsidR="00344FA4" w:rsidRPr="00A02C21">
        <w:rPr>
          <w:rFonts w:cs="Times New Roman"/>
          <w:szCs w:val="24"/>
        </w:rPr>
        <w:t>e</w:t>
      </w:r>
      <w:r w:rsidR="005043DD" w:rsidRPr="00A02C21">
        <w:rPr>
          <w:rFonts w:cs="Times New Roman"/>
          <w:szCs w:val="24"/>
        </w:rPr>
        <w:t xml:space="preserve"> můžeme </w:t>
      </w:r>
      <w:r w:rsidR="005043DD" w:rsidRPr="00550FE4">
        <w:rPr>
          <w:rFonts w:cs="Times New Roman"/>
          <w:szCs w:val="24"/>
        </w:rPr>
        <w:t>poté vyjádřit jako:</w:t>
      </w:r>
    </w:p>
    <w:p w:rsidR="005043DD" w:rsidRPr="00550FE4" w:rsidRDefault="00F12822" w:rsidP="00CA3057">
      <w:pPr>
        <w:jc w:val="right"/>
        <w:rPr>
          <w:rFonts w:cs="Times New Roman"/>
          <w:szCs w:val="24"/>
        </w:rPr>
      </w:pPr>
      <w:proofErr w:type="gramStart"/>
      <w:r w:rsidRPr="00550FE4">
        <w:rPr>
          <w:rFonts w:cs="Times New Roman"/>
          <w:szCs w:val="24"/>
        </w:rPr>
        <w:t>W(u) ≈ -0.577216</w:t>
      </w:r>
      <w:proofErr w:type="gramEnd"/>
      <w:r w:rsidRPr="00550FE4">
        <w:rPr>
          <w:rFonts w:cs="Times New Roman"/>
          <w:szCs w:val="24"/>
        </w:rPr>
        <w:t xml:space="preserve"> – ln(u)</w:t>
      </w:r>
      <w:r w:rsidR="00CA3057" w:rsidRPr="00550FE4">
        <w:rPr>
          <w:rFonts w:cs="Times New Roman"/>
          <w:szCs w:val="24"/>
        </w:rPr>
        <w:t xml:space="preserve">  </w:t>
      </w:r>
      <w:r w:rsidR="00CA3057" w:rsidRPr="00550FE4">
        <w:rPr>
          <w:rFonts w:cs="Times New Roman"/>
          <w:szCs w:val="24"/>
        </w:rPr>
        <w:tab/>
      </w:r>
      <w:r w:rsidR="00CA3057" w:rsidRPr="00550FE4">
        <w:rPr>
          <w:rFonts w:cs="Times New Roman"/>
          <w:szCs w:val="24"/>
        </w:rPr>
        <w:tab/>
      </w:r>
      <w:r w:rsidR="00CA3057" w:rsidRPr="00550FE4">
        <w:rPr>
          <w:rFonts w:cs="Times New Roman"/>
          <w:szCs w:val="24"/>
        </w:rPr>
        <w:tab/>
      </w:r>
      <w:r w:rsidR="00CA3057" w:rsidRPr="00550FE4">
        <w:rPr>
          <w:rFonts w:cs="Times New Roman"/>
          <w:szCs w:val="24"/>
        </w:rPr>
        <w:tab/>
        <w:t>(</w:t>
      </w:r>
      <w:r w:rsidR="000D5285" w:rsidRPr="00550FE4">
        <w:rPr>
          <w:rFonts w:cs="Times New Roman"/>
          <w:szCs w:val="24"/>
        </w:rPr>
        <w:t>3.</w:t>
      </w:r>
      <w:r w:rsidR="00F57657" w:rsidRPr="00550FE4">
        <w:rPr>
          <w:rFonts w:cs="Times New Roman"/>
          <w:szCs w:val="24"/>
        </w:rPr>
        <w:t>6</w:t>
      </w:r>
      <w:r w:rsidR="00CA3057" w:rsidRPr="00550FE4">
        <w:rPr>
          <w:rFonts w:cs="Times New Roman"/>
          <w:szCs w:val="24"/>
        </w:rPr>
        <w:t>)</w:t>
      </w:r>
    </w:p>
    <w:p w:rsidR="00AB5BEB" w:rsidRPr="00550FE4" w:rsidRDefault="00AB5BEB" w:rsidP="00AB5BEB">
      <w:pPr>
        <w:jc w:val="both"/>
        <w:rPr>
          <w:rFonts w:cs="Times New Roman"/>
          <w:szCs w:val="24"/>
        </w:rPr>
      </w:pPr>
      <w:r w:rsidRPr="00550FE4">
        <w:rPr>
          <w:rFonts w:cs="Times New Roman"/>
          <w:szCs w:val="24"/>
        </w:rPr>
        <w:t xml:space="preserve">Dosazením za argument Theisovy studňové funkce </w:t>
      </w:r>
      <w:r w:rsidRPr="00550FE4">
        <w:rPr>
          <w:rFonts w:cs="Times New Roman"/>
          <w:i/>
          <w:szCs w:val="24"/>
        </w:rPr>
        <w:t>u</w:t>
      </w:r>
      <w:r w:rsidRPr="00550FE4">
        <w:rPr>
          <w:rFonts w:cs="Times New Roman"/>
          <w:szCs w:val="24"/>
        </w:rPr>
        <w:t xml:space="preserve">, lze po úpravě vyjádřit výsledný </w:t>
      </w:r>
      <w:r w:rsidR="008D1481" w:rsidRPr="00550FE4">
        <w:rPr>
          <w:rFonts w:cs="Times New Roman"/>
          <w:szCs w:val="24"/>
        </w:rPr>
        <w:t>aproximativní tvar Theisovy studňové funkce jako</w:t>
      </w:r>
      <w:r w:rsidRPr="00550FE4">
        <w:rPr>
          <w:rFonts w:cs="Times New Roman"/>
          <w:szCs w:val="24"/>
        </w:rPr>
        <w:t>:</w:t>
      </w:r>
    </w:p>
    <w:p w:rsidR="00B408D7" w:rsidRPr="00550FE4" w:rsidRDefault="00F51A91" w:rsidP="00B408D7">
      <w:pPr>
        <w:jc w:val="right"/>
        <w:rPr>
          <w:rFonts w:cs="Times New Roman"/>
          <w:szCs w:val="24"/>
        </w:rPr>
      </w:pPr>
      <m:oMath>
        <m:r>
          <m:rPr>
            <m:sty m:val="p"/>
          </m:rPr>
          <w:rPr>
            <w:rFonts w:ascii="Cambria Math" w:hAnsi="Cambria Math" w:cs="Times New Roman"/>
            <w:sz w:val="26"/>
            <w:szCs w:val="26"/>
          </w:rPr>
          <m:t>W(u) ≈ ln</m:t>
        </m:r>
        <m:f>
          <m:fPr>
            <m:ctrlPr>
              <w:rPr>
                <w:rFonts w:ascii="Cambria Math" w:hAnsi="Cambria Math" w:cs="Times New Roman"/>
                <w:sz w:val="26"/>
                <w:szCs w:val="26"/>
              </w:rPr>
            </m:ctrlPr>
          </m:fPr>
          <m:num>
            <m:r>
              <w:rPr>
                <w:rFonts w:ascii="Cambria Math" w:hAnsi="Cambria Math" w:cs="Times New Roman"/>
                <w:sz w:val="26"/>
                <w:szCs w:val="26"/>
              </w:rPr>
              <m:t>2.246 T t</m:t>
            </m:r>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S</m:t>
            </m:r>
          </m:den>
        </m:f>
      </m:oMath>
      <w:r w:rsidR="008D1481" w:rsidRPr="00550FE4">
        <w:rPr>
          <w:rFonts w:cs="Times New Roman"/>
          <w:szCs w:val="24"/>
        </w:rPr>
        <w:tab/>
      </w:r>
      <w:r w:rsidR="008D1481" w:rsidRPr="00550FE4">
        <w:rPr>
          <w:rFonts w:cs="Times New Roman"/>
          <w:szCs w:val="24"/>
        </w:rPr>
        <w:tab/>
      </w:r>
      <w:r w:rsidR="008D1481" w:rsidRPr="00550FE4">
        <w:rPr>
          <w:rFonts w:cs="Times New Roman"/>
          <w:szCs w:val="24"/>
        </w:rPr>
        <w:tab/>
      </w:r>
      <w:r w:rsidR="008D1481" w:rsidRPr="00550FE4">
        <w:rPr>
          <w:rFonts w:cs="Times New Roman"/>
          <w:szCs w:val="24"/>
        </w:rPr>
        <w:tab/>
      </w:r>
      <w:r w:rsidRPr="00550FE4">
        <w:rPr>
          <w:rFonts w:cs="Times New Roman"/>
          <w:szCs w:val="24"/>
        </w:rPr>
        <w:tab/>
      </w:r>
      <w:r w:rsidR="008D1481" w:rsidRPr="00550FE4">
        <w:rPr>
          <w:rFonts w:cs="Times New Roman"/>
          <w:szCs w:val="24"/>
        </w:rPr>
        <w:t>(</w:t>
      </w:r>
      <w:r w:rsidR="00F16CE9" w:rsidRPr="00550FE4">
        <w:rPr>
          <w:rFonts w:cs="Times New Roman"/>
          <w:szCs w:val="24"/>
        </w:rPr>
        <w:t>3.7</w:t>
      </w:r>
      <w:r w:rsidR="008D1481" w:rsidRPr="00550FE4">
        <w:rPr>
          <w:rFonts w:cs="Times New Roman"/>
          <w:szCs w:val="24"/>
        </w:rPr>
        <w:t>)</w:t>
      </w:r>
    </w:p>
    <w:p w:rsidR="00B408D7" w:rsidRDefault="00F956F1" w:rsidP="00F956F1">
      <w:pPr>
        <w:jc w:val="both"/>
        <w:rPr>
          <w:rFonts w:cs="Times New Roman"/>
          <w:szCs w:val="24"/>
        </w:rPr>
      </w:pPr>
      <w:r>
        <w:rPr>
          <w:rFonts w:cs="Times New Roman"/>
          <w:szCs w:val="24"/>
        </w:rPr>
        <w:t xml:space="preserve">Dosazením </w:t>
      </w:r>
      <w:r w:rsidR="009651B8">
        <w:rPr>
          <w:rFonts w:cs="Times New Roman"/>
          <w:szCs w:val="24"/>
        </w:rPr>
        <w:t>rovnice (3.6) do rovnice (3.4) dostáváme tvar pro snížení:</w:t>
      </w:r>
    </w:p>
    <w:p w:rsidR="009651B8" w:rsidRPr="00F956F1" w:rsidRDefault="00CD15CD" w:rsidP="00CD15CD">
      <w:pPr>
        <w:jc w:val="right"/>
        <w:rPr>
          <w:rFonts w:cs="Times New Roman"/>
          <w:szCs w:val="24"/>
        </w:rPr>
      </w:pPr>
      <m:oMath>
        <m:r>
          <w:rPr>
            <w:rFonts w:ascii="Cambria Math" w:hAnsi="Cambria Math" w:cs="Times New Roman"/>
            <w:sz w:val="28"/>
            <w:szCs w:val="24"/>
          </w:rPr>
          <m:t xml:space="preserve">s= </m:t>
        </m:r>
        <m:f>
          <m:fPr>
            <m:ctrlPr>
              <w:rPr>
                <w:rFonts w:ascii="Cambria Math" w:hAnsi="Cambria Math" w:cs="Times New Roman"/>
                <w:i/>
                <w:sz w:val="28"/>
                <w:szCs w:val="24"/>
              </w:rPr>
            </m:ctrlPr>
          </m:fPr>
          <m:num>
            <m:r>
              <w:rPr>
                <w:rFonts w:ascii="Cambria Math" w:hAnsi="Cambria Math" w:cs="Times New Roman"/>
                <w:sz w:val="28"/>
                <w:szCs w:val="24"/>
              </w:rPr>
              <m:t>Q</m:t>
            </m:r>
          </m:num>
          <m:den>
            <m:r>
              <w:rPr>
                <w:rFonts w:ascii="Cambria Math" w:hAnsi="Cambria Math" w:cs="Times New Roman"/>
                <w:sz w:val="28"/>
                <w:szCs w:val="24"/>
              </w:rPr>
              <m:t>4πT</m:t>
            </m:r>
          </m:den>
        </m:f>
        <m:func>
          <m:funcPr>
            <m:ctrlPr>
              <w:rPr>
                <w:rFonts w:ascii="Cambria Math" w:hAnsi="Cambria Math" w:cs="Times New Roman"/>
                <w:i/>
                <w:sz w:val="28"/>
                <w:szCs w:val="24"/>
              </w:rPr>
            </m:ctrlPr>
          </m:funcPr>
          <m:fName>
            <m:r>
              <m:rPr>
                <m:sty m:val="p"/>
              </m:rPr>
              <w:rPr>
                <w:rFonts w:ascii="Cambria Math" w:hAnsi="Cambria Math" w:cs="Times New Roman"/>
                <w:sz w:val="28"/>
                <w:szCs w:val="24"/>
              </w:rPr>
              <m:t>ln</m:t>
            </m:r>
          </m:fName>
          <m:e>
            <m:f>
              <m:fPr>
                <m:ctrlPr>
                  <w:rPr>
                    <w:rFonts w:ascii="Cambria Math" w:hAnsi="Cambria Math" w:cs="Times New Roman"/>
                    <w:i/>
                    <w:sz w:val="28"/>
                    <w:szCs w:val="24"/>
                  </w:rPr>
                </m:ctrlPr>
              </m:fPr>
              <m:num>
                <m:r>
                  <w:rPr>
                    <w:rFonts w:ascii="Cambria Math" w:hAnsi="Cambria Math" w:cs="Times New Roman"/>
                    <w:sz w:val="28"/>
                    <w:szCs w:val="24"/>
                  </w:rPr>
                  <m:t>2.246Tt</m:t>
                </m:r>
              </m:num>
              <m:den>
                <m:sSup>
                  <m:sSupPr>
                    <m:ctrlPr>
                      <w:rPr>
                        <w:rFonts w:ascii="Cambria Math" w:hAnsi="Cambria Math" w:cs="Times New Roman"/>
                        <w:i/>
                        <w:sz w:val="28"/>
                        <w:szCs w:val="24"/>
                      </w:rPr>
                    </m:ctrlPr>
                  </m:sSupPr>
                  <m:e>
                    <m:r>
                      <w:rPr>
                        <w:rFonts w:ascii="Cambria Math" w:hAnsi="Cambria Math" w:cs="Times New Roman"/>
                        <w:sz w:val="28"/>
                        <w:szCs w:val="24"/>
                      </w:rPr>
                      <m:t>r</m:t>
                    </m:r>
                  </m:e>
                  <m:sup>
                    <m:r>
                      <w:rPr>
                        <w:rFonts w:ascii="Cambria Math" w:hAnsi="Cambria Math" w:cs="Times New Roman"/>
                        <w:sz w:val="28"/>
                        <w:szCs w:val="24"/>
                      </w:rPr>
                      <m:t>2</m:t>
                    </m:r>
                  </m:sup>
                </m:sSup>
                <m:r>
                  <w:rPr>
                    <w:rFonts w:ascii="Cambria Math" w:hAnsi="Cambria Math" w:cs="Times New Roman"/>
                    <w:sz w:val="28"/>
                    <w:szCs w:val="24"/>
                  </w:rPr>
                  <m:t>S</m:t>
                </m:r>
              </m:den>
            </m:f>
          </m:e>
        </m:func>
      </m:oMath>
      <w:r w:rsidRPr="00CD15CD">
        <w:rPr>
          <w:rFonts w:eastAsiaTheme="minorEastAsia" w:cs="Times New Roman"/>
          <w:sz w:val="28"/>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t>(3.8)</w:t>
      </w:r>
    </w:p>
    <w:p w:rsidR="005D3AE9" w:rsidRDefault="005D3AE9">
      <w:pPr>
        <w:rPr>
          <w:rFonts w:eastAsiaTheme="majorEastAsia" w:cstheme="majorBidi"/>
          <w:b/>
          <w:bCs/>
          <w:color w:val="000000" w:themeColor="text1"/>
          <w:sz w:val="32"/>
          <w:szCs w:val="26"/>
        </w:rPr>
      </w:pPr>
      <w:r>
        <w:br w:type="page"/>
      </w:r>
    </w:p>
    <w:p w:rsidR="00F8151F" w:rsidRDefault="00C5751B" w:rsidP="00C5751B">
      <w:pPr>
        <w:pStyle w:val="Nadpis2"/>
      </w:pPr>
      <w:bookmarkStart w:id="80" w:name="_Toc516128212"/>
      <w:r>
        <w:lastRenderedPageBreak/>
        <w:t xml:space="preserve">4. </w:t>
      </w:r>
      <w:r w:rsidR="00305268">
        <w:t>Proudění podzemní vody v kontextu</w:t>
      </w:r>
      <w:r w:rsidR="00F8151F">
        <w:t xml:space="preserve"> skutečného vrtu</w:t>
      </w:r>
      <w:bookmarkEnd w:id="80"/>
    </w:p>
    <w:p w:rsidR="00CB086C" w:rsidRDefault="00FC0205" w:rsidP="00CB086C">
      <w:pPr>
        <w:pStyle w:val="Nadpis3"/>
      </w:pPr>
      <w:bookmarkStart w:id="81" w:name="_Toc516128213"/>
      <w:r w:rsidRPr="00305268">
        <w:t>Vlastní objem vrtu</w:t>
      </w:r>
      <w:bookmarkEnd w:id="81"/>
    </w:p>
    <w:p w:rsidR="005B5290" w:rsidRDefault="00733CD9" w:rsidP="00733CD9">
      <w:pPr>
        <w:ind w:firstLine="708"/>
        <w:jc w:val="both"/>
        <w:rPr>
          <w:rFonts w:cs="Times New Roman"/>
          <w:szCs w:val="24"/>
        </w:rPr>
      </w:pPr>
      <w:r w:rsidRPr="0057711E">
        <w:rPr>
          <w:rFonts w:cs="Times New Roman"/>
          <w:szCs w:val="24"/>
        </w:rPr>
        <w:t>Pokud poloměr čerpacího vrtu není zanedbatelný, poté na samotném začátku čerpací zkoušky odebírané množství vody pochází z vlastního objemu vrtu a nikoliv z okolního porézního prostředí (</w:t>
      </w:r>
      <w:r w:rsidRPr="0057711E">
        <w:rPr>
          <w:rFonts w:cs="Times New Roman"/>
          <w:i/>
          <w:szCs w:val="24"/>
        </w:rPr>
        <w:t>Papadopulos and Cooper, 1967</w:t>
      </w:r>
      <w:r w:rsidR="006046DE">
        <w:rPr>
          <w:rFonts w:cs="Times New Roman"/>
          <w:i/>
          <w:szCs w:val="24"/>
          <w:lang w:val="en-US"/>
        </w:rPr>
        <w:t>;</w:t>
      </w:r>
      <w:r w:rsidR="006046DE">
        <w:rPr>
          <w:rFonts w:cs="Times New Roman"/>
          <w:i/>
          <w:szCs w:val="24"/>
        </w:rPr>
        <w:t xml:space="preserve"> Moench, </w:t>
      </w:r>
      <w:r w:rsidR="006046DE" w:rsidRPr="006046DE">
        <w:rPr>
          <w:rFonts w:cs="Times New Roman"/>
          <w:i/>
          <w:szCs w:val="24"/>
        </w:rPr>
        <w:t>1985</w:t>
      </w:r>
      <w:r w:rsidRPr="0057711E">
        <w:rPr>
          <w:rFonts w:cs="Times New Roman"/>
          <w:szCs w:val="24"/>
        </w:rPr>
        <w:t xml:space="preserve">), na úplném počátku hydrodynamické zkoušky můžeme množství čerpané z vlastního objemu vrtu označit za dominantní, jak ukazuje obrázek č. 4a. Vliv vlastního objemu vrtu na průběh čerpací zkoušky trvá jen několik minut a časem se snižuje </w:t>
      </w:r>
      <w:proofErr w:type="gramStart"/>
      <w:r w:rsidRPr="0057711E">
        <w:rPr>
          <w:rFonts w:cs="Times New Roman"/>
          <w:szCs w:val="24"/>
        </w:rPr>
        <w:t>viz. obrázek</w:t>
      </w:r>
      <w:proofErr w:type="gramEnd"/>
      <w:r w:rsidRPr="0057711E">
        <w:rPr>
          <w:rFonts w:cs="Times New Roman"/>
          <w:szCs w:val="24"/>
        </w:rPr>
        <w:t xml:space="preserve"> č. 4b (</w:t>
      </w:r>
      <w:r w:rsidRPr="0057711E">
        <w:rPr>
          <w:rFonts w:cs="Times New Roman"/>
          <w:i/>
          <w:szCs w:val="24"/>
        </w:rPr>
        <w:t>Fenske, 1977</w:t>
      </w:r>
      <w:r w:rsidRPr="0057711E">
        <w:rPr>
          <w:rFonts w:cs="Times New Roman"/>
          <w:szCs w:val="24"/>
        </w:rPr>
        <w:t>), přesto jeho zanedbáním dojde k nadhodnocení hodnoty statorativity vrtu, přestože vlastní objem vrtu ovlivňuje hodnoty snížení jen na počátku čerpací zkoušky (</w:t>
      </w:r>
      <w:r w:rsidRPr="0057711E">
        <w:rPr>
          <w:rFonts w:cs="Times New Roman"/>
          <w:i/>
          <w:szCs w:val="24"/>
        </w:rPr>
        <w:t>Black and Kipp, 1977</w:t>
      </w:r>
      <w:r w:rsidRPr="0057711E">
        <w:rPr>
          <w:rFonts w:cs="Times New Roman"/>
          <w:szCs w:val="24"/>
        </w:rPr>
        <w:t>).</w:t>
      </w:r>
    </w:p>
    <w:p w:rsidR="00F80FF6" w:rsidRPr="0057711E" w:rsidRDefault="00F80FF6" w:rsidP="00733CD9">
      <w:pPr>
        <w:ind w:firstLine="708"/>
        <w:jc w:val="both"/>
        <w:rPr>
          <w:rFonts w:cs="Times New Roman"/>
          <w:szCs w:val="24"/>
        </w:rPr>
      </w:pPr>
    </w:p>
    <w:p w:rsidR="00E4469A" w:rsidRPr="00AA4075" w:rsidRDefault="00E35464" w:rsidP="009450CF">
      <w:pPr>
        <w:jc w:val="center"/>
        <w:rPr>
          <w:rFonts w:cs="Times New Roman"/>
        </w:rPr>
      </w:pPr>
      <w:r>
        <w:rPr>
          <w:noProof/>
          <w:lang w:eastAsia="cs-CZ"/>
        </w:rPr>
        <w:drawing>
          <wp:inline distT="0" distB="0" distL="0" distR="0" wp14:anchorId="563A1118" wp14:editId="25A15ACA">
            <wp:extent cx="4324350" cy="229552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4350" cy="2295525"/>
                    </a:xfrm>
                    <a:prstGeom prst="rect">
                      <a:avLst/>
                    </a:prstGeom>
                  </pic:spPr>
                </pic:pic>
              </a:graphicData>
            </a:graphic>
          </wp:inline>
        </w:drawing>
      </w:r>
    </w:p>
    <w:p w:rsidR="005B5290" w:rsidRDefault="006242C8" w:rsidP="00F80FF6">
      <w:pPr>
        <w:jc w:val="both"/>
        <w:rPr>
          <w:rFonts w:cs="Times New Roman"/>
          <w:szCs w:val="24"/>
        </w:rPr>
      </w:pPr>
      <w:r w:rsidRPr="00AA4075">
        <w:rPr>
          <w:rFonts w:cs="Times New Roman"/>
          <w:i/>
          <w:szCs w:val="24"/>
        </w:rPr>
        <w:t>Obr.:</w:t>
      </w:r>
      <w:r w:rsidR="000A7ED7" w:rsidRPr="00AA4075">
        <w:rPr>
          <w:rFonts w:cs="Times New Roman"/>
          <w:i/>
          <w:szCs w:val="24"/>
        </w:rPr>
        <w:t xml:space="preserve"> </w:t>
      </w:r>
      <w:r w:rsidRPr="00AA4075">
        <w:rPr>
          <w:rFonts w:cs="Times New Roman"/>
          <w:i/>
          <w:szCs w:val="24"/>
        </w:rPr>
        <w:t xml:space="preserve"> </w:t>
      </w:r>
      <w:r w:rsidR="00384836" w:rsidRPr="00AA4075">
        <w:rPr>
          <w:rFonts w:cs="Times New Roman"/>
          <w:i/>
          <w:szCs w:val="24"/>
          <w:lang w:val="en-US"/>
        </w:rPr>
        <w:t>4</w:t>
      </w:r>
      <w:r w:rsidR="000A7ED7" w:rsidRPr="00AA4075">
        <w:rPr>
          <w:rFonts w:cs="Times New Roman"/>
          <w:i/>
          <w:szCs w:val="24"/>
          <w:lang w:val="en-US"/>
        </w:rPr>
        <w:t>.</w:t>
      </w:r>
      <w:r w:rsidR="008163D8" w:rsidRPr="00AA4075">
        <w:rPr>
          <w:rFonts w:cs="Times New Roman"/>
          <w:i/>
          <w:szCs w:val="24"/>
        </w:rPr>
        <w:t xml:space="preserve"> </w:t>
      </w:r>
      <w:r w:rsidR="003D0C1A" w:rsidRPr="00AA4075">
        <w:rPr>
          <w:rFonts w:cs="Times New Roman"/>
          <w:i/>
          <w:szCs w:val="24"/>
        </w:rPr>
        <w:t xml:space="preserve">A) </w:t>
      </w:r>
      <w:r w:rsidR="002F05E5" w:rsidRPr="00AA4075">
        <w:rPr>
          <w:rFonts w:cs="Times New Roman"/>
          <w:i/>
          <w:szCs w:val="24"/>
        </w:rPr>
        <w:t>U</w:t>
      </w:r>
      <w:r w:rsidR="00F97891" w:rsidRPr="00AA4075">
        <w:rPr>
          <w:rFonts w:cs="Times New Roman"/>
          <w:i/>
          <w:szCs w:val="24"/>
        </w:rPr>
        <w:t xml:space="preserve">kazuje </w:t>
      </w:r>
      <w:r w:rsidR="008163D8" w:rsidRPr="00AA4075">
        <w:rPr>
          <w:rFonts w:cs="Times New Roman"/>
          <w:i/>
          <w:szCs w:val="24"/>
        </w:rPr>
        <w:t>vliv</w:t>
      </w:r>
      <w:r w:rsidR="000C2C31" w:rsidRPr="00AA4075">
        <w:rPr>
          <w:rFonts w:cs="Times New Roman"/>
          <w:i/>
          <w:szCs w:val="24"/>
        </w:rPr>
        <w:t xml:space="preserve"> dodatečných odporů a průběh čerpací zkoušky</w:t>
      </w:r>
      <w:r w:rsidR="00A40197" w:rsidRPr="00AA4075">
        <w:rPr>
          <w:rFonts w:cs="Times New Roman"/>
          <w:i/>
          <w:szCs w:val="24"/>
        </w:rPr>
        <w:t>, q2 představuje množství vody odebrané z vlastního objemu vrtu a q1 reprezentuje objem vody z kolektoru.</w:t>
      </w:r>
      <w:r w:rsidR="003D0C1A" w:rsidRPr="00AA4075">
        <w:rPr>
          <w:rFonts w:cs="Times New Roman"/>
          <w:i/>
          <w:szCs w:val="24"/>
        </w:rPr>
        <w:t xml:space="preserve"> B) Časový průběh jednotlivých složek čerpaného množství </w:t>
      </w:r>
      <w:r w:rsidR="00312456" w:rsidRPr="00AA4075">
        <w:rPr>
          <w:rFonts w:cs="Times New Roman"/>
          <w:i/>
          <w:szCs w:val="24"/>
        </w:rPr>
        <w:t>Q</w:t>
      </w:r>
    </w:p>
    <w:p w:rsidR="00786D6A" w:rsidRPr="00A350F2" w:rsidRDefault="00B13028" w:rsidP="00443782">
      <w:pPr>
        <w:ind w:firstLine="708"/>
        <w:jc w:val="both"/>
        <w:rPr>
          <w:rFonts w:cs="Times New Roman"/>
          <w:szCs w:val="24"/>
        </w:rPr>
      </w:pPr>
      <w:r>
        <w:rPr>
          <w:rFonts w:cs="Times New Roman"/>
          <w:szCs w:val="24"/>
        </w:rPr>
        <w:t>Odpovídajíc</w:t>
      </w:r>
      <w:r w:rsidR="005E403A">
        <w:rPr>
          <w:rFonts w:cs="Times New Roman"/>
          <w:szCs w:val="24"/>
        </w:rPr>
        <w:t>í</w:t>
      </w:r>
      <w:r>
        <w:rPr>
          <w:rFonts w:cs="Times New Roman"/>
          <w:szCs w:val="24"/>
        </w:rPr>
        <w:t xml:space="preserve"> řešení vlivu vlastní zásoby vrtu na průběh čerpací zkoušky publikoval</w:t>
      </w:r>
      <w:r w:rsidR="005E403A">
        <w:rPr>
          <w:rFonts w:cs="Times New Roman"/>
          <w:szCs w:val="24"/>
        </w:rPr>
        <w:t xml:space="preserve"> </w:t>
      </w:r>
      <w:r w:rsidR="007051A1">
        <w:rPr>
          <w:rFonts w:ascii="Palatino-Roman" w:hAnsi="Palatino-Roman" w:cs="Palatino-Roman"/>
          <w:szCs w:val="24"/>
        </w:rPr>
        <w:t>van Everdingen and Hurst již v roce 1949</w:t>
      </w:r>
      <w:r w:rsidR="005E403A">
        <w:rPr>
          <w:rFonts w:ascii="Palatino-Roman" w:hAnsi="Palatino-Roman" w:cs="Palatino-Roman"/>
          <w:szCs w:val="24"/>
        </w:rPr>
        <w:t>.</w:t>
      </w:r>
      <w:r>
        <w:rPr>
          <w:rFonts w:cs="Times New Roman"/>
          <w:szCs w:val="24"/>
        </w:rPr>
        <w:t xml:space="preserve"> </w:t>
      </w:r>
      <w:r w:rsidR="005E403A">
        <w:rPr>
          <w:rFonts w:cs="Times New Roman"/>
          <w:szCs w:val="24"/>
        </w:rPr>
        <w:t>Analytický m</w:t>
      </w:r>
      <w:r w:rsidR="001C5F7A" w:rsidRPr="00A350F2">
        <w:rPr>
          <w:rFonts w:cs="Times New Roman"/>
          <w:szCs w:val="24"/>
        </w:rPr>
        <w:t>odel</w:t>
      </w:r>
      <w:r w:rsidR="005E403A">
        <w:rPr>
          <w:rFonts w:cs="Times New Roman"/>
          <w:szCs w:val="24"/>
        </w:rPr>
        <w:t xml:space="preserve"> snížení</w:t>
      </w:r>
      <w:r w:rsidR="001C5F7A" w:rsidRPr="00A350F2">
        <w:rPr>
          <w:rFonts w:cs="Times New Roman"/>
          <w:szCs w:val="24"/>
        </w:rPr>
        <w:t xml:space="preserve"> </w:t>
      </w:r>
      <w:r w:rsidR="005E403A">
        <w:rPr>
          <w:rFonts w:cs="Times New Roman"/>
          <w:szCs w:val="24"/>
        </w:rPr>
        <w:t>zahrnující</w:t>
      </w:r>
      <w:r w:rsidR="001C5F7A" w:rsidRPr="00A350F2">
        <w:rPr>
          <w:rFonts w:cs="Times New Roman"/>
          <w:szCs w:val="24"/>
        </w:rPr>
        <w:t xml:space="preserve"> vliv objemu vrtu </w:t>
      </w:r>
      <w:r w:rsidR="003B047D">
        <w:rPr>
          <w:rFonts w:cs="Times New Roman"/>
          <w:szCs w:val="24"/>
        </w:rPr>
        <w:t>n</w:t>
      </w:r>
      <w:r w:rsidR="001C5F7A" w:rsidRPr="00A350F2">
        <w:rPr>
          <w:rFonts w:cs="Times New Roman"/>
          <w:szCs w:val="24"/>
        </w:rPr>
        <w:t xml:space="preserve">a průběh snížení hladiny podzemní vody byl popsán Papadopulos and Cooper (1967). Řešení bylo založeno na popisu </w:t>
      </w:r>
      <w:r w:rsidR="00AC3584" w:rsidRPr="00A350F2">
        <w:rPr>
          <w:rFonts w:cs="Times New Roman"/>
          <w:szCs w:val="24"/>
        </w:rPr>
        <w:t>neustáleného proudění podzemní vody dle Thies modelu</w:t>
      </w:r>
      <w:r w:rsidR="001C5F7A" w:rsidRPr="00A350F2">
        <w:rPr>
          <w:rFonts w:cs="Times New Roman"/>
          <w:szCs w:val="24"/>
        </w:rPr>
        <w:t>, s tím rozdílem, že zde byl uvažován konečný rozměr poloměru vrtu (v Thiesově řešení je vrt považován za ideální, tedy poloměr vrtu je nulový).</w:t>
      </w:r>
      <w:r w:rsidR="001F45DF" w:rsidRPr="00A350F2">
        <w:rPr>
          <w:rFonts w:cs="Times New Roman"/>
          <w:szCs w:val="24"/>
        </w:rPr>
        <w:t xml:space="preserve"> </w:t>
      </w:r>
      <w:r w:rsidR="00786D6A" w:rsidRPr="00A350F2">
        <w:rPr>
          <w:rFonts w:cs="Times New Roman"/>
          <w:szCs w:val="24"/>
        </w:rPr>
        <w:t xml:space="preserve">Dobu trvání </w:t>
      </w:r>
      <w:r w:rsidR="00786D6A" w:rsidRPr="00A350F2">
        <w:rPr>
          <w:rFonts w:cs="Times New Roman"/>
          <w:i/>
          <w:szCs w:val="24"/>
        </w:rPr>
        <w:t>t</w:t>
      </w:r>
      <w:r w:rsidR="00786D6A" w:rsidRPr="00A350F2">
        <w:rPr>
          <w:rFonts w:cs="Times New Roman"/>
          <w:i/>
          <w:szCs w:val="24"/>
          <w:vertAlign w:val="subscript"/>
        </w:rPr>
        <w:t>s</w:t>
      </w:r>
      <w:r w:rsidR="00786D6A" w:rsidRPr="00A350F2">
        <w:rPr>
          <w:rFonts w:cs="Times New Roman"/>
          <w:szCs w:val="24"/>
        </w:rPr>
        <w:t xml:space="preserve"> vlivu vlastního objemu vrtu </w:t>
      </w:r>
      <w:r w:rsidR="00786D6A" w:rsidRPr="00A350F2">
        <w:rPr>
          <w:rFonts w:cs="Times New Roman"/>
          <w:szCs w:val="24"/>
        </w:rPr>
        <w:lastRenderedPageBreak/>
        <w:t>na průběh hydrodynamické zkoušky lze definovat pro čerpací vrt</w:t>
      </w:r>
      <w:r w:rsidR="00035B74" w:rsidRPr="00A350F2">
        <w:rPr>
          <w:rFonts w:cs="Times New Roman"/>
          <w:szCs w:val="24"/>
        </w:rPr>
        <w:t xml:space="preserve"> (</w:t>
      </w:r>
      <w:r w:rsidR="00035B74" w:rsidRPr="00A350F2">
        <w:rPr>
          <w:rFonts w:cs="Times New Roman"/>
          <w:i/>
          <w:szCs w:val="24"/>
        </w:rPr>
        <w:t>Papadopulos and Cooper</w:t>
      </w:r>
      <w:r w:rsidR="00035B74" w:rsidRPr="00A350F2">
        <w:rPr>
          <w:rFonts w:cs="Times New Roman"/>
          <w:szCs w:val="24"/>
        </w:rPr>
        <w:t>, 1967)</w:t>
      </w:r>
      <w:r w:rsidR="00786D6A" w:rsidRPr="00A350F2">
        <w:rPr>
          <w:rFonts w:cs="Times New Roman"/>
          <w:szCs w:val="24"/>
        </w:rPr>
        <w:t>:</w:t>
      </w:r>
    </w:p>
    <w:p w:rsidR="00606FF6" w:rsidRPr="00A350F2" w:rsidRDefault="00786D6A" w:rsidP="00443782">
      <w:pPr>
        <w:ind w:firstLine="708"/>
        <w:jc w:val="right"/>
        <w:rPr>
          <w:rFonts w:cs="Times New Roman"/>
          <w:lang w:val="en-US"/>
        </w:rPr>
      </w:pPr>
      <w:r w:rsidRPr="00A350F2">
        <w:rPr>
          <w:rFonts w:cs="Times New Roman"/>
        </w:rPr>
        <w:t>t</w:t>
      </w:r>
      <w:r w:rsidRPr="00A350F2">
        <w:rPr>
          <w:rFonts w:cs="Times New Roman"/>
          <w:vertAlign w:val="subscript"/>
        </w:rPr>
        <w:t>s</w:t>
      </w:r>
      <w:r w:rsidRPr="00A350F2">
        <w:rPr>
          <w:rFonts w:cs="Times New Roman"/>
        </w:rPr>
        <w:t xml:space="preserve"> </w:t>
      </w:r>
      <w:r w:rsidR="00035B74" w:rsidRPr="00A350F2">
        <w:rPr>
          <w:rFonts w:cs="Times New Roman"/>
        </w:rPr>
        <w:t>= 250 (r</w:t>
      </w:r>
      <w:r w:rsidR="00035B74" w:rsidRPr="00A350F2">
        <w:rPr>
          <w:rFonts w:cs="Times New Roman"/>
          <w:vertAlign w:val="subscript"/>
        </w:rPr>
        <w:t>c</w:t>
      </w:r>
      <w:r w:rsidR="00035B74" w:rsidRPr="00A350F2">
        <w:rPr>
          <w:rFonts w:cs="Times New Roman"/>
          <w:vertAlign w:val="superscript"/>
        </w:rPr>
        <w:t>2</w:t>
      </w:r>
      <w:r w:rsidR="00035B74" w:rsidRPr="00A350F2">
        <w:rPr>
          <w:rFonts w:cs="Times New Roman"/>
        </w:rPr>
        <w:t xml:space="preserve"> – r</w:t>
      </w:r>
      <w:r w:rsidR="00035B74" w:rsidRPr="00A350F2">
        <w:rPr>
          <w:rFonts w:cs="Times New Roman"/>
          <w:vertAlign w:val="subscript"/>
        </w:rPr>
        <w:t>p</w:t>
      </w:r>
      <w:r w:rsidR="00035B74" w:rsidRPr="00A350F2">
        <w:rPr>
          <w:rFonts w:cs="Times New Roman"/>
          <w:vertAlign w:val="superscript"/>
        </w:rPr>
        <w:t>2</w:t>
      </w:r>
      <w:r w:rsidR="00035B74" w:rsidRPr="00A350F2">
        <w:rPr>
          <w:rFonts w:cs="Times New Roman"/>
        </w:rPr>
        <w:t xml:space="preserve">) </w:t>
      </w:r>
      <w:r w:rsidR="00035B74" w:rsidRPr="00A350F2">
        <w:rPr>
          <w:rFonts w:cs="Times New Roman"/>
          <w:lang w:val="en-US"/>
        </w:rPr>
        <w:t>/ T</w:t>
      </w:r>
      <w:r w:rsidR="00606FF6" w:rsidRPr="00A350F2">
        <w:rPr>
          <w:rFonts w:cs="Times New Roman"/>
          <w:lang w:val="en-US"/>
        </w:rPr>
        <w:tab/>
      </w:r>
      <w:r w:rsidR="00606FF6" w:rsidRPr="00A350F2">
        <w:rPr>
          <w:rFonts w:cs="Times New Roman"/>
          <w:lang w:val="en-US"/>
        </w:rPr>
        <w:tab/>
      </w:r>
      <w:r w:rsidR="00606FF6" w:rsidRPr="00A350F2">
        <w:rPr>
          <w:rFonts w:cs="Times New Roman"/>
          <w:lang w:val="en-US"/>
        </w:rPr>
        <w:tab/>
      </w:r>
      <w:r w:rsidR="00606FF6" w:rsidRPr="00A350F2">
        <w:rPr>
          <w:rFonts w:cs="Times New Roman"/>
          <w:lang w:val="en-US"/>
        </w:rPr>
        <w:tab/>
      </w:r>
      <w:r w:rsidR="00606FF6" w:rsidRPr="00A350F2">
        <w:rPr>
          <w:rFonts w:cs="Times New Roman"/>
          <w:lang w:val="en-US"/>
        </w:rPr>
        <w:tab/>
        <w:t>(</w:t>
      </w:r>
      <w:r w:rsidR="00D15B15" w:rsidRPr="00A350F2">
        <w:rPr>
          <w:rFonts w:cs="Times New Roman"/>
          <w:lang w:val="en-US"/>
        </w:rPr>
        <w:t>4.1</w:t>
      </w:r>
      <w:r w:rsidR="00606FF6" w:rsidRPr="00A350F2">
        <w:rPr>
          <w:rFonts w:cs="Times New Roman"/>
          <w:lang w:val="en-US"/>
        </w:rPr>
        <w:t>)</w:t>
      </w:r>
    </w:p>
    <w:p w:rsidR="00035B74" w:rsidRPr="00A350F2" w:rsidRDefault="00035B74" w:rsidP="00EF45DB">
      <w:pPr>
        <w:rPr>
          <w:rFonts w:cs="Times New Roman"/>
          <w:szCs w:val="24"/>
        </w:rPr>
      </w:pPr>
      <w:proofErr w:type="gramStart"/>
      <w:r w:rsidRPr="00A350F2">
        <w:rPr>
          <w:rFonts w:cs="Times New Roman"/>
          <w:szCs w:val="24"/>
          <w:lang w:val="en-US"/>
        </w:rPr>
        <w:t>a</w:t>
      </w:r>
      <w:proofErr w:type="gramEnd"/>
      <w:r w:rsidRPr="00A350F2">
        <w:rPr>
          <w:rFonts w:cs="Times New Roman"/>
          <w:szCs w:val="24"/>
          <w:lang w:val="en-US"/>
        </w:rPr>
        <w:t xml:space="preserve"> pro </w:t>
      </w:r>
      <w:r w:rsidR="001A6AAF" w:rsidRPr="00A350F2">
        <w:rPr>
          <w:rFonts w:cs="Times New Roman"/>
          <w:szCs w:val="24"/>
          <w:lang w:val="en-US"/>
        </w:rPr>
        <w:t>pozorovací vrt</w:t>
      </w:r>
      <w:r w:rsidRPr="00A350F2">
        <w:rPr>
          <w:rFonts w:cs="Times New Roman"/>
          <w:szCs w:val="24"/>
        </w:rPr>
        <w:t>:</w:t>
      </w:r>
    </w:p>
    <w:p w:rsidR="00035B74" w:rsidRPr="00A350F2" w:rsidRDefault="00035B74" w:rsidP="00443782">
      <w:pPr>
        <w:ind w:firstLine="708"/>
        <w:jc w:val="right"/>
        <w:rPr>
          <w:rFonts w:cs="Times New Roman"/>
          <w:szCs w:val="24"/>
          <w:lang w:val="en-US"/>
        </w:rPr>
      </w:pPr>
      <w:r w:rsidRPr="00A350F2">
        <w:rPr>
          <w:rFonts w:cs="Times New Roman"/>
          <w:szCs w:val="24"/>
          <w:lang w:val="en-US"/>
        </w:rPr>
        <w:t xml:space="preserve"> </w:t>
      </w:r>
      <w:r w:rsidRPr="00E91DD7">
        <w:rPr>
          <w:rFonts w:cs="Times New Roman"/>
          <w:szCs w:val="24"/>
        </w:rPr>
        <w:t>t</w:t>
      </w:r>
      <w:r w:rsidRPr="00E91DD7">
        <w:rPr>
          <w:rFonts w:cs="Times New Roman"/>
          <w:szCs w:val="24"/>
          <w:vertAlign w:val="subscript"/>
        </w:rPr>
        <w:t>s</w:t>
      </w:r>
      <w:r w:rsidRPr="00E91DD7">
        <w:rPr>
          <w:rFonts w:cs="Times New Roman"/>
          <w:szCs w:val="24"/>
        </w:rPr>
        <w:t xml:space="preserve"> = 2500 (r</w:t>
      </w:r>
      <w:r w:rsidRPr="00E91DD7">
        <w:rPr>
          <w:rFonts w:cs="Times New Roman"/>
          <w:szCs w:val="24"/>
          <w:vertAlign w:val="subscript"/>
        </w:rPr>
        <w:t>c</w:t>
      </w:r>
      <w:r w:rsidRPr="00E91DD7">
        <w:rPr>
          <w:rFonts w:cs="Times New Roman"/>
          <w:szCs w:val="24"/>
          <w:vertAlign w:val="superscript"/>
        </w:rPr>
        <w:t>2</w:t>
      </w:r>
      <w:r w:rsidRPr="00E91DD7">
        <w:rPr>
          <w:rFonts w:cs="Times New Roman"/>
          <w:szCs w:val="24"/>
        </w:rPr>
        <w:t xml:space="preserve"> – r</w:t>
      </w:r>
      <w:r w:rsidRPr="00E91DD7">
        <w:rPr>
          <w:rFonts w:cs="Times New Roman"/>
          <w:szCs w:val="24"/>
          <w:vertAlign w:val="subscript"/>
        </w:rPr>
        <w:t>p</w:t>
      </w:r>
      <w:r w:rsidRPr="00E91DD7">
        <w:rPr>
          <w:rFonts w:cs="Times New Roman"/>
          <w:szCs w:val="24"/>
          <w:vertAlign w:val="superscript"/>
        </w:rPr>
        <w:t>2</w:t>
      </w:r>
      <w:r w:rsidRPr="00E91DD7">
        <w:rPr>
          <w:rFonts w:cs="Times New Roman"/>
          <w:szCs w:val="24"/>
        </w:rPr>
        <w:t xml:space="preserve">) </w:t>
      </w:r>
      <w:r w:rsidRPr="00E91DD7">
        <w:rPr>
          <w:rFonts w:cs="Times New Roman"/>
          <w:szCs w:val="24"/>
          <w:lang w:val="en-US"/>
        </w:rPr>
        <w:t>/ T</w:t>
      </w:r>
      <w:r w:rsidR="00606FF6" w:rsidRPr="00A350F2">
        <w:rPr>
          <w:rFonts w:cs="Times New Roman"/>
          <w:szCs w:val="24"/>
          <w:lang w:val="en-US"/>
        </w:rPr>
        <w:tab/>
      </w:r>
      <w:r w:rsidR="00606FF6" w:rsidRPr="00A350F2">
        <w:rPr>
          <w:rFonts w:cs="Times New Roman"/>
          <w:szCs w:val="24"/>
          <w:lang w:val="en-US"/>
        </w:rPr>
        <w:tab/>
      </w:r>
      <w:r w:rsidR="00606FF6" w:rsidRPr="00A350F2">
        <w:rPr>
          <w:rFonts w:cs="Times New Roman"/>
          <w:szCs w:val="24"/>
          <w:lang w:val="en-US"/>
        </w:rPr>
        <w:tab/>
      </w:r>
      <w:r w:rsidR="00606FF6" w:rsidRPr="00A350F2">
        <w:rPr>
          <w:rFonts w:cs="Times New Roman"/>
          <w:szCs w:val="24"/>
          <w:lang w:val="en-US"/>
        </w:rPr>
        <w:tab/>
      </w:r>
      <w:r w:rsidR="00606FF6" w:rsidRPr="00A350F2">
        <w:rPr>
          <w:rFonts w:cs="Times New Roman"/>
          <w:szCs w:val="24"/>
          <w:lang w:val="en-US"/>
        </w:rPr>
        <w:tab/>
        <w:t>(</w:t>
      </w:r>
      <w:r w:rsidR="007E315F" w:rsidRPr="00A350F2">
        <w:rPr>
          <w:rFonts w:cs="Times New Roman"/>
          <w:szCs w:val="24"/>
          <w:lang w:val="en-US"/>
        </w:rPr>
        <w:t>4.2</w:t>
      </w:r>
      <w:r w:rsidR="00606FF6" w:rsidRPr="00A350F2">
        <w:rPr>
          <w:rFonts w:cs="Times New Roman"/>
          <w:szCs w:val="24"/>
          <w:lang w:val="en-US"/>
        </w:rPr>
        <w:t>)</w:t>
      </w:r>
    </w:p>
    <w:p w:rsidR="00457909" w:rsidRDefault="00035B74" w:rsidP="00443782">
      <w:pPr>
        <w:rPr>
          <w:rFonts w:cs="Times New Roman"/>
          <w:szCs w:val="24"/>
        </w:rPr>
      </w:pPr>
      <w:proofErr w:type="gramStart"/>
      <w:r w:rsidRPr="00A350F2">
        <w:rPr>
          <w:rFonts w:cs="Times New Roman"/>
          <w:szCs w:val="24"/>
          <w:lang w:val="en-GB"/>
        </w:rPr>
        <w:t>kde</w:t>
      </w:r>
      <w:proofErr w:type="gramEnd"/>
      <w:r w:rsidRPr="00A350F2">
        <w:rPr>
          <w:rFonts w:cs="Times New Roman"/>
          <w:szCs w:val="24"/>
          <w:lang w:val="en-GB"/>
        </w:rPr>
        <w:t xml:space="preserve"> </w:t>
      </w:r>
      <w:r w:rsidR="0086000F" w:rsidRPr="00A350F2">
        <w:rPr>
          <w:rFonts w:cs="Times New Roman"/>
          <w:szCs w:val="24"/>
        </w:rPr>
        <w:t>r</w:t>
      </w:r>
      <w:r w:rsidR="0086000F" w:rsidRPr="00A350F2">
        <w:rPr>
          <w:rFonts w:cs="Times New Roman"/>
          <w:szCs w:val="24"/>
          <w:vertAlign w:val="subscript"/>
        </w:rPr>
        <w:t>c</w:t>
      </w:r>
      <w:r w:rsidR="004F6A32" w:rsidRPr="00A350F2">
        <w:rPr>
          <w:rFonts w:cs="Times New Roman"/>
          <w:szCs w:val="24"/>
          <w:vertAlign w:val="subscript"/>
        </w:rPr>
        <w:t xml:space="preserve"> </w:t>
      </w:r>
      <w:r w:rsidR="004F6A32" w:rsidRPr="00A350F2">
        <w:rPr>
          <w:rFonts w:cs="Times New Roman"/>
          <w:szCs w:val="24"/>
        </w:rPr>
        <w:t xml:space="preserve">je </w:t>
      </w:r>
      <w:r w:rsidR="00E801DF">
        <w:rPr>
          <w:rFonts w:cs="Times New Roman"/>
          <w:szCs w:val="24"/>
        </w:rPr>
        <w:t>poloměr neperforované části vrtu</w:t>
      </w:r>
      <w:r w:rsidR="009A70CA">
        <w:rPr>
          <w:rFonts w:cs="Times New Roman"/>
          <w:szCs w:val="24"/>
        </w:rPr>
        <w:t xml:space="preserve"> </w:t>
      </w:r>
      <w:r w:rsidR="009A70CA">
        <w:rPr>
          <w:rFonts w:cs="Times New Roman"/>
          <w:szCs w:val="24"/>
          <w:lang w:val="en-US"/>
        </w:rPr>
        <w:t>[L]</w:t>
      </w:r>
      <w:r w:rsidR="00E801DF">
        <w:rPr>
          <w:rFonts w:cs="Times New Roman"/>
          <w:szCs w:val="24"/>
        </w:rPr>
        <w:t xml:space="preserve">, tato část je </w:t>
      </w:r>
      <w:r w:rsidR="00E91DD7">
        <w:rPr>
          <w:rFonts w:cs="Times New Roman"/>
          <w:szCs w:val="24"/>
        </w:rPr>
        <w:t xml:space="preserve">umístěna </w:t>
      </w:r>
      <w:r w:rsidR="00E801DF">
        <w:rPr>
          <w:rFonts w:cs="Times New Roman"/>
          <w:szCs w:val="24"/>
        </w:rPr>
        <w:t xml:space="preserve">nad jímací částí vrtu </w:t>
      </w:r>
      <w:r w:rsidR="0086000F" w:rsidRPr="00A350F2">
        <w:rPr>
          <w:rFonts w:cs="Times New Roman"/>
          <w:szCs w:val="24"/>
        </w:rPr>
        <w:t>a r</w:t>
      </w:r>
      <w:r w:rsidR="0086000F" w:rsidRPr="00A350F2">
        <w:rPr>
          <w:rFonts w:cs="Times New Roman"/>
          <w:szCs w:val="24"/>
          <w:vertAlign w:val="subscript"/>
        </w:rPr>
        <w:t>p</w:t>
      </w:r>
      <w:r w:rsidR="004F6A32" w:rsidRPr="00A350F2">
        <w:rPr>
          <w:rFonts w:cs="Times New Roman"/>
          <w:szCs w:val="24"/>
        </w:rPr>
        <w:t xml:space="preserve"> je </w:t>
      </w:r>
      <w:r w:rsidR="003573D4">
        <w:rPr>
          <w:rFonts w:cs="Times New Roman"/>
          <w:szCs w:val="24"/>
        </w:rPr>
        <w:t>poloměr výstroje vrtu</w:t>
      </w:r>
      <w:r w:rsidR="009A70CA">
        <w:rPr>
          <w:rFonts w:cs="Times New Roman"/>
          <w:szCs w:val="24"/>
        </w:rPr>
        <w:t xml:space="preserve"> [L]</w:t>
      </w:r>
      <w:r w:rsidR="004F6A32" w:rsidRPr="00A350F2">
        <w:rPr>
          <w:rFonts w:cs="Times New Roman"/>
          <w:szCs w:val="24"/>
        </w:rPr>
        <w:t>.</w:t>
      </w:r>
      <w:r w:rsidR="00E91E86" w:rsidRPr="00A350F2">
        <w:rPr>
          <w:rFonts w:cs="Times New Roman"/>
          <w:szCs w:val="24"/>
        </w:rPr>
        <w:t xml:space="preserve"> </w:t>
      </w:r>
    </w:p>
    <w:p w:rsidR="00ED77AC" w:rsidRPr="00E91DD7" w:rsidRDefault="00E0100F" w:rsidP="001C7F9A">
      <w:pPr>
        <w:ind w:firstLine="708"/>
        <w:rPr>
          <w:rFonts w:cs="Times New Roman"/>
          <w:szCs w:val="24"/>
        </w:rPr>
      </w:pPr>
      <w:r w:rsidRPr="00A350F2">
        <w:rPr>
          <w:rFonts w:cs="Times New Roman"/>
          <w:szCs w:val="24"/>
        </w:rPr>
        <w:t>Při řešení proudění podzemních vod s vlivem vlastního objemu vrtu je často zaváděn bezro</w:t>
      </w:r>
      <w:r w:rsidR="009266E3" w:rsidRPr="00A350F2">
        <w:rPr>
          <w:rFonts w:cs="Times New Roman"/>
          <w:szCs w:val="24"/>
        </w:rPr>
        <w:t>změrn</w:t>
      </w:r>
      <w:r w:rsidRPr="00A350F2">
        <w:rPr>
          <w:rFonts w:cs="Times New Roman"/>
          <w:szCs w:val="24"/>
        </w:rPr>
        <w:t xml:space="preserve">ý </w:t>
      </w:r>
      <w:r w:rsidRPr="00E91DD7">
        <w:rPr>
          <w:rFonts w:cs="Times New Roman"/>
          <w:szCs w:val="24"/>
        </w:rPr>
        <w:t>parametr vlastního objemu vrtu ve tvaru:</w:t>
      </w:r>
    </w:p>
    <w:p w:rsidR="00E0100F" w:rsidRDefault="0088025D" w:rsidP="00443782">
      <w:pPr>
        <w:jc w:val="right"/>
        <w:rPr>
          <w:rFonts w:eastAsiaTheme="minorEastAsia" w:cs="Times New Roman"/>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C</m:t>
            </m:r>
          </m:num>
          <m:den>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r</m:t>
                </m:r>
              </m:e>
              <m:sub>
                <m:r>
                  <w:rPr>
                    <w:rFonts w:ascii="Cambria Math" w:hAnsi="Cambria Math" w:cs="Times New Roman"/>
                    <w:szCs w:val="24"/>
                  </w:rPr>
                  <m:t>v</m:t>
                </m:r>
              </m:sub>
              <m:sup>
                <m:r>
                  <w:rPr>
                    <w:rFonts w:ascii="Cambria Math" w:hAnsi="Cambria Math" w:cs="Times New Roman"/>
                    <w:szCs w:val="24"/>
                  </w:rPr>
                  <m:t>2</m:t>
                </m:r>
              </m:sup>
            </m:sSubSup>
            <m:r>
              <w:rPr>
                <w:rFonts w:ascii="Cambria Math" w:hAnsi="Cambria Math" w:cs="Times New Roman"/>
                <w:szCs w:val="24"/>
              </w:rPr>
              <m:t>S</m:t>
            </m:r>
          </m:den>
        </m:f>
      </m:oMath>
      <w:r w:rsidR="007149F5" w:rsidRPr="00A350F2">
        <w:rPr>
          <w:rFonts w:eastAsiaTheme="minorEastAsia" w:cs="Times New Roman"/>
          <w:szCs w:val="24"/>
        </w:rPr>
        <w:t xml:space="preserve"> </w:t>
      </w:r>
      <w:r w:rsidR="007149F5" w:rsidRPr="00A350F2">
        <w:rPr>
          <w:rFonts w:eastAsiaTheme="minorEastAsia" w:cs="Times New Roman"/>
          <w:szCs w:val="24"/>
        </w:rPr>
        <w:tab/>
      </w:r>
      <w:r w:rsidR="007149F5" w:rsidRPr="00A350F2">
        <w:rPr>
          <w:rFonts w:eastAsiaTheme="minorEastAsia" w:cs="Times New Roman"/>
          <w:szCs w:val="24"/>
        </w:rPr>
        <w:tab/>
      </w:r>
      <w:r w:rsidR="007149F5" w:rsidRPr="00A350F2">
        <w:rPr>
          <w:rFonts w:eastAsiaTheme="minorEastAsia" w:cs="Times New Roman"/>
        </w:rPr>
        <w:tab/>
      </w:r>
      <w:r w:rsidR="007149F5" w:rsidRPr="00A350F2">
        <w:rPr>
          <w:rFonts w:eastAsiaTheme="minorEastAsia" w:cs="Times New Roman"/>
        </w:rPr>
        <w:tab/>
      </w:r>
      <w:r w:rsidR="007149F5" w:rsidRPr="00A350F2">
        <w:rPr>
          <w:rFonts w:eastAsiaTheme="minorEastAsia" w:cs="Times New Roman"/>
        </w:rPr>
        <w:tab/>
      </w:r>
      <w:r w:rsidR="007149F5" w:rsidRPr="00A350F2">
        <w:rPr>
          <w:rFonts w:eastAsiaTheme="minorEastAsia" w:cs="Times New Roman"/>
        </w:rPr>
        <w:tab/>
        <w:t>(</w:t>
      </w:r>
      <w:r w:rsidR="00BC489F" w:rsidRPr="00A350F2">
        <w:rPr>
          <w:rFonts w:eastAsiaTheme="minorEastAsia" w:cs="Times New Roman"/>
        </w:rPr>
        <w:t>4.</w:t>
      </w:r>
      <w:r w:rsidR="00984D1C">
        <w:rPr>
          <w:rFonts w:eastAsiaTheme="minorEastAsia" w:cs="Times New Roman"/>
        </w:rPr>
        <w:t>3</w:t>
      </w:r>
      <w:r w:rsidR="007149F5" w:rsidRPr="00A350F2">
        <w:rPr>
          <w:rFonts w:eastAsiaTheme="minorEastAsia" w:cs="Times New Roman"/>
        </w:rPr>
        <w:t>)</w:t>
      </w:r>
    </w:p>
    <w:p w:rsidR="00443782" w:rsidRPr="00443782" w:rsidRDefault="00443782" w:rsidP="00443782">
      <w:pPr>
        <w:jc w:val="both"/>
        <w:rPr>
          <w:rFonts w:cs="Times New Roman"/>
        </w:rPr>
      </w:pPr>
      <w:r>
        <w:rPr>
          <w:rFonts w:eastAsiaTheme="minorEastAsia" w:cs="Times New Roman"/>
        </w:rPr>
        <w:t>kde r</w:t>
      </w:r>
      <w:r w:rsidRPr="00443782">
        <w:rPr>
          <w:rFonts w:eastAsiaTheme="minorEastAsia" w:cs="Times New Roman"/>
          <w:vertAlign w:val="subscript"/>
        </w:rPr>
        <w:t>v</w:t>
      </w:r>
      <w:r>
        <w:rPr>
          <w:rFonts w:eastAsiaTheme="minorEastAsia" w:cs="Times New Roman"/>
          <w:vertAlign w:val="subscript"/>
        </w:rPr>
        <w:t xml:space="preserve"> </w:t>
      </w:r>
      <w:r>
        <w:rPr>
          <w:rFonts w:eastAsiaTheme="minorEastAsia" w:cs="Times New Roman"/>
        </w:rPr>
        <w:t>je poloměr vrtu, S storativita vrtu a C jednotkový faktor storativity vrtu.</w:t>
      </w:r>
    </w:p>
    <w:p w:rsidR="003C6D19" w:rsidRDefault="00B80FB7" w:rsidP="00767C3E">
      <w:pPr>
        <w:ind w:firstLine="708"/>
        <w:jc w:val="both"/>
        <w:rPr>
          <w:rFonts w:cs="Times New Roman"/>
          <w:szCs w:val="24"/>
        </w:rPr>
      </w:pPr>
      <w:r w:rsidRPr="00A350F2">
        <w:rPr>
          <w:rFonts w:cs="Times New Roman"/>
          <w:szCs w:val="24"/>
        </w:rPr>
        <w:t xml:space="preserve">Pro data </w:t>
      </w:r>
      <w:r w:rsidR="00D24A54" w:rsidRPr="00A350F2">
        <w:rPr>
          <w:rFonts w:cs="Times New Roman"/>
          <w:szCs w:val="24"/>
        </w:rPr>
        <w:t>z hydrodynamických zkoušek</w:t>
      </w:r>
      <w:r w:rsidRPr="00A350F2">
        <w:rPr>
          <w:rFonts w:cs="Times New Roman"/>
          <w:szCs w:val="24"/>
        </w:rPr>
        <w:t xml:space="preserve"> s vlivem vlastního objemu vrtu a dodatečných odporů jsou cha</w:t>
      </w:r>
      <w:r w:rsidR="00D24A54" w:rsidRPr="00A350F2">
        <w:rPr>
          <w:rFonts w:cs="Times New Roman"/>
          <w:szCs w:val="24"/>
        </w:rPr>
        <w:t>rakteristické dvě přímkové část</w:t>
      </w:r>
      <w:r w:rsidR="00A97638" w:rsidRPr="00A350F2">
        <w:rPr>
          <w:rFonts w:cs="Times New Roman"/>
          <w:szCs w:val="24"/>
        </w:rPr>
        <w:t>i</w:t>
      </w:r>
      <w:r w:rsidRPr="00A350F2">
        <w:rPr>
          <w:rFonts w:cs="Times New Roman"/>
          <w:szCs w:val="24"/>
        </w:rPr>
        <w:t xml:space="preserve">. Průběh první přímkové části semilogaritmického grafu </w:t>
      </w:r>
      <w:r w:rsidR="0047055E" w:rsidRPr="00A350F2">
        <w:rPr>
          <w:rFonts w:cs="Times New Roman"/>
          <w:szCs w:val="24"/>
        </w:rPr>
        <w:t xml:space="preserve">označené jako </w:t>
      </w:r>
      <w:r w:rsidR="0047055E" w:rsidRPr="00A350F2">
        <w:rPr>
          <w:rFonts w:cs="Times New Roman"/>
          <w:i/>
          <w:szCs w:val="24"/>
        </w:rPr>
        <w:t>A</w:t>
      </w:r>
      <w:r w:rsidRPr="00A350F2">
        <w:rPr>
          <w:rFonts w:cs="Times New Roman"/>
          <w:b/>
          <w:szCs w:val="24"/>
        </w:rPr>
        <w:t xml:space="preserve"> </w:t>
      </w:r>
      <w:r w:rsidRPr="00A350F2">
        <w:rPr>
          <w:rFonts w:cs="Times New Roman"/>
          <w:szCs w:val="24"/>
        </w:rPr>
        <w:t>(</w:t>
      </w:r>
      <w:r w:rsidR="00BB7797" w:rsidRPr="00A350F2">
        <w:rPr>
          <w:rFonts w:cs="Times New Roman"/>
          <w:szCs w:val="24"/>
        </w:rPr>
        <w:t xml:space="preserve">obrázek č. </w:t>
      </w:r>
      <w:r w:rsidR="004F236D" w:rsidRPr="00A350F2">
        <w:rPr>
          <w:rFonts w:cs="Times New Roman"/>
          <w:szCs w:val="24"/>
        </w:rPr>
        <w:t>5</w:t>
      </w:r>
      <w:r w:rsidRPr="00A350F2">
        <w:rPr>
          <w:rFonts w:cs="Times New Roman"/>
          <w:szCs w:val="24"/>
        </w:rPr>
        <w:t>) čerpací zkoušky určují hodnoty vlastního objemu vrtu a dodatečných odporů (</w:t>
      </w:r>
      <w:r w:rsidRPr="00443782">
        <w:rPr>
          <w:rFonts w:cs="Times New Roman"/>
          <w:i/>
          <w:szCs w:val="24"/>
        </w:rPr>
        <w:t>Garcia-Rivera and Raghavan, 1979; Tiab, 1995</w:t>
      </w:r>
      <w:r w:rsidR="00F42A53">
        <w:rPr>
          <w:rFonts w:cs="Times New Roman"/>
          <w:i/>
          <w:szCs w:val="24"/>
        </w:rPr>
        <w:t xml:space="preserve">; </w:t>
      </w:r>
      <w:r w:rsidR="00F52E89">
        <w:rPr>
          <w:rFonts w:cs="Times New Roman"/>
          <w:i/>
          <w:szCs w:val="24"/>
        </w:rPr>
        <w:t>Chen</w:t>
      </w:r>
      <w:r w:rsidR="00687135">
        <w:rPr>
          <w:rFonts w:cs="Times New Roman"/>
          <w:i/>
          <w:szCs w:val="24"/>
        </w:rPr>
        <w:t xml:space="preserve"> and </w:t>
      </w:r>
      <w:r w:rsidR="00F42A53" w:rsidRPr="00F42A53">
        <w:rPr>
          <w:rFonts w:cs="Times New Roman"/>
          <w:i/>
          <w:szCs w:val="24"/>
        </w:rPr>
        <w:t>Lan, 2009</w:t>
      </w:r>
      <w:r w:rsidRPr="00A350F2">
        <w:rPr>
          <w:rFonts w:cs="Times New Roman"/>
          <w:szCs w:val="24"/>
        </w:rPr>
        <w:t xml:space="preserve">). Validní vyhodnocení </w:t>
      </w:r>
      <w:r w:rsidR="00A97638" w:rsidRPr="00A350F2">
        <w:rPr>
          <w:rFonts w:cs="Times New Roman"/>
          <w:szCs w:val="24"/>
        </w:rPr>
        <w:t>zkoušky</w:t>
      </w:r>
      <w:r w:rsidRPr="00A350F2">
        <w:rPr>
          <w:rFonts w:cs="Times New Roman"/>
          <w:szCs w:val="24"/>
        </w:rPr>
        <w:t xml:space="preserve"> pomocí m</w:t>
      </w:r>
      <w:r w:rsidR="00A97638" w:rsidRPr="00A350F2">
        <w:rPr>
          <w:rFonts w:cs="Times New Roman"/>
          <w:szCs w:val="24"/>
        </w:rPr>
        <w:t xml:space="preserve">etod založených na </w:t>
      </w:r>
      <w:r w:rsidR="00A97638" w:rsidRPr="00AE4035">
        <w:rPr>
          <w:rFonts w:cs="Times New Roman"/>
          <w:szCs w:val="24"/>
        </w:rPr>
        <w:t>Th</w:t>
      </w:r>
      <w:r w:rsidR="00D419ED" w:rsidRPr="00AE4035">
        <w:rPr>
          <w:rFonts w:cs="Times New Roman"/>
          <w:szCs w:val="24"/>
        </w:rPr>
        <w:t>e</w:t>
      </w:r>
      <w:r w:rsidR="00A97638" w:rsidRPr="00AE4035">
        <w:rPr>
          <w:rFonts w:cs="Times New Roman"/>
          <w:szCs w:val="24"/>
        </w:rPr>
        <w:t xml:space="preserve">is modelu </w:t>
      </w:r>
      <w:r w:rsidRPr="00A350F2">
        <w:rPr>
          <w:rFonts w:cs="Times New Roman"/>
          <w:szCs w:val="24"/>
        </w:rPr>
        <w:t xml:space="preserve">se provádí na druhé přímkové části </w:t>
      </w:r>
      <w:r w:rsidRPr="00A350F2">
        <w:rPr>
          <w:rFonts w:cs="Times New Roman"/>
          <w:i/>
          <w:szCs w:val="24"/>
        </w:rPr>
        <w:t>B</w:t>
      </w:r>
      <w:r w:rsidRPr="00A350F2">
        <w:rPr>
          <w:rFonts w:cs="Times New Roman"/>
          <w:b/>
          <w:szCs w:val="24"/>
        </w:rPr>
        <w:t xml:space="preserve"> </w:t>
      </w:r>
      <w:r w:rsidRPr="00A350F2">
        <w:rPr>
          <w:rFonts w:cs="Times New Roman"/>
          <w:szCs w:val="24"/>
        </w:rPr>
        <w:t>(</w:t>
      </w:r>
      <w:r w:rsidR="00A440C7" w:rsidRPr="00A350F2">
        <w:rPr>
          <w:rFonts w:cs="Times New Roman"/>
          <w:szCs w:val="24"/>
        </w:rPr>
        <w:t>obrázek č. 5</w:t>
      </w:r>
      <w:r w:rsidRPr="00A350F2">
        <w:rPr>
          <w:rFonts w:cs="Times New Roman"/>
          <w:szCs w:val="24"/>
        </w:rPr>
        <w:t>) semilogaritmického grafu snížení hladiny podzemní vody, která již není zatížena vlivem čerpání vlastního objemu vrtu (</w:t>
      </w:r>
      <w:r w:rsidRPr="00443782">
        <w:rPr>
          <w:rFonts w:cs="Times New Roman"/>
          <w:i/>
          <w:szCs w:val="24"/>
        </w:rPr>
        <w:t xml:space="preserve">Agarwal et al. 1970, </w:t>
      </w:r>
      <w:r w:rsidRPr="00533221">
        <w:rPr>
          <w:rFonts w:cs="Times New Roman"/>
          <w:i/>
          <w:szCs w:val="24"/>
        </w:rPr>
        <w:t>R</w:t>
      </w:r>
      <w:r w:rsidR="00D419ED" w:rsidRPr="00533221">
        <w:rPr>
          <w:rFonts w:cs="Times New Roman"/>
          <w:i/>
          <w:szCs w:val="24"/>
        </w:rPr>
        <w:t>a</w:t>
      </w:r>
      <w:r w:rsidRPr="00533221">
        <w:rPr>
          <w:rFonts w:cs="Times New Roman"/>
          <w:i/>
          <w:szCs w:val="24"/>
        </w:rPr>
        <w:t>may</w:t>
      </w:r>
      <w:r w:rsidRPr="00443782">
        <w:rPr>
          <w:rFonts w:cs="Times New Roman"/>
          <w:i/>
          <w:szCs w:val="24"/>
        </w:rPr>
        <w:t xml:space="preserve"> 1976</w:t>
      </w:r>
      <w:r w:rsidRPr="00A350F2">
        <w:rPr>
          <w:rFonts w:cs="Times New Roman"/>
          <w:szCs w:val="24"/>
        </w:rPr>
        <w:t xml:space="preserve">). Pro první přímkový úsek </w:t>
      </w:r>
      <w:r w:rsidRPr="00A350F2">
        <w:rPr>
          <w:rFonts w:cs="Times New Roman"/>
          <w:i/>
          <w:szCs w:val="24"/>
        </w:rPr>
        <w:t>A</w:t>
      </w:r>
      <w:r w:rsidRPr="00A350F2">
        <w:rPr>
          <w:rFonts w:cs="Times New Roman"/>
          <w:szCs w:val="24"/>
        </w:rPr>
        <w:t xml:space="preserve"> je charakteristický vyšší sklon než v případě druhého přímkového úseku </w:t>
      </w:r>
      <w:r w:rsidRPr="00A350F2">
        <w:rPr>
          <w:rFonts w:cs="Times New Roman"/>
          <w:i/>
          <w:szCs w:val="24"/>
        </w:rPr>
        <w:t>B</w:t>
      </w:r>
      <w:r w:rsidR="00CC3648" w:rsidRPr="00A350F2">
        <w:rPr>
          <w:rFonts w:cs="Times New Roman"/>
          <w:szCs w:val="24"/>
        </w:rPr>
        <w:t xml:space="preserve"> na semilogaritmickém </w:t>
      </w:r>
      <w:proofErr w:type="gramStart"/>
      <w:r w:rsidR="00CC3648" w:rsidRPr="00A350F2">
        <w:rPr>
          <w:rFonts w:cs="Times New Roman"/>
          <w:szCs w:val="24"/>
        </w:rPr>
        <w:t>grafu s(t</w:t>
      </w:r>
      <w:r w:rsidRPr="00A350F2">
        <w:rPr>
          <w:rFonts w:cs="Times New Roman"/>
          <w:szCs w:val="24"/>
        </w:rPr>
        <w:t>)</w:t>
      </w:r>
      <w:r w:rsidR="0047055E" w:rsidRPr="00A350F2">
        <w:rPr>
          <w:rFonts w:cs="Times New Roman"/>
          <w:szCs w:val="24"/>
        </w:rPr>
        <w:t>,</w:t>
      </w:r>
      <w:r w:rsidRPr="00A350F2">
        <w:rPr>
          <w:rFonts w:cs="Times New Roman"/>
          <w:szCs w:val="24"/>
        </w:rPr>
        <w:t xml:space="preserve"> jak</w:t>
      </w:r>
      <w:proofErr w:type="gramEnd"/>
      <w:r w:rsidRPr="00A350F2">
        <w:rPr>
          <w:rFonts w:cs="Times New Roman"/>
          <w:szCs w:val="24"/>
        </w:rPr>
        <w:t xml:space="preserve"> ukazuje obrázek </w:t>
      </w:r>
      <w:r w:rsidR="00BF7ED1" w:rsidRPr="00A350F2">
        <w:rPr>
          <w:rFonts w:cs="Times New Roman"/>
          <w:szCs w:val="24"/>
        </w:rPr>
        <w:t xml:space="preserve">č. </w:t>
      </w:r>
      <w:r w:rsidR="00A440C7" w:rsidRPr="00A350F2">
        <w:rPr>
          <w:rFonts w:cs="Times New Roman"/>
          <w:szCs w:val="24"/>
        </w:rPr>
        <w:t>5</w:t>
      </w:r>
      <w:r w:rsidRPr="00A350F2">
        <w:rPr>
          <w:rFonts w:cs="Times New Roman"/>
          <w:szCs w:val="24"/>
        </w:rPr>
        <w:t>.</w:t>
      </w:r>
      <w:r w:rsidR="00235E23" w:rsidRPr="00A350F2">
        <w:rPr>
          <w:rFonts w:cs="Times New Roman"/>
          <w:szCs w:val="24"/>
        </w:rPr>
        <w:t xml:space="preserve"> </w:t>
      </w:r>
    </w:p>
    <w:p w:rsidR="003C6D19" w:rsidRPr="002C6708" w:rsidRDefault="003C6D19" w:rsidP="003C6D19">
      <w:pPr>
        <w:keepNext/>
        <w:jc w:val="center"/>
        <w:rPr>
          <w:rFonts w:cs="Times New Roman"/>
          <w:szCs w:val="24"/>
        </w:rPr>
      </w:pPr>
      <w:r>
        <w:rPr>
          <w:noProof/>
          <w:lang w:eastAsia="cs-CZ"/>
        </w:rPr>
        <w:lastRenderedPageBreak/>
        <w:drawing>
          <wp:inline distT="0" distB="0" distL="0" distR="0" wp14:anchorId="204DE960" wp14:editId="67FEC0AB">
            <wp:extent cx="5410200" cy="2609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0200" cy="2609850"/>
                    </a:xfrm>
                    <a:prstGeom prst="rect">
                      <a:avLst/>
                    </a:prstGeom>
                  </pic:spPr>
                </pic:pic>
              </a:graphicData>
            </a:graphic>
          </wp:inline>
        </w:drawing>
      </w:r>
    </w:p>
    <w:p w:rsidR="003C6D19" w:rsidRPr="00A350F2" w:rsidRDefault="003C6D19" w:rsidP="003C6D19">
      <w:pPr>
        <w:rPr>
          <w:rFonts w:cs="Times New Roman"/>
          <w:i/>
          <w:szCs w:val="24"/>
        </w:rPr>
      </w:pPr>
      <w:r w:rsidRPr="00A350F2">
        <w:rPr>
          <w:rFonts w:cs="Times New Roman"/>
          <w:i/>
          <w:szCs w:val="24"/>
        </w:rPr>
        <w:t xml:space="preserve">Obr.:  5. Tvar křivky reprezentující průběh </w:t>
      </w:r>
      <w:r w:rsidRPr="008B0489">
        <w:rPr>
          <w:rFonts w:cs="Times New Roman"/>
          <w:i/>
          <w:szCs w:val="24"/>
        </w:rPr>
        <w:t>snížení na vrtu s vlivem vlastního objemu vrtu. První přímková část A definuje úsek s vlivem vlastního objemu vrtu</w:t>
      </w:r>
      <w:r w:rsidR="00D419ED" w:rsidRPr="008B0489">
        <w:rPr>
          <w:rFonts w:cs="Times New Roman"/>
          <w:i/>
          <w:szCs w:val="24"/>
        </w:rPr>
        <w:t xml:space="preserve"> a dodatečných odporů</w:t>
      </w:r>
      <w:r w:rsidRPr="008B0489">
        <w:rPr>
          <w:rFonts w:cs="Times New Roman"/>
          <w:i/>
          <w:szCs w:val="24"/>
        </w:rPr>
        <w:t>.</w:t>
      </w:r>
    </w:p>
    <w:p w:rsidR="004A5518" w:rsidRDefault="00235E23" w:rsidP="00767C3E">
      <w:pPr>
        <w:ind w:firstLine="708"/>
        <w:jc w:val="both"/>
        <w:rPr>
          <w:rFonts w:cs="Times New Roman"/>
          <w:szCs w:val="24"/>
        </w:rPr>
      </w:pPr>
      <w:r w:rsidRPr="00936DD1">
        <w:rPr>
          <w:rFonts w:cs="Times New Roman"/>
          <w:szCs w:val="24"/>
        </w:rPr>
        <w:t xml:space="preserve">Charakteristickým rysem </w:t>
      </w:r>
      <w:r w:rsidR="00800A0F" w:rsidRPr="00936DD1">
        <w:rPr>
          <w:rFonts w:cs="Times New Roman"/>
          <w:szCs w:val="24"/>
        </w:rPr>
        <w:t xml:space="preserve">počátečního úseku snížení během čerpací zkoušky je jednotkový sklon (45°) po vynesení do logaritmického grafu. </w:t>
      </w:r>
      <w:r w:rsidRPr="00936DD1">
        <w:rPr>
          <w:rFonts w:cs="Times New Roman"/>
          <w:szCs w:val="24"/>
        </w:rPr>
        <w:t>Během této fáze hydrodynamické zkoušky je množství čerpané vod z vlastního objemu vrtu dominantní</w:t>
      </w:r>
      <w:r w:rsidR="00E94358" w:rsidRPr="00936DD1">
        <w:rPr>
          <w:rFonts w:cs="Times New Roman"/>
          <w:szCs w:val="24"/>
        </w:rPr>
        <w:t xml:space="preserve"> </w:t>
      </w:r>
      <w:r w:rsidR="00AD0F6A" w:rsidRPr="00936DD1">
        <w:rPr>
          <w:rFonts w:cs="Times New Roman"/>
          <w:szCs w:val="24"/>
        </w:rPr>
        <w:t>(</w:t>
      </w:r>
      <w:r w:rsidR="00BE0363" w:rsidRPr="00936DD1">
        <w:rPr>
          <w:rFonts w:cs="Times New Roman"/>
          <w:szCs w:val="24"/>
        </w:rPr>
        <w:t>Ramey, 1970</w:t>
      </w:r>
      <w:r w:rsidR="00BE0363" w:rsidRPr="00936DD1">
        <w:rPr>
          <w:rFonts w:cs="Times New Roman"/>
          <w:szCs w:val="24"/>
          <w:lang w:val="en-US"/>
        </w:rPr>
        <w:t>;</w:t>
      </w:r>
      <w:r w:rsidR="00BE0363" w:rsidRPr="00936DD1">
        <w:rPr>
          <w:rFonts w:cs="Times New Roman"/>
          <w:szCs w:val="24"/>
        </w:rPr>
        <w:t xml:space="preserve"> </w:t>
      </w:r>
      <w:r w:rsidR="00E91DD7" w:rsidRPr="00936DD1">
        <w:rPr>
          <w:rFonts w:cs="Times New Roman"/>
          <w:i/>
          <w:szCs w:val="24"/>
        </w:rPr>
        <w:t>Garcia-Rivera and Raghavan, 1979</w:t>
      </w:r>
      <w:r w:rsidR="00AD0F6A" w:rsidRPr="00936DD1">
        <w:rPr>
          <w:rFonts w:cs="Times New Roman"/>
          <w:szCs w:val="24"/>
        </w:rPr>
        <w:t>)</w:t>
      </w:r>
      <w:r w:rsidRPr="00936DD1">
        <w:rPr>
          <w:rFonts w:cs="Times New Roman"/>
          <w:szCs w:val="24"/>
        </w:rPr>
        <w:t>.</w:t>
      </w:r>
      <w:r w:rsidR="00B80FB7" w:rsidRPr="00A350F2">
        <w:rPr>
          <w:rFonts w:cs="Times New Roman"/>
          <w:szCs w:val="24"/>
        </w:rPr>
        <w:t xml:space="preserve"> </w:t>
      </w:r>
    </w:p>
    <w:p w:rsidR="00767C3E" w:rsidRDefault="004A5518" w:rsidP="00767C3E">
      <w:pPr>
        <w:ind w:firstLine="708"/>
        <w:jc w:val="both"/>
        <w:rPr>
          <w:rFonts w:cs="Times New Roman"/>
          <w:szCs w:val="24"/>
        </w:rPr>
      </w:pPr>
      <w:r>
        <w:rPr>
          <w:noProof/>
          <w:lang w:eastAsia="cs-CZ"/>
        </w:rPr>
        <w:drawing>
          <wp:inline distT="0" distB="0" distL="0" distR="0" wp14:anchorId="545D5B99" wp14:editId="557DBAC4">
            <wp:extent cx="5210175" cy="2686050"/>
            <wp:effectExtent l="0" t="0" r="952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10175" cy="2686050"/>
                    </a:xfrm>
                    <a:prstGeom prst="rect">
                      <a:avLst/>
                    </a:prstGeom>
                  </pic:spPr>
                </pic:pic>
              </a:graphicData>
            </a:graphic>
          </wp:inline>
        </w:drawing>
      </w:r>
      <w:r w:rsidR="00B80FB7" w:rsidRPr="00A350F2">
        <w:rPr>
          <w:rFonts w:cs="Times New Roman"/>
          <w:szCs w:val="24"/>
        </w:rPr>
        <w:t xml:space="preserve"> </w:t>
      </w:r>
    </w:p>
    <w:p w:rsidR="004A5518" w:rsidRPr="00A350F2" w:rsidRDefault="004A5518" w:rsidP="004A5518">
      <w:pPr>
        <w:rPr>
          <w:rFonts w:cs="Times New Roman"/>
          <w:i/>
          <w:szCs w:val="24"/>
        </w:rPr>
      </w:pPr>
      <w:r w:rsidRPr="00A350F2">
        <w:rPr>
          <w:rFonts w:cs="Times New Roman"/>
          <w:i/>
          <w:szCs w:val="24"/>
        </w:rPr>
        <w:t xml:space="preserve">Obr.:  </w:t>
      </w:r>
      <w:r>
        <w:rPr>
          <w:rFonts w:cs="Times New Roman"/>
          <w:i/>
          <w:szCs w:val="24"/>
        </w:rPr>
        <w:t>6</w:t>
      </w:r>
      <w:r w:rsidRPr="00A350F2">
        <w:rPr>
          <w:rFonts w:cs="Times New Roman"/>
          <w:i/>
          <w:szCs w:val="24"/>
        </w:rPr>
        <w:t xml:space="preserve">. </w:t>
      </w:r>
      <w:r>
        <w:rPr>
          <w:rFonts w:cs="Times New Roman"/>
          <w:i/>
          <w:szCs w:val="24"/>
        </w:rPr>
        <w:t>Jednotkový sklon na počátku čerpací zkoušky po vynesení do grafu log s</w:t>
      </w:r>
      <w:r w:rsidRPr="004A5518">
        <w:rPr>
          <w:rFonts w:cs="Times New Roman"/>
          <w:i/>
          <w:szCs w:val="24"/>
          <w:vertAlign w:val="subscript"/>
        </w:rPr>
        <w:t>v</w:t>
      </w:r>
      <w:r>
        <w:rPr>
          <w:rFonts w:cs="Times New Roman"/>
          <w:i/>
          <w:szCs w:val="24"/>
        </w:rPr>
        <w:t> vs.</w:t>
      </w:r>
      <w:r w:rsidR="008E2A40">
        <w:rPr>
          <w:rFonts w:cs="Times New Roman"/>
          <w:i/>
          <w:szCs w:val="24"/>
        </w:rPr>
        <w:t xml:space="preserve"> log t, kde s</w:t>
      </w:r>
      <w:r w:rsidR="008E2A40" w:rsidRPr="008E2A40">
        <w:rPr>
          <w:rFonts w:cs="Times New Roman"/>
          <w:i/>
          <w:szCs w:val="24"/>
          <w:vertAlign w:val="subscript"/>
        </w:rPr>
        <w:t>v</w:t>
      </w:r>
      <w:r w:rsidR="008E2A40">
        <w:rPr>
          <w:rFonts w:cs="Times New Roman"/>
          <w:i/>
          <w:szCs w:val="24"/>
          <w:vertAlign w:val="subscript"/>
        </w:rPr>
        <w:t xml:space="preserve"> </w:t>
      </w:r>
      <w:r w:rsidR="008E2A40" w:rsidRPr="008E2A40">
        <w:rPr>
          <w:rFonts w:cs="Times New Roman"/>
          <w:i/>
          <w:szCs w:val="24"/>
        </w:rPr>
        <w:t>je</w:t>
      </w:r>
      <w:r w:rsidR="008E2A40">
        <w:rPr>
          <w:rFonts w:cs="Times New Roman"/>
          <w:i/>
          <w:szCs w:val="24"/>
        </w:rPr>
        <w:t xml:space="preserve"> naměřené snížení na vrtu. </w:t>
      </w:r>
    </w:p>
    <w:p w:rsidR="00767C3E" w:rsidRPr="00A350F2" w:rsidRDefault="00767C3E" w:rsidP="00C3491A">
      <w:pPr>
        <w:ind w:firstLine="708"/>
        <w:jc w:val="both"/>
        <w:rPr>
          <w:rFonts w:cs="Times New Roman"/>
          <w:szCs w:val="24"/>
        </w:rPr>
      </w:pPr>
      <w:r w:rsidRPr="00A350F2">
        <w:rPr>
          <w:rFonts w:cs="Times New Roman"/>
          <w:szCs w:val="24"/>
        </w:rPr>
        <w:t>Vlastní objem vrtu je často definován pomocí jednotkového faktoru storativity vrtu C</w:t>
      </w:r>
      <w:r>
        <w:rPr>
          <w:rFonts w:cs="Times New Roman"/>
          <w:szCs w:val="24"/>
        </w:rPr>
        <w:t xml:space="preserve"> </w:t>
      </w:r>
      <w:r w:rsidRPr="00A350F2">
        <w:rPr>
          <w:rFonts w:cs="Times New Roman"/>
          <w:szCs w:val="24"/>
        </w:rPr>
        <w:t>[L</w:t>
      </w:r>
      <w:r w:rsidRPr="00A350F2">
        <w:rPr>
          <w:rFonts w:cs="Times New Roman"/>
          <w:szCs w:val="24"/>
          <w:vertAlign w:val="superscript"/>
        </w:rPr>
        <w:t>2</w:t>
      </w:r>
      <w:r w:rsidRPr="00A350F2">
        <w:rPr>
          <w:rFonts w:cs="Times New Roman"/>
          <w:szCs w:val="24"/>
        </w:rPr>
        <w:t>], který lze definovat ve zjednodušeném tvaru jako (</w:t>
      </w:r>
      <w:r w:rsidRPr="00A350F2">
        <w:rPr>
          <w:rFonts w:cs="Times New Roman"/>
          <w:i/>
          <w:szCs w:val="24"/>
        </w:rPr>
        <w:t>Ramey</w:t>
      </w:r>
      <w:r w:rsidRPr="00A350F2">
        <w:rPr>
          <w:rFonts w:cs="Times New Roman"/>
          <w:szCs w:val="24"/>
        </w:rPr>
        <w:t>, 1970):</w:t>
      </w:r>
    </w:p>
    <w:p w:rsidR="00767C3E" w:rsidRPr="00A350F2" w:rsidRDefault="00767C3E" w:rsidP="00767C3E">
      <w:pPr>
        <w:jc w:val="right"/>
        <w:rPr>
          <w:rFonts w:cs="Times New Roman"/>
          <w:szCs w:val="24"/>
        </w:rPr>
      </w:pPr>
      <m:oMath>
        <m:r>
          <w:rPr>
            <w:rFonts w:ascii="Cambria Math" w:hAnsi="Cambria Math" w:cs="Times New Roman"/>
            <w:szCs w:val="24"/>
          </w:rPr>
          <w:lastRenderedPageBreak/>
          <m:t xml:space="preserve">C= </m:t>
        </m:r>
        <m:f>
          <m:fPr>
            <m:ctrlPr>
              <w:rPr>
                <w:rFonts w:ascii="Cambria Math" w:hAnsi="Cambria Math" w:cs="Times New Roman"/>
                <w:i/>
                <w:szCs w:val="24"/>
              </w:rPr>
            </m:ctrlPr>
          </m:fPr>
          <m:num>
            <m:r>
              <m:rPr>
                <m:sty m:val="p"/>
              </m:rPr>
              <w:rPr>
                <w:rFonts w:ascii="Cambria Math" w:hAnsi="Cambria Math" w:cs="Times New Roman"/>
                <w:szCs w:val="24"/>
              </w:rPr>
              <m:t>Δ</m:t>
            </m:r>
            <m:r>
              <w:rPr>
                <w:rFonts w:ascii="Cambria Math" w:hAnsi="Cambria Math" w:cs="Times New Roman"/>
                <w:szCs w:val="24"/>
              </w:rPr>
              <m:t>V</m:t>
            </m:r>
          </m:num>
          <m:den>
            <m:r>
              <m:rPr>
                <m:sty m:val="p"/>
              </m:rPr>
              <w:rPr>
                <w:rFonts w:ascii="Cambria Math" w:hAnsi="Cambria Math" w:cs="Times New Roman"/>
                <w:szCs w:val="24"/>
              </w:rPr>
              <m:t>Δ</m:t>
            </m:r>
            <m:r>
              <w:rPr>
                <w:rFonts w:ascii="Cambria Math" w:hAnsi="Cambria Math" w:cs="Times New Roman"/>
                <w:szCs w:val="24"/>
              </w:rPr>
              <m:t>h</m:t>
            </m:r>
          </m:den>
        </m:f>
      </m:oMath>
      <w:r w:rsidRPr="00A350F2">
        <w:rPr>
          <w:rFonts w:eastAsiaTheme="minorEastAsia" w:cs="Times New Roman"/>
          <w:szCs w:val="24"/>
        </w:rPr>
        <w:t xml:space="preserve">  </w:t>
      </w:r>
      <w:r w:rsidRPr="00A350F2">
        <w:rPr>
          <w:rFonts w:eastAsiaTheme="minorEastAsia" w:cs="Times New Roman"/>
          <w:szCs w:val="24"/>
        </w:rPr>
        <w:tab/>
      </w:r>
      <w:r w:rsidRPr="00A350F2">
        <w:rPr>
          <w:rFonts w:eastAsiaTheme="minorEastAsia" w:cs="Times New Roman"/>
          <w:szCs w:val="24"/>
        </w:rPr>
        <w:tab/>
      </w:r>
      <w:r w:rsidRPr="00A350F2">
        <w:rPr>
          <w:rFonts w:eastAsiaTheme="minorEastAsia" w:cs="Times New Roman"/>
          <w:szCs w:val="24"/>
        </w:rPr>
        <w:tab/>
      </w:r>
      <w:r w:rsidRPr="00A350F2">
        <w:rPr>
          <w:rFonts w:eastAsiaTheme="minorEastAsia" w:cs="Times New Roman"/>
          <w:szCs w:val="24"/>
        </w:rPr>
        <w:tab/>
      </w:r>
      <w:r w:rsidRPr="00A350F2">
        <w:rPr>
          <w:rFonts w:eastAsiaTheme="minorEastAsia" w:cs="Times New Roman"/>
          <w:szCs w:val="24"/>
        </w:rPr>
        <w:tab/>
      </w:r>
      <w:r w:rsidRPr="00A350F2">
        <w:rPr>
          <w:rFonts w:eastAsiaTheme="minorEastAsia" w:cs="Times New Roman"/>
          <w:szCs w:val="24"/>
        </w:rPr>
        <w:tab/>
        <w:t>(4.</w:t>
      </w:r>
      <w:r w:rsidR="00FF7BAC">
        <w:rPr>
          <w:rFonts w:eastAsiaTheme="minorEastAsia" w:cs="Times New Roman"/>
          <w:szCs w:val="24"/>
        </w:rPr>
        <w:t>4</w:t>
      </w:r>
      <w:r w:rsidRPr="00A350F2">
        <w:rPr>
          <w:rFonts w:eastAsiaTheme="minorEastAsia" w:cs="Times New Roman"/>
          <w:szCs w:val="24"/>
        </w:rPr>
        <w:t>)</w:t>
      </w:r>
    </w:p>
    <w:p w:rsidR="00767C3E" w:rsidRDefault="00767C3E" w:rsidP="00767C3E">
      <w:pPr>
        <w:rPr>
          <w:rFonts w:cs="Times New Roman"/>
          <w:szCs w:val="24"/>
        </w:rPr>
      </w:pPr>
      <w:r w:rsidRPr="001C7F9A">
        <w:rPr>
          <w:rFonts w:cs="Times New Roman"/>
          <w:szCs w:val="24"/>
        </w:rPr>
        <w:t>kde ΔV je objemová změna a Δh je změna výšky hladiny ve vrtu.</w:t>
      </w:r>
    </w:p>
    <w:p w:rsidR="00C3491A" w:rsidRDefault="00A16255" w:rsidP="00767C3E">
      <w:pPr>
        <w:rPr>
          <w:rFonts w:cs="Times New Roman"/>
          <w:szCs w:val="24"/>
        </w:rPr>
      </w:pPr>
      <w:r>
        <w:rPr>
          <w:rFonts w:cs="Times New Roman"/>
          <w:szCs w:val="24"/>
        </w:rPr>
        <w:t>Vztah mezi celkovým čerpaným objemem a objem vody pocházející ze zvodnělé vrstvy lze definovat jako:</w:t>
      </w:r>
    </w:p>
    <w:p w:rsidR="00A16255" w:rsidRDefault="0088025D" w:rsidP="00A16255">
      <w:pPr>
        <w:jc w:val="right"/>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p</m:t>
            </m:r>
          </m:sub>
        </m:sSub>
        <m:r>
          <w:rPr>
            <w:rFonts w:ascii="Cambria Math" w:hAnsi="Cambria Math" w:cs="Times New Roman"/>
            <w:szCs w:val="24"/>
          </w:rPr>
          <m:t>=Q-C</m:t>
        </m:r>
        <m:f>
          <m:fPr>
            <m:ctrlPr>
              <w:rPr>
                <w:rFonts w:ascii="Cambria Math" w:hAnsi="Cambria Math" w:cs="Times New Roman"/>
                <w:i/>
                <w:szCs w:val="24"/>
              </w:rPr>
            </m:ctrlPr>
          </m:fPr>
          <m:num>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v</m:t>
                </m:r>
              </m:sub>
            </m:sSub>
          </m:num>
          <m:den>
            <m:r>
              <w:rPr>
                <w:rFonts w:ascii="Cambria Math" w:hAnsi="Cambria Math" w:cs="Times New Roman"/>
                <w:szCs w:val="24"/>
              </w:rPr>
              <m:t>dt</m:t>
            </m:r>
          </m:den>
        </m:f>
      </m:oMath>
      <w:r w:rsidR="00A16255">
        <w:rPr>
          <w:rFonts w:eastAsiaTheme="minorEastAsia" w:cs="Times New Roman"/>
          <w:szCs w:val="24"/>
        </w:rPr>
        <w:tab/>
      </w:r>
      <w:r w:rsidR="00A16255">
        <w:rPr>
          <w:rFonts w:eastAsiaTheme="minorEastAsia" w:cs="Times New Roman"/>
          <w:szCs w:val="24"/>
        </w:rPr>
        <w:tab/>
      </w:r>
      <w:r w:rsidR="00A16255">
        <w:rPr>
          <w:rFonts w:eastAsiaTheme="minorEastAsia" w:cs="Times New Roman"/>
          <w:szCs w:val="24"/>
        </w:rPr>
        <w:tab/>
      </w:r>
      <w:r w:rsidR="00A16255">
        <w:rPr>
          <w:rFonts w:eastAsiaTheme="minorEastAsia" w:cs="Times New Roman"/>
          <w:szCs w:val="24"/>
        </w:rPr>
        <w:tab/>
      </w:r>
      <w:r w:rsidR="00A16255">
        <w:rPr>
          <w:rFonts w:eastAsiaTheme="minorEastAsia" w:cs="Times New Roman"/>
          <w:szCs w:val="24"/>
        </w:rPr>
        <w:tab/>
        <w:t>(4.</w:t>
      </w:r>
      <w:r w:rsidR="00FF7BAC">
        <w:rPr>
          <w:rFonts w:eastAsiaTheme="minorEastAsia" w:cs="Times New Roman"/>
          <w:szCs w:val="24"/>
        </w:rPr>
        <w:t>5</w:t>
      </w:r>
      <w:r w:rsidR="00A16255">
        <w:rPr>
          <w:rFonts w:eastAsiaTheme="minorEastAsia" w:cs="Times New Roman"/>
          <w:szCs w:val="24"/>
        </w:rPr>
        <w:t>)</w:t>
      </w:r>
    </w:p>
    <w:p w:rsidR="00A16255" w:rsidRDefault="00A16255" w:rsidP="00A16255">
      <w:pPr>
        <w:jc w:val="both"/>
        <w:rPr>
          <w:rFonts w:eastAsiaTheme="minorEastAsia" w:cs="Times New Roman"/>
          <w:szCs w:val="24"/>
        </w:rPr>
      </w:pPr>
      <w:r w:rsidRPr="008B0489">
        <w:rPr>
          <w:rFonts w:eastAsiaTheme="minorEastAsia" w:cs="Times New Roman"/>
          <w:szCs w:val="24"/>
        </w:rPr>
        <w:t>kde Q</w:t>
      </w:r>
      <w:r w:rsidRPr="008B0489">
        <w:rPr>
          <w:rFonts w:eastAsiaTheme="minorEastAsia" w:cs="Times New Roman"/>
          <w:szCs w:val="24"/>
          <w:lang w:val="en-US"/>
        </w:rPr>
        <w:t>[L</w:t>
      </w:r>
      <w:r w:rsidRPr="008B0489">
        <w:rPr>
          <w:rFonts w:eastAsiaTheme="minorEastAsia" w:cs="Times New Roman"/>
          <w:szCs w:val="24"/>
          <w:vertAlign w:val="superscript"/>
          <w:lang w:val="en-US"/>
        </w:rPr>
        <w:t>3</w:t>
      </w:r>
      <w:r w:rsidR="00F84AD8" w:rsidRPr="008B0489">
        <w:rPr>
          <w:rFonts w:eastAsiaTheme="minorEastAsia" w:cs="Times New Roman"/>
          <w:szCs w:val="24"/>
          <w:lang w:val="en-US"/>
        </w:rPr>
        <w:t>T</w:t>
      </w:r>
      <w:r w:rsidR="00F84AD8" w:rsidRPr="008B0489">
        <w:rPr>
          <w:rFonts w:eastAsiaTheme="minorEastAsia" w:cs="Times New Roman"/>
          <w:szCs w:val="24"/>
          <w:vertAlign w:val="superscript"/>
          <w:lang w:val="en-US"/>
        </w:rPr>
        <w:t>-1</w:t>
      </w:r>
      <w:r w:rsidRPr="008B0489">
        <w:rPr>
          <w:rFonts w:eastAsiaTheme="minorEastAsia" w:cs="Times New Roman"/>
          <w:szCs w:val="24"/>
          <w:lang w:val="en-US"/>
        </w:rPr>
        <w:t>]</w:t>
      </w:r>
      <w:r w:rsidRPr="008B0489">
        <w:rPr>
          <w:rFonts w:eastAsiaTheme="minorEastAsia" w:cs="Times New Roman"/>
          <w:szCs w:val="24"/>
        </w:rPr>
        <w:t xml:space="preserve"> je celkové čerpané množství a Q</w:t>
      </w:r>
      <w:r w:rsidRPr="008B0489">
        <w:rPr>
          <w:rFonts w:eastAsiaTheme="minorEastAsia" w:cs="Times New Roman"/>
          <w:szCs w:val="24"/>
          <w:vertAlign w:val="subscript"/>
        </w:rPr>
        <w:t>p</w:t>
      </w:r>
      <w:r w:rsidRPr="008B0489">
        <w:rPr>
          <w:rFonts w:eastAsiaTheme="minorEastAsia" w:cs="Times New Roman"/>
          <w:szCs w:val="24"/>
        </w:rPr>
        <w:t>[</w:t>
      </w:r>
      <w:r w:rsidR="00F84AD8" w:rsidRPr="008B0489">
        <w:rPr>
          <w:rFonts w:eastAsiaTheme="minorEastAsia" w:cs="Times New Roman"/>
          <w:szCs w:val="24"/>
          <w:lang w:val="en-US"/>
        </w:rPr>
        <w:t>L</w:t>
      </w:r>
      <w:r w:rsidR="00F84AD8" w:rsidRPr="008B0489">
        <w:rPr>
          <w:rFonts w:eastAsiaTheme="minorEastAsia" w:cs="Times New Roman"/>
          <w:szCs w:val="24"/>
          <w:vertAlign w:val="superscript"/>
          <w:lang w:val="en-US"/>
        </w:rPr>
        <w:t>3</w:t>
      </w:r>
      <w:r w:rsidR="00F84AD8" w:rsidRPr="008B0489">
        <w:rPr>
          <w:rFonts w:eastAsiaTheme="minorEastAsia" w:cs="Times New Roman"/>
          <w:szCs w:val="24"/>
          <w:lang w:val="en-US"/>
        </w:rPr>
        <w:t>T</w:t>
      </w:r>
      <w:r w:rsidR="00F84AD8" w:rsidRPr="008B0489">
        <w:rPr>
          <w:rFonts w:eastAsiaTheme="minorEastAsia" w:cs="Times New Roman"/>
          <w:szCs w:val="24"/>
          <w:vertAlign w:val="superscript"/>
          <w:lang w:val="en-US"/>
        </w:rPr>
        <w:t>-1</w:t>
      </w:r>
      <w:r w:rsidRPr="008B0489">
        <w:rPr>
          <w:rFonts w:eastAsiaTheme="minorEastAsia" w:cs="Times New Roman"/>
          <w:szCs w:val="24"/>
        </w:rPr>
        <w:t>] objem pocház</w:t>
      </w:r>
      <w:r w:rsidR="00D62DDA" w:rsidRPr="008B0489">
        <w:rPr>
          <w:rFonts w:eastAsiaTheme="minorEastAsia" w:cs="Times New Roman"/>
          <w:szCs w:val="24"/>
        </w:rPr>
        <w:t xml:space="preserve">ející </w:t>
      </w:r>
      <w:r w:rsidR="00D62DDA">
        <w:rPr>
          <w:rFonts w:eastAsiaTheme="minorEastAsia" w:cs="Times New Roman"/>
          <w:szCs w:val="24"/>
        </w:rPr>
        <w:t>ze zvodnělé v</w:t>
      </w:r>
      <w:r w:rsidR="00F84AD8" w:rsidRPr="00F84AD8">
        <w:rPr>
          <w:rFonts w:eastAsiaTheme="minorEastAsia" w:cs="Times New Roman"/>
          <w:color w:val="FF0000"/>
          <w:szCs w:val="24"/>
        </w:rPr>
        <w:t>r</w:t>
      </w:r>
      <w:r w:rsidR="00D62DDA">
        <w:rPr>
          <w:rFonts w:eastAsiaTheme="minorEastAsia" w:cs="Times New Roman"/>
          <w:szCs w:val="24"/>
        </w:rPr>
        <w:t>stvy</w:t>
      </w:r>
    </w:p>
    <w:p w:rsidR="00D62DDA" w:rsidRDefault="00D62DDA" w:rsidP="00A16255">
      <w:pPr>
        <w:jc w:val="both"/>
        <w:rPr>
          <w:rFonts w:eastAsiaTheme="minorEastAsia" w:cs="Times New Roman"/>
          <w:szCs w:val="24"/>
        </w:rPr>
      </w:pPr>
      <w:r>
        <w:rPr>
          <w:rFonts w:eastAsiaTheme="minorEastAsia" w:cs="Times New Roman"/>
          <w:szCs w:val="24"/>
        </w:rPr>
        <w:t>Pro samotný začátek čerpací zkoušky</w:t>
      </w:r>
      <w:r w:rsidR="005F3133">
        <w:rPr>
          <w:rFonts w:eastAsiaTheme="minorEastAsia" w:cs="Times New Roman"/>
          <w:szCs w:val="24"/>
        </w:rPr>
        <w:t xml:space="preserve">, který je charakterizován </w:t>
      </w:r>
      <w:r w:rsidR="005F3133" w:rsidRPr="00936DD1">
        <w:rPr>
          <w:rFonts w:cs="Times New Roman"/>
          <w:szCs w:val="24"/>
        </w:rPr>
        <w:t>jednotkový</w:t>
      </w:r>
      <w:r w:rsidR="005F3133">
        <w:rPr>
          <w:rFonts w:cs="Times New Roman"/>
          <w:szCs w:val="24"/>
        </w:rPr>
        <w:t>m</w:t>
      </w:r>
      <w:r w:rsidR="005F3133" w:rsidRPr="00936DD1">
        <w:rPr>
          <w:rFonts w:cs="Times New Roman"/>
          <w:szCs w:val="24"/>
        </w:rPr>
        <w:t xml:space="preserve"> sklon</w:t>
      </w:r>
      <w:r w:rsidR="005F3133">
        <w:rPr>
          <w:rFonts w:cs="Times New Roman"/>
          <w:szCs w:val="24"/>
        </w:rPr>
        <w:t>em</w:t>
      </w:r>
      <w:r>
        <w:rPr>
          <w:rFonts w:eastAsiaTheme="minorEastAsia" w:cs="Times New Roman"/>
          <w:szCs w:val="24"/>
        </w:rPr>
        <w:t>, kdy čerpaný objem pochází z vlastního objemu vrt</w:t>
      </w:r>
      <w:r w:rsidR="00812DB4">
        <w:rPr>
          <w:rFonts w:eastAsiaTheme="minorEastAsia" w:cs="Times New Roman"/>
          <w:szCs w:val="24"/>
        </w:rPr>
        <w:t>u</w:t>
      </w:r>
      <w:r>
        <w:rPr>
          <w:rFonts w:eastAsiaTheme="minorEastAsia" w:cs="Times New Roman"/>
          <w:szCs w:val="24"/>
        </w:rPr>
        <w:t xml:space="preserve"> a nikoliv ze zvodnělé vrstvy, můžeme uvažovat Q</w:t>
      </w:r>
      <w:r w:rsidRPr="00D62DDA">
        <w:rPr>
          <w:rFonts w:eastAsiaTheme="minorEastAsia" w:cs="Times New Roman"/>
          <w:szCs w:val="24"/>
          <w:vertAlign w:val="subscript"/>
        </w:rPr>
        <w:t>p</w:t>
      </w:r>
      <w:r>
        <w:rPr>
          <w:rFonts w:eastAsiaTheme="minorEastAsia" w:cs="Times New Roman"/>
          <w:szCs w:val="24"/>
        </w:rPr>
        <w:t xml:space="preserve"> za nulové. </w:t>
      </w:r>
      <w:r w:rsidR="00812DB4">
        <w:rPr>
          <w:rFonts w:eastAsiaTheme="minorEastAsia" w:cs="Times New Roman"/>
          <w:szCs w:val="24"/>
        </w:rPr>
        <w:t>Po aplikaci</w:t>
      </w:r>
      <w:r w:rsidR="006B070A">
        <w:rPr>
          <w:rFonts w:eastAsiaTheme="minorEastAsia" w:cs="Times New Roman"/>
          <w:szCs w:val="24"/>
        </w:rPr>
        <w:t xml:space="preserve"> Q</w:t>
      </w:r>
      <w:r w:rsidR="006B070A" w:rsidRPr="006B070A">
        <w:rPr>
          <w:rFonts w:eastAsiaTheme="minorEastAsia" w:cs="Times New Roman"/>
          <w:szCs w:val="24"/>
          <w:vertAlign w:val="subscript"/>
        </w:rPr>
        <w:t>p</w:t>
      </w:r>
      <w:r w:rsidR="006B070A">
        <w:rPr>
          <w:rFonts w:eastAsiaTheme="minorEastAsia" w:cs="Times New Roman"/>
          <w:szCs w:val="24"/>
        </w:rPr>
        <w:t>/Q = 0</w:t>
      </w:r>
      <w:r w:rsidR="00812DB4">
        <w:rPr>
          <w:rFonts w:eastAsiaTheme="minorEastAsia" w:cs="Times New Roman"/>
          <w:szCs w:val="24"/>
        </w:rPr>
        <w:t xml:space="preserve"> do rovnice (4.</w:t>
      </w:r>
      <w:r w:rsidR="00FF7BAC">
        <w:rPr>
          <w:rFonts w:eastAsiaTheme="minorEastAsia" w:cs="Times New Roman"/>
          <w:szCs w:val="24"/>
        </w:rPr>
        <w:t>5</w:t>
      </w:r>
      <w:r w:rsidR="00812DB4">
        <w:rPr>
          <w:rFonts w:eastAsiaTheme="minorEastAsia" w:cs="Times New Roman"/>
          <w:szCs w:val="24"/>
        </w:rPr>
        <w:t>) dostaneme v</w:t>
      </w:r>
      <w:r w:rsidR="00812DB4">
        <w:rPr>
          <w:rFonts w:eastAsiaTheme="minorEastAsia" w:cs="Times New Roman"/>
          <w:szCs w:val="24"/>
          <w:lang w:val="en-US"/>
        </w:rPr>
        <w:t>z</w:t>
      </w:r>
      <w:r w:rsidR="00812DB4">
        <w:rPr>
          <w:rFonts w:eastAsiaTheme="minorEastAsia" w:cs="Times New Roman"/>
          <w:szCs w:val="24"/>
        </w:rPr>
        <w:t>tah:</w:t>
      </w:r>
    </w:p>
    <w:p w:rsidR="00812DB4" w:rsidRDefault="006B070A" w:rsidP="006B070A">
      <w:pPr>
        <w:jc w:val="right"/>
        <w:rPr>
          <w:rFonts w:eastAsiaTheme="minorEastAsia" w:cs="Times New Roman"/>
          <w:szCs w:val="24"/>
          <w:lang w:val="en-GB"/>
        </w:rPr>
      </w:pPr>
      <m:oMath>
        <m:r>
          <w:rPr>
            <w:rFonts w:ascii="Cambria Math" w:eastAsiaTheme="minorEastAsia" w:hAnsi="Cambria Math" w:cs="Times New Roman"/>
            <w:szCs w:val="24"/>
            <w:lang w:val="en-GB"/>
          </w:rPr>
          <m:t xml:space="preserve">1- </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C</m:t>
            </m:r>
          </m:e>
          <m:sub>
            <m:r>
              <w:rPr>
                <w:rFonts w:ascii="Cambria Math" w:eastAsiaTheme="minorEastAsia" w:hAnsi="Cambria Math" w:cs="Times New Roman"/>
                <w:szCs w:val="24"/>
                <w:lang w:val="en-GB"/>
              </w:rPr>
              <m:t>d</m:t>
            </m:r>
          </m:sub>
        </m:sSub>
        <m:f>
          <m:fPr>
            <m:ctrlPr>
              <w:rPr>
                <w:rFonts w:ascii="Cambria Math" w:eastAsiaTheme="minorEastAsia" w:hAnsi="Cambria Math" w:cs="Times New Roman"/>
                <w:i/>
                <w:szCs w:val="24"/>
                <w:lang w:val="en-GB"/>
              </w:rPr>
            </m:ctrlPr>
          </m:fPr>
          <m:num>
            <m:r>
              <w:rPr>
                <w:rFonts w:ascii="Cambria Math" w:eastAsiaTheme="minorEastAsia" w:hAnsi="Cambria Math" w:cs="Times New Roman"/>
                <w:szCs w:val="24"/>
                <w:lang w:val="en-GB"/>
              </w:rPr>
              <m:t>d</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s</m:t>
                </m:r>
              </m:e>
              <m:sub>
                <m:r>
                  <w:rPr>
                    <w:rFonts w:ascii="Cambria Math" w:eastAsiaTheme="minorEastAsia" w:hAnsi="Cambria Math" w:cs="Times New Roman"/>
                    <w:szCs w:val="24"/>
                    <w:lang w:val="en-GB"/>
                  </w:rPr>
                  <m:t>d</m:t>
                </m:r>
              </m:sub>
            </m:sSub>
          </m:num>
          <m:den>
            <m:r>
              <w:rPr>
                <w:rFonts w:ascii="Cambria Math" w:eastAsiaTheme="minorEastAsia" w:hAnsi="Cambria Math" w:cs="Times New Roman"/>
                <w:szCs w:val="24"/>
                <w:lang w:val="en-GB"/>
              </w:rPr>
              <m:t>d</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d</m:t>
                </m:r>
              </m:sub>
            </m:sSub>
          </m:den>
        </m:f>
        <m:r>
          <w:rPr>
            <w:rFonts w:ascii="Cambria Math" w:eastAsiaTheme="minorEastAsia" w:hAnsi="Cambria Math" w:cs="Times New Roman"/>
            <w:szCs w:val="24"/>
            <w:lang w:val="en-GB"/>
          </w:rPr>
          <m:t>=0</m:t>
        </m:r>
      </m:oMath>
      <w:r>
        <w:rPr>
          <w:rFonts w:eastAsiaTheme="minorEastAsia" w:cs="Times New Roman"/>
          <w:szCs w:val="24"/>
          <w:lang w:val="en-GB"/>
        </w:rPr>
        <w:tab/>
      </w:r>
      <w:r>
        <w:rPr>
          <w:rFonts w:eastAsiaTheme="minorEastAsia" w:cs="Times New Roman"/>
          <w:szCs w:val="24"/>
          <w:lang w:val="en-GB"/>
        </w:rPr>
        <w:tab/>
      </w:r>
      <w:r>
        <w:rPr>
          <w:rFonts w:eastAsiaTheme="minorEastAsia" w:cs="Times New Roman"/>
          <w:szCs w:val="24"/>
          <w:lang w:val="en-GB"/>
        </w:rPr>
        <w:tab/>
      </w:r>
      <w:r>
        <w:rPr>
          <w:rFonts w:eastAsiaTheme="minorEastAsia" w:cs="Times New Roman"/>
          <w:szCs w:val="24"/>
          <w:lang w:val="en-GB"/>
        </w:rPr>
        <w:tab/>
      </w:r>
      <w:r>
        <w:rPr>
          <w:rFonts w:eastAsiaTheme="minorEastAsia" w:cs="Times New Roman"/>
          <w:szCs w:val="24"/>
          <w:lang w:val="en-GB"/>
        </w:rPr>
        <w:tab/>
        <w:t>(4.6)</w:t>
      </w:r>
    </w:p>
    <w:p w:rsidR="00555376" w:rsidRDefault="00B01F9D" w:rsidP="00555376">
      <w:pPr>
        <w:jc w:val="both"/>
        <w:rPr>
          <w:rFonts w:eastAsiaTheme="minorEastAsia" w:cs="Times New Roman"/>
          <w:szCs w:val="24"/>
        </w:rPr>
      </w:pPr>
      <w:r>
        <w:rPr>
          <w:rFonts w:eastAsiaTheme="minorEastAsia" w:cs="Times New Roman"/>
          <w:szCs w:val="24"/>
        </w:rPr>
        <w:t>Po následné úpravě rovnice (4.6) lze j</w:t>
      </w:r>
      <w:r w:rsidR="00555376" w:rsidRPr="00555376">
        <w:rPr>
          <w:rFonts w:eastAsiaTheme="minorEastAsia" w:cs="Times New Roman"/>
          <w:szCs w:val="24"/>
        </w:rPr>
        <w:t xml:space="preserve">ednotkový faktor </w:t>
      </w:r>
      <w:r w:rsidR="00555376">
        <w:rPr>
          <w:rFonts w:eastAsiaTheme="minorEastAsia" w:cs="Times New Roman"/>
          <w:szCs w:val="24"/>
        </w:rPr>
        <w:t>storati</w:t>
      </w:r>
      <w:r>
        <w:rPr>
          <w:rFonts w:eastAsiaTheme="minorEastAsia" w:cs="Times New Roman"/>
          <w:szCs w:val="24"/>
        </w:rPr>
        <w:t xml:space="preserve">vity vrtu </w:t>
      </w:r>
      <w:r w:rsidR="00555376">
        <w:rPr>
          <w:rFonts w:eastAsiaTheme="minorEastAsia" w:cs="Times New Roman"/>
          <w:szCs w:val="24"/>
        </w:rPr>
        <w:t>definovat jako:</w:t>
      </w:r>
    </w:p>
    <w:p w:rsidR="00555376" w:rsidRPr="00555376" w:rsidRDefault="00A80807" w:rsidP="00A80807">
      <w:pPr>
        <w:jc w:val="right"/>
        <w:rPr>
          <w:rFonts w:eastAsiaTheme="minorEastAsia" w:cs="Times New Roman"/>
          <w:szCs w:val="24"/>
        </w:rPr>
      </w:pPr>
      <m:oMath>
        <m:r>
          <w:rPr>
            <w:rFonts w:ascii="Cambria Math" w:eastAsiaTheme="minorEastAsia" w:hAnsi="Cambria Math" w:cs="Times New Roman"/>
            <w:szCs w:val="24"/>
          </w:rPr>
          <m:t>C=Q</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j</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j</m:t>
                </m:r>
              </m:sub>
            </m:sSub>
          </m:den>
        </m:f>
      </m:oMath>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t>(4.7)</w:t>
      </w:r>
    </w:p>
    <w:p w:rsidR="00B80FB7" w:rsidRPr="00A350F2" w:rsidRDefault="005601DF" w:rsidP="003C6D19">
      <w:pPr>
        <w:jc w:val="both"/>
        <w:rPr>
          <w:rFonts w:cs="Times New Roman"/>
          <w:i/>
          <w:szCs w:val="24"/>
        </w:rPr>
      </w:pPr>
      <w:r w:rsidRPr="005601DF">
        <w:rPr>
          <w:rFonts w:cs="Times New Roman"/>
          <w:szCs w:val="24"/>
        </w:rPr>
        <w:t xml:space="preserve">kde </w:t>
      </w:r>
      <w:r w:rsidR="00A153F5">
        <w:rPr>
          <w:rFonts w:cs="Times New Roman"/>
          <w:szCs w:val="24"/>
        </w:rPr>
        <w:t>t</w:t>
      </w:r>
      <w:r w:rsidR="00A153F5" w:rsidRPr="00A153F5">
        <w:rPr>
          <w:rFonts w:cs="Times New Roman"/>
          <w:szCs w:val="24"/>
          <w:vertAlign w:val="subscript"/>
        </w:rPr>
        <w:t>j</w:t>
      </w:r>
      <w:r w:rsidR="00A153F5">
        <w:rPr>
          <w:rFonts w:cs="Times New Roman"/>
          <w:szCs w:val="24"/>
        </w:rPr>
        <w:t xml:space="preserve"> a s</w:t>
      </w:r>
      <w:r w:rsidR="00A153F5" w:rsidRPr="00A153F5">
        <w:rPr>
          <w:rFonts w:cs="Times New Roman"/>
          <w:szCs w:val="24"/>
          <w:vertAlign w:val="subscript"/>
        </w:rPr>
        <w:t>j</w:t>
      </w:r>
      <w:r w:rsidR="00A153F5">
        <w:rPr>
          <w:rFonts w:cs="Times New Roman"/>
          <w:szCs w:val="24"/>
        </w:rPr>
        <w:t xml:space="preserve"> je dvojce odpovídajících si hodnot v přímkovém jednotkovém úseku grafu log s</w:t>
      </w:r>
      <w:r w:rsidR="004A5518" w:rsidRPr="004A5518">
        <w:rPr>
          <w:rFonts w:cs="Times New Roman"/>
          <w:szCs w:val="24"/>
          <w:vertAlign w:val="subscript"/>
        </w:rPr>
        <w:t>v</w:t>
      </w:r>
      <w:r w:rsidR="00A153F5">
        <w:rPr>
          <w:rFonts w:cs="Times New Roman"/>
          <w:szCs w:val="24"/>
        </w:rPr>
        <w:t xml:space="preserve"> vs. log t.  </w:t>
      </w:r>
      <w:r w:rsidR="00B80FB7" w:rsidRPr="002C6708">
        <w:rPr>
          <w:rFonts w:cs="Times New Roman"/>
          <w:szCs w:val="24"/>
          <w:lang w:val="en-GB"/>
        </w:rPr>
        <w:t xml:space="preserve">   </w:t>
      </w:r>
    </w:p>
    <w:p w:rsidR="00FC0205" w:rsidRPr="00A76AA8" w:rsidRDefault="00FC0205" w:rsidP="00407D66">
      <w:pPr>
        <w:pStyle w:val="Nadpis3"/>
        <w:rPr>
          <w:rFonts w:cs="Times New Roman"/>
        </w:rPr>
      </w:pPr>
      <w:bookmarkStart w:id="82" w:name="_Toc516128214"/>
      <w:r w:rsidRPr="00A76AA8">
        <w:rPr>
          <w:rFonts w:cs="Times New Roman"/>
        </w:rPr>
        <w:t>Dodatečné odpory</w:t>
      </w:r>
      <w:bookmarkEnd w:id="82"/>
    </w:p>
    <w:p w:rsidR="00A126C9" w:rsidRDefault="00E10BC0" w:rsidP="00286827">
      <w:pPr>
        <w:ind w:firstLine="708"/>
        <w:jc w:val="both"/>
        <w:rPr>
          <w:rFonts w:cs="Times New Roman"/>
          <w:szCs w:val="24"/>
        </w:rPr>
      </w:pPr>
      <w:r>
        <w:rPr>
          <w:rFonts w:cs="Times New Roman"/>
          <w:szCs w:val="24"/>
        </w:rPr>
        <w:t>Zaznamenané snížené na vrtu v průběhu čerpací zkoušky může b</w:t>
      </w:r>
      <w:r w:rsidR="006E3F3C">
        <w:rPr>
          <w:rFonts w:cs="Times New Roman"/>
          <w:szCs w:val="24"/>
        </w:rPr>
        <w:t xml:space="preserve">ýt ovlivněno </w:t>
      </w:r>
      <w:r w:rsidR="006E3F3C" w:rsidRPr="008B0489">
        <w:rPr>
          <w:rFonts w:cs="Times New Roman"/>
          <w:szCs w:val="24"/>
        </w:rPr>
        <w:t>dodatečnými odpory. O</w:t>
      </w:r>
      <w:r w:rsidRPr="008B0489">
        <w:rPr>
          <w:rFonts w:cs="Times New Roman"/>
          <w:szCs w:val="24"/>
        </w:rPr>
        <w:t xml:space="preserve">blast výskytu </w:t>
      </w:r>
      <w:r>
        <w:rPr>
          <w:rFonts w:cs="Times New Roman"/>
          <w:szCs w:val="24"/>
        </w:rPr>
        <w:t xml:space="preserve">těchto faktorů </w:t>
      </w:r>
      <w:r w:rsidR="000046E1">
        <w:rPr>
          <w:rFonts w:cs="Times New Roman"/>
          <w:szCs w:val="24"/>
        </w:rPr>
        <w:t>je lokalizována v okolí stěny vrtu, kde způsobuje změnu v propustnosti porézního materiálu</w:t>
      </w:r>
      <w:r>
        <w:rPr>
          <w:rFonts w:cs="Times New Roman"/>
          <w:szCs w:val="24"/>
        </w:rPr>
        <w:t>.</w:t>
      </w:r>
      <w:r w:rsidR="000046E1">
        <w:rPr>
          <w:rFonts w:cs="Times New Roman"/>
          <w:szCs w:val="24"/>
        </w:rPr>
        <w:t xml:space="preserve"> Tato oblast může vykazovat nižší, ale také vyšší propustnost než samotná zvodnělá vrstva.</w:t>
      </w:r>
      <w:r>
        <w:rPr>
          <w:rFonts w:cs="Times New Roman"/>
          <w:szCs w:val="24"/>
        </w:rPr>
        <w:t xml:space="preserve"> </w:t>
      </w:r>
      <w:r w:rsidR="00CB316D" w:rsidRPr="00A76AA8">
        <w:rPr>
          <w:rFonts w:cs="Times New Roman"/>
          <w:szCs w:val="24"/>
        </w:rPr>
        <w:t xml:space="preserve">Koncept dodatečných odporů poprvé </w:t>
      </w:r>
      <w:r w:rsidR="00CB316D" w:rsidRPr="008B0489">
        <w:rPr>
          <w:rFonts w:cs="Times New Roman"/>
          <w:szCs w:val="24"/>
        </w:rPr>
        <w:t xml:space="preserve">představil </w:t>
      </w:r>
      <w:r w:rsidR="00D43222" w:rsidRPr="008B0489">
        <w:rPr>
          <w:rFonts w:cs="Times New Roman"/>
          <w:szCs w:val="24"/>
        </w:rPr>
        <w:t xml:space="preserve">van </w:t>
      </w:r>
      <w:r w:rsidR="00CB316D" w:rsidRPr="008B0489">
        <w:rPr>
          <w:rFonts w:cs="Times New Roman"/>
          <w:szCs w:val="24"/>
        </w:rPr>
        <w:t xml:space="preserve">Everdingen </w:t>
      </w:r>
      <w:r w:rsidR="00CB316D" w:rsidRPr="00A76AA8">
        <w:rPr>
          <w:rFonts w:cs="Times New Roman"/>
          <w:szCs w:val="24"/>
        </w:rPr>
        <w:t>(1953)</w:t>
      </w:r>
      <w:r w:rsidR="00447FF4">
        <w:rPr>
          <w:rFonts w:cs="Times New Roman"/>
          <w:szCs w:val="24"/>
        </w:rPr>
        <w:t xml:space="preserve"> v petrolejářské literatuře</w:t>
      </w:r>
      <w:r w:rsidR="00865D33" w:rsidRPr="00A76AA8">
        <w:rPr>
          <w:rFonts w:cs="Times New Roman"/>
          <w:szCs w:val="24"/>
        </w:rPr>
        <w:t xml:space="preserve">, později pak Agarwal et al. (1970) </w:t>
      </w:r>
      <w:r w:rsidR="003554C4" w:rsidRPr="008B0489">
        <w:rPr>
          <w:rFonts w:cs="Times New Roman"/>
          <w:szCs w:val="24"/>
        </w:rPr>
        <w:t xml:space="preserve">publikoval </w:t>
      </w:r>
      <w:r w:rsidR="00865D33" w:rsidRPr="008B0489">
        <w:rPr>
          <w:rFonts w:cs="Times New Roman"/>
          <w:szCs w:val="24"/>
        </w:rPr>
        <w:t xml:space="preserve">analytické řešení proudění podzemní vody k vrtu s dodatečnými odpory a </w:t>
      </w:r>
      <w:r w:rsidR="00EE4EF9" w:rsidRPr="008B0489">
        <w:rPr>
          <w:rFonts w:cs="Times New Roman"/>
          <w:szCs w:val="24"/>
        </w:rPr>
        <w:t xml:space="preserve">vlivem </w:t>
      </w:r>
      <w:r w:rsidR="00865D33" w:rsidRPr="008B0489">
        <w:rPr>
          <w:rFonts w:cs="Times New Roman"/>
          <w:szCs w:val="24"/>
        </w:rPr>
        <w:t>vlastní</w:t>
      </w:r>
      <w:r w:rsidR="00EE4EF9" w:rsidRPr="008B0489">
        <w:rPr>
          <w:rFonts w:cs="Times New Roman"/>
          <w:szCs w:val="24"/>
        </w:rPr>
        <w:t>ho</w:t>
      </w:r>
      <w:r w:rsidR="00865D33" w:rsidRPr="008B0489">
        <w:rPr>
          <w:rFonts w:cs="Times New Roman"/>
          <w:szCs w:val="24"/>
        </w:rPr>
        <w:t xml:space="preserve"> objem</w:t>
      </w:r>
      <w:r w:rsidR="00EE4EF9" w:rsidRPr="008B0489">
        <w:rPr>
          <w:rFonts w:cs="Times New Roman"/>
          <w:szCs w:val="24"/>
        </w:rPr>
        <w:t>u</w:t>
      </w:r>
      <w:r w:rsidR="00865D33" w:rsidRPr="008B0489">
        <w:rPr>
          <w:rFonts w:cs="Times New Roman"/>
          <w:szCs w:val="24"/>
        </w:rPr>
        <w:t xml:space="preserve"> vrtu</w:t>
      </w:r>
      <w:r w:rsidR="00B85551" w:rsidRPr="00A76AA8">
        <w:rPr>
          <w:rFonts w:cs="Times New Roman"/>
          <w:szCs w:val="24"/>
        </w:rPr>
        <w:t>.</w:t>
      </w:r>
      <w:r w:rsidR="00897864" w:rsidRPr="00A76AA8">
        <w:rPr>
          <w:rFonts w:cs="Times New Roman"/>
          <w:szCs w:val="24"/>
        </w:rPr>
        <w:t xml:space="preserve"> </w:t>
      </w:r>
      <w:r w:rsidR="00B85551" w:rsidRPr="00A76AA8">
        <w:rPr>
          <w:rFonts w:cs="Times New Roman"/>
          <w:szCs w:val="24"/>
        </w:rPr>
        <w:t>H</w:t>
      </w:r>
      <w:r w:rsidR="007B5E8E" w:rsidRPr="00A76AA8">
        <w:rPr>
          <w:rFonts w:cs="Times New Roman"/>
          <w:szCs w:val="24"/>
        </w:rPr>
        <w:t xml:space="preserve">odnoty snížení na čerpaném objektu můžou být značně ovlivněny dodatečnými odpory. </w:t>
      </w:r>
      <w:r w:rsidR="004252C0" w:rsidRPr="00A76AA8">
        <w:rPr>
          <w:rFonts w:cs="Times New Roman"/>
          <w:szCs w:val="24"/>
        </w:rPr>
        <w:t>Jejich vliv na výsledná pozorované snížení hladiny podzemních vody způsobuje oblast v těsném okolí vrtu</w:t>
      </w:r>
      <w:r w:rsidR="00A83753" w:rsidRPr="00A76AA8">
        <w:rPr>
          <w:rFonts w:cs="Times New Roman"/>
          <w:szCs w:val="24"/>
        </w:rPr>
        <w:t xml:space="preserve"> a na stěně vrtu.</w:t>
      </w:r>
      <w:r w:rsidR="00195A3E" w:rsidRPr="00A76AA8">
        <w:rPr>
          <w:rFonts w:cs="Times New Roman"/>
          <w:szCs w:val="24"/>
        </w:rPr>
        <w:t xml:space="preserve"> Oblast výskytu zpravidla nepřesahuje vzdálenost 6</w:t>
      </w:r>
      <w:r w:rsidR="00A126C9">
        <w:rPr>
          <w:rFonts w:cs="Times New Roman"/>
          <w:szCs w:val="24"/>
        </w:rPr>
        <w:t xml:space="preserve"> </w:t>
      </w:r>
      <w:r w:rsidR="00195A3E" w:rsidRPr="00A76AA8">
        <w:rPr>
          <w:rFonts w:cs="Times New Roman"/>
          <w:szCs w:val="24"/>
        </w:rPr>
        <w:t>m od osy vrtu (</w:t>
      </w:r>
      <w:r w:rsidR="00195A3E" w:rsidRPr="00A76AA8">
        <w:rPr>
          <w:rFonts w:cs="Times New Roman"/>
          <w:i/>
          <w:szCs w:val="24"/>
        </w:rPr>
        <w:t>Van Everdingen</w:t>
      </w:r>
      <w:r w:rsidR="00195A3E" w:rsidRPr="00A76AA8">
        <w:rPr>
          <w:rFonts w:cs="Times New Roman"/>
          <w:szCs w:val="24"/>
        </w:rPr>
        <w:t>, 1953).</w:t>
      </w:r>
      <w:r w:rsidR="00A83753" w:rsidRPr="00A76AA8">
        <w:rPr>
          <w:rFonts w:cs="Times New Roman"/>
          <w:szCs w:val="24"/>
        </w:rPr>
        <w:t xml:space="preserve"> Oblast je </w:t>
      </w:r>
      <w:r w:rsidR="00CA4F67" w:rsidRPr="00A76AA8">
        <w:rPr>
          <w:rFonts w:cs="Times New Roman"/>
          <w:szCs w:val="24"/>
        </w:rPr>
        <w:t>typická</w:t>
      </w:r>
      <w:r w:rsidR="00A83753" w:rsidRPr="00A76AA8">
        <w:rPr>
          <w:rFonts w:cs="Times New Roman"/>
          <w:szCs w:val="24"/>
        </w:rPr>
        <w:t xml:space="preserve"> pozměněnou charakterizací porézního materiálu</w:t>
      </w:r>
      <w:r w:rsidR="006E3175" w:rsidRPr="00A76AA8">
        <w:rPr>
          <w:rFonts w:cs="Times New Roman"/>
          <w:szCs w:val="24"/>
        </w:rPr>
        <w:t xml:space="preserve"> ve smyslu hydraulických vlastností</w:t>
      </w:r>
      <w:r w:rsidR="00A83753" w:rsidRPr="00A76AA8">
        <w:rPr>
          <w:rFonts w:cs="Times New Roman"/>
          <w:szCs w:val="24"/>
        </w:rPr>
        <w:t xml:space="preserve">, v důsledku čehož </w:t>
      </w:r>
      <w:r w:rsidR="00A83753" w:rsidRPr="00A76AA8">
        <w:rPr>
          <w:rFonts w:cs="Times New Roman"/>
          <w:szCs w:val="24"/>
        </w:rPr>
        <w:lastRenderedPageBreak/>
        <w:t>dochází k</w:t>
      </w:r>
      <w:r w:rsidR="0053087F" w:rsidRPr="00A76AA8">
        <w:rPr>
          <w:rFonts w:cs="Times New Roman"/>
          <w:szCs w:val="24"/>
        </w:rPr>
        <w:t>e</w:t>
      </w:r>
      <w:r w:rsidR="00A83753" w:rsidRPr="00A76AA8">
        <w:rPr>
          <w:rFonts w:cs="Times New Roman"/>
          <w:szCs w:val="24"/>
        </w:rPr>
        <w:t xml:space="preserve"> změně měřených hodnot snížení hladiny </w:t>
      </w:r>
      <w:r w:rsidR="000328A2" w:rsidRPr="00A76AA8">
        <w:rPr>
          <w:rFonts w:cs="Times New Roman"/>
          <w:szCs w:val="24"/>
        </w:rPr>
        <w:t>p</w:t>
      </w:r>
      <w:r w:rsidR="00A83753" w:rsidRPr="00A76AA8">
        <w:rPr>
          <w:rFonts w:cs="Times New Roman"/>
          <w:szCs w:val="24"/>
        </w:rPr>
        <w:t xml:space="preserve">odzemní </w:t>
      </w:r>
      <w:r w:rsidR="0037723D" w:rsidRPr="00A76AA8">
        <w:rPr>
          <w:rFonts w:cs="Times New Roman"/>
          <w:szCs w:val="24"/>
        </w:rPr>
        <w:t>vody na pozorovaném objektu vůči</w:t>
      </w:r>
      <w:r w:rsidR="00A83753" w:rsidRPr="00A76AA8">
        <w:rPr>
          <w:rFonts w:cs="Times New Roman"/>
          <w:szCs w:val="24"/>
        </w:rPr>
        <w:t xml:space="preserve"> snížení</w:t>
      </w:r>
      <w:r w:rsidR="0097574E" w:rsidRPr="00A76AA8">
        <w:rPr>
          <w:rFonts w:cs="Times New Roman"/>
          <w:szCs w:val="24"/>
        </w:rPr>
        <w:t>, kte</w:t>
      </w:r>
      <w:r w:rsidR="000328A2" w:rsidRPr="00A76AA8">
        <w:rPr>
          <w:rFonts w:cs="Times New Roman"/>
          <w:szCs w:val="24"/>
        </w:rPr>
        <w:t>ré vychází</w:t>
      </w:r>
      <w:r w:rsidR="00A83753" w:rsidRPr="00A76AA8">
        <w:rPr>
          <w:rFonts w:cs="Times New Roman"/>
          <w:szCs w:val="24"/>
        </w:rPr>
        <w:t xml:space="preserve"> z</w:t>
      </w:r>
      <w:r w:rsidR="000328A2" w:rsidRPr="00A76AA8">
        <w:rPr>
          <w:rFonts w:cs="Times New Roman"/>
          <w:szCs w:val="24"/>
        </w:rPr>
        <w:t xml:space="preserve"> teoretického </w:t>
      </w:r>
      <w:r w:rsidR="00A83753" w:rsidRPr="00A76AA8">
        <w:rPr>
          <w:rFonts w:cs="Times New Roman"/>
          <w:szCs w:val="24"/>
        </w:rPr>
        <w:t>Theis modelu pro ideální vrt</w:t>
      </w:r>
      <w:r w:rsidR="001C0B39" w:rsidRPr="00A76AA8">
        <w:rPr>
          <w:rFonts w:cs="Times New Roman"/>
          <w:szCs w:val="24"/>
        </w:rPr>
        <w:t>,</w:t>
      </w:r>
      <w:r w:rsidR="00324431" w:rsidRPr="00A76AA8">
        <w:rPr>
          <w:rFonts w:cs="Times New Roman"/>
          <w:szCs w:val="24"/>
        </w:rPr>
        <w:t xml:space="preserve"> jak</w:t>
      </w:r>
      <w:r w:rsidR="00A126C9">
        <w:rPr>
          <w:rFonts w:cs="Times New Roman"/>
          <w:szCs w:val="24"/>
        </w:rPr>
        <w:t xml:space="preserve"> </w:t>
      </w:r>
      <w:r w:rsidR="00324431" w:rsidRPr="00A76AA8">
        <w:rPr>
          <w:rFonts w:cs="Times New Roman"/>
          <w:szCs w:val="24"/>
        </w:rPr>
        <w:t xml:space="preserve">ukazuje </w:t>
      </w:r>
      <w:r w:rsidR="00286827">
        <w:rPr>
          <w:rFonts w:cs="Times New Roman"/>
          <w:szCs w:val="24"/>
        </w:rPr>
        <w:br/>
      </w:r>
      <w:r w:rsidR="00324431" w:rsidRPr="00A76AA8">
        <w:rPr>
          <w:rFonts w:cs="Times New Roman"/>
          <w:szCs w:val="24"/>
        </w:rPr>
        <w:t>obrázek č. 6.</w:t>
      </w:r>
      <w:r w:rsidR="00643AEF" w:rsidRPr="00A76AA8">
        <w:rPr>
          <w:rFonts w:cs="Times New Roman"/>
          <w:szCs w:val="24"/>
        </w:rPr>
        <w:t xml:space="preserve"> </w:t>
      </w:r>
    </w:p>
    <w:p w:rsidR="00643AEF" w:rsidRPr="00A76AA8" w:rsidRDefault="00643AEF" w:rsidP="00980114">
      <w:pPr>
        <w:rPr>
          <w:rFonts w:cs="Times New Roman"/>
          <w:szCs w:val="24"/>
        </w:rPr>
      </w:pPr>
      <w:r w:rsidRPr="00A76AA8">
        <w:rPr>
          <w:rFonts w:cs="Times New Roman"/>
          <w:szCs w:val="24"/>
        </w:rPr>
        <w:t>Tento vztah můžeme vyjádři</w:t>
      </w:r>
      <w:r w:rsidR="00BE6695" w:rsidRPr="00A76AA8">
        <w:rPr>
          <w:rFonts w:cs="Times New Roman"/>
          <w:szCs w:val="24"/>
        </w:rPr>
        <w:t>t</w:t>
      </w:r>
      <w:r w:rsidRPr="00A76AA8">
        <w:rPr>
          <w:rFonts w:cs="Times New Roman"/>
          <w:szCs w:val="24"/>
        </w:rPr>
        <w:t xml:space="preserve"> jako:</w:t>
      </w:r>
    </w:p>
    <w:p w:rsidR="00C86B4E" w:rsidRPr="00A76AA8" w:rsidRDefault="00605165" w:rsidP="003D5EB0">
      <w:pPr>
        <w:jc w:val="right"/>
        <w:rPr>
          <w:rFonts w:cs="Times New Roman"/>
          <w:szCs w:val="24"/>
        </w:rPr>
      </w:pPr>
      <w:r w:rsidRPr="00A76AA8">
        <w:rPr>
          <w:rFonts w:cs="Times New Roman"/>
          <w:sz w:val="28"/>
          <w:szCs w:val="24"/>
        </w:rPr>
        <w:t>s</w:t>
      </w:r>
      <w:r w:rsidRPr="00A76AA8">
        <w:rPr>
          <w:rFonts w:cs="Times New Roman"/>
          <w:sz w:val="28"/>
          <w:szCs w:val="24"/>
          <w:vertAlign w:val="subscript"/>
        </w:rPr>
        <w:t>v</w:t>
      </w:r>
      <w:r w:rsidR="00A013FE" w:rsidRPr="00A76AA8">
        <w:rPr>
          <w:rFonts w:cs="Times New Roman"/>
          <w:sz w:val="28"/>
          <w:szCs w:val="24"/>
        </w:rPr>
        <w:t xml:space="preserve"> = s</w:t>
      </w:r>
      <w:r w:rsidR="00A013FE" w:rsidRPr="00A76AA8">
        <w:rPr>
          <w:rFonts w:cs="Times New Roman"/>
          <w:sz w:val="28"/>
          <w:szCs w:val="24"/>
          <w:vertAlign w:val="subscript"/>
        </w:rPr>
        <w:t>te</w:t>
      </w:r>
      <w:r w:rsidR="00643AEF" w:rsidRPr="00A76AA8">
        <w:rPr>
          <w:rFonts w:cs="Times New Roman"/>
          <w:sz w:val="28"/>
          <w:szCs w:val="24"/>
        </w:rPr>
        <w:t xml:space="preserve"> + </w:t>
      </w:r>
      <w:r w:rsidR="00A013FE" w:rsidRPr="00A76AA8">
        <w:rPr>
          <w:rFonts w:cs="Times New Roman"/>
          <w:sz w:val="28"/>
          <w:szCs w:val="24"/>
        </w:rPr>
        <w:t>s</w:t>
      </w:r>
      <w:r w:rsidR="00A013FE" w:rsidRPr="00A76AA8">
        <w:rPr>
          <w:rFonts w:cs="Times New Roman"/>
          <w:sz w:val="28"/>
          <w:szCs w:val="24"/>
          <w:vertAlign w:val="subscript"/>
        </w:rPr>
        <w:t>w</w:t>
      </w:r>
      <w:r w:rsidR="00643AEF" w:rsidRPr="00A76AA8">
        <w:rPr>
          <w:rFonts w:cs="Times New Roman"/>
          <w:sz w:val="28"/>
          <w:szCs w:val="24"/>
        </w:rPr>
        <w:tab/>
      </w:r>
      <w:r w:rsidR="006751EC" w:rsidRPr="00A76AA8">
        <w:rPr>
          <w:rFonts w:cs="Times New Roman"/>
          <w:szCs w:val="24"/>
        </w:rPr>
        <w:tab/>
      </w:r>
      <w:r w:rsidR="006751EC" w:rsidRPr="00A76AA8">
        <w:rPr>
          <w:rFonts w:cs="Times New Roman"/>
          <w:szCs w:val="24"/>
        </w:rPr>
        <w:tab/>
      </w:r>
      <w:r w:rsidR="003D5EB0" w:rsidRPr="00A76AA8">
        <w:rPr>
          <w:rFonts w:cs="Times New Roman"/>
          <w:szCs w:val="24"/>
        </w:rPr>
        <w:tab/>
      </w:r>
      <w:r w:rsidR="003D5EB0" w:rsidRPr="00A76AA8">
        <w:rPr>
          <w:rFonts w:cs="Times New Roman"/>
          <w:szCs w:val="24"/>
        </w:rPr>
        <w:tab/>
      </w:r>
      <w:r w:rsidR="003D5EB0" w:rsidRPr="00A76AA8">
        <w:rPr>
          <w:rFonts w:cs="Times New Roman"/>
          <w:szCs w:val="24"/>
        </w:rPr>
        <w:tab/>
        <w:t>(</w:t>
      </w:r>
      <w:r w:rsidR="00986F9B" w:rsidRPr="00A76AA8">
        <w:rPr>
          <w:rFonts w:cs="Times New Roman"/>
          <w:szCs w:val="24"/>
        </w:rPr>
        <w:t>4.</w:t>
      </w:r>
      <w:r w:rsidR="00D06A91">
        <w:rPr>
          <w:rFonts w:cs="Times New Roman"/>
          <w:szCs w:val="24"/>
        </w:rPr>
        <w:t>8</w:t>
      </w:r>
      <w:r w:rsidR="003D5EB0" w:rsidRPr="00A76AA8">
        <w:rPr>
          <w:rFonts w:cs="Times New Roman"/>
          <w:szCs w:val="24"/>
        </w:rPr>
        <w:t>)</w:t>
      </w:r>
    </w:p>
    <w:p w:rsidR="00643AEF" w:rsidRPr="00A76AA8" w:rsidRDefault="00643AEF" w:rsidP="00C86B4E">
      <w:pPr>
        <w:jc w:val="both"/>
        <w:rPr>
          <w:rFonts w:cs="Times New Roman"/>
          <w:szCs w:val="24"/>
        </w:rPr>
      </w:pPr>
      <w:r w:rsidRPr="00A76AA8">
        <w:rPr>
          <w:rFonts w:cs="Times New Roman"/>
          <w:szCs w:val="24"/>
        </w:rPr>
        <w:t>kde s</w:t>
      </w:r>
      <w:r w:rsidR="00605165" w:rsidRPr="00A76AA8">
        <w:rPr>
          <w:rFonts w:cs="Times New Roman"/>
          <w:szCs w:val="24"/>
          <w:vertAlign w:val="subscript"/>
        </w:rPr>
        <w:t>v</w:t>
      </w:r>
      <w:r w:rsidR="00A754E0" w:rsidRPr="00A76AA8">
        <w:rPr>
          <w:rFonts w:cs="Times New Roman"/>
          <w:szCs w:val="24"/>
          <w:vertAlign w:val="subscript"/>
        </w:rPr>
        <w:t xml:space="preserve"> </w:t>
      </w:r>
      <w:r w:rsidR="00A754E0" w:rsidRPr="00A76AA8">
        <w:rPr>
          <w:rFonts w:cs="Times New Roman"/>
          <w:szCs w:val="24"/>
          <w:lang w:val="en-US"/>
        </w:rPr>
        <w:t>[L]</w:t>
      </w:r>
      <w:r w:rsidRPr="00A76AA8">
        <w:rPr>
          <w:rFonts w:cs="Times New Roman"/>
          <w:szCs w:val="24"/>
        </w:rPr>
        <w:t xml:space="preserve"> je </w:t>
      </w:r>
      <w:r w:rsidR="000B1F23" w:rsidRPr="00A76AA8">
        <w:rPr>
          <w:rFonts w:cs="Times New Roman"/>
          <w:szCs w:val="24"/>
        </w:rPr>
        <w:t xml:space="preserve">pozorované </w:t>
      </w:r>
      <w:r w:rsidRPr="00A76AA8">
        <w:rPr>
          <w:rFonts w:cs="Times New Roman"/>
          <w:szCs w:val="24"/>
        </w:rPr>
        <w:t xml:space="preserve">snížení na vrtu vlivem čerpání, </w:t>
      </w:r>
      <w:r w:rsidR="000B1F23" w:rsidRPr="00A76AA8">
        <w:rPr>
          <w:rFonts w:cs="Times New Roman"/>
          <w:szCs w:val="24"/>
        </w:rPr>
        <w:t>s</w:t>
      </w:r>
      <w:r w:rsidR="000B1F23" w:rsidRPr="00A76AA8">
        <w:rPr>
          <w:rFonts w:cs="Times New Roman"/>
          <w:szCs w:val="24"/>
          <w:vertAlign w:val="subscript"/>
        </w:rPr>
        <w:t>w</w:t>
      </w:r>
      <w:r w:rsidRPr="00A76AA8">
        <w:rPr>
          <w:rFonts w:cs="Times New Roman"/>
          <w:szCs w:val="24"/>
        </w:rPr>
        <w:t xml:space="preserve"> je snížení způsobené dodatečnými </w:t>
      </w:r>
      <w:proofErr w:type="gramStart"/>
      <w:r w:rsidRPr="00A76AA8">
        <w:rPr>
          <w:rFonts w:cs="Times New Roman"/>
          <w:szCs w:val="24"/>
        </w:rPr>
        <w:t>odpory</w:t>
      </w:r>
      <w:r w:rsidR="00FF1FF5" w:rsidRPr="00A76AA8">
        <w:rPr>
          <w:rFonts w:cs="Times New Roman"/>
          <w:szCs w:val="24"/>
        </w:rPr>
        <w:t xml:space="preserve"> </w:t>
      </w:r>
      <w:r w:rsidR="00FF1FF5" w:rsidRPr="00A76AA8">
        <w:rPr>
          <w:rFonts w:cs="Times New Roman"/>
          <w:szCs w:val="24"/>
          <w:lang w:val="en-US"/>
        </w:rPr>
        <w:t>[L]</w:t>
      </w:r>
      <w:r w:rsidR="00FF1FF5" w:rsidRPr="00A76AA8">
        <w:rPr>
          <w:rFonts w:cs="Times New Roman"/>
          <w:szCs w:val="24"/>
        </w:rPr>
        <w:t xml:space="preserve"> </w:t>
      </w:r>
      <w:r w:rsidRPr="00A76AA8">
        <w:rPr>
          <w:rFonts w:cs="Times New Roman"/>
          <w:szCs w:val="24"/>
        </w:rPr>
        <w:t xml:space="preserve"> a </w:t>
      </w:r>
      <w:r w:rsidR="000B1F23" w:rsidRPr="00A76AA8">
        <w:rPr>
          <w:rFonts w:cs="Times New Roman"/>
          <w:szCs w:val="24"/>
        </w:rPr>
        <w:t>s</w:t>
      </w:r>
      <w:r w:rsidR="000B1F23" w:rsidRPr="00A76AA8">
        <w:rPr>
          <w:rFonts w:cs="Times New Roman"/>
          <w:szCs w:val="24"/>
          <w:vertAlign w:val="subscript"/>
        </w:rPr>
        <w:t>te</w:t>
      </w:r>
      <w:proofErr w:type="gramEnd"/>
      <w:r w:rsidR="000B1F23" w:rsidRPr="00A76AA8">
        <w:rPr>
          <w:rFonts w:cs="Times New Roman"/>
          <w:szCs w:val="24"/>
        </w:rPr>
        <w:t xml:space="preserve"> </w:t>
      </w:r>
      <w:r w:rsidR="00DF2D18" w:rsidRPr="00A76AA8">
        <w:rPr>
          <w:rFonts w:cs="Times New Roman"/>
          <w:szCs w:val="24"/>
        </w:rPr>
        <w:t>je</w:t>
      </w:r>
      <w:r w:rsidRPr="00A76AA8">
        <w:rPr>
          <w:rFonts w:cs="Times New Roman"/>
          <w:szCs w:val="24"/>
        </w:rPr>
        <w:t xml:space="preserve"> snižení vycházející z Theis modelu</w:t>
      </w:r>
      <w:r w:rsidR="00FF1FF5" w:rsidRPr="00A76AA8">
        <w:rPr>
          <w:rFonts w:cs="Times New Roman"/>
          <w:szCs w:val="24"/>
        </w:rPr>
        <w:t xml:space="preserve"> </w:t>
      </w:r>
      <w:r w:rsidR="00FF1FF5" w:rsidRPr="00A76AA8">
        <w:rPr>
          <w:rFonts w:cs="Times New Roman"/>
          <w:szCs w:val="24"/>
          <w:lang w:val="en-US"/>
        </w:rPr>
        <w:t>[L]</w:t>
      </w:r>
      <w:r w:rsidRPr="00A76AA8">
        <w:rPr>
          <w:rFonts w:cs="Times New Roman"/>
          <w:szCs w:val="24"/>
        </w:rPr>
        <w:t>.</w:t>
      </w:r>
    </w:p>
    <w:p w:rsidR="003176E5" w:rsidRPr="002C6708" w:rsidRDefault="00A126C9" w:rsidP="003176E5">
      <w:pPr>
        <w:jc w:val="center"/>
        <w:rPr>
          <w:rFonts w:cs="Times New Roman"/>
          <w:szCs w:val="24"/>
        </w:rPr>
      </w:pPr>
      <w:r>
        <w:rPr>
          <w:noProof/>
          <w:lang w:eastAsia="cs-CZ"/>
        </w:rPr>
        <mc:AlternateContent>
          <mc:Choice Requires="wps">
            <w:drawing>
              <wp:anchor distT="0" distB="0" distL="114300" distR="114300" simplePos="0" relativeHeight="251664384" behindDoc="0" locked="0" layoutInCell="1" allowOverlap="1">
                <wp:simplePos x="0" y="0"/>
                <wp:positionH relativeFrom="column">
                  <wp:posOffset>2285365</wp:posOffset>
                </wp:positionH>
                <wp:positionV relativeFrom="paragraph">
                  <wp:posOffset>800100</wp:posOffset>
                </wp:positionV>
                <wp:extent cx="365760" cy="7620"/>
                <wp:effectExtent l="0" t="0" r="15240" b="30480"/>
                <wp:wrapNone/>
                <wp:docPr id="14" name="Přímá spojnice 14"/>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85B6C" id="Přímá spojnice 14"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179.95pt,63pt" to="208.7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" strokecolor="#4579b8 [3044]"/>
            </w:pict>
          </mc:Fallback>
        </mc:AlternateContent>
      </w:r>
      <w:r w:rsidR="00F274A7">
        <w:rPr>
          <w:noProof/>
          <w:lang w:eastAsia="cs-CZ"/>
        </w:rPr>
        <w:drawing>
          <wp:inline distT="0" distB="0" distL="0" distR="0" wp14:anchorId="333B012B" wp14:editId="79A88F95">
            <wp:extent cx="2781300" cy="257175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1300" cy="2571750"/>
                    </a:xfrm>
                    <a:prstGeom prst="rect">
                      <a:avLst/>
                    </a:prstGeom>
                  </pic:spPr>
                </pic:pic>
              </a:graphicData>
            </a:graphic>
          </wp:inline>
        </w:drawing>
      </w:r>
    </w:p>
    <w:p w:rsidR="00F43F25" w:rsidRPr="00A76AA8" w:rsidRDefault="00DA0A76" w:rsidP="00DC2F83">
      <w:pPr>
        <w:rPr>
          <w:rFonts w:cs="Times New Roman"/>
          <w:i/>
          <w:szCs w:val="24"/>
        </w:rPr>
      </w:pPr>
      <w:r w:rsidRPr="00A76AA8">
        <w:rPr>
          <w:rFonts w:cs="Times New Roman"/>
          <w:i/>
          <w:szCs w:val="24"/>
        </w:rPr>
        <w:t>Obr.:</w:t>
      </w:r>
      <w:r w:rsidR="00F43F25" w:rsidRPr="00A76AA8">
        <w:rPr>
          <w:rFonts w:cs="Times New Roman"/>
          <w:i/>
          <w:szCs w:val="24"/>
        </w:rPr>
        <w:t xml:space="preserve"> </w:t>
      </w:r>
      <w:r w:rsidR="00304558" w:rsidRPr="00A76AA8">
        <w:rPr>
          <w:rFonts w:cs="Times New Roman"/>
          <w:i/>
          <w:szCs w:val="24"/>
        </w:rPr>
        <w:t>6</w:t>
      </w:r>
      <w:r w:rsidR="006A032E" w:rsidRPr="00A76AA8">
        <w:rPr>
          <w:rFonts w:cs="Times New Roman"/>
          <w:i/>
          <w:szCs w:val="24"/>
        </w:rPr>
        <w:t>. S</w:t>
      </w:r>
      <w:r w:rsidR="00F43F25" w:rsidRPr="00A76AA8">
        <w:rPr>
          <w:rFonts w:cs="Times New Roman"/>
          <w:i/>
          <w:szCs w:val="24"/>
        </w:rPr>
        <w:t>nížení na vrtu ovlivněné dodatečnými odpory</w:t>
      </w:r>
    </w:p>
    <w:p w:rsidR="00861B04" w:rsidRPr="00A76AA8" w:rsidRDefault="00861B04" w:rsidP="00861B04">
      <w:pPr>
        <w:jc w:val="both"/>
        <w:rPr>
          <w:rFonts w:cs="Times New Roman"/>
          <w:szCs w:val="24"/>
        </w:rPr>
      </w:pPr>
      <w:r w:rsidRPr="00A76AA8">
        <w:rPr>
          <w:rFonts w:cs="Times New Roman"/>
          <w:szCs w:val="24"/>
        </w:rPr>
        <w:t>Vliv dodatečných odporů na celkové snížení lze kvantifikovat, za předpokladu ustáleného proudění a zavedení rotačně symetrického proudění jako:</w:t>
      </w:r>
    </w:p>
    <w:p w:rsidR="00896051" w:rsidRPr="00A76AA8" w:rsidRDefault="0088025D" w:rsidP="0061339E">
      <w:pPr>
        <w:jc w:val="right"/>
        <w:rPr>
          <w:rFonts w:eastAsiaTheme="minorEastAsia" w:cs="Times New Roman"/>
          <w:szCs w:val="24"/>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2πT</m:t>
            </m:r>
          </m:den>
        </m:f>
        <m:r>
          <w:rPr>
            <w:rFonts w:ascii="Cambria Math" w:hAnsi="Cambria Math" w:cs="Times New Roman"/>
            <w:sz w:val="26"/>
            <w:szCs w:val="26"/>
          </w:rPr>
          <m:t xml:space="preserve"> W</m:t>
        </m:r>
      </m:oMath>
      <w:r w:rsidR="0061339E" w:rsidRPr="00A76AA8">
        <w:rPr>
          <w:rFonts w:eastAsiaTheme="minorEastAsia" w:cs="Times New Roman"/>
          <w:szCs w:val="24"/>
        </w:rPr>
        <w:t xml:space="preserve"> </w:t>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t>(</w:t>
      </w:r>
      <w:r w:rsidR="00D4169D" w:rsidRPr="00A76AA8">
        <w:rPr>
          <w:rFonts w:eastAsiaTheme="minorEastAsia" w:cs="Times New Roman"/>
          <w:szCs w:val="24"/>
        </w:rPr>
        <w:t>4.</w:t>
      </w:r>
      <w:r w:rsidR="00D06A91">
        <w:rPr>
          <w:rFonts w:eastAsiaTheme="minorEastAsia" w:cs="Times New Roman"/>
          <w:szCs w:val="24"/>
        </w:rPr>
        <w:t>9</w:t>
      </w:r>
      <w:r w:rsidR="0061339E" w:rsidRPr="00A76AA8">
        <w:rPr>
          <w:rFonts w:eastAsiaTheme="minorEastAsia" w:cs="Times New Roman"/>
          <w:szCs w:val="24"/>
        </w:rPr>
        <w:t>)</w:t>
      </w:r>
    </w:p>
    <w:p w:rsidR="00896051" w:rsidRPr="00A76AA8" w:rsidRDefault="00896051" w:rsidP="00861B04">
      <w:pPr>
        <w:jc w:val="both"/>
        <w:rPr>
          <w:rFonts w:eastAsiaTheme="minorEastAsia" w:cs="Times New Roman"/>
          <w:szCs w:val="24"/>
        </w:rPr>
      </w:pPr>
      <w:r w:rsidRPr="00A76AA8">
        <w:rPr>
          <w:rFonts w:eastAsiaTheme="minorEastAsia" w:cs="Times New Roman"/>
          <w:szCs w:val="24"/>
        </w:rPr>
        <w:t xml:space="preserve">kde </w:t>
      </w:r>
      <w:r w:rsidR="0066284C" w:rsidRPr="00A76AA8">
        <w:rPr>
          <w:rFonts w:eastAsiaTheme="minorEastAsia" w:cs="Times New Roman"/>
          <w:szCs w:val="24"/>
        </w:rPr>
        <w:t xml:space="preserve">W </w:t>
      </w:r>
      <w:r w:rsidR="001D4016" w:rsidRPr="00F274A7">
        <w:rPr>
          <w:rFonts w:eastAsiaTheme="minorEastAsia" w:cs="Times New Roman"/>
          <w:szCs w:val="24"/>
        </w:rPr>
        <w:t>[</w:t>
      </w:r>
      <w:r w:rsidR="00A126C9" w:rsidRPr="00F274A7">
        <w:rPr>
          <w:rFonts w:eastAsiaTheme="minorEastAsia" w:cs="Times New Roman"/>
          <w:szCs w:val="24"/>
        </w:rPr>
        <w:t>-</w:t>
      </w:r>
      <w:r w:rsidR="001D4016" w:rsidRPr="00F274A7">
        <w:rPr>
          <w:rFonts w:eastAsiaTheme="minorEastAsia" w:cs="Times New Roman"/>
          <w:szCs w:val="24"/>
        </w:rPr>
        <w:t>]</w:t>
      </w:r>
      <w:r w:rsidR="001D4016" w:rsidRPr="00A76AA8">
        <w:rPr>
          <w:rFonts w:eastAsiaTheme="minorEastAsia" w:cs="Times New Roman"/>
          <w:szCs w:val="24"/>
        </w:rPr>
        <w:t xml:space="preserve"> </w:t>
      </w:r>
      <w:r w:rsidR="0066284C" w:rsidRPr="00A76AA8">
        <w:rPr>
          <w:rFonts w:eastAsiaTheme="minorEastAsia" w:cs="Times New Roman"/>
          <w:szCs w:val="24"/>
        </w:rPr>
        <w:t>je bezrozměrný koeficient dodatečných odporů</w:t>
      </w:r>
      <w:r w:rsidR="001D4016" w:rsidRPr="00A76AA8">
        <w:rPr>
          <w:rFonts w:eastAsiaTheme="minorEastAsia" w:cs="Times New Roman"/>
          <w:szCs w:val="24"/>
        </w:rPr>
        <w:t xml:space="preserve"> a Q</w:t>
      </w:r>
      <w:r w:rsidR="001D4016" w:rsidRPr="00A76AA8">
        <w:rPr>
          <w:rFonts w:eastAsiaTheme="minorEastAsia" w:cs="Times New Roman"/>
          <w:szCs w:val="24"/>
          <w:lang w:val="en-US"/>
        </w:rPr>
        <w:t>[L</w:t>
      </w:r>
      <w:r w:rsidR="001D4016" w:rsidRPr="00A76AA8">
        <w:rPr>
          <w:rFonts w:eastAsiaTheme="minorEastAsia" w:cs="Times New Roman"/>
          <w:szCs w:val="24"/>
          <w:vertAlign w:val="superscript"/>
          <w:lang w:val="en-US"/>
        </w:rPr>
        <w:t>3</w:t>
      </w:r>
      <w:r w:rsidR="001D4016" w:rsidRPr="00A76AA8">
        <w:rPr>
          <w:rFonts w:eastAsiaTheme="minorEastAsia" w:cs="Times New Roman"/>
          <w:szCs w:val="24"/>
          <w:lang w:val="en-US"/>
        </w:rPr>
        <w:t>T</w:t>
      </w:r>
      <w:r w:rsidR="00380637" w:rsidRPr="00380637">
        <w:rPr>
          <w:rFonts w:eastAsiaTheme="minorEastAsia" w:cs="Times New Roman"/>
          <w:szCs w:val="24"/>
          <w:vertAlign w:val="superscript"/>
          <w:lang w:val="en-US"/>
        </w:rPr>
        <w:t>-1</w:t>
      </w:r>
      <w:r w:rsidR="001D4016" w:rsidRPr="00A76AA8">
        <w:rPr>
          <w:rFonts w:eastAsiaTheme="minorEastAsia" w:cs="Times New Roman"/>
          <w:szCs w:val="24"/>
          <w:lang w:val="en-US"/>
        </w:rPr>
        <w:t>]</w:t>
      </w:r>
      <w:r w:rsidR="001D4016" w:rsidRPr="00A76AA8">
        <w:rPr>
          <w:rFonts w:eastAsiaTheme="minorEastAsia" w:cs="Times New Roman"/>
          <w:szCs w:val="24"/>
        </w:rPr>
        <w:t xml:space="preserve"> je množství čerpané vody.</w:t>
      </w:r>
    </w:p>
    <w:p w:rsidR="007D1EC3" w:rsidRPr="00A76AA8" w:rsidRDefault="007D1EC3" w:rsidP="00861B04">
      <w:pPr>
        <w:jc w:val="both"/>
        <w:rPr>
          <w:rFonts w:eastAsiaTheme="minorEastAsia" w:cs="Times New Roman"/>
          <w:szCs w:val="24"/>
        </w:rPr>
      </w:pPr>
      <w:r w:rsidRPr="00A76AA8">
        <w:rPr>
          <w:rFonts w:eastAsiaTheme="minorEastAsia" w:cs="Times New Roman"/>
          <w:szCs w:val="24"/>
        </w:rPr>
        <w:t>koeficient dodatečných odporů</w:t>
      </w:r>
      <w:r w:rsidR="00DF3D98" w:rsidRPr="00A76AA8">
        <w:rPr>
          <w:rFonts w:eastAsiaTheme="minorEastAsia" w:cs="Times New Roman"/>
          <w:szCs w:val="24"/>
        </w:rPr>
        <w:t xml:space="preserve"> lze vyjádřit</w:t>
      </w:r>
      <w:r w:rsidRPr="00A76AA8">
        <w:rPr>
          <w:rFonts w:eastAsiaTheme="minorEastAsia" w:cs="Times New Roman"/>
          <w:szCs w:val="24"/>
        </w:rPr>
        <w:t>:</w:t>
      </w:r>
    </w:p>
    <w:p w:rsidR="007D1EC3" w:rsidRPr="00A76AA8" w:rsidRDefault="00026E18" w:rsidP="0061339E">
      <w:pPr>
        <w:ind w:firstLine="708"/>
        <w:jc w:val="right"/>
        <w:rPr>
          <w:rFonts w:eastAsiaTheme="minorEastAsia" w:cs="Times New Roman"/>
          <w:szCs w:val="24"/>
        </w:rPr>
      </w:pPr>
      <m:oMath>
        <m:r>
          <w:rPr>
            <w:rFonts w:ascii="Cambria Math" w:eastAsiaTheme="minorEastAsia" w:hAnsi="Cambria Math" w:cs="Times New Roman"/>
            <w:sz w:val="26"/>
            <w:szCs w:val="26"/>
          </w:rPr>
          <m:t xml:space="preserve">W=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s</m:t>
                </m:r>
              </m:sub>
            </m:sSub>
          </m:num>
          <m:den>
            <m:r>
              <w:rPr>
                <w:rFonts w:ascii="Cambria Math" w:eastAsiaTheme="minorEastAsia" w:hAnsi="Cambria Math" w:cs="Times New Roman"/>
                <w:sz w:val="26"/>
                <w:szCs w:val="26"/>
              </w:rPr>
              <m:t>T</m:t>
            </m:r>
          </m:den>
        </m:f>
        <m:r>
          <w:rPr>
            <w:rFonts w:ascii="Cambria Math" w:eastAsiaTheme="minorEastAsia" w:hAnsi="Cambria Math" w:cs="Times New Roman"/>
            <w:sz w:val="26"/>
            <w:szCs w:val="26"/>
          </w:rPr>
          <m:t xml:space="preserve">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t>(</w:t>
      </w:r>
      <w:r w:rsidR="00D4169D" w:rsidRPr="00A76AA8">
        <w:rPr>
          <w:rFonts w:eastAsiaTheme="minorEastAsia" w:cs="Times New Roman"/>
          <w:szCs w:val="24"/>
        </w:rPr>
        <w:t>4.</w:t>
      </w:r>
      <w:r w:rsidR="00D06A91">
        <w:rPr>
          <w:rFonts w:eastAsiaTheme="minorEastAsia" w:cs="Times New Roman"/>
          <w:szCs w:val="24"/>
        </w:rPr>
        <w:t>10</w:t>
      </w:r>
      <w:r w:rsidR="0061339E" w:rsidRPr="00A76AA8">
        <w:rPr>
          <w:rFonts w:eastAsiaTheme="minorEastAsia" w:cs="Times New Roman"/>
          <w:szCs w:val="24"/>
        </w:rPr>
        <w:t>)</w:t>
      </w:r>
    </w:p>
    <w:p w:rsidR="00B65E61" w:rsidRDefault="00556136" w:rsidP="00DE35D5">
      <w:pPr>
        <w:jc w:val="both"/>
        <w:rPr>
          <w:rFonts w:eastAsiaTheme="minorEastAsia" w:cs="Times New Roman"/>
          <w:szCs w:val="24"/>
        </w:rPr>
      </w:pPr>
      <w:r>
        <w:rPr>
          <w:rFonts w:eastAsiaTheme="minorEastAsia" w:cs="Times New Roman"/>
          <w:szCs w:val="24"/>
        </w:rPr>
        <w:t>k</w:t>
      </w:r>
      <w:r w:rsidR="006305E3" w:rsidRPr="00A76AA8">
        <w:rPr>
          <w:rFonts w:eastAsiaTheme="minorEastAsia" w:cs="Times New Roman"/>
          <w:szCs w:val="24"/>
        </w:rPr>
        <w:t>de</w:t>
      </w:r>
      <w:r>
        <w:rPr>
          <w:rFonts w:eastAsiaTheme="minorEastAsia" w:cs="Times New Roman"/>
          <w:szCs w:val="24"/>
        </w:rPr>
        <w:t xml:space="preserve"> r</w:t>
      </w:r>
      <w:r w:rsidRPr="00556136">
        <w:rPr>
          <w:rFonts w:eastAsiaTheme="minorEastAsia" w:cs="Times New Roman"/>
          <w:szCs w:val="24"/>
          <w:vertAlign w:val="subscript"/>
        </w:rPr>
        <w:t>w</w:t>
      </w:r>
      <w:r>
        <w:rPr>
          <w:rFonts w:eastAsiaTheme="minorEastAsia" w:cs="Times New Roman"/>
          <w:szCs w:val="24"/>
        </w:rPr>
        <w:t xml:space="preserve"> je poloměr vrtu a</w:t>
      </w:r>
      <w:r w:rsidR="006305E3" w:rsidRPr="00A76AA8">
        <w:rPr>
          <w:rFonts w:eastAsiaTheme="minorEastAsia" w:cs="Times New Roman"/>
          <w:szCs w:val="24"/>
        </w:rPr>
        <w:t xml:space="preserve"> T</w:t>
      </w:r>
      <w:r w:rsidR="006305E3" w:rsidRPr="00A76AA8">
        <w:rPr>
          <w:rFonts w:eastAsiaTheme="minorEastAsia" w:cs="Times New Roman"/>
          <w:szCs w:val="24"/>
          <w:vertAlign w:val="subscript"/>
        </w:rPr>
        <w:t>s</w:t>
      </w:r>
      <w:r w:rsidR="006305E3" w:rsidRPr="00A76AA8">
        <w:rPr>
          <w:rFonts w:eastAsiaTheme="minorEastAsia" w:cs="Times New Roman"/>
          <w:szCs w:val="24"/>
        </w:rPr>
        <w:t xml:space="preserve"> je hodnota transmisivity v oblasti s působením dodatečných odporů</w:t>
      </w:r>
      <w:r>
        <w:rPr>
          <w:rFonts w:eastAsiaTheme="minorEastAsia" w:cs="Times New Roman"/>
          <w:szCs w:val="24"/>
        </w:rPr>
        <w:t xml:space="preserve"> charakterizovaná poloměrem r</w:t>
      </w:r>
      <w:r w:rsidRPr="00556136">
        <w:rPr>
          <w:rFonts w:eastAsiaTheme="minorEastAsia" w:cs="Times New Roman"/>
          <w:szCs w:val="24"/>
          <w:vertAlign w:val="subscript"/>
        </w:rPr>
        <w:t>s</w:t>
      </w:r>
      <w:r w:rsidR="006305E3" w:rsidRPr="00A76AA8">
        <w:rPr>
          <w:rFonts w:eastAsiaTheme="minorEastAsia" w:cs="Times New Roman"/>
          <w:szCs w:val="24"/>
        </w:rPr>
        <w:t xml:space="preserve"> a T je hodnota transmisivity porézního materiálu bez vlivu dodatečných odporů.</w:t>
      </w:r>
      <w:r w:rsidR="004D3A81" w:rsidRPr="00A76AA8">
        <w:rPr>
          <w:rFonts w:eastAsiaTheme="minorEastAsia" w:cs="Times New Roman"/>
          <w:szCs w:val="24"/>
        </w:rPr>
        <w:t xml:space="preserve"> Z předpisu vyplývá, že </w:t>
      </w:r>
      <w:r w:rsidR="0014089D" w:rsidRPr="00A76AA8">
        <w:rPr>
          <w:rFonts w:eastAsiaTheme="minorEastAsia" w:cs="Times New Roman"/>
          <w:szCs w:val="24"/>
        </w:rPr>
        <w:t>v</w:t>
      </w:r>
      <w:r w:rsidR="004D76BC">
        <w:rPr>
          <w:rFonts w:eastAsiaTheme="minorEastAsia" w:cs="Times New Roman"/>
          <w:szCs w:val="24"/>
        </w:rPr>
        <w:t> </w:t>
      </w:r>
      <w:r w:rsidR="0014089D" w:rsidRPr="00A76AA8">
        <w:rPr>
          <w:rFonts w:eastAsiaTheme="minorEastAsia" w:cs="Times New Roman"/>
          <w:szCs w:val="24"/>
        </w:rPr>
        <w:t>případě</w:t>
      </w:r>
      <w:r w:rsidR="004D76BC">
        <w:rPr>
          <w:rFonts w:eastAsiaTheme="minorEastAsia" w:cs="Times New Roman"/>
          <w:szCs w:val="24"/>
        </w:rPr>
        <w:t>,</w:t>
      </w:r>
      <w:r w:rsidR="0014089D" w:rsidRPr="00A76AA8">
        <w:rPr>
          <w:rFonts w:eastAsiaTheme="minorEastAsia" w:cs="Times New Roman"/>
          <w:szCs w:val="24"/>
        </w:rPr>
        <w:t xml:space="preserve"> </w:t>
      </w:r>
      <w:r w:rsidR="004D3A81" w:rsidRPr="00A76AA8">
        <w:rPr>
          <w:rFonts w:eastAsiaTheme="minorEastAsia" w:cs="Times New Roman"/>
          <w:szCs w:val="24"/>
        </w:rPr>
        <w:t>pokud T</w:t>
      </w:r>
      <w:r w:rsidR="004D3A81" w:rsidRPr="00B64B19">
        <w:rPr>
          <w:rFonts w:eastAsiaTheme="minorEastAsia" w:cs="Times New Roman"/>
          <w:szCs w:val="24"/>
          <w:vertAlign w:val="subscript"/>
        </w:rPr>
        <w:t>s</w:t>
      </w:r>
      <w:r w:rsidR="004D3A81" w:rsidRPr="00A76AA8">
        <w:rPr>
          <w:rFonts w:eastAsiaTheme="minorEastAsia" w:cs="Times New Roman"/>
          <w:szCs w:val="24"/>
        </w:rPr>
        <w:t xml:space="preserve"> je větší</w:t>
      </w:r>
      <w:r w:rsidR="00186AF9" w:rsidRPr="00A76AA8">
        <w:rPr>
          <w:rFonts w:eastAsiaTheme="minorEastAsia" w:cs="Times New Roman"/>
          <w:szCs w:val="24"/>
        </w:rPr>
        <w:t>,</w:t>
      </w:r>
      <w:r w:rsidR="004D3A81" w:rsidRPr="00A76AA8">
        <w:rPr>
          <w:rFonts w:eastAsiaTheme="minorEastAsia" w:cs="Times New Roman"/>
          <w:szCs w:val="24"/>
        </w:rPr>
        <w:t xml:space="preserve"> než </w:t>
      </w:r>
      <w:r w:rsidR="009C799B" w:rsidRPr="00A76AA8">
        <w:rPr>
          <w:rFonts w:eastAsiaTheme="minorEastAsia" w:cs="Times New Roman"/>
          <w:szCs w:val="24"/>
        </w:rPr>
        <w:t xml:space="preserve">hodnota </w:t>
      </w:r>
      <w:r w:rsidR="009C799B" w:rsidRPr="00A76AA8">
        <w:rPr>
          <w:rFonts w:eastAsiaTheme="minorEastAsia" w:cs="Times New Roman"/>
          <w:szCs w:val="24"/>
        </w:rPr>
        <w:lastRenderedPageBreak/>
        <w:t>transmisivity kolektoru</w:t>
      </w:r>
      <w:r w:rsidR="00107D5D" w:rsidRPr="00A76AA8">
        <w:rPr>
          <w:rFonts w:eastAsiaTheme="minorEastAsia" w:cs="Times New Roman"/>
          <w:szCs w:val="24"/>
        </w:rPr>
        <w:t>, pak hodnota koeficientu</w:t>
      </w:r>
      <w:r w:rsidR="004D3A81" w:rsidRPr="00A76AA8">
        <w:rPr>
          <w:rFonts w:eastAsiaTheme="minorEastAsia" w:cs="Times New Roman"/>
          <w:szCs w:val="24"/>
        </w:rPr>
        <w:t xml:space="preserve"> dodatečných odporů je záporná a naopak.</w:t>
      </w:r>
      <w:r w:rsidR="003B5CC7" w:rsidRPr="00A76AA8">
        <w:rPr>
          <w:rFonts w:eastAsiaTheme="minorEastAsia" w:cs="Times New Roman"/>
          <w:szCs w:val="24"/>
        </w:rPr>
        <w:t xml:space="preserve"> </w:t>
      </w:r>
      <w:r w:rsidR="00A71440" w:rsidRPr="00A76AA8">
        <w:rPr>
          <w:rFonts w:eastAsiaTheme="minorEastAsia" w:cs="Times New Roman"/>
          <w:szCs w:val="24"/>
        </w:rPr>
        <w:t>Tedy dodatečné odpory mohou pozorované snížení hladiny ovlivňovat ve smyslu jejího nadhodnocení</w:t>
      </w:r>
      <w:r w:rsidR="00DE35D5" w:rsidRPr="00A76AA8">
        <w:rPr>
          <w:rFonts w:eastAsiaTheme="minorEastAsia" w:cs="Times New Roman"/>
          <w:szCs w:val="24"/>
        </w:rPr>
        <w:t>,</w:t>
      </w:r>
      <w:r w:rsidR="00A71440" w:rsidRPr="00A76AA8">
        <w:rPr>
          <w:rFonts w:eastAsiaTheme="minorEastAsia" w:cs="Times New Roman"/>
          <w:szCs w:val="24"/>
        </w:rPr>
        <w:t xml:space="preserve"> ale také podhodnocení oproti </w:t>
      </w:r>
      <w:r w:rsidR="00052F0C" w:rsidRPr="00A76AA8">
        <w:rPr>
          <w:rFonts w:eastAsiaTheme="minorEastAsia" w:cs="Times New Roman"/>
          <w:szCs w:val="24"/>
        </w:rPr>
        <w:t>teoretickému snížení</w:t>
      </w:r>
      <w:r w:rsidR="009073A2" w:rsidRPr="00A76AA8">
        <w:rPr>
          <w:rFonts w:eastAsiaTheme="minorEastAsia" w:cs="Times New Roman"/>
          <w:szCs w:val="24"/>
        </w:rPr>
        <w:t xml:space="preserve"> v závislosti na změně hydraulické vodivosti zasažené oblasti</w:t>
      </w:r>
      <w:r w:rsidR="00A71440" w:rsidRPr="00A76AA8">
        <w:rPr>
          <w:rFonts w:eastAsiaTheme="minorEastAsia" w:cs="Times New Roman"/>
          <w:szCs w:val="24"/>
        </w:rPr>
        <w:t xml:space="preserve">. </w:t>
      </w:r>
    </w:p>
    <w:p w:rsidR="004835EC" w:rsidRDefault="004835EC" w:rsidP="00DE35D5">
      <w:pPr>
        <w:jc w:val="both"/>
        <w:rPr>
          <w:rFonts w:eastAsiaTheme="minorEastAsia" w:cs="Times New Roman"/>
          <w:szCs w:val="24"/>
        </w:rPr>
      </w:pPr>
      <w:r>
        <w:rPr>
          <w:rFonts w:eastAsiaTheme="minorEastAsia" w:cs="Times New Roman"/>
          <w:szCs w:val="24"/>
        </w:rPr>
        <w:t xml:space="preserve">V případě </w:t>
      </w:r>
      <w:r w:rsidR="00F1795C">
        <w:rPr>
          <w:rFonts w:eastAsiaTheme="minorEastAsia" w:cs="Times New Roman"/>
          <w:szCs w:val="24"/>
        </w:rPr>
        <w:t>velmi malého rozdílu hodnot</w:t>
      </w:r>
      <w:r>
        <w:rPr>
          <w:rFonts w:eastAsiaTheme="minorEastAsia" w:cs="Times New Roman"/>
          <w:szCs w:val="24"/>
        </w:rPr>
        <w:t xml:space="preserve"> T</w:t>
      </w:r>
      <w:r w:rsidRPr="00F1795C">
        <w:rPr>
          <w:rFonts w:eastAsiaTheme="minorEastAsia" w:cs="Times New Roman"/>
          <w:szCs w:val="24"/>
          <w:vertAlign w:val="subscript"/>
        </w:rPr>
        <w:t>s</w:t>
      </w:r>
      <w:r>
        <w:rPr>
          <w:rFonts w:eastAsiaTheme="minorEastAsia" w:cs="Times New Roman"/>
          <w:szCs w:val="24"/>
        </w:rPr>
        <w:t xml:space="preserve"> a T</w:t>
      </w:r>
      <w:r w:rsidR="001C2F05">
        <w:rPr>
          <w:rFonts w:eastAsiaTheme="minorEastAsia" w:cs="Times New Roman"/>
          <w:szCs w:val="24"/>
        </w:rPr>
        <w:t>,</w:t>
      </w:r>
      <w:r>
        <w:rPr>
          <w:rFonts w:eastAsiaTheme="minorEastAsia" w:cs="Times New Roman"/>
          <w:szCs w:val="24"/>
        </w:rPr>
        <w:t xml:space="preserve"> lze rovn</w:t>
      </w:r>
      <w:r w:rsidR="00F1795C">
        <w:rPr>
          <w:rFonts w:eastAsiaTheme="minorEastAsia" w:cs="Times New Roman"/>
          <w:szCs w:val="24"/>
        </w:rPr>
        <w:t>i</w:t>
      </w:r>
      <w:r>
        <w:rPr>
          <w:rFonts w:eastAsiaTheme="minorEastAsia" w:cs="Times New Roman"/>
          <w:szCs w:val="24"/>
        </w:rPr>
        <w:t>ci (4.</w:t>
      </w:r>
      <w:r w:rsidR="00D06A91">
        <w:rPr>
          <w:rFonts w:eastAsiaTheme="minorEastAsia" w:cs="Times New Roman"/>
          <w:szCs w:val="24"/>
        </w:rPr>
        <w:t>10</w:t>
      </w:r>
      <w:r>
        <w:rPr>
          <w:rFonts w:eastAsiaTheme="minorEastAsia" w:cs="Times New Roman"/>
          <w:szCs w:val="24"/>
        </w:rPr>
        <w:t>) upravit na tvar:</w:t>
      </w:r>
    </w:p>
    <w:p w:rsidR="004835EC" w:rsidRPr="004835EC" w:rsidRDefault="004835EC" w:rsidP="00772E29">
      <w:pPr>
        <w:ind w:firstLine="708"/>
        <w:jc w:val="right"/>
        <w:rPr>
          <w:rFonts w:eastAsiaTheme="minorEastAsia" w:cs="Times New Roman"/>
          <w:szCs w:val="24"/>
        </w:rPr>
      </w:pPr>
      <m:oMath>
        <m:r>
          <w:rPr>
            <w:rFonts w:ascii="Cambria Math" w:eastAsiaTheme="minorEastAsia" w:hAnsi="Cambria Math" w:cs="Times New Roman"/>
            <w:sz w:val="26"/>
            <w:szCs w:val="26"/>
          </w:rPr>
          <m:t>W=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Pr="00A76AA8">
        <w:rPr>
          <w:rFonts w:eastAsiaTheme="minorEastAsia" w:cs="Times New Roman"/>
          <w:szCs w:val="24"/>
        </w:rPr>
        <w:tab/>
      </w:r>
      <w:r w:rsidRPr="00A76AA8">
        <w:rPr>
          <w:rFonts w:eastAsiaTheme="minorEastAsia" w:cs="Times New Roman"/>
          <w:szCs w:val="24"/>
        </w:rPr>
        <w:tab/>
      </w:r>
      <w:r w:rsidRPr="00A76AA8">
        <w:rPr>
          <w:rFonts w:eastAsiaTheme="minorEastAsia" w:cs="Times New Roman"/>
          <w:szCs w:val="24"/>
        </w:rPr>
        <w:tab/>
      </w:r>
      <w:r w:rsidR="00C3292E">
        <w:rPr>
          <w:rFonts w:eastAsiaTheme="minorEastAsia" w:cs="Times New Roman"/>
          <w:szCs w:val="24"/>
        </w:rPr>
        <w:tab/>
      </w:r>
      <w:r w:rsidRPr="00A76AA8">
        <w:rPr>
          <w:rFonts w:eastAsiaTheme="minorEastAsia" w:cs="Times New Roman"/>
          <w:szCs w:val="24"/>
        </w:rPr>
        <w:tab/>
      </w:r>
      <w:r w:rsidRPr="00A76AA8">
        <w:rPr>
          <w:rFonts w:eastAsiaTheme="minorEastAsia" w:cs="Times New Roman"/>
          <w:szCs w:val="24"/>
        </w:rPr>
        <w:tab/>
        <w:t>(4.</w:t>
      </w:r>
      <w:r w:rsidR="00D06A91">
        <w:rPr>
          <w:rFonts w:eastAsiaTheme="minorEastAsia" w:cs="Times New Roman"/>
          <w:szCs w:val="24"/>
        </w:rPr>
        <w:t>11</w:t>
      </w:r>
      <w:r w:rsidRPr="00A76AA8">
        <w:rPr>
          <w:rFonts w:eastAsiaTheme="minorEastAsia" w:cs="Times New Roman"/>
          <w:szCs w:val="24"/>
        </w:rPr>
        <w:t>)</w:t>
      </w:r>
    </w:p>
    <w:p w:rsidR="00C51DFB" w:rsidRPr="00E91DD7" w:rsidRDefault="00C51DFB" w:rsidP="00C51DFB">
      <w:pPr>
        <w:ind w:firstLine="708"/>
        <w:rPr>
          <w:rFonts w:cs="Times New Roman"/>
          <w:szCs w:val="24"/>
        </w:rPr>
      </w:pPr>
      <w:r w:rsidRPr="00A350F2">
        <w:rPr>
          <w:rFonts w:cs="Times New Roman"/>
          <w:szCs w:val="24"/>
        </w:rPr>
        <w:t xml:space="preserve">Při řešení proudění podzemních vod s vlivem </w:t>
      </w:r>
      <w:r>
        <w:rPr>
          <w:rFonts w:cs="Times New Roman"/>
          <w:szCs w:val="24"/>
        </w:rPr>
        <w:t>dodatečných odporů</w:t>
      </w:r>
      <w:r w:rsidRPr="00A350F2">
        <w:rPr>
          <w:rFonts w:cs="Times New Roman"/>
          <w:szCs w:val="24"/>
        </w:rPr>
        <w:t xml:space="preserve"> je často zaváděn bezrozměrný </w:t>
      </w:r>
      <w:r w:rsidR="00314164">
        <w:rPr>
          <w:rFonts w:cs="Times New Roman"/>
          <w:szCs w:val="24"/>
        </w:rPr>
        <w:t xml:space="preserve">koeficient dodatečných odporů </w:t>
      </w:r>
      <w:r w:rsidRPr="00E91DD7">
        <w:rPr>
          <w:rFonts w:cs="Times New Roman"/>
          <w:szCs w:val="24"/>
        </w:rPr>
        <w:t>ve tvaru:</w:t>
      </w:r>
    </w:p>
    <w:p w:rsidR="00C51DFB" w:rsidRPr="00C3292E" w:rsidRDefault="00C3292E" w:rsidP="00C3292E">
      <w:pPr>
        <w:ind w:firstLine="708"/>
        <w:jc w:val="right"/>
        <w:rPr>
          <w:rFonts w:cs="Times New Roman"/>
          <w:szCs w:val="24"/>
        </w:rPr>
      </w:pPr>
      <m:oMath>
        <m:r>
          <w:rPr>
            <w:rFonts w:ascii="Cambria Math" w:hAnsi="Cambria Math" w:cs="Times New Roman"/>
            <w:sz w:val="26"/>
            <w:szCs w:val="26"/>
          </w:rPr>
          <m:t xml:space="preserve">W= </m:t>
        </m:r>
        <m:f>
          <m:fPr>
            <m:ctrlPr>
              <w:rPr>
                <w:rFonts w:ascii="Cambria Math" w:hAnsi="Cambria Math" w:cs="Times New Roman"/>
                <w:i/>
                <w:sz w:val="26"/>
                <w:szCs w:val="26"/>
              </w:rPr>
            </m:ctrlPr>
          </m:fPr>
          <m:num>
            <m:r>
              <w:rPr>
                <w:rFonts w:ascii="Cambria Math" w:hAnsi="Cambria Math" w:cs="Times New Roman"/>
                <w:sz w:val="26"/>
                <w:szCs w:val="26"/>
              </w:rPr>
              <m:t>2T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num>
          <m:den>
            <m:r>
              <w:rPr>
                <w:rFonts w:ascii="Cambria Math" w:hAnsi="Cambria Math" w:cs="Times New Roman"/>
                <w:sz w:val="26"/>
                <w:szCs w:val="26"/>
              </w:rPr>
              <m:t>Q</m:t>
            </m:r>
          </m:den>
        </m:f>
      </m:oMath>
      <w:r>
        <w:rPr>
          <w:rFonts w:eastAsiaTheme="minorEastAsia" w:cs="Times New Roman"/>
          <w:szCs w:val="24"/>
        </w:rPr>
        <w:t xml:space="preserve"> </w:t>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t>(4.</w:t>
      </w:r>
      <w:r w:rsidR="00D06A91">
        <w:rPr>
          <w:rFonts w:eastAsiaTheme="minorEastAsia" w:cs="Times New Roman"/>
          <w:szCs w:val="24"/>
        </w:rPr>
        <w:t>12</w:t>
      </w:r>
      <w:r>
        <w:rPr>
          <w:rFonts w:eastAsiaTheme="minorEastAsia" w:cs="Times New Roman"/>
          <w:szCs w:val="24"/>
        </w:rPr>
        <w:t>)</w:t>
      </w:r>
    </w:p>
    <w:p w:rsidR="00FA5873" w:rsidRPr="00A76AA8" w:rsidRDefault="00FA5873" w:rsidP="00FA5873">
      <w:pPr>
        <w:ind w:firstLine="708"/>
        <w:jc w:val="both"/>
        <w:rPr>
          <w:rFonts w:cs="Times New Roman"/>
          <w:szCs w:val="24"/>
        </w:rPr>
      </w:pPr>
      <w:r w:rsidRPr="00A76AA8">
        <w:rPr>
          <w:rFonts w:cs="Times New Roman"/>
          <w:szCs w:val="24"/>
        </w:rPr>
        <w:t xml:space="preserve">Dodatečné odpory jsou způsobeny řadou jevů, které vznikají během samotného zhotovení vrtu, ale také v průběhu čerpaní podzemní vody z vrtu. Při vrtání horninovým prostředím dochází ke kolmataci okolí vrtu, což sebou přináší změnu hydraulických vlastností porézního prostředí a následný vliv na dataci podzemní vody do vrtu. Mezi další dodatečné odpory může zařadit zmenšení aktivní plochy vrtu, turbulentní režim proudění v blízkosti vrtu, hloubka vrtu neodpovídá mocnosti kolektoru a další. Jednotlivé složky dodatečných odporů lze rozdělit na </w:t>
      </w:r>
      <w:r w:rsidRPr="00A76AA8">
        <w:rPr>
          <w:rFonts w:cs="Times New Roman"/>
        </w:rPr>
        <w:t>(</w:t>
      </w:r>
      <w:r w:rsidRPr="00A76AA8">
        <w:rPr>
          <w:rFonts w:cs="Times New Roman"/>
          <w:i/>
        </w:rPr>
        <w:t>Jetel</w:t>
      </w:r>
      <w:r w:rsidRPr="00A76AA8">
        <w:rPr>
          <w:rFonts w:cs="Times New Roman"/>
        </w:rPr>
        <w:t>, 1982)</w:t>
      </w:r>
      <w:r w:rsidRPr="00A76AA8">
        <w:rPr>
          <w:rFonts w:cs="Times New Roman"/>
          <w:szCs w:val="24"/>
        </w:rPr>
        <w:t>:</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Kolmatace vrtu – ucpání pórů jemným materiálem, čímž dochází ke snížení průtočnosti porézního prostředí nebo v důsledku narušení struktury materiálu při hloubení nebo následném vystrojování objektu.</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Zmenšení aktivního průřezu stěny – omezení průtočnosti vlivem instalace filtru, perforované pažnice apod.</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Neúplný průnik – vrt neprochází celou mocností kolektoru.</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Ucpání filtru – zachycování částic hornin nebo obsypu v otvorech filtru. Chemická inkrustace a ucpání otvorů filtru působením mikroorganismů a bakterií.</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Tření proudící kapaliny o stěny vrtu a jejím vnitřním třením.</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Turbulentní režim proudění ve zvodnělé vrstvě, zejména pak v blízkosti odběrového vrtu.</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Ostatní druhy dodatečných odporů</w:t>
      </w:r>
    </w:p>
    <w:p w:rsidR="00FA5873" w:rsidRPr="00A76AA8" w:rsidRDefault="00FA5873" w:rsidP="0029089A">
      <w:pPr>
        <w:ind w:firstLine="708"/>
        <w:jc w:val="both"/>
        <w:rPr>
          <w:rFonts w:cs="Times New Roman"/>
          <w:szCs w:val="24"/>
        </w:rPr>
      </w:pPr>
      <w:r w:rsidRPr="00A76AA8">
        <w:rPr>
          <w:rFonts w:cs="Times New Roman"/>
          <w:szCs w:val="24"/>
        </w:rPr>
        <w:lastRenderedPageBreak/>
        <w:t>Díky velkému množství faktorů, které definují výslednou hodnotu dodatečných odporů, je obtížné jejich přesné dílčí určení, z toho důvodu se často zavádí sumární vyjádření dodatečných odporů s</w:t>
      </w:r>
      <w:r w:rsidRPr="00A76AA8">
        <w:rPr>
          <w:rFonts w:cs="Times New Roman"/>
          <w:szCs w:val="24"/>
          <w:vertAlign w:val="subscript"/>
        </w:rPr>
        <w:t>w</w:t>
      </w:r>
      <w:r w:rsidRPr="00A76AA8">
        <w:rPr>
          <w:rFonts w:cs="Times New Roman"/>
          <w:szCs w:val="24"/>
        </w:rPr>
        <w:t xml:space="preserve">, které reprezentuje část snížení přímo ovlivněnou výskytem dodatečných odporů. </w:t>
      </w:r>
    </w:p>
    <w:p w:rsidR="00F74113" w:rsidRPr="00A76AA8" w:rsidRDefault="0047206C" w:rsidP="002C70B3">
      <w:pPr>
        <w:ind w:firstLine="708"/>
        <w:jc w:val="both"/>
        <w:rPr>
          <w:rFonts w:cs="Times New Roman"/>
          <w:szCs w:val="24"/>
        </w:rPr>
      </w:pPr>
      <w:r w:rsidRPr="00A76AA8">
        <w:rPr>
          <w:rFonts w:cs="Times New Roman"/>
          <w:szCs w:val="24"/>
        </w:rPr>
        <w:t>Při vyhodnocování hydrodynamický zkoušek pomocí Jacobovy aproximace bylo prokázáno, že výskyt dodatečných odporů nemá na vyho</w:t>
      </w:r>
      <w:r w:rsidR="00EF4322">
        <w:rPr>
          <w:rFonts w:cs="Times New Roman"/>
          <w:szCs w:val="24"/>
        </w:rPr>
        <w:t xml:space="preserve">dnocené hodnoty transmisivity T </w:t>
      </w:r>
      <w:r w:rsidRPr="00A76AA8">
        <w:rPr>
          <w:rFonts w:cs="Times New Roman"/>
          <w:szCs w:val="24"/>
        </w:rPr>
        <w:t xml:space="preserve">vliv. V počáteční fázi se Agarwal et al. (1970) řešení shoduje s řešením Papadopulos and Cooper (1967), kde bylo uvažováno pouze s vlastním objemem vrtu a prokazuje počáteční dominantní vliv tohoto faktoru. Pro delší časový krok se průběh funkce </w:t>
      </w:r>
      <w:r w:rsidR="007B3381" w:rsidRPr="00A76AA8">
        <w:rPr>
          <w:rFonts w:cs="Times New Roman"/>
          <w:szCs w:val="24"/>
        </w:rPr>
        <w:t xml:space="preserve">Agarwal et al. (1970) </w:t>
      </w:r>
      <w:r w:rsidRPr="00A76AA8">
        <w:rPr>
          <w:rFonts w:cs="Times New Roman"/>
          <w:szCs w:val="24"/>
        </w:rPr>
        <w:t>paralelně shoduje s přímkovou částí funkce Jacobova aproximativního řešení.</w:t>
      </w:r>
      <w:r w:rsidR="00A74AE9" w:rsidRPr="00A76AA8">
        <w:rPr>
          <w:rFonts w:cs="Times New Roman"/>
          <w:szCs w:val="24"/>
        </w:rPr>
        <w:t xml:space="preserve"> Dodatečné odpory tedy ovlivňují délku a tvar počátečního úseku</w:t>
      </w:r>
      <w:r w:rsidR="00C257F9" w:rsidRPr="00A76AA8">
        <w:rPr>
          <w:rFonts w:cs="Times New Roman"/>
          <w:szCs w:val="24"/>
        </w:rPr>
        <w:t>, nikoliv pak smě</w:t>
      </w:r>
      <w:r w:rsidR="00A74AE9" w:rsidRPr="00A76AA8">
        <w:rPr>
          <w:rFonts w:cs="Times New Roman"/>
          <w:szCs w:val="24"/>
        </w:rPr>
        <w:t>rnici přímkové části grafu</w:t>
      </w:r>
      <w:r w:rsidR="00BB0629">
        <w:rPr>
          <w:rFonts w:cs="Times New Roman"/>
          <w:szCs w:val="24"/>
        </w:rPr>
        <w:t xml:space="preserve"> pro vyhodnocení pomocí Jacobovy semilogaritmické metody</w:t>
      </w:r>
      <w:r w:rsidR="00A74AE9" w:rsidRPr="00A76AA8">
        <w:rPr>
          <w:rFonts w:cs="Times New Roman"/>
          <w:szCs w:val="24"/>
        </w:rPr>
        <w:t>.</w:t>
      </w:r>
    </w:p>
    <w:p w:rsidR="00B21ED8" w:rsidRDefault="00B21ED8" w:rsidP="00C13C12">
      <w:pPr>
        <w:pStyle w:val="Nadpis3"/>
      </w:pPr>
      <w:bookmarkStart w:id="83" w:name="_Toc516128215"/>
      <w:r w:rsidRPr="002C6708">
        <w:t>Rovnice popisuj</w:t>
      </w:r>
      <w:r w:rsidR="002B680E" w:rsidRPr="002C6708">
        <w:t>ící proudění ke skutečnému vrtu</w:t>
      </w:r>
      <w:bookmarkEnd w:id="83"/>
    </w:p>
    <w:p w:rsidR="00FA1519" w:rsidRPr="00682B95" w:rsidRDefault="008D455A" w:rsidP="00093370">
      <w:pPr>
        <w:ind w:firstLine="708"/>
        <w:jc w:val="both"/>
        <w:rPr>
          <w:rFonts w:cs="Times New Roman"/>
          <w:szCs w:val="24"/>
        </w:rPr>
      </w:pPr>
      <w:r w:rsidRPr="00682B95">
        <w:rPr>
          <w:rFonts w:cs="Times New Roman"/>
          <w:szCs w:val="24"/>
        </w:rPr>
        <w:t>Parametry vlastní objem vrtu a dodatečné odpory mohou ovlivňovat průběh samotné čerpací zkoušky. Kombinace těchto efektů může</w:t>
      </w:r>
      <w:r w:rsidR="002C7E32" w:rsidRPr="00682B95">
        <w:rPr>
          <w:rFonts w:cs="Times New Roman"/>
          <w:szCs w:val="24"/>
        </w:rPr>
        <w:t xml:space="preserve"> také ovlivnit </w:t>
      </w:r>
      <w:r w:rsidRPr="00682B95">
        <w:rPr>
          <w:rFonts w:cs="Times New Roman"/>
          <w:szCs w:val="24"/>
        </w:rPr>
        <w:t>pozorované snížení na pozorovacím vrtu, které vzniká jako odezva na snížení hladiny podzemní vody v oblasti,</w:t>
      </w:r>
      <w:r w:rsidR="006D3BC6" w:rsidRPr="00682B95">
        <w:rPr>
          <w:rFonts w:cs="Times New Roman"/>
          <w:szCs w:val="24"/>
        </w:rPr>
        <w:t xml:space="preserve"> zanedbáním těchto faktorů může dojít k chybnému vyhodnocení základních hydraulických charakteristik v podobě transmisity a storativity vrtu </w:t>
      </w:r>
      <w:r w:rsidR="00D74A84" w:rsidRPr="00682B95">
        <w:rPr>
          <w:rFonts w:cs="Times New Roman"/>
          <w:szCs w:val="24"/>
        </w:rPr>
        <w:t xml:space="preserve">pomocí standardně používaných metod </w:t>
      </w:r>
      <w:r w:rsidR="006D3BC6" w:rsidRPr="00682B95">
        <w:rPr>
          <w:rFonts w:cs="Times New Roman"/>
          <w:szCs w:val="24"/>
        </w:rPr>
        <w:t>(</w:t>
      </w:r>
      <w:r w:rsidR="006D3BC6" w:rsidRPr="00BA31E3">
        <w:rPr>
          <w:rFonts w:cs="Times New Roman"/>
          <w:i/>
          <w:szCs w:val="24"/>
        </w:rPr>
        <w:t>Agarwal et al. 1970; Jargon 1976</w:t>
      </w:r>
      <w:r w:rsidR="006D3BC6" w:rsidRPr="00682B95">
        <w:rPr>
          <w:rFonts w:cs="Times New Roman"/>
          <w:szCs w:val="24"/>
        </w:rPr>
        <w:t xml:space="preserve">). </w:t>
      </w:r>
    </w:p>
    <w:p w:rsidR="00352D76" w:rsidRPr="00217C81" w:rsidRDefault="00352D76" w:rsidP="00682B95">
      <w:pPr>
        <w:ind w:firstLine="708"/>
        <w:jc w:val="both"/>
        <w:rPr>
          <w:rFonts w:cs="Times New Roman"/>
          <w:szCs w:val="24"/>
        </w:rPr>
      </w:pPr>
      <w:r w:rsidRPr="00217C81">
        <w:rPr>
          <w:rFonts w:cs="Times New Roman"/>
          <w:szCs w:val="24"/>
        </w:rPr>
        <w:t>Bezrozměrné snížení hladiny</w:t>
      </w:r>
      <w:r w:rsidR="001D663E">
        <w:rPr>
          <w:rFonts w:cs="Times New Roman"/>
          <w:szCs w:val="24"/>
        </w:rPr>
        <w:t xml:space="preserve"> s</w:t>
      </w:r>
      <w:r w:rsidR="001D663E" w:rsidRPr="001D663E">
        <w:rPr>
          <w:rFonts w:cs="Times New Roman"/>
          <w:szCs w:val="24"/>
          <w:vertAlign w:val="subscript"/>
        </w:rPr>
        <w:t>wd</w:t>
      </w:r>
      <w:r w:rsidRPr="00217C81">
        <w:rPr>
          <w:rFonts w:cs="Times New Roman"/>
          <w:szCs w:val="24"/>
        </w:rPr>
        <w:t xml:space="preserve"> podzemní vody v homogenním a izotropním kolektoru s najatou hladinou, vlastním objemem vrtu a dodatečnými odpory </w:t>
      </w:r>
      <w:r w:rsidR="00217C81" w:rsidRPr="00217C81">
        <w:rPr>
          <w:rFonts w:cs="Times New Roman"/>
          <w:szCs w:val="24"/>
        </w:rPr>
        <w:t xml:space="preserve">vyjádřil Agarwal et al. </w:t>
      </w:r>
      <w:r w:rsidR="00217C81">
        <w:rPr>
          <w:rFonts w:cs="Times New Roman"/>
          <w:szCs w:val="24"/>
        </w:rPr>
        <w:t>(</w:t>
      </w:r>
      <w:r w:rsidR="00217C81" w:rsidRPr="00217C81">
        <w:rPr>
          <w:rFonts w:cs="Times New Roman"/>
          <w:szCs w:val="24"/>
        </w:rPr>
        <w:t>1970</w:t>
      </w:r>
      <w:r w:rsidR="00217C81">
        <w:rPr>
          <w:rFonts w:cs="Times New Roman"/>
          <w:szCs w:val="24"/>
        </w:rPr>
        <w:t>)</w:t>
      </w:r>
      <w:r w:rsidR="00217C81" w:rsidRPr="00217C81">
        <w:rPr>
          <w:rFonts w:cs="Times New Roman"/>
          <w:szCs w:val="24"/>
        </w:rPr>
        <w:t xml:space="preserve"> ve tvaru:</w:t>
      </w:r>
      <w:r w:rsidR="002C7E32" w:rsidRPr="00217C81">
        <w:rPr>
          <w:rFonts w:cs="Times New Roman"/>
          <w:szCs w:val="24"/>
        </w:rPr>
        <w:t xml:space="preserve"> </w:t>
      </w:r>
    </w:p>
    <w:p w:rsidR="001D663E" w:rsidRPr="001D663E" w:rsidRDefault="0088025D" w:rsidP="00733571">
      <w:pPr>
        <w:jc w:val="right"/>
        <w:rPr>
          <w:rFonts w:eastAsiaTheme="minorEastAsia" w:cs="Times New Roman"/>
          <w:sz w:val="26"/>
          <w:szCs w:val="26"/>
        </w:rPr>
      </w:pPr>
      <m:oMath>
        <m:sSub>
          <m:sSubPr>
            <m:ctrlPr>
              <w:rPr>
                <w:rFonts w:ascii="Cambria Math" w:hAnsi="Cambria Math" w:cs="Times New Roman"/>
                <w:i/>
                <w:sz w:val="28"/>
                <w:szCs w:val="24"/>
                <w:lang w:val="en-US"/>
              </w:rPr>
            </m:ctrlPr>
          </m:sSubPr>
          <m:e>
            <m:r>
              <w:rPr>
                <w:rFonts w:ascii="Cambria Math" w:hAnsi="Cambria Math" w:cs="Times New Roman"/>
                <w:sz w:val="28"/>
                <w:szCs w:val="24"/>
                <w:lang w:val="en-US"/>
              </w:rPr>
              <m:t>s</m:t>
            </m:r>
          </m:e>
          <m:sub>
            <m:r>
              <w:rPr>
                <w:rFonts w:ascii="Cambria Math" w:hAnsi="Cambria Math" w:cs="Times New Roman"/>
                <w:sz w:val="28"/>
                <w:szCs w:val="24"/>
                <w:lang w:val="en-US"/>
              </w:rPr>
              <m:t>wd</m:t>
            </m:r>
          </m:sub>
        </m:sSub>
        <m:d>
          <m:dPr>
            <m:ctrlPr>
              <w:rPr>
                <w:rFonts w:ascii="Cambria Math" w:hAnsi="Cambria Math" w:cs="Times New Roman"/>
                <w:i/>
                <w:sz w:val="28"/>
                <w:szCs w:val="24"/>
                <w:lang w:val="en-US"/>
              </w:rPr>
            </m:ctrlPr>
          </m:d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t</m:t>
                </m:r>
              </m:e>
              <m:sub>
                <m:r>
                  <w:rPr>
                    <w:rFonts w:ascii="Cambria Math" w:hAnsi="Cambria Math" w:cs="Times New Roman"/>
                    <w:sz w:val="28"/>
                    <w:szCs w:val="24"/>
                    <w:lang w:val="en-US"/>
                  </w:rPr>
                  <m:t>d</m:t>
                </m:r>
              </m:sub>
            </m:sSub>
          </m:e>
        </m:d>
        <m:r>
          <w:rPr>
            <w:rFonts w:ascii="Cambria Math" w:hAnsi="Cambria Math" w:cs="Times New Roman"/>
            <w:sz w:val="28"/>
            <w:szCs w:val="24"/>
            <w:lang w:val="en-US"/>
          </w:rPr>
          <m:t>=</m:t>
        </m:r>
        <m:sSup>
          <m:sSupPr>
            <m:ctrlPr>
              <w:rPr>
                <w:rFonts w:ascii="Cambria Math" w:hAnsi="Cambria Math" w:cs="Times New Roman"/>
                <w:i/>
                <w:sz w:val="28"/>
                <w:szCs w:val="26"/>
                <w:lang w:val="en-US"/>
              </w:rPr>
            </m:ctrlPr>
          </m:sSupPr>
          <m:e>
            <m:r>
              <w:rPr>
                <w:rFonts w:ascii="Cambria Math" w:hAnsi="Cambria Math" w:cs="Times New Roman"/>
                <w:sz w:val="28"/>
                <w:szCs w:val="26"/>
                <w:lang w:val="en-US"/>
              </w:rPr>
              <m:t>L</m:t>
            </m:r>
          </m:e>
          <m:sup>
            <m:r>
              <w:rPr>
                <w:rFonts w:ascii="Cambria Math" w:hAnsi="Cambria Math" w:cs="Times New Roman"/>
                <w:sz w:val="28"/>
                <w:szCs w:val="26"/>
                <w:lang w:val="en-US"/>
              </w:rPr>
              <m:t>-1</m:t>
            </m:r>
          </m:sup>
        </m:sSup>
        <m:d>
          <m:dPr>
            <m:begChr m:val="⟨"/>
            <m:endChr m:val="⟩"/>
            <m:ctrlPr>
              <w:rPr>
                <w:rFonts w:ascii="Cambria Math" w:hAnsi="Cambria Math" w:cs="Times New Roman"/>
                <w:i/>
                <w:sz w:val="28"/>
                <w:szCs w:val="26"/>
                <w:lang w:val="en-US"/>
              </w:rPr>
            </m:ctrlPr>
          </m:dPr>
          <m:e>
            <m:f>
              <m:fPr>
                <m:ctrlPr>
                  <w:rPr>
                    <w:rFonts w:ascii="Cambria Math" w:hAnsi="Cambria Math" w:cs="Times New Roman"/>
                    <w:i/>
                    <w:sz w:val="28"/>
                    <w:szCs w:val="26"/>
                    <w:lang w:val="en-US"/>
                  </w:rPr>
                </m:ctrlPr>
              </m:fPr>
              <m:num>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0</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 W</m:t>
                </m:r>
                <m:rad>
                  <m:radPr>
                    <m:degHide m:val="1"/>
                    <m:ctrlPr>
                      <w:rPr>
                        <w:rFonts w:ascii="Cambria Math" w:hAnsi="Cambria Math" w:cs="Times New Roman"/>
                        <w:i/>
                        <w:sz w:val="28"/>
                        <w:szCs w:val="26"/>
                      </w:rPr>
                    </m:ctrlPr>
                  </m:radPr>
                  <m:deg/>
                  <m:e>
                    <m:r>
                      <w:rPr>
                        <w:rFonts w:ascii="Cambria Math" w:hAnsi="Cambria Math" w:cs="Times New Roman"/>
                        <w:sz w:val="28"/>
                        <w:szCs w:val="26"/>
                      </w:rPr>
                      <m:t xml:space="preserve">p </m:t>
                    </m:r>
                  </m:e>
                </m:rad>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num>
              <m:den>
                <m:r>
                  <w:rPr>
                    <w:rFonts w:ascii="Cambria Math" w:hAnsi="Cambria Math" w:cs="Times New Roman"/>
                    <w:sz w:val="28"/>
                    <w:szCs w:val="26"/>
                  </w:rPr>
                  <m:t>p</m:t>
                </m:r>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r>
                      <w:rPr>
                        <w:rFonts w:ascii="Cambria Math" w:hAnsi="Cambria Math" w:cs="Times New Roman"/>
                        <w:sz w:val="28"/>
                        <w:szCs w:val="26"/>
                      </w:rPr>
                      <m:t xml:space="preserve"> </m:t>
                    </m:r>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r>
                      <w:rPr>
                        <w:rFonts w:ascii="Cambria Math" w:hAnsi="Cambria Math" w:cs="Times New Roman"/>
                        <w:sz w:val="28"/>
                        <w:szCs w:val="26"/>
                      </w:rPr>
                      <m:t xml:space="preserve"> </m:t>
                    </m:r>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C</m:t>
                        </m:r>
                      </m:e>
                      <m:sub>
                        <m:r>
                          <w:rPr>
                            <w:rFonts w:ascii="Cambria Math" w:hAnsi="Cambria Math" w:cs="Times New Roman"/>
                            <w:sz w:val="28"/>
                            <w:szCs w:val="26"/>
                          </w:rPr>
                          <m:t>pd</m:t>
                        </m:r>
                      </m:sub>
                    </m:sSub>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0</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 W</m:t>
                        </m:r>
                        <m:rad>
                          <m:radPr>
                            <m:degHide m:val="1"/>
                            <m:ctrlPr>
                              <w:rPr>
                                <w:rFonts w:ascii="Cambria Math" w:hAnsi="Cambria Math" w:cs="Times New Roman"/>
                                <w:i/>
                                <w:sz w:val="28"/>
                                <w:szCs w:val="26"/>
                              </w:rPr>
                            </m:ctrlPr>
                          </m:radPr>
                          <m:deg/>
                          <m:e>
                            <m:r>
                              <w:rPr>
                                <w:rFonts w:ascii="Cambria Math" w:hAnsi="Cambria Math" w:cs="Times New Roman"/>
                                <w:sz w:val="28"/>
                                <w:szCs w:val="26"/>
                              </w:rPr>
                              <m:t xml:space="preserve">p </m:t>
                            </m:r>
                          </m:e>
                        </m:rad>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e>
                    </m:d>
                  </m:e>
                </m:d>
              </m:den>
            </m:f>
          </m:e>
        </m:d>
      </m:oMath>
      <w:r w:rsidR="00733571" w:rsidRPr="00733571">
        <w:rPr>
          <w:rFonts w:eastAsiaTheme="minorEastAsia" w:cs="Times New Roman"/>
          <w:sz w:val="28"/>
          <w:szCs w:val="26"/>
          <w:lang w:val="en-US"/>
        </w:rPr>
        <w:tab/>
      </w:r>
      <w:r w:rsidR="00733571">
        <w:rPr>
          <w:rFonts w:eastAsiaTheme="minorEastAsia" w:cs="Times New Roman"/>
          <w:sz w:val="26"/>
          <w:szCs w:val="26"/>
          <w:lang w:val="en-US"/>
        </w:rPr>
        <w:tab/>
        <w:t>(4.1</w:t>
      </w:r>
      <w:r w:rsidR="00EB2EF1">
        <w:rPr>
          <w:rFonts w:eastAsiaTheme="minorEastAsia" w:cs="Times New Roman"/>
          <w:sz w:val="26"/>
          <w:szCs w:val="26"/>
          <w:lang w:val="en-US"/>
        </w:rPr>
        <w:t>3</w:t>
      </w:r>
      <w:r w:rsidR="00733571">
        <w:rPr>
          <w:rFonts w:eastAsiaTheme="minorEastAsia" w:cs="Times New Roman"/>
          <w:sz w:val="26"/>
          <w:szCs w:val="26"/>
          <w:lang w:val="en-US"/>
        </w:rPr>
        <w:t>)</w:t>
      </w:r>
    </w:p>
    <w:p w:rsidR="002B680E" w:rsidRPr="001D663E" w:rsidRDefault="00352D76" w:rsidP="00733571">
      <w:pPr>
        <w:jc w:val="both"/>
        <w:rPr>
          <w:rFonts w:eastAsiaTheme="minorEastAsia" w:cs="Times New Roman"/>
        </w:rPr>
      </w:pPr>
      <w:r w:rsidRPr="00682B95">
        <w:rPr>
          <w:rFonts w:cs="Times New Roman"/>
          <w:szCs w:val="24"/>
        </w:rPr>
        <w:t xml:space="preserve">kde </w:t>
      </w:r>
      <w:r w:rsidRPr="00682B95">
        <w:rPr>
          <w:rFonts w:cs="Times New Roman"/>
          <w:i/>
          <w:szCs w:val="24"/>
        </w:rPr>
        <w:t>t</w:t>
      </w:r>
      <w:r w:rsidRPr="0095326C">
        <w:rPr>
          <w:rFonts w:cs="Times New Roman"/>
          <w:i/>
          <w:szCs w:val="24"/>
          <w:vertAlign w:val="subscript"/>
        </w:rPr>
        <w:t>d</w:t>
      </w:r>
      <w:r w:rsidRPr="00682B95">
        <w:rPr>
          <w:rFonts w:cs="Times New Roman"/>
          <w:i/>
          <w:szCs w:val="24"/>
        </w:rPr>
        <w:t xml:space="preserve"> =</w:t>
      </w:r>
      <w:r w:rsidR="00715CAE" w:rsidRPr="00682B95">
        <w:rPr>
          <w:rFonts w:cs="Times New Roman"/>
          <w:i/>
          <w:szCs w:val="24"/>
        </w:rPr>
        <w:t xml:space="preserve"> </w:t>
      </w:r>
      <w:r w:rsidRPr="00682B95">
        <w:rPr>
          <w:rFonts w:cs="Times New Roman"/>
          <w:i/>
          <w:szCs w:val="24"/>
        </w:rPr>
        <w:t>Tt</w:t>
      </w:r>
      <w:r w:rsidR="004B5FBB">
        <w:rPr>
          <w:rFonts w:cs="Times New Roman"/>
          <w:i/>
          <w:szCs w:val="24"/>
        </w:rPr>
        <w:t xml:space="preserve"> </w:t>
      </w:r>
      <w:r w:rsidRPr="00682B95">
        <w:rPr>
          <w:rFonts w:cs="Times New Roman"/>
          <w:i/>
          <w:szCs w:val="24"/>
        </w:rPr>
        <w:t>/</w:t>
      </w:r>
      <w:r w:rsidR="004B5FBB">
        <w:rPr>
          <w:rFonts w:cs="Times New Roman"/>
          <w:i/>
          <w:szCs w:val="24"/>
        </w:rPr>
        <w:t xml:space="preserve"> </w:t>
      </w:r>
      <w:r w:rsidRPr="00682B95">
        <w:rPr>
          <w:rFonts w:cs="Times New Roman"/>
          <w:i/>
          <w:szCs w:val="24"/>
        </w:rPr>
        <w:t>(r</w:t>
      </w:r>
      <w:r w:rsidRPr="00682B95">
        <w:rPr>
          <w:rFonts w:cs="Times New Roman"/>
          <w:i/>
          <w:szCs w:val="24"/>
          <w:vertAlign w:val="subscript"/>
        </w:rPr>
        <w:t>w</w:t>
      </w:r>
      <w:r w:rsidRPr="00682B95">
        <w:rPr>
          <w:rFonts w:cs="Times New Roman"/>
          <w:i/>
          <w:szCs w:val="24"/>
          <w:vertAlign w:val="superscript"/>
        </w:rPr>
        <w:t xml:space="preserve">2 </w:t>
      </w:r>
      <w:r w:rsidRPr="00682B95">
        <w:rPr>
          <w:rFonts w:cs="Times New Roman"/>
          <w:i/>
          <w:szCs w:val="24"/>
        </w:rPr>
        <w:t>S)</w:t>
      </w:r>
      <w:r w:rsidRPr="00682B95">
        <w:rPr>
          <w:rFonts w:cs="Times New Roman"/>
          <w:szCs w:val="24"/>
        </w:rPr>
        <w:t xml:space="preserve"> je bezrozměrný čas, </w:t>
      </w:r>
      <w:r w:rsidR="004B5FBB">
        <w:rPr>
          <w:rFonts w:cs="Times New Roman"/>
          <w:i/>
          <w:szCs w:val="24"/>
        </w:rPr>
        <w:t xml:space="preserve">p = i (ln2 / </w:t>
      </w:r>
      <w:r w:rsidRPr="00682B95">
        <w:rPr>
          <w:rFonts w:cs="Times New Roman"/>
          <w:i/>
          <w:szCs w:val="24"/>
        </w:rPr>
        <w:t>t</w:t>
      </w:r>
      <w:r w:rsidRPr="00682B95">
        <w:rPr>
          <w:rFonts w:cs="Times New Roman"/>
          <w:i/>
          <w:szCs w:val="24"/>
          <w:vertAlign w:val="subscript"/>
        </w:rPr>
        <w:t>d</w:t>
      </w:r>
      <w:r w:rsidRPr="00682B95">
        <w:rPr>
          <w:rFonts w:cs="Times New Roman"/>
          <w:i/>
          <w:szCs w:val="24"/>
        </w:rPr>
        <w:t xml:space="preserve"> )</w:t>
      </w:r>
      <w:r w:rsidR="00F92D24" w:rsidRPr="00682B95">
        <w:rPr>
          <w:rFonts w:cs="Times New Roman"/>
          <w:szCs w:val="24"/>
        </w:rPr>
        <w:t xml:space="preserve"> je Laplaceův</w:t>
      </w:r>
      <w:r w:rsidRPr="00682B95">
        <w:rPr>
          <w:rFonts w:cs="Times New Roman"/>
          <w:szCs w:val="24"/>
        </w:rPr>
        <w:t xml:space="preserve"> transformační parametr </w:t>
      </w:r>
      <w:r w:rsidR="00F92D24" w:rsidRPr="00682B95">
        <w:rPr>
          <w:rFonts w:cs="Times New Roman"/>
          <w:szCs w:val="24"/>
        </w:rPr>
        <w:t>kde</w:t>
      </w:r>
      <w:r w:rsidRPr="00682B95">
        <w:rPr>
          <w:rFonts w:cs="Times New Roman"/>
          <w:szCs w:val="24"/>
        </w:rPr>
        <w:t xml:space="preserve"> </w:t>
      </w:r>
      <w:r w:rsidRPr="00682B95">
        <w:rPr>
          <w:rFonts w:cs="Times New Roman"/>
          <w:i/>
          <w:szCs w:val="24"/>
        </w:rPr>
        <w:t>i</w:t>
      </w:r>
      <w:r w:rsidR="00F92D24" w:rsidRPr="00682B95">
        <w:rPr>
          <w:rFonts w:cs="Times New Roman"/>
          <w:i/>
          <w:szCs w:val="24"/>
        </w:rPr>
        <w:t xml:space="preserve"> </w:t>
      </w:r>
      <w:r w:rsidR="00F92D24" w:rsidRPr="00682B95">
        <w:rPr>
          <w:rFonts w:cs="Times New Roman"/>
          <w:szCs w:val="24"/>
        </w:rPr>
        <w:t xml:space="preserve">je </w:t>
      </w:r>
      <w:r w:rsidR="00E34F27" w:rsidRPr="00682B95">
        <w:rPr>
          <w:rFonts w:cs="Times New Roman"/>
          <w:szCs w:val="24"/>
        </w:rPr>
        <w:t>aktuální hodnota Stehfestova</w:t>
      </w:r>
      <w:r w:rsidR="00F92D24" w:rsidRPr="00682B95">
        <w:rPr>
          <w:rFonts w:cs="Times New Roman"/>
          <w:szCs w:val="24"/>
        </w:rPr>
        <w:t xml:space="preserve"> </w:t>
      </w:r>
      <w:r w:rsidR="00F92D24" w:rsidRPr="00691C06">
        <w:rPr>
          <w:rFonts w:cs="Times New Roman"/>
          <w:szCs w:val="24"/>
        </w:rPr>
        <w:t>parametr</w:t>
      </w:r>
      <w:r w:rsidR="00E34F27" w:rsidRPr="00691C06">
        <w:rPr>
          <w:rFonts w:cs="Times New Roman"/>
          <w:szCs w:val="24"/>
        </w:rPr>
        <w:t>u</w:t>
      </w:r>
      <w:r w:rsidR="00F92D24" w:rsidRPr="00691C06">
        <w:rPr>
          <w:rFonts w:cs="Times New Roman"/>
          <w:szCs w:val="24"/>
        </w:rPr>
        <w:t xml:space="preserve"> (</w:t>
      </w:r>
      <w:r w:rsidR="005B7E1F">
        <w:rPr>
          <w:rFonts w:cs="Times New Roman"/>
          <w:szCs w:val="24"/>
        </w:rPr>
        <w:t xml:space="preserve">viz. </w:t>
      </w:r>
      <w:r w:rsidR="005B7E1F" w:rsidRPr="005B7E1F">
        <w:rPr>
          <w:rFonts w:cs="Times New Roman"/>
          <w:szCs w:val="24"/>
        </w:rPr>
        <w:t>Stehfest algoritmus</w:t>
      </w:r>
      <w:r w:rsidR="00F92D24" w:rsidRPr="00691C06">
        <w:rPr>
          <w:rFonts w:cs="Times New Roman"/>
          <w:szCs w:val="24"/>
        </w:rPr>
        <w:t>)</w:t>
      </w:r>
      <w:r w:rsidRPr="00691C06">
        <w:rPr>
          <w:rFonts w:cs="Times New Roman"/>
          <w:szCs w:val="24"/>
        </w:rPr>
        <w:t>, K</w:t>
      </w:r>
      <w:r w:rsidRPr="00691C06">
        <w:rPr>
          <w:rFonts w:cs="Times New Roman"/>
          <w:szCs w:val="24"/>
          <w:vertAlign w:val="subscript"/>
        </w:rPr>
        <w:t>0</w:t>
      </w:r>
      <w:r w:rsidRPr="00682B95">
        <w:rPr>
          <w:rFonts w:cs="Times New Roman"/>
          <w:szCs w:val="24"/>
        </w:rPr>
        <w:t xml:space="preserve"> and K</w:t>
      </w:r>
      <w:r w:rsidRPr="00682B95">
        <w:rPr>
          <w:rFonts w:cs="Times New Roman"/>
          <w:szCs w:val="24"/>
          <w:vertAlign w:val="subscript"/>
        </w:rPr>
        <w:t>1</w:t>
      </w:r>
      <w:r w:rsidRPr="00682B95">
        <w:rPr>
          <w:rFonts w:cs="Times New Roman"/>
          <w:szCs w:val="24"/>
        </w:rPr>
        <w:t xml:space="preserve"> </w:t>
      </w:r>
      <w:r w:rsidR="00E34F27" w:rsidRPr="00682B95">
        <w:rPr>
          <w:rFonts w:cs="Times New Roman"/>
          <w:szCs w:val="24"/>
        </w:rPr>
        <w:t>jsou modifikované Besselovy funkce</w:t>
      </w:r>
      <w:r w:rsidR="00FA17FA" w:rsidRPr="00682B95">
        <w:rPr>
          <w:rFonts w:cs="Times New Roman"/>
          <w:szCs w:val="24"/>
        </w:rPr>
        <w:t xml:space="preserve"> druhého druhu</w:t>
      </w:r>
      <w:r w:rsidR="001E43D3" w:rsidRPr="00682B95">
        <w:rPr>
          <w:rFonts w:cs="Times New Roman"/>
          <w:szCs w:val="24"/>
        </w:rPr>
        <w:t xml:space="preserve"> a</w:t>
      </w:r>
      <w:r w:rsidR="00FA17FA" w:rsidRPr="00682B95">
        <w:rPr>
          <w:rFonts w:cs="Times New Roman"/>
          <w:szCs w:val="24"/>
        </w:rPr>
        <w:t xml:space="preserve"> nultého </w:t>
      </w:r>
      <w:r w:rsidR="001E43D3" w:rsidRPr="00682B95">
        <w:rPr>
          <w:rFonts w:cs="Times New Roman"/>
          <w:szCs w:val="24"/>
        </w:rPr>
        <w:t>respektive prvního řádu</w:t>
      </w:r>
      <w:r w:rsidRPr="00682B95">
        <w:rPr>
          <w:rFonts w:cs="Times New Roman"/>
          <w:szCs w:val="24"/>
        </w:rPr>
        <w:t xml:space="preserve">, </w:t>
      </w:r>
      <w:r w:rsidR="00F31C56" w:rsidRPr="005E10AB">
        <w:rPr>
          <w:rFonts w:cs="Times New Roman"/>
          <w:szCs w:val="24"/>
        </w:rPr>
        <w:t>W</w:t>
      </w:r>
      <w:r w:rsidRPr="005E10AB">
        <w:rPr>
          <w:rFonts w:cs="Times New Roman"/>
          <w:szCs w:val="24"/>
          <w:vertAlign w:val="subscript"/>
        </w:rPr>
        <w:t xml:space="preserve"> </w:t>
      </w:r>
      <w:r w:rsidR="00F31C56" w:rsidRPr="005E10AB">
        <w:rPr>
          <w:rFonts w:cs="Times New Roman"/>
          <w:szCs w:val="24"/>
        </w:rPr>
        <w:t xml:space="preserve">je </w:t>
      </w:r>
      <w:r w:rsidRPr="005E10AB">
        <w:rPr>
          <w:rFonts w:cs="Times New Roman"/>
          <w:szCs w:val="24"/>
        </w:rPr>
        <w:t xml:space="preserve">bezrozměrný parametr dodatečných odporů </w:t>
      </w:r>
      <w:r w:rsidRPr="00682B95">
        <w:rPr>
          <w:rFonts w:cs="Times New Roman"/>
          <w:szCs w:val="24"/>
        </w:rPr>
        <w:t>a C</w:t>
      </w:r>
      <w:r w:rsidRPr="00682B95">
        <w:rPr>
          <w:rFonts w:cs="Times New Roman"/>
          <w:szCs w:val="24"/>
          <w:vertAlign w:val="subscript"/>
        </w:rPr>
        <w:t xml:space="preserve">pd </w:t>
      </w:r>
      <w:r w:rsidRPr="00682B95">
        <w:rPr>
          <w:rFonts w:cs="Times New Roman"/>
          <w:szCs w:val="24"/>
        </w:rPr>
        <w:t>bezrozměrný</w:t>
      </w:r>
      <w:r w:rsidRPr="00682B95">
        <w:rPr>
          <w:rFonts w:cs="Times New Roman"/>
          <w:szCs w:val="24"/>
          <w:vertAlign w:val="subscript"/>
        </w:rPr>
        <w:t xml:space="preserve"> </w:t>
      </w:r>
      <w:r w:rsidRPr="00682B95">
        <w:rPr>
          <w:rFonts w:cs="Times New Roman"/>
          <w:szCs w:val="24"/>
        </w:rPr>
        <w:t>parametr vlastního objemu vrtu</w:t>
      </w:r>
      <w:r w:rsidR="000440FA">
        <w:rPr>
          <w:rFonts w:cs="Times New Roman"/>
          <w:szCs w:val="24"/>
        </w:rPr>
        <w:t>,</w:t>
      </w:r>
      <w:r w:rsidRPr="00682B95">
        <w:rPr>
          <w:rFonts w:cs="Times New Roman"/>
          <w:szCs w:val="24"/>
        </w:rPr>
        <w:t xml:space="preserve"> </w:t>
      </w:r>
      <w:r w:rsidR="00733571">
        <w:rPr>
          <w:rFonts w:cs="Times New Roman"/>
          <w:szCs w:val="24"/>
        </w:rPr>
        <w:t>L</w:t>
      </w:r>
      <w:r w:rsidR="00733571" w:rsidRPr="00733571">
        <w:rPr>
          <w:rFonts w:cs="Times New Roman"/>
          <w:szCs w:val="24"/>
          <w:vertAlign w:val="superscript"/>
        </w:rPr>
        <w:t>-1</w:t>
      </w:r>
      <w:r w:rsidR="000440FA">
        <w:rPr>
          <w:rFonts w:cs="Times New Roman"/>
          <w:szCs w:val="24"/>
        </w:rPr>
        <w:t xml:space="preserve"> </w:t>
      </w:r>
      <w:r w:rsidR="000440FA" w:rsidRPr="005E10AB">
        <w:rPr>
          <w:rFonts w:cs="Times New Roman"/>
          <w:szCs w:val="24"/>
        </w:rPr>
        <w:t>reprezentuje</w:t>
      </w:r>
      <w:r w:rsidRPr="005E10AB">
        <w:rPr>
          <w:rFonts w:cs="Times New Roman"/>
          <w:szCs w:val="24"/>
        </w:rPr>
        <w:t xml:space="preserve"> </w:t>
      </w:r>
      <w:r w:rsidR="000F01E4" w:rsidRPr="005E10AB">
        <w:rPr>
          <w:rFonts w:cs="Times New Roman"/>
          <w:szCs w:val="24"/>
        </w:rPr>
        <w:t>Lapla</w:t>
      </w:r>
      <w:r w:rsidR="00F31C56" w:rsidRPr="005E10AB">
        <w:rPr>
          <w:rFonts w:cs="Times New Roman"/>
          <w:szCs w:val="24"/>
        </w:rPr>
        <w:t>ceovu</w:t>
      </w:r>
      <w:r w:rsidR="000F01E4" w:rsidRPr="005E10AB">
        <w:rPr>
          <w:rFonts w:cs="Times New Roman"/>
          <w:szCs w:val="24"/>
        </w:rPr>
        <w:t xml:space="preserve"> inverzní </w:t>
      </w:r>
      <w:r w:rsidR="000F01E4">
        <w:rPr>
          <w:rFonts w:cs="Times New Roman"/>
          <w:szCs w:val="24"/>
        </w:rPr>
        <w:t>tranformaci.</w:t>
      </w:r>
    </w:p>
    <w:p w:rsidR="000F01E4" w:rsidRDefault="003D545E" w:rsidP="002B2494">
      <w:pPr>
        <w:pStyle w:val="Nadpis3"/>
      </w:pPr>
      <w:bookmarkStart w:id="84" w:name="_Toc516128216"/>
      <w:r w:rsidRPr="004A140B">
        <w:lastRenderedPageBreak/>
        <w:t>Stehfest algoritmus</w:t>
      </w:r>
      <w:bookmarkEnd w:id="84"/>
      <w:r w:rsidRPr="004A140B">
        <w:t xml:space="preserve"> </w:t>
      </w:r>
    </w:p>
    <w:p w:rsidR="00C744E9" w:rsidRDefault="003D545E" w:rsidP="00E82F31">
      <w:pPr>
        <w:ind w:firstLine="708"/>
        <w:jc w:val="both"/>
        <w:rPr>
          <w:rFonts w:cs="Times New Roman"/>
          <w:szCs w:val="24"/>
        </w:rPr>
      </w:pPr>
      <w:r w:rsidRPr="004A140B">
        <w:rPr>
          <w:rFonts w:cs="Times New Roman"/>
          <w:szCs w:val="24"/>
        </w:rPr>
        <w:t>Stehfestův algoritmus je inverzní algoritmus pro řešení inverzní Laplaceovy transformace. Tento algoritmus je velmi rychlý a zvláště vhodný pro funkce vykazující hladký průběh (</w:t>
      </w:r>
      <w:r w:rsidRPr="004A140B">
        <w:rPr>
          <w:rFonts w:cs="Times New Roman"/>
          <w:i/>
          <w:szCs w:val="24"/>
        </w:rPr>
        <w:t xml:space="preserve">Stehfest H., </w:t>
      </w:r>
      <w:r w:rsidRPr="004A140B">
        <w:rPr>
          <w:rFonts w:cs="Times New Roman"/>
          <w:szCs w:val="24"/>
        </w:rPr>
        <w:t xml:space="preserve">1970). </w:t>
      </w:r>
      <w:r w:rsidR="002B2494" w:rsidRPr="00682B95">
        <w:rPr>
          <w:rFonts w:cs="Times New Roman"/>
          <w:szCs w:val="24"/>
        </w:rPr>
        <w:t xml:space="preserve">Stehfestův algoritmus lze aplikovat na matematický model čerpací zkoušky, který je založený na Laplaceově transformační funkci popisující proudění podzemní vody a lze jej využit pro hodnoty bezrozměrného času td &gt; 0 </w:t>
      </w:r>
      <w:r w:rsidR="002B2494" w:rsidRPr="00691C06">
        <w:rPr>
          <w:rFonts w:cs="Times New Roman"/>
          <w:i/>
          <w:szCs w:val="24"/>
          <w:lang w:val="en-US"/>
        </w:rPr>
        <w:t>(Moench and Ogata, 1984).</w:t>
      </w:r>
      <w:r w:rsidR="002B2494">
        <w:rPr>
          <w:rFonts w:cs="Times New Roman"/>
          <w:i/>
          <w:szCs w:val="24"/>
          <w:lang w:val="en-US"/>
        </w:rPr>
        <w:t xml:space="preserve"> </w:t>
      </w:r>
      <w:r w:rsidRPr="004A140B">
        <w:rPr>
          <w:rFonts w:cs="Times New Roman"/>
          <w:szCs w:val="24"/>
        </w:rPr>
        <w:t xml:space="preserve">Stehfestův algoritmus je definován pro t </w:t>
      </w:r>
      <w:r w:rsidR="00F64EA3">
        <w:rPr>
          <w:rFonts w:cs="Times New Roman"/>
          <w:szCs w:val="24"/>
          <w:lang w:val="en-US"/>
        </w:rPr>
        <w:t xml:space="preserve">&gt; 0, </w:t>
      </w:r>
      <w:r w:rsidRPr="004A140B">
        <w:rPr>
          <w:rFonts w:cs="Times New Roman"/>
          <w:szCs w:val="24"/>
          <w:lang w:val="en-US"/>
        </w:rPr>
        <w:t>pro nale</w:t>
      </w:r>
      <w:r w:rsidRPr="004A140B">
        <w:rPr>
          <w:rFonts w:cs="Times New Roman"/>
          <w:szCs w:val="24"/>
        </w:rPr>
        <w:t xml:space="preserve">zení </w:t>
      </w:r>
      <w:r w:rsidR="00F64EA3" w:rsidRPr="00F64EA3">
        <w:rPr>
          <w:rFonts w:cs="Times New Roman"/>
          <w:szCs w:val="24"/>
        </w:rPr>
        <w:t>Laplace</w:t>
      </w:r>
      <w:r w:rsidR="00F64EA3">
        <w:rPr>
          <w:rFonts w:cs="Times New Roman"/>
          <w:szCs w:val="24"/>
        </w:rPr>
        <w:t>o</w:t>
      </w:r>
      <w:r w:rsidR="00F64EA3" w:rsidRPr="00F64EA3">
        <w:rPr>
          <w:rFonts w:cs="Times New Roman"/>
          <w:szCs w:val="24"/>
        </w:rPr>
        <w:t>v</w:t>
      </w:r>
      <w:r w:rsidR="00F64EA3">
        <w:rPr>
          <w:rFonts w:cs="Times New Roman"/>
          <w:szCs w:val="24"/>
        </w:rPr>
        <w:t>a</w:t>
      </w:r>
      <w:r w:rsidR="00F64EA3" w:rsidRPr="00F64EA3">
        <w:rPr>
          <w:rFonts w:cs="Times New Roman"/>
          <w:szCs w:val="24"/>
        </w:rPr>
        <w:t xml:space="preserve"> </w:t>
      </w:r>
      <w:proofErr w:type="gramStart"/>
      <w:r w:rsidR="00F64EA3" w:rsidRPr="00F64EA3">
        <w:rPr>
          <w:rFonts w:cs="Times New Roman"/>
          <w:szCs w:val="24"/>
        </w:rPr>
        <w:t>obraz</w:t>
      </w:r>
      <w:r w:rsidR="00F64EA3">
        <w:rPr>
          <w:rFonts w:cs="Times New Roman"/>
          <w:szCs w:val="24"/>
        </w:rPr>
        <w:t>u</w:t>
      </w:r>
      <w:r w:rsidR="00F64EA3" w:rsidRPr="00F64EA3">
        <w:rPr>
          <w:rFonts w:cs="Times New Roman"/>
          <w:szCs w:val="24"/>
        </w:rPr>
        <w:t xml:space="preserve"> </w:t>
      </w:r>
      <w:r w:rsidRPr="004A140B">
        <w:rPr>
          <w:rFonts w:cs="Times New Roman"/>
          <w:szCs w:val="24"/>
        </w:rPr>
        <w:t>F(p) lze</w:t>
      </w:r>
      <w:proofErr w:type="gramEnd"/>
      <w:r w:rsidRPr="004A140B">
        <w:rPr>
          <w:rFonts w:cs="Times New Roman"/>
          <w:szCs w:val="24"/>
        </w:rPr>
        <w:t xml:space="preserve"> použít tento aproximativní vzorec:</w:t>
      </w:r>
    </w:p>
    <w:p w:rsidR="004A140B" w:rsidRPr="004A140B" w:rsidRDefault="004A140B" w:rsidP="003D545E">
      <w:pPr>
        <w:spacing w:after="0"/>
        <w:ind w:firstLine="708"/>
        <w:jc w:val="both"/>
        <w:rPr>
          <w:rFonts w:cs="Times New Roman"/>
          <w:szCs w:val="24"/>
        </w:rPr>
      </w:pPr>
    </w:p>
    <w:p w:rsidR="004A140B" w:rsidRDefault="003D545E" w:rsidP="004A140B">
      <w:pPr>
        <w:spacing w:after="0" w:line="312" w:lineRule="auto"/>
        <w:jc w:val="right"/>
        <w:rPr>
          <w:rFonts w:eastAsiaTheme="minorEastAsia" w:cs="Times New Roman"/>
          <w:i/>
          <w:szCs w:val="24"/>
          <w:lang w:val="en-US"/>
        </w:rPr>
      </w:p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ln2</m:t>
                </m:r>
              </m:num>
              <m:den>
                <m:r>
                  <w:rPr>
                    <w:rFonts w:ascii="Cambria Math" w:hAnsi="Cambria Math" w:cs="Times New Roman"/>
                    <w:sz w:val="26"/>
                    <w:szCs w:val="26"/>
                    <w:lang w:val="en-US"/>
                  </w:rPr>
                  <m:t>t</m:t>
                </m:r>
              </m:den>
            </m:f>
          </m:e>
        </m:d>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i=1</m:t>
            </m:r>
          </m:sub>
          <m:sup>
            <m:r>
              <w:rPr>
                <w:rFonts w:ascii="Cambria Math" w:hAnsi="Cambria Math" w:cs="Times New Roman"/>
                <w:sz w:val="26"/>
                <w:szCs w:val="26"/>
                <w:lang w:val="en-US"/>
              </w:rPr>
              <m:t>N</m:t>
            </m:r>
          </m:sup>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V</m:t>
                </m:r>
              </m:e>
              <m:sub>
                <m:r>
                  <w:rPr>
                    <w:rFonts w:ascii="Cambria Math" w:hAnsi="Cambria Math" w:cs="Times New Roman"/>
                    <w:sz w:val="26"/>
                    <w:szCs w:val="26"/>
                    <w:lang w:val="en-US"/>
                  </w:rPr>
                  <m:t>i</m:t>
                </m:r>
              </m:sub>
            </m:sSub>
            <m:r>
              <w:rPr>
                <w:rFonts w:ascii="Cambria Math" w:hAnsi="Cambria Math" w:cs="Times New Roman"/>
                <w:sz w:val="26"/>
                <w:szCs w:val="26"/>
                <w:lang w:val="en-US"/>
              </w:rPr>
              <m:t xml:space="preserve"> F[i(ln/2)/t]</m:t>
            </m:r>
          </m:e>
        </m:nary>
      </m:oMath>
      <w:r w:rsidR="004D5344" w:rsidRPr="0042034F">
        <w:rPr>
          <w:rFonts w:eastAsiaTheme="minorEastAsia" w:cs="Times New Roman"/>
          <w:i/>
          <w:sz w:val="26"/>
          <w:szCs w:val="26"/>
          <w:lang w:val="en-US"/>
        </w:rPr>
        <w:tab/>
      </w:r>
      <w:r w:rsidR="004D5344" w:rsidRPr="0042034F">
        <w:rPr>
          <w:rFonts w:eastAsiaTheme="minorEastAsia" w:cs="Times New Roman"/>
          <w:i/>
          <w:sz w:val="26"/>
          <w:szCs w:val="26"/>
          <w:lang w:val="en-US"/>
        </w:rPr>
        <w:tab/>
      </w:r>
      <w:r w:rsidR="004D5344" w:rsidRPr="004A140B">
        <w:rPr>
          <w:rFonts w:eastAsiaTheme="minorEastAsia" w:cs="Times New Roman"/>
          <w:i/>
          <w:szCs w:val="24"/>
          <w:lang w:val="en-US"/>
        </w:rPr>
        <w:tab/>
      </w:r>
      <w:r w:rsidR="004D5344" w:rsidRPr="004A140B">
        <w:rPr>
          <w:rFonts w:eastAsiaTheme="minorEastAsia" w:cs="Times New Roman"/>
          <w:i/>
          <w:szCs w:val="24"/>
          <w:lang w:val="en-US"/>
        </w:rPr>
        <w:tab/>
        <w:t>(</w:t>
      </w:r>
      <w:r w:rsidR="00B91F37" w:rsidRPr="004A140B">
        <w:rPr>
          <w:rFonts w:eastAsiaTheme="minorEastAsia" w:cs="Times New Roman"/>
          <w:i/>
          <w:szCs w:val="24"/>
          <w:lang w:val="en-US"/>
        </w:rPr>
        <w:t>4.1</w:t>
      </w:r>
      <w:r w:rsidR="00EB2EF1">
        <w:rPr>
          <w:rFonts w:eastAsiaTheme="minorEastAsia" w:cs="Times New Roman"/>
          <w:i/>
          <w:szCs w:val="24"/>
          <w:lang w:val="en-US"/>
        </w:rPr>
        <w:t>4</w:t>
      </w:r>
      <w:r w:rsidR="004D5344" w:rsidRPr="004A140B">
        <w:rPr>
          <w:rFonts w:eastAsiaTheme="minorEastAsia" w:cs="Times New Roman"/>
          <w:i/>
          <w:szCs w:val="24"/>
          <w:lang w:val="en-US"/>
        </w:rPr>
        <w:t>)</w:t>
      </w:r>
    </w:p>
    <w:p w:rsidR="004A140B" w:rsidRPr="004A140B" w:rsidRDefault="004A140B" w:rsidP="004A140B">
      <w:pPr>
        <w:spacing w:after="0" w:line="312" w:lineRule="auto"/>
        <w:jc w:val="right"/>
        <w:rPr>
          <w:rFonts w:cs="Times New Roman"/>
          <w:i/>
          <w:szCs w:val="24"/>
          <w:lang w:val="en-US"/>
        </w:rPr>
      </w:pPr>
    </w:p>
    <w:p w:rsidR="003D545E" w:rsidRDefault="003D545E" w:rsidP="00F77FA0">
      <w:pPr>
        <w:spacing w:after="0" w:line="312" w:lineRule="auto"/>
        <w:jc w:val="center"/>
        <w:rPr>
          <w:rFonts w:eastAsiaTheme="minorEastAsia" w:cs="Times New Roman"/>
          <w:i/>
          <w:szCs w:val="24"/>
          <w:lang w:val="en-US"/>
        </w:rPr>
      </w:pPr>
      <w:proofErr w:type="gramStart"/>
      <w:r w:rsidRPr="004A140B">
        <w:rPr>
          <w:rFonts w:cs="Times New Roman"/>
          <w:i/>
          <w:szCs w:val="24"/>
          <w:lang w:val="en-US"/>
        </w:rPr>
        <w:t>kde</w:t>
      </w:r>
      <w:proofErr w:type="gramEnd"/>
      <w:r w:rsidRPr="004A140B">
        <w:rPr>
          <w:rFonts w:cs="Times New Roman"/>
          <w:i/>
          <w:szCs w:val="24"/>
          <w:lang w:val="en-US"/>
        </w:rPr>
        <w:t xml:space="preserve"> </w:t>
      </w:r>
      <m:oMath>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i</m:t>
            </m:r>
          </m:sub>
        </m:sSub>
        <m:r>
          <w:rPr>
            <w:rFonts w:ascii="Cambria Math" w:hAnsi="Cambria Math" w:cs="Times New Roman"/>
            <w:szCs w:val="24"/>
            <w:lang w:val="en-US"/>
          </w:rPr>
          <m:t xml:space="preserve">= </m:t>
        </m:r>
        <m:sSup>
          <m:sSupPr>
            <m:ctrlPr>
              <w:rPr>
                <w:rFonts w:ascii="Cambria Math" w:hAnsi="Cambria Math" w:cs="Times New Roman"/>
                <w:i/>
                <w:szCs w:val="24"/>
                <w:lang w:val="en-US"/>
              </w:rPr>
            </m:ctrlPr>
          </m:sSupPr>
          <m:e>
            <m:r>
              <w:rPr>
                <w:rFonts w:ascii="Cambria Math" w:hAnsi="Cambria Math" w:cs="Times New Roman"/>
                <w:szCs w:val="24"/>
                <w:lang w:val="en-US"/>
              </w:rPr>
              <m:t>(-1)</m:t>
            </m:r>
          </m:e>
          <m:sup>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r>
                      <w:rPr>
                        <w:rFonts w:ascii="Cambria Math" w:hAnsi="Cambria Math" w:cs="Times New Roman"/>
                        <w:szCs w:val="24"/>
                        <w:lang w:val="en-US"/>
                      </w:rPr>
                      <m:t>N</m:t>
                    </m:r>
                  </m:num>
                  <m:den>
                    <m:r>
                      <w:rPr>
                        <w:rFonts w:ascii="Cambria Math" w:hAnsi="Cambria Math" w:cs="Times New Roman"/>
                        <w:szCs w:val="24"/>
                        <w:lang w:val="en-US"/>
                      </w:rPr>
                      <m:t>2</m:t>
                    </m:r>
                  </m:den>
                </m:f>
              </m:e>
            </m:d>
            <m:r>
              <w:rPr>
                <w:rFonts w:ascii="Cambria Math" w:hAnsi="Cambria Math" w:cs="Times New Roman"/>
                <w:szCs w:val="24"/>
                <w:lang w:val="en-US"/>
              </w:rPr>
              <m:t>+i</m:t>
            </m:r>
          </m:sup>
        </m:sSup>
        <m:r>
          <w:rPr>
            <w:rFonts w:ascii="Cambria Math" w:hAnsi="Cambria Math" w:cs="Times New Roman"/>
            <w:szCs w:val="24"/>
            <w:lang w:val="en-US"/>
          </w:rPr>
          <m:t xml:space="preserve"> </m:t>
        </m:r>
        <m:nary>
          <m:naryPr>
            <m:chr m:val="∑"/>
            <m:limLoc m:val="undOvr"/>
            <m:ctrlPr>
              <w:rPr>
                <w:rFonts w:ascii="Cambria Math" w:hAnsi="Cambria Math" w:cs="Times New Roman"/>
                <w:i/>
                <w:szCs w:val="24"/>
                <w:lang w:val="en-US"/>
              </w:rPr>
            </m:ctrlPr>
          </m:naryPr>
          <m:sub>
            <m:r>
              <w:rPr>
                <w:rFonts w:ascii="Cambria Math" w:hAnsi="Cambria Math" w:cs="Times New Roman"/>
                <w:szCs w:val="24"/>
                <w:lang w:val="en-US"/>
              </w:rPr>
              <m:t>k=(i+1)/2</m:t>
            </m:r>
          </m:sub>
          <m:sup>
            <m:r>
              <m:rPr>
                <m:sty m:val="p"/>
              </m:rPr>
              <w:rPr>
                <w:rFonts w:ascii="Cambria Math" w:hAnsi="Cambria Math" w:cs="Times New Roman"/>
                <w:szCs w:val="24"/>
                <w:lang w:val="en-US"/>
              </w:rPr>
              <m:t>min⁡</m:t>
            </m:r>
            <m:r>
              <w:rPr>
                <w:rFonts w:ascii="Cambria Math" w:hAnsi="Cambria Math" w:cs="Times New Roman"/>
                <w:szCs w:val="24"/>
                <w:lang w:val="en-US"/>
              </w:rPr>
              <m:t>(i,N/2)</m:t>
            </m:r>
          </m:sup>
          <m:e>
            <m:d>
              <m:dPr>
                <m:begChr m:val="["/>
                <m:endChr m:val="]"/>
                <m:ctrlPr>
                  <w:rPr>
                    <w:rFonts w:ascii="Cambria Math" w:hAnsi="Cambria Math" w:cs="Times New Roman"/>
                    <w:i/>
                    <w:szCs w:val="24"/>
                    <w:lang w:val="en-US"/>
                  </w:rPr>
                </m:ctrlPr>
              </m:dPr>
              <m:e>
                <m:sSup>
                  <m:sSupPr>
                    <m:ctrlPr>
                      <w:rPr>
                        <w:rFonts w:ascii="Cambria Math" w:hAnsi="Cambria Math" w:cs="Times New Roman"/>
                        <w:i/>
                        <w:szCs w:val="24"/>
                        <w:lang w:val="en-US"/>
                      </w:rPr>
                    </m:ctrlPr>
                  </m:sSupPr>
                  <m:e>
                    <m:r>
                      <w:rPr>
                        <w:rFonts w:ascii="Cambria Math" w:hAnsi="Cambria Math" w:cs="Times New Roman"/>
                        <w:szCs w:val="24"/>
                        <w:lang w:val="en-US"/>
                      </w:rPr>
                      <m:t>k</m:t>
                    </m:r>
                  </m:e>
                  <m:sup>
                    <m:f>
                      <m:fPr>
                        <m:ctrlPr>
                          <w:rPr>
                            <w:rFonts w:ascii="Cambria Math" w:hAnsi="Cambria Math" w:cs="Times New Roman"/>
                            <w:i/>
                            <w:szCs w:val="24"/>
                            <w:lang w:val="en-US"/>
                          </w:rPr>
                        </m:ctrlPr>
                      </m:fPr>
                      <m:num>
                        <m:r>
                          <w:rPr>
                            <w:rFonts w:ascii="Cambria Math" w:hAnsi="Cambria Math" w:cs="Times New Roman"/>
                            <w:szCs w:val="24"/>
                            <w:lang w:val="en-US"/>
                          </w:rPr>
                          <m:t>N</m:t>
                        </m:r>
                      </m:num>
                      <m:den>
                        <m:r>
                          <w:rPr>
                            <w:rFonts w:ascii="Cambria Math" w:hAnsi="Cambria Math" w:cs="Times New Roman"/>
                            <w:szCs w:val="24"/>
                            <w:lang w:val="en-US"/>
                          </w:rPr>
                          <m:t>2</m:t>
                        </m:r>
                      </m:den>
                    </m:f>
                  </m:sup>
                </m:sSup>
                <m:d>
                  <m:dPr>
                    <m:ctrlPr>
                      <w:rPr>
                        <w:rFonts w:ascii="Cambria Math" w:hAnsi="Cambria Math" w:cs="Times New Roman"/>
                        <w:i/>
                        <w:szCs w:val="24"/>
                        <w:lang w:val="en-US"/>
                      </w:rPr>
                    </m:ctrlPr>
                  </m:dPr>
                  <m:e>
                    <m:r>
                      <w:rPr>
                        <w:rFonts w:ascii="Cambria Math" w:hAnsi="Cambria Math" w:cs="Times New Roman"/>
                        <w:szCs w:val="24"/>
                        <w:lang w:val="en-US"/>
                      </w:rPr>
                      <m:t>2k!</m:t>
                    </m:r>
                  </m:e>
                </m:d>
              </m:e>
            </m:d>
            <m:r>
              <w:rPr>
                <w:rFonts w:ascii="Cambria Math" w:hAnsi="Cambria Math" w:cs="Times New Roman"/>
                <w:szCs w:val="24"/>
                <w:lang w:val="en-US"/>
              </w:rPr>
              <m:t>/[</m:t>
            </m:r>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r>
                      <w:rPr>
                        <w:rFonts w:ascii="Cambria Math" w:hAnsi="Cambria Math" w:cs="Times New Roman"/>
                        <w:szCs w:val="24"/>
                        <w:lang w:val="en-US"/>
                      </w:rPr>
                      <m:t>N</m:t>
                    </m:r>
                  </m:num>
                  <m:den>
                    <m:r>
                      <w:rPr>
                        <w:rFonts w:ascii="Cambria Math" w:hAnsi="Cambria Math" w:cs="Times New Roman"/>
                        <w:szCs w:val="24"/>
                        <w:lang w:val="en-US"/>
                      </w:rPr>
                      <m:t>2</m:t>
                    </m:r>
                  </m:den>
                </m:f>
                <m:r>
                  <w:rPr>
                    <w:rFonts w:ascii="Cambria Math" w:hAnsi="Cambria Math" w:cs="Times New Roman"/>
                    <w:szCs w:val="24"/>
                    <w:lang w:val="en-US"/>
                  </w:rPr>
                  <m:t>-k</m:t>
                </m:r>
              </m:e>
            </m:d>
            <m:r>
              <w:rPr>
                <w:rFonts w:ascii="Cambria Math" w:hAnsi="Cambria Math" w:cs="Times New Roman"/>
                <w:szCs w:val="24"/>
                <w:lang w:val="en-US"/>
              </w:rPr>
              <m:t>!k!</m:t>
            </m:r>
            <m:d>
              <m:dPr>
                <m:ctrlPr>
                  <w:rPr>
                    <w:rFonts w:ascii="Cambria Math" w:hAnsi="Cambria Math" w:cs="Times New Roman"/>
                    <w:i/>
                    <w:szCs w:val="24"/>
                    <w:lang w:val="en-US"/>
                  </w:rPr>
                </m:ctrlPr>
              </m:dPr>
              <m:e>
                <m:r>
                  <w:rPr>
                    <w:rFonts w:ascii="Cambria Math" w:hAnsi="Cambria Math" w:cs="Times New Roman"/>
                    <w:szCs w:val="24"/>
                    <w:lang w:val="en-US"/>
                  </w:rPr>
                  <m:t>k-1</m:t>
                </m:r>
              </m:e>
            </m:d>
            <m:r>
              <w:rPr>
                <w:rFonts w:ascii="Cambria Math" w:hAnsi="Cambria Math" w:cs="Times New Roman"/>
                <w:szCs w:val="24"/>
                <w:lang w:val="en-US"/>
              </w:rPr>
              <m:t>!</m:t>
            </m:r>
            <m:d>
              <m:dPr>
                <m:ctrlPr>
                  <w:rPr>
                    <w:rFonts w:ascii="Cambria Math" w:hAnsi="Cambria Math" w:cs="Times New Roman"/>
                    <w:i/>
                    <w:szCs w:val="24"/>
                    <w:lang w:val="en-US"/>
                  </w:rPr>
                </m:ctrlPr>
              </m:dPr>
              <m:e>
                <m:r>
                  <w:rPr>
                    <w:rFonts w:ascii="Cambria Math" w:hAnsi="Cambria Math" w:cs="Times New Roman"/>
                    <w:szCs w:val="24"/>
                    <w:lang w:val="en-US"/>
                  </w:rPr>
                  <m:t>i-k</m:t>
                </m:r>
              </m:e>
            </m:d>
            <m:r>
              <w:rPr>
                <w:rFonts w:ascii="Cambria Math" w:hAnsi="Cambria Math" w:cs="Times New Roman"/>
                <w:szCs w:val="24"/>
                <w:lang w:val="en-US"/>
              </w:rPr>
              <m:t>!</m:t>
            </m:r>
            <m:d>
              <m:dPr>
                <m:ctrlPr>
                  <w:rPr>
                    <w:rFonts w:ascii="Cambria Math" w:hAnsi="Cambria Math" w:cs="Times New Roman"/>
                    <w:i/>
                    <w:szCs w:val="24"/>
                    <w:lang w:val="en-US"/>
                  </w:rPr>
                </m:ctrlPr>
              </m:dPr>
              <m:e>
                <m:r>
                  <w:rPr>
                    <w:rFonts w:ascii="Cambria Math" w:hAnsi="Cambria Math" w:cs="Times New Roman"/>
                    <w:szCs w:val="24"/>
                    <w:lang w:val="en-US"/>
                  </w:rPr>
                  <m:t>2k-i</m:t>
                </m:r>
              </m:e>
            </m:d>
            <m:r>
              <w:rPr>
                <w:rFonts w:ascii="Cambria Math" w:hAnsi="Cambria Math" w:cs="Times New Roman"/>
                <w:szCs w:val="24"/>
                <w:lang w:val="en-US"/>
              </w:rPr>
              <m:t>!]</m:t>
            </m:r>
          </m:e>
        </m:nary>
      </m:oMath>
    </w:p>
    <w:p w:rsidR="004A140B" w:rsidRPr="004A140B" w:rsidRDefault="004A140B" w:rsidP="004A140B">
      <w:pPr>
        <w:spacing w:after="0" w:line="312" w:lineRule="auto"/>
        <w:jc w:val="both"/>
        <w:rPr>
          <w:rFonts w:cs="Times New Roman"/>
          <w:i/>
          <w:szCs w:val="24"/>
          <w:lang w:val="en-US"/>
        </w:rPr>
      </w:pPr>
    </w:p>
    <w:p w:rsidR="006D47B7" w:rsidRPr="002C6708" w:rsidRDefault="003D545E" w:rsidP="004A140B">
      <w:pPr>
        <w:spacing w:after="0" w:line="312" w:lineRule="auto"/>
        <w:jc w:val="both"/>
      </w:pPr>
      <w:r w:rsidRPr="004A140B">
        <w:rPr>
          <w:rFonts w:cs="Times New Roman"/>
          <w:szCs w:val="24"/>
        </w:rPr>
        <w:t>kde t je čas, i(ln/2)/t je nahrazený parametr Laplace transformace p a N Stehfest</w:t>
      </w:r>
      <w:r w:rsidR="0042034F">
        <w:rPr>
          <w:rFonts w:cs="Times New Roman"/>
          <w:szCs w:val="24"/>
        </w:rPr>
        <w:t>ova podmínka</w:t>
      </w:r>
      <w:r w:rsidR="00802842">
        <w:rPr>
          <w:rFonts w:cs="Times New Roman"/>
          <w:szCs w:val="24"/>
        </w:rPr>
        <w:t xml:space="preserve">, optimální hodnota parametru N pro </w:t>
      </w:r>
      <w:r w:rsidR="00C372E5">
        <w:rPr>
          <w:rFonts w:cs="Times New Roman"/>
          <w:szCs w:val="24"/>
        </w:rPr>
        <w:t xml:space="preserve">modelování </w:t>
      </w:r>
      <w:r w:rsidR="00802842">
        <w:rPr>
          <w:rFonts w:cs="Times New Roman"/>
          <w:szCs w:val="24"/>
        </w:rPr>
        <w:t>čerpací zkoušky je 8 (</w:t>
      </w:r>
      <w:r w:rsidR="00802842" w:rsidRPr="00802842">
        <w:rPr>
          <w:rFonts w:cs="Times New Roman"/>
          <w:i/>
          <w:szCs w:val="24"/>
        </w:rPr>
        <w:t>Walton</w:t>
      </w:r>
      <w:r w:rsidR="00802842">
        <w:rPr>
          <w:rFonts w:cs="Times New Roman"/>
          <w:i/>
          <w:szCs w:val="24"/>
        </w:rPr>
        <w:t xml:space="preserve"> W. C.</w:t>
      </w:r>
      <w:r w:rsidR="00802842" w:rsidRPr="00802842">
        <w:rPr>
          <w:rFonts w:cs="Times New Roman"/>
          <w:i/>
          <w:szCs w:val="24"/>
        </w:rPr>
        <w:t>, 200</w:t>
      </w:r>
      <w:r w:rsidR="00AA35D5">
        <w:rPr>
          <w:rFonts w:cs="Times New Roman"/>
          <w:i/>
          <w:szCs w:val="24"/>
        </w:rPr>
        <w:t>6</w:t>
      </w:r>
      <w:r w:rsidR="00802842">
        <w:rPr>
          <w:rFonts w:cs="Times New Roman"/>
          <w:szCs w:val="24"/>
        </w:rPr>
        <w:t>).</w:t>
      </w:r>
      <w:r w:rsidR="006D47B7" w:rsidRPr="002C6708">
        <w:br w:type="page"/>
      </w:r>
    </w:p>
    <w:p w:rsidR="00A752C4" w:rsidRPr="008841ED" w:rsidRDefault="00A752C4" w:rsidP="00A752C4">
      <w:pPr>
        <w:pStyle w:val="Nadpis1"/>
        <w:rPr>
          <w:lang w:val="en-US"/>
        </w:rPr>
      </w:pPr>
      <w:bookmarkStart w:id="85" w:name="_Toc516128217"/>
      <w:r>
        <w:lastRenderedPageBreak/>
        <w:t>Vlastní práce</w:t>
      </w:r>
      <w:bookmarkEnd w:id="85"/>
    </w:p>
    <w:p w:rsidR="001F3A06" w:rsidRDefault="001F3A06" w:rsidP="0077174F">
      <w:pPr>
        <w:ind w:firstLine="708"/>
        <w:jc w:val="both"/>
      </w:pPr>
      <w:r>
        <w:t>Za jednotlivé výsledky t</w:t>
      </w:r>
      <w:r w:rsidR="00560707">
        <w:t xml:space="preserve">éto práce si autor klade </w:t>
      </w:r>
      <w:r>
        <w:t>popsat implementaci výpočetního softwaru pro vyhodnocení parametrů hydrodynamických zkoušek. Následně demonstrovat jeho využití pro zpracování dat z terénních zkoušek</w:t>
      </w:r>
      <w:r w:rsidR="00560707">
        <w:t>. Pro případové studie byly použity reálná data pořízená při zhotovování čerpacích zkoušek na rů</w:t>
      </w:r>
      <w:r w:rsidR="00AF3181">
        <w:t>zných lokalitách, některá měř</w:t>
      </w:r>
      <w:r w:rsidR="00560707">
        <w:t>ení byla provedena opakovaně za účelem zhodnocení provedených technických zásahů na pozorovaném vrtném objektu</w:t>
      </w:r>
      <w:r>
        <w:t xml:space="preserve">. Avšak neklade si za cíl popsat všechny realizované naprogramované funkce potažmo algoritmy, které sami o sobě přesahují obsahově zaměření této práce. </w:t>
      </w:r>
      <w:r w:rsidR="00836EAD">
        <w:t>A také proto je c</w:t>
      </w:r>
      <w:r>
        <w:t xml:space="preserve">elý kód </w:t>
      </w:r>
      <w:r w:rsidR="00836EAD">
        <w:t xml:space="preserve">programu </w:t>
      </w:r>
      <w:r>
        <w:t>veřejně dostu</w:t>
      </w:r>
      <w:r w:rsidR="006B5B46">
        <w:t>pný na platformě GitHub (l</w:t>
      </w:r>
      <w:r w:rsidR="006B5B46" w:rsidRPr="00836EAD">
        <w:rPr>
          <w:highlight w:val="yellow"/>
        </w:rPr>
        <w:t>ink</w:t>
      </w:r>
      <w:r w:rsidR="006B5B46">
        <w:t>), kde</w:t>
      </w:r>
      <w:r>
        <w:t xml:space="preserve"> je možné </w:t>
      </w:r>
      <w:r w:rsidR="006B5B46">
        <w:t xml:space="preserve">si aplikaci stáhnout a dále </w:t>
      </w:r>
      <w:r>
        <w:t>svobodně nakládat</w:t>
      </w:r>
      <w:r w:rsidR="006B5B46">
        <w:t>, také je možné prostřednictvím podnětů od uživatelů aplikaci dále rozvíjet</w:t>
      </w:r>
      <w:r>
        <w:t>.</w:t>
      </w:r>
      <w:r w:rsidR="006B5B46">
        <w:t xml:space="preserve"> </w:t>
      </w:r>
    </w:p>
    <w:p w:rsidR="001F3A06" w:rsidRDefault="00560707" w:rsidP="00560707">
      <w:pPr>
        <w:pStyle w:val="Nadpis2"/>
      </w:pPr>
      <w:r>
        <w:t>Základní popis aplikace</w:t>
      </w:r>
    </w:p>
    <w:p w:rsidR="008F4845" w:rsidRDefault="005311DC" w:rsidP="0077174F">
      <w:pPr>
        <w:ind w:firstLine="708"/>
        <w:jc w:val="both"/>
      </w:pPr>
      <w:r>
        <w:t xml:space="preserve">Na základě autorovi praxe při vývoje softwaru a k přihlédnutí na řešenou problematiku bylo rozhodnuto, že aplikační software bude webová aplikace. Toto řešení zajistí snadnou uživatelkou dostupnost a poskytne možnost pravidelných záloh uživatelských dat. Pro tento účel bylo nezbytné zajistit doménu, pod kterou bude aplikace provozována. Již před započetím práce na vývoji byl předložen </w:t>
      </w:r>
      <w:r w:rsidR="0077174F">
        <w:t xml:space="preserve">jako </w:t>
      </w:r>
      <w:r>
        <w:t xml:space="preserve">název aplikace: RadFlow (odvozený z anglické definice pro </w:t>
      </w:r>
      <w:r w:rsidR="0077174F">
        <w:t>rotační proudě</w:t>
      </w:r>
      <w:r>
        <w:t xml:space="preserve">ní </w:t>
      </w:r>
      <w:r>
        <w:rPr>
          <w:lang w:val="en-US"/>
        </w:rPr>
        <w:t>“Radial flow”</w:t>
      </w:r>
      <w:r>
        <w:t>).</w:t>
      </w:r>
      <w:r w:rsidR="0077174F">
        <w:t xml:space="preserve"> S přihlédnutím k názvu aplikace byla zvolena doména aplikace jako: </w:t>
      </w:r>
      <w:r w:rsidR="0077174F" w:rsidRPr="0077174F">
        <w:t>radflow.cz</w:t>
      </w:r>
      <w:r w:rsidR="0077174F">
        <w:t>, kde je možné kýžený software nalézt potažmo sním pracovat.</w:t>
      </w:r>
      <w:r w:rsidR="00B222FC">
        <w:t xml:space="preserve"> </w:t>
      </w:r>
    </w:p>
    <w:p w:rsidR="008F4845" w:rsidRDefault="008F4845" w:rsidP="0077174F">
      <w:pPr>
        <w:ind w:firstLine="708"/>
        <w:jc w:val="both"/>
      </w:pPr>
      <w:r w:rsidRPr="008F4845">
        <w:rPr>
          <w:highlight w:val="yellow"/>
        </w:rPr>
        <w:t>LOGO aplikace</w:t>
      </w:r>
    </w:p>
    <w:p w:rsidR="00C06313" w:rsidRDefault="00B222FC" w:rsidP="0077174F">
      <w:pPr>
        <w:ind w:firstLine="708"/>
        <w:jc w:val="both"/>
      </w:pPr>
      <w:r>
        <w:t xml:space="preserve">Jelikož požadavky na </w:t>
      </w:r>
      <w:r w:rsidR="00E55106">
        <w:t>webový host</w:t>
      </w:r>
      <w:r w:rsidR="002A4C70">
        <w:t>i</w:t>
      </w:r>
      <w:r>
        <w:t xml:space="preserve">ng aplikace </w:t>
      </w:r>
      <w:r w:rsidR="00E55106">
        <w:t>se ničím nelišili od standard</w:t>
      </w:r>
      <w:r>
        <w:t>ně nas</w:t>
      </w:r>
      <w:r w:rsidR="00E55106">
        <w:t>azovaných internetových aplikací</w:t>
      </w:r>
      <w:r>
        <w:t>, bylo možné využit služeb společnosti WEDOS</w:t>
      </w:r>
      <w:r w:rsidR="00E55106">
        <w:t xml:space="preserve"> (</w:t>
      </w:r>
      <w:r w:rsidR="00E55106" w:rsidRPr="00E55106">
        <w:t>https://hosting.wedos.com/cs/</w:t>
      </w:r>
      <w:r w:rsidR="00E55106">
        <w:t>)</w:t>
      </w:r>
      <w:r>
        <w:t xml:space="preserve"> k provozování této domény. Níže jsou uvedeny základní parametry webového hostingu:</w:t>
      </w:r>
    </w:p>
    <w:p w:rsidR="001917E3" w:rsidRPr="00C06313" w:rsidRDefault="001917E3" w:rsidP="0077174F">
      <w:pPr>
        <w:ind w:firstLine="708"/>
        <w:jc w:val="both"/>
      </w:pPr>
    </w:p>
    <w:tbl>
      <w:tblPr>
        <w:tblStyle w:val="Mkatabulky"/>
        <w:tblW w:w="0" w:type="auto"/>
        <w:tblLook w:val="04A0" w:firstRow="1" w:lastRow="0" w:firstColumn="1" w:lastColumn="0" w:noHBand="0" w:noVBand="1"/>
      </w:tblPr>
      <w:tblGrid>
        <w:gridCol w:w="4400"/>
        <w:gridCol w:w="4400"/>
      </w:tblGrid>
      <w:tr w:rsidR="001917E3" w:rsidRPr="001917E3" w:rsidTr="001917E3">
        <w:trPr>
          <w:trHeight w:val="288"/>
        </w:trPr>
        <w:tc>
          <w:tcPr>
            <w:tcW w:w="4400" w:type="dxa"/>
            <w:hideMark/>
          </w:tcPr>
          <w:p w:rsidR="001917E3" w:rsidRPr="001917E3" w:rsidRDefault="001917E3" w:rsidP="001917E3">
            <w:pPr>
              <w:rPr>
                <w:b/>
                <w:bCs/>
              </w:rPr>
            </w:pPr>
            <w:r w:rsidRPr="001917E3">
              <w:rPr>
                <w:b/>
                <w:bCs/>
              </w:rPr>
              <w:t>Parametry</w:t>
            </w:r>
          </w:p>
        </w:tc>
        <w:tc>
          <w:tcPr>
            <w:tcW w:w="4400" w:type="dxa"/>
            <w:hideMark/>
          </w:tcPr>
          <w:p w:rsidR="001917E3" w:rsidRPr="001917E3" w:rsidRDefault="001917E3" w:rsidP="001917E3">
            <w:pPr>
              <w:rPr>
                <w:b/>
                <w:bCs/>
              </w:rPr>
            </w:pPr>
            <w:r w:rsidRPr="001917E3">
              <w:rPr>
                <w:b/>
                <w:bCs/>
              </w:rPr>
              <w:t>Webhosting</w:t>
            </w:r>
          </w:p>
        </w:tc>
      </w:tr>
      <w:tr w:rsidR="001917E3" w:rsidRPr="001917E3" w:rsidTr="001917E3">
        <w:trPr>
          <w:trHeight w:val="288"/>
        </w:trPr>
        <w:tc>
          <w:tcPr>
            <w:tcW w:w="4400" w:type="dxa"/>
            <w:hideMark/>
          </w:tcPr>
          <w:p w:rsidR="001917E3" w:rsidRPr="0088025D" w:rsidRDefault="001917E3">
            <w:r w:rsidRPr="0088025D">
              <w:lastRenderedPageBreak/>
              <w:t>Diskový prostor pro web *</w:t>
            </w:r>
          </w:p>
        </w:tc>
        <w:tc>
          <w:tcPr>
            <w:tcW w:w="4400" w:type="dxa"/>
            <w:hideMark/>
          </w:tcPr>
          <w:p w:rsidR="001917E3" w:rsidRPr="0088025D" w:rsidRDefault="001917E3">
            <w:r w:rsidRPr="0088025D">
              <w:t>Neomezeně</w:t>
            </w:r>
          </w:p>
        </w:tc>
      </w:tr>
      <w:tr w:rsidR="001917E3" w:rsidRPr="001917E3" w:rsidTr="001917E3">
        <w:trPr>
          <w:trHeight w:val="288"/>
        </w:trPr>
        <w:tc>
          <w:tcPr>
            <w:tcW w:w="4400" w:type="dxa"/>
            <w:hideMark/>
          </w:tcPr>
          <w:p w:rsidR="001917E3" w:rsidRPr="0088025D" w:rsidRDefault="001917E3">
            <w:r w:rsidRPr="0088025D">
              <w:t>Množství přenesených dat (traffic)</w:t>
            </w:r>
          </w:p>
        </w:tc>
        <w:tc>
          <w:tcPr>
            <w:tcW w:w="4400" w:type="dxa"/>
            <w:hideMark/>
          </w:tcPr>
          <w:p w:rsidR="001917E3" w:rsidRPr="0088025D" w:rsidRDefault="001917E3">
            <w:r w:rsidRPr="0088025D">
              <w:t>Neomezeně</w:t>
            </w:r>
          </w:p>
        </w:tc>
      </w:tr>
      <w:tr w:rsidR="001917E3" w:rsidRPr="001917E3" w:rsidTr="001917E3">
        <w:trPr>
          <w:trHeight w:val="576"/>
        </w:trPr>
        <w:tc>
          <w:tcPr>
            <w:tcW w:w="4400" w:type="dxa"/>
            <w:hideMark/>
          </w:tcPr>
          <w:p w:rsidR="001917E3" w:rsidRPr="0088025D" w:rsidRDefault="0088025D">
            <w:hyperlink r:id="rId16" w:history="1">
              <w:r w:rsidR="001917E3" w:rsidRPr="0088025D">
                <w:rPr>
                  <w:rStyle w:val="Hypertextovodkaz"/>
                  <w:color w:val="auto"/>
                  <w:u w:val="none"/>
                </w:rPr>
                <w:t>Databází MySQL/MariaDB 10.1 (celkový limit 1 GB)**</w:t>
              </w:r>
            </w:hyperlink>
          </w:p>
        </w:tc>
        <w:tc>
          <w:tcPr>
            <w:tcW w:w="4400" w:type="dxa"/>
            <w:hideMark/>
          </w:tcPr>
          <w:p w:rsidR="001917E3" w:rsidRPr="0088025D" w:rsidRDefault="001917E3">
            <w:r w:rsidRPr="0088025D">
              <w:t>Neomezeně</w:t>
            </w:r>
          </w:p>
        </w:tc>
      </w:tr>
      <w:tr w:rsidR="001917E3" w:rsidRPr="001917E3" w:rsidTr="001917E3">
        <w:trPr>
          <w:trHeight w:val="576"/>
        </w:trPr>
        <w:tc>
          <w:tcPr>
            <w:tcW w:w="4400" w:type="dxa"/>
            <w:hideMark/>
          </w:tcPr>
          <w:p w:rsidR="001917E3" w:rsidRPr="0088025D" w:rsidRDefault="0088025D">
            <w:hyperlink r:id="rId17" w:history="1">
              <w:proofErr w:type="gramStart"/>
              <w:r w:rsidR="001917E3" w:rsidRPr="0088025D">
                <w:rPr>
                  <w:rStyle w:val="Hypertextovodkaz"/>
                  <w:color w:val="auto"/>
                  <w:u w:val="none"/>
                </w:rPr>
                <w:t>PHP 5.X, PHP</w:t>
              </w:r>
              <w:proofErr w:type="gramEnd"/>
              <w:r w:rsidR="001917E3" w:rsidRPr="0088025D">
                <w:rPr>
                  <w:rStyle w:val="Hypertextovodkaz"/>
                  <w:color w:val="auto"/>
                  <w:u w:val="none"/>
                </w:rPr>
                <w:t xml:space="preserve"> 7 (vysoké parametry s možností změn)</w:t>
              </w:r>
            </w:hyperlink>
          </w:p>
        </w:tc>
        <w:tc>
          <w:tcPr>
            <w:tcW w:w="4400" w:type="dxa"/>
            <w:hideMark/>
          </w:tcPr>
          <w:p w:rsidR="001917E3" w:rsidRPr="0088025D" w:rsidRDefault="001917E3">
            <w:r w:rsidRPr="0088025D">
              <w:rPr>
                <w:noProof/>
                <w:lang w:eastAsia="cs-CZ"/>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42" name="Obrázek 142" descr="OK"/>
                  <wp:cNvGraphicFramePr/>
                  <a:graphic xmlns:a="http://schemas.openxmlformats.org/drawingml/2006/main">
                    <a:graphicData uri="http://schemas.openxmlformats.org/drawingml/2006/picture">
                      <pic:pic xmlns:pic="http://schemas.openxmlformats.org/drawingml/2006/picture">
                        <pic:nvPicPr>
                          <pic:cNvPr id="2" name="Obrázek 1"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88025D">
            <w:hyperlink r:id="rId19" w:history="1">
              <w:r w:rsidR="001917E3" w:rsidRPr="0088025D">
                <w:rPr>
                  <w:rStyle w:val="Hypertextovodkaz"/>
                  <w:color w:val="auto"/>
                  <w:u w:val="none"/>
                </w:rPr>
                <w:t>Počet e-mailových schránek (celkový limit 5 GB)**</w:t>
              </w:r>
            </w:hyperlink>
          </w:p>
        </w:tc>
        <w:tc>
          <w:tcPr>
            <w:tcW w:w="4400" w:type="dxa"/>
            <w:hideMark/>
          </w:tcPr>
          <w:p w:rsidR="001917E3" w:rsidRPr="0088025D" w:rsidRDefault="001917E3">
            <w:r w:rsidRPr="0088025D">
              <w:t>Neomezeně</w:t>
            </w:r>
          </w:p>
        </w:tc>
      </w:tr>
      <w:tr w:rsidR="001917E3" w:rsidRPr="001917E3" w:rsidTr="001917E3">
        <w:trPr>
          <w:trHeight w:val="576"/>
        </w:trPr>
        <w:tc>
          <w:tcPr>
            <w:tcW w:w="4400" w:type="dxa"/>
            <w:hideMark/>
          </w:tcPr>
          <w:p w:rsidR="001917E3" w:rsidRPr="0088025D" w:rsidRDefault="001917E3">
            <w:r w:rsidRPr="0088025D">
              <w:t>Antivir, Antispam, POP3, IMAP4, SMTP, Webrozhraní</w:t>
            </w:r>
          </w:p>
        </w:tc>
        <w:tc>
          <w:tcPr>
            <w:tcW w:w="4400" w:type="dxa"/>
            <w:vMerge w:val="restart"/>
            <w:hideMark/>
          </w:tcPr>
          <w:p w:rsidR="001917E3" w:rsidRPr="0088025D" w:rsidRDefault="001917E3">
            <w:r w:rsidRPr="0088025D">
              <w:rPr>
                <w:noProof/>
                <w:lang w:eastAsia="cs-CZ"/>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41" name="Obrázek 141" descr="OK"/>
                  <wp:cNvGraphicFramePr/>
                  <a:graphic xmlns:a="http://schemas.openxmlformats.org/drawingml/2006/main">
                    <a:graphicData uri="http://schemas.openxmlformats.org/drawingml/2006/picture">
                      <pic:pic xmlns:pic="http://schemas.openxmlformats.org/drawingml/2006/picture">
                        <pic:nvPicPr>
                          <pic:cNvPr id="3" name="Obrázek 2"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8025D">
              <w:rPr>
                <w:noProof/>
                <w:lang w:eastAsia="cs-CZ"/>
              </w:rPr>
              <w:drawing>
                <wp:anchor distT="0" distB="0" distL="114300" distR="114300" simplePos="0" relativeHeight="251668480" behindDoc="0" locked="0" layoutInCell="1" allowOverlap="1">
                  <wp:simplePos x="0" y="0"/>
                  <wp:positionH relativeFrom="column">
                    <wp:posOffset>0</wp:posOffset>
                  </wp:positionH>
                  <wp:positionV relativeFrom="paragraph">
                    <wp:posOffset>365760</wp:posOffset>
                  </wp:positionV>
                  <wp:extent cx="152400" cy="152400"/>
                  <wp:effectExtent l="0" t="0" r="0" b="0"/>
                  <wp:wrapNone/>
                  <wp:docPr id="140" name="Obrázek 140" descr="OK"/>
                  <wp:cNvGraphicFramePr/>
                  <a:graphic xmlns:a="http://schemas.openxmlformats.org/drawingml/2006/main">
                    <a:graphicData uri="http://schemas.openxmlformats.org/drawingml/2006/picture">
                      <pic:pic xmlns:pic="http://schemas.openxmlformats.org/drawingml/2006/picture">
                        <pic:nvPicPr>
                          <pic:cNvPr id="4" name="Obrázek 3"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Zabezpečená komunikace SMTPS, POP3S, IMAPS</w:t>
            </w:r>
          </w:p>
        </w:tc>
        <w:tc>
          <w:tcPr>
            <w:tcW w:w="4400" w:type="dxa"/>
            <w:vMerge/>
            <w:hideMark/>
          </w:tcPr>
          <w:p w:rsidR="001917E3" w:rsidRPr="0088025D" w:rsidRDefault="001917E3"/>
        </w:tc>
      </w:tr>
      <w:tr w:rsidR="001917E3" w:rsidRPr="001917E3" w:rsidTr="001917E3">
        <w:trPr>
          <w:trHeight w:val="576"/>
        </w:trPr>
        <w:tc>
          <w:tcPr>
            <w:tcW w:w="4400" w:type="dxa"/>
            <w:hideMark/>
          </w:tcPr>
          <w:p w:rsidR="001917E3" w:rsidRPr="0088025D" w:rsidRDefault="001917E3">
            <w:r w:rsidRPr="0088025D">
              <w:t>Autoodpovídač, přesměrování pošty, doménový koš</w:t>
            </w:r>
          </w:p>
        </w:tc>
        <w:tc>
          <w:tcPr>
            <w:tcW w:w="4400" w:type="dxa"/>
            <w:hideMark/>
          </w:tcPr>
          <w:p w:rsidR="001917E3" w:rsidRPr="0088025D" w:rsidRDefault="001917E3">
            <w:r w:rsidRPr="0088025D">
              <w:rPr>
                <w:noProof/>
                <w:lang w:eastAsia="cs-CZ"/>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9" name="Obrázek 139" descr="OK"/>
                  <wp:cNvGraphicFramePr/>
                  <a:graphic xmlns:a="http://schemas.openxmlformats.org/drawingml/2006/main">
                    <a:graphicData uri="http://schemas.openxmlformats.org/drawingml/2006/picture">
                      <pic:pic xmlns:pic="http://schemas.openxmlformats.org/drawingml/2006/picture">
                        <pic:nvPicPr>
                          <pic:cNvPr id="5" name="Obrázek 4"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88025D">
            <w:hyperlink r:id="rId20" w:tgtFrame="_blank" w:history="1">
              <w:r w:rsidR="001917E3" w:rsidRPr="0088025D">
                <w:rPr>
                  <w:rStyle w:val="Hypertextovodkaz"/>
                  <w:color w:val="auto"/>
                  <w:u w:val="none"/>
                </w:rPr>
                <w:t>Počet subdomén</w:t>
              </w:r>
            </w:hyperlink>
          </w:p>
        </w:tc>
        <w:tc>
          <w:tcPr>
            <w:tcW w:w="4400" w:type="dxa"/>
            <w:hideMark/>
          </w:tcPr>
          <w:p w:rsidR="001917E3" w:rsidRPr="0088025D" w:rsidRDefault="001917E3">
            <w:r w:rsidRPr="0088025D">
              <w:t>Neomezeně</w:t>
            </w:r>
          </w:p>
        </w:tc>
      </w:tr>
      <w:tr w:rsidR="001917E3" w:rsidRPr="001917E3" w:rsidTr="001917E3">
        <w:trPr>
          <w:trHeight w:val="288"/>
        </w:trPr>
        <w:tc>
          <w:tcPr>
            <w:tcW w:w="4400" w:type="dxa"/>
            <w:hideMark/>
          </w:tcPr>
          <w:p w:rsidR="001917E3" w:rsidRPr="0088025D" w:rsidRDefault="001917E3">
            <w:r w:rsidRPr="0088025D">
              <w:t>1 alias zdarma (neomezený počet za příplatek)</w:t>
            </w:r>
          </w:p>
        </w:tc>
        <w:tc>
          <w:tcPr>
            <w:tcW w:w="4400" w:type="dxa"/>
            <w:vMerge w:val="restart"/>
            <w:hideMark/>
          </w:tcPr>
          <w:p w:rsidR="001917E3" w:rsidRPr="0088025D" w:rsidRDefault="001917E3">
            <w:r w:rsidRPr="0088025D">
              <w:rPr>
                <w:noProof/>
                <w:lang w:eastAsia="cs-CZ"/>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8" name="Obrázek 138" descr="OK"/>
                  <wp:cNvGraphicFramePr/>
                  <a:graphic xmlns:a="http://schemas.openxmlformats.org/drawingml/2006/main">
                    <a:graphicData uri="http://schemas.openxmlformats.org/drawingml/2006/picture">
                      <pic:pic xmlns:pic="http://schemas.openxmlformats.org/drawingml/2006/picture">
                        <pic:nvPicPr>
                          <pic:cNvPr id="6" name="Obrázek 5"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8025D">
              <w:rPr>
                <w:noProof/>
                <w:lang w:eastAsia="cs-CZ"/>
              </w:rPr>
              <w:drawing>
                <wp:anchor distT="0" distB="0" distL="114300" distR="114300" simplePos="0" relativeHeight="251671552" behindDoc="0" locked="0" layoutInCell="1" allowOverlap="1">
                  <wp:simplePos x="0" y="0"/>
                  <wp:positionH relativeFrom="column">
                    <wp:posOffset>0</wp:posOffset>
                  </wp:positionH>
                  <wp:positionV relativeFrom="paragraph">
                    <wp:posOffset>182880</wp:posOffset>
                  </wp:positionV>
                  <wp:extent cx="152400" cy="152400"/>
                  <wp:effectExtent l="0" t="0" r="0" b="0"/>
                  <wp:wrapNone/>
                  <wp:docPr id="137" name="Obrázek 137" descr="OK"/>
                  <wp:cNvGraphicFramePr/>
                  <a:graphic xmlns:a="http://schemas.openxmlformats.org/drawingml/2006/main">
                    <a:graphicData uri="http://schemas.openxmlformats.org/drawingml/2006/picture">
                      <pic:pic xmlns:pic="http://schemas.openxmlformats.org/drawingml/2006/picture">
                        <pic:nvPicPr>
                          <pic:cNvPr id="7" name="Obrázek 6"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FTP účet, FTPS, zamykání FTP, WebFTP</w:t>
            </w:r>
          </w:p>
        </w:tc>
        <w:tc>
          <w:tcPr>
            <w:tcW w:w="4400" w:type="dxa"/>
            <w:vMerge/>
            <w:hideMark/>
          </w:tcPr>
          <w:p w:rsidR="001917E3" w:rsidRPr="0088025D" w:rsidRDefault="001917E3"/>
        </w:tc>
      </w:tr>
      <w:tr w:rsidR="001917E3" w:rsidRPr="001917E3" w:rsidTr="001917E3">
        <w:trPr>
          <w:trHeight w:val="288"/>
        </w:trPr>
        <w:tc>
          <w:tcPr>
            <w:tcW w:w="4400" w:type="dxa"/>
            <w:hideMark/>
          </w:tcPr>
          <w:p w:rsidR="001917E3" w:rsidRPr="0088025D" w:rsidRDefault="001917E3">
            <w:r w:rsidRPr="0088025D">
              <w:t>Počet dalších FTP účtů (do podadresářů)</w:t>
            </w:r>
          </w:p>
        </w:tc>
        <w:tc>
          <w:tcPr>
            <w:tcW w:w="4400" w:type="dxa"/>
            <w:hideMark/>
          </w:tcPr>
          <w:p w:rsidR="001917E3" w:rsidRPr="0088025D" w:rsidRDefault="001917E3">
            <w:r w:rsidRPr="0088025D">
              <w:t>Neomezeně</w:t>
            </w:r>
          </w:p>
        </w:tc>
      </w:tr>
      <w:tr w:rsidR="001917E3" w:rsidRPr="001917E3" w:rsidTr="001917E3">
        <w:trPr>
          <w:trHeight w:val="576"/>
        </w:trPr>
        <w:tc>
          <w:tcPr>
            <w:tcW w:w="4400" w:type="dxa"/>
            <w:hideMark/>
          </w:tcPr>
          <w:p w:rsidR="001917E3" w:rsidRPr="0088025D" w:rsidRDefault="0088025D">
            <w:hyperlink r:id="rId21" w:history="1">
              <w:r w:rsidR="001917E3" w:rsidRPr="0088025D">
                <w:rPr>
                  <w:rStyle w:val="Hypertextovodkaz"/>
                  <w:color w:val="auto"/>
                  <w:u w:val="none"/>
                </w:rPr>
                <w:t>Nastavení chybových stránek a hlášek (htaccess)</w:t>
              </w:r>
            </w:hyperlink>
          </w:p>
        </w:tc>
        <w:tc>
          <w:tcPr>
            <w:tcW w:w="4400" w:type="dxa"/>
            <w:hideMark/>
          </w:tcPr>
          <w:p w:rsidR="001917E3" w:rsidRPr="0088025D" w:rsidRDefault="001917E3">
            <w:r w:rsidRPr="0088025D">
              <w:rPr>
                <w:noProof/>
                <w:lang w:eastAsia="cs-CZ"/>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6" name="Obrázek 136" descr="OK"/>
                  <wp:cNvGraphicFramePr/>
                  <a:graphic xmlns:a="http://schemas.openxmlformats.org/drawingml/2006/main">
                    <a:graphicData uri="http://schemas.openxmlformats.org/drawingml/2006/picture">
                      <pic:pic xmlns:pic="http://schemas.openxmlformats.org/drawingml/2006/picture">
                        <pic:nvPicPr>
                          <pic:cNvPr id="8" name="Obrázek 7"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88025D">
            <w:hyperlink r:id="rId22" w:history="1">
              <w:r w:rsidR="001917E3" w:rsidRPr="0088025D">
                <w:rPr>
                  <w:rStyle w:val="Hypertextovodkaz"/>
                  <w:color w:val="auto"/>
                  <w:u w:val="none"/>
                </w:rPr>
                <w:t>Podpora hezkých URL, mod_rewrite (htaccess)</w:t>
              </w:r>
            </w:hyperlink>
          </w:p>
        </w:tc>
        <w:tc>
          <w:tcPr>
            <w:tcW w:w="4400" w:type="dxa"/>
            <w:vMerge w:val="restart"/>
            <w:hideMark/>
          </w:tcPr>
          <w:p w:rsidR="001917E3" w:rsidRPr="0088025D" w:rsidRDefault="001917E3">
            <w:r w:rsidRPr="0088025D">
              <w:rPr>
                <w:noProof/>
                <w:lang w:eastAsia="cs-CZ"/>
              </w:rPr>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5" name="Obrázek 135" descr="OK"/>
                  <wp:cNvGraphicFramePr/>
                  <a:graphic xmlns:a="http://schemas.openxmlformats.org/drawingml/2006/main">
                    <a:graphicData uri="http://schemas.openxmlformats.org/drawingml/2006/picture">
                      <pic:pic xmlns:pic="http://schemas.openxmlformats.org/drawingml/2006/picture">
                        <pic:nvPicPr>
                          <pic:cNvPr id="9" name="Obrázek 8"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8025D">
              <w:rPr>
                <w:noProof/>
                <w:lang w:eastAsia="cs-CZ"/>
              </w:rPr>
              <w:drawing>
                <wp:anchor distT="0" distB="0" distL="114300" distR="114300" simplePos="0" relativeHeight="251674624" behindDoc="0" locked="0" layoutInCell="1" allowOverlap="1">
                  <wp:simplePos x="0" y="0"/>
                  <wp:positionH relativeFrom="column">
                    <wp:posOffset>0</wp:posOffset>
                  </wp:positionH>
                  <wp:positionV relativeFrom="paragraph">
                    <wp:posOffset>182880</wp:posOffset>
                  </wp:positionV>
                  <wp:extent cx="152400" cy="152400"/>
                  <wp:effectExtent l="0" t="0" r="0" b="0"/>
                  <wp:wrapNone/>
                  <wp:docPr id="134" name="Obrázek 134" descr="OK"/>
                  <wp:cNvGraphicFramePr/>
                  <a:graphic xmlns:a="http://schemas.openxmlformats.org/drawingml/2006/main">
                    <a:graphicData uri="http://schemas.openxmlformats.org/drawingml/2006/picture">
                      <pic:pic xmlns:pic="http://schemas.openxmlformats.org/drawingml/2006/picture">
                        <pic:nvPicPr>
                          <pic:cNvPr id="10" name="Obrázek 9"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88025D">
            <w:hyperlink r:id="rId23" w:history="1">
              <w:r w:rsidR="001917E3" w:rsidRPr="0088025D">
                <w:rPr>
                  <w:rStyle w:val="Hypertextovodkaz"/>
                  <w:color w:val="auto"/>
                  <w:u w:val="none"/>
                </w:rPr>
                <w:t>Komprese (mod_deflate), mod_expires (parametry Apache)</w:t>
              </w:r>
            </w:hyperlink>
          </w:p>
        </w:tc>
        <w:tc>
          <w:tcPr>
            <w:tcW w:w="4400" w:type="dxa"/>
            <w:vMerge/>
            <w:hideMark/>
          </w:tcPr>
          <w:p w:rsidR="001917E3" w:rsidRPr="0088025D" w:rsidRDefault="001917E3"/>
        </w:tc>
      </w:tr>
      <w:tr w:rsidR="001917E3" w:rsidRPr="001917E3" w:rsidTr="001917E3">
        <w:trPr>
          <w:trHeight w:val="288"/>
        </w:trPr>
        <w:tc>
          <w:tcPr>
            <w:tcW w:w="4400" w:type="dxa"/>
            <w:hideMark/>
          </w:tcPr>
          <w:p w:rsidR="001917E3" w:rsidRPr="0088025D" w:rsidRDefault="0088025D">
            <w:hyperlink r:id="rId24" w:history="1">
              <w:r w:rsidR="001917E3" w:rsidRPr="0088025D">
                <w:rPr>
                  <w:rStyle w:val="Hypertextovodkaz"/>
                  <w:color w:val="auto"/>
                  <w:u w:val="none"/>
                </w:rPr>
                <w:t>Omezování přístupů podle IP adres (htaccess)</w:t>
              </w:r>
            </w:hyperlink>
          </w:p>
        </w:tc>
        <w:tc>
          <w:tcPr>
            <w:tcW w:w="4400" w:type="dxa"/>
            <w:hideMark/>
          </w:tcPr>
          <w:p w:rsidR="001917E3" w:rsidRPr="0088025D" w:rsidRDefault="001917E3">
            <w:r w:rsidRPr="0088025D">
              <w:rPr>
                <w:noProof/>
                <w:lang w:eastAsia="cs-CZ"/>
              </w:rPr>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3" name="Obrázek 133" descr="OK"/>
                  <wp:cNvGraphicFramePr/>
                  <a:graphic xmlns:a="http://schemas.openxmlformats.org/drawingml/2006/main">
                    <a:graphicData uri="http://schemas.openxmlformats.org/drawingml/2006/picture">
                      <pic:pic xmlns:pic="http://schemas.openxmlformats.org/drawingml/2006/picture">
                        <pic:nvPicPr>
                          <pic:cNvPr id="11" name="Obrázek 10"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88025D">
            <w:hyperlink r:id="rId25" w:history="1">
              <w:r w:rsidR="001917E3" w:rsidRPr="0088025D">
                <w:rPr>
                  <w:rStyle w:val="Hypertextovodkaz"/>
                  <w:color w:val="auto"/>
                  <w:u w:val="none"/>
                </w:rPr>
                <w:t>Zaheslování adresáře (htaccess)</w:t>
              </w:r>
            </w:hyperlink>
          </w:p>
        </w:tc>
        <w:tc>
          <w:tcPr>
            <w:tcW w:w="4400" w:type="dxa"/>
            <w:hideMark/>
          </w:tcPr>
          <w:p w:rsidR="001917E3" w:rsidRPr="0088025D" w:rsidRDefault="001917E3">
            <w:r w:rsidRPr="0088025D">
              <w:rPr>
                <w:noProof/>
                <w:lang w:eastAsia="cs-CZ"/>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2" name="Obrázek 132" descr="OK"/>
                  <wp:cNvGraphicFramePr/>
                  <a:graphic xmlns:a="http://schemas.openxmlformats.org/drawingml/2006/main">
                    <a:graphicData uri="http://schemas.openxmlformats.org/drawingml/2006/picture">
                      <pic:pic xmlns:pic="http://schemas.openxmlformats.org/drawingml/2006/picture">
                        <pic:nvPicPr>
                          <pic:cNvPr id="12" name="Obrázek 11"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88025D">
            <w:hyperlink r:id="rId26" w:history="1">
              <w:r w:rsidR="001917E3" w:rsidRPr="0088025D">
                <w:rPr>
                  <w:rStyle w:val="Hypertextovodkaz"/>
                  <w:color w:val="auto"/>
                  <w:u w:val="none"/>
                </w:rPr>
                <w:t xml:space="preserve">Podpora různých OpenSource aplikací (Drupal, </w:t>
              </w:r>
              <w:proofErr w:type="gramStart"/>
              <w:r w:rsidR="001917E3" w:rsidRPr="0088025D">
                <w:rPr>
                  <w:rStyle w:val="Hypertextovodkaz"/>
                  <w:color w:val="auto"/>
                  <w:u w:val="none"/>
                </w:rPr>
                <w:t>Joomla...)</w:t>
              </w:r>
            </w:hyperlink>
            <w:proofErr w:type="gramEnd"/>
          </w:p>
        </w:tc>
        <w:tc>
          <w:tcPr>
            <w:tcW w:w="4400" w:type="dxa"/>
            <w:hideMark/>
          </w:tcPr>
          <w:p w:rsidR="001917E3" w:rsidRPr="0088025D" w:rsidRDefault="001917E3">
            <w:r w:rsidRPr="0088025D">
              <w:rPr>
                <w:noProof/>
                <w:lang w:eastAsia="cs-CZ"/>
              </w:rPr>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1" name="Obrázek 131" descr="OK"/>
                  <wp:cNvGraphicFramePr/>
                  <a:graphic xmlns:a="http://schemas.openxmlformats.org/drawingml/2006/main">
                    <a:graphicData uri="http://schemas.openxmlformats.org/drawingml/2006/picture">
                      <pic:pic xmlns:pic="http://schemas.openxmlformats.org/drawingml/2006/picture">
                        <pic:nvPicPr>
                          <pic:cNvPr id="13" name="Obrázek 12"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1917E3">
            <w:r w:rsidRPr="0088025D">
              <w:t>Vhodné pro náročné a navštěvované weby, vysoký výkon</w:t>
            </w:r>
          </w:p>
        </w:tc>
        <w:tc>
          <w:tcPr>
            <w:tcW w:w="4400" w:type="dxa"/>
            <w:hideMark/>
          </w:tcPr>
          <w:p w:rsidR="001917E3" w:rsidRPr="0088025D" w:rsidRDefault="001917E3">
            <w:r w:rsidRPr="0088025D">
              <w:rPr>
                <w:noProof/>
                <w:lang w:eastAsia="cs-CZ"/>
              </w:rP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0" name="Obrázek 130" descr="OK"/>
                  <wp:cNvGraphicFramePr/>
                  <a:graphic xmlns:a="http://schemas.openxmlformats.org/drawingml/2006/main">
                    <a:graphicData uri="http://schemas.openxmlformats.org/drawingml/2006/picture">
                      <pic:pic xmlns:pic="http://schemas.openxmlformats.org/drawingml/2006/picture">
                        <pic:nvPicPr>
                          <pic:cNvPr id="14" name="Obrázek 13"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88025D">
            <w:hyperlink r:id="rId27" w:history="1">
              <w:r w:rsidR="001917E3" w:rsidRPr="0088025D">
                <w:rPr>
                  <w:rStyle w:val="Hypertextovodkaz"/>
                  <w:color w:val="auto"/>
                  <w:u w:val="none"/>
                </w:rPr>
                <w:t>Zkušební doba 7 dní s garancí vrácení peněz až 180 dní</w:t>
              </w:r>
            </w:hyperlink>
          </w:p>
        </w:tc>
        <w:tc>
          <w:tcPr>
            <w:tcW w:w="4400" w:type="dxa"/>
            <w:hideMark/>
          </w:tcPr>
          <w:p w:rsidR="001917E3" w:rsidRPr="0088025D" w:rsidRDefault="001917E3">
            <w:r w:rsidRPr="0088025D">
              <w:rPr>
                <w:noProof/>
                <w:lang w:eastAsia="cs-CZ"/>
              </w:rPr>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9" name="Obrázek 129" descr="OK"/>
                  <wp:cNvGraphicFramePr/>
                  <a:graphic xmlns:a="http://schemas.openxmlformats.org/drawingml/2006/main">
                    <a:graphicData uri="http://schemas.openxmlformats.org/drawingml/2006/picture">
                      <pic:pic xmlns:pic="http://schemas.openxmlformats.org/drawingml/2006/picture">
                        <pic:nvPicPr>
                          <pic:cNvPr id="15" name="Obrázek 14"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88025D">
            <w:hyperlink r:id="rId28" w:history="1">
              <w:r w:rsidR="001917E3" w:rsidRPr="0088025D">
                <w:rPr>
                  <w:rStyle w:val="Hypertextovodkaz"/>
                  <w:color w:val="auto"/>
                  <w:u w:val="none"/>
                </w:rPr>
                <w:t>CRON (periodické spouštění skriptů)</w:t>
              </w:r>
            </w:hyperlink>
          </w:p>
        </w:tc>
        <w:tc>
          <w:tcPr>
            <w:tcW w:w="4400" w:type="dxa"/>
            <w:hideMark/>
          </w:tcPr>
          <w:p w:rsidR="001917E3" w:rsidRPr="0088025D" w:rsidRDefault="001917E3">
            <w:r w:rsidRPr="0088025D">
              <w:rPr>
                <w:noProof/>
                <w:lang w:eastAsia="cs-CZ"/>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8" name="Obrázek 128" descr="OK"/>
                  <wp:cNvGraphicFramePr/>
                  <a:graphic xmlns:a="http://schemas.openxmlformats.org/drawingml/2006/main">
                    <a:graphicData uri="http://schemas.openxmlformats.org/drawingml/2006/picture">
                      <pic:pic xmlns:pic="http://schemas.openxmlformats.org/drawingml/2006/picture">
                        <pic:nvPicPr>
                          <pic:cNvPr id="16" name="Obrázek 15"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88025D">
            <w:hyperlink r:id="rId29" w:tgtFrame="_blank" w:history="1">
              <w:r w:rsidR="001917E3" w:rsidRPr="0088025D">
                <w:rPr>
                  <w:rStyle w:val="Hypertextovodkaz"/>
                  <w:color w:val="auto"/>
                  <w:u w:val="none"/>
                </w:rPr>
                <w:t>Podpora HTTPS se sdíleným i vlastním certifikátem</w:t>
              </w:r>
            </w:hyperlink>
          </w:p>
        </w:tc>
        <w:tc>
          <w:tcPr>
            <w:tcW w:w="4400" w:type="dxa"/>
            <w:hideMark/>
          </w:tcPr>
          <w:p w:rsidR="001917E3" w:rsidRPr="0088025D" w:rsidRDefault="001917E3">
            <w:r w:rsidRPr="0088025D">
              <w:rPr>
                <w:noProof/>
                <w:lang w:eastAsia="cs-CZ"/>
              </w:rPr>
              <w:drawing>
                <wp:anchor distT="0" distB="0" distL="114300" distR="114300" simplePos="0" relativeHeight="25168179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7" name="Obrázek 127" descr="OK"/>
                  <wp:cNvGraphicFramePr/>
                  <a:graphic xmlns:a="http://schemas.openxmlformats.org/drawingml/2006/main">
                    <a:graphicData uri="http://schemas.openxmlformats.org/drawingml/2006/picture">
                      <pic:pic xmlns:pic="http://schemas.openxmlformats.org/drawingml/2006/picture">
                        <pic:nvPicPr>
                          <pic:cNvPr id="17" name="Obrázek 16"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Provoz webu s www. i bez www.</w:t>
            </w:r>
          </w:p>
        </w:tc>
        <w:tc>
          <w:tcPr>
            <w:tcW w:w="4400" w:type="dxa"/>
            <w:hideMark/>
          </w:tcPr>
          <w:p w:rsidR="001917E3" w:rsidRPr="0088025D" w:rsidRDefault="001917E3">
            <w:r w:rsidRPr="0088025D">
              <w:rPr>
                <w:noProof/>
                <w:lang w:eastAsia="cs-CZ"/>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6" name="Obrázek 126" descr="OK"/>
                  <wp:cNvGraphicFramePr/>
                  <a:graphic xmlns:a="http://schemas.openxmlformats.org/drawingml/2006/main">
                    <a:graphicData uri="http://schemas.openxmlformats.org/drawingml/2006/picture">
                      <pic:pic xmlns:pic="http://schemas.openxmlformats.org/drawingml/2006/picture">
                        <pic:nvPicPr>
                          <pic:cNvPr id="18" name="Obrázek 17"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88025D">
            <w:hyperlink r:id="rId30" w:tgtFrame="_blank" w:history="1">
              <w:r w:rsidR="001917E3" w:rsidRPr="0088025D">
                <w:rPr>
                  <w:rStyle w:val="Hypertextovodkaz"/>
                  <w:color w:val="auto"/>
                  <w:u w:val="none"/>
                </w:rPr>
                <w:t>Podpora IPv6 ***</w:t>
              </w:r>
            </w:hyperlink>
          </w:p>
        </w:tc>
        <w:tc>
          <w:tcPr>
            <w:tcW w:w="4400" w:type="dxa"/>
            <w:hideMark/>
          </w:tcPr>
          <w:p w:rsidR="001917E3" w:rsidRPr="0088025D" w:rsidRDefault="001917E3">
            <w:r w:rsidRPr="0088025D">
              <w:rPr>
                <w:noProof/>
                <w:lang w:eastAsia="cs-CZ"/>
              </w:rPr>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5" name="Obrázek 125" descr="OK"/>
                  <wp:cNvGraphicFramePr/>
                  <a:graphic xmlns:a="http://schemas.openxmlformats.org/drawingml/2006/main">
                    <a:graphicData uri="http://schemas.openxmlformats.org/drawingml/2006/picture">
                      <pic:pic xmlns:pic="http://schemas.openxmlformats.org/drawingml/2006/picture">
                        <pic:nvPicPr>
                          <pic:cNvPr id="19" name="Obrázek 18"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88025D">
            <w:hyperlink r:id="rId31" w:tgtFrame="_blank" w:history="1">
              <w:r w:rsidR="001917E3" w:rsidRPr="0088025D">
                <w:rPr>
                  <w:rStyle w:val="Hypertextovodkaz"/>
                  <w:color w:val="auto"/>
                  <w:u w:val="none"/>
                </w:rPr>
                <w:t>On-line správa přes zákaznické centrum</w:t>
              </w:r>
            </w:hyperlink>
          </w:p>
        </w:tc>
        <w:tc>
          <w:tcPr>
            <w:tcW w:w="4400" w:type="dxa"/>
            <w:hideMark/>
          </w:tcPr>
          <w:p w:rsidR="001917E3" w:rsidRPr="0088025D" w:rsidRDefault="001917E3">
            <w:r w:rsidRPr="0088025D">
              <w:rPr>
                <w:noProof/>
                <w:lang w:eastAsia="cs-CZ"/>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4" name="Obrázek 124" descr="OK"/>
                  <wp:cNvGraphicFramePr/>
                  <a:graphic xmlns:a="http://schemas.openxmlformats.org/drawingml/2006/main">
                    <a:graphicData uri="http://schemas.openxmlformats.org/drawingml/2006/picture">
                      <pic:pic xmlns:pic="http://schemas.openxmlformats.org/drawingml/2006/picture">
                        <pic:nvPicPr>
                          <pic:cNvPr id="20" name="Obrázek 19"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Statistiky návštěvnosti přes Google Analytics</w:t>
            </w:r>
          </w:p>
        </w:tc>
        <w:tc>
          <w:tcPr>
            <w:tcW w:w="4400" w:type="dxa"/>
            <w:hideMark/>
          </w:tcPr>
          <w:p w:rsidR="001917E3" w:rsidRPr="0088025D" w:rsidRDefault="001917E3">
            <w:r w:rsidRPr="0088025D">
              <w:rPr>
                <w:noProof/>
                <w:lang w:eastAsia="cs-CZ"/>
              </w:rPr>
              <w:drawing>
                <wp:anchor distT="0" distB="0" distL="114300" distR="114300" simplePos="0" relativeHeight="25168588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3" name="Obrázek 123" descr="OK"/>
                  <wp:cNvGraphicFramePr/>
                  <a:graphic xmlns:a="http://schemas.openxmlformats.org/drawingml/2006/main">
                    <a:graphicData uri="http://schemas.openxmlformats.org/drawingml/2006/picture">
                      <pic:pic xmlns:pic="http://schemas.openxmlformats.org/drawingml/2006/picture">
                        <pic:nvPicPr>
                          <pic:cNvPr id="21" name="Obrázek 20"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Web bez reklam, možnost umístění vlastních</w:t>
            </w:r>
          </w:p>
        </w:tc>
        <w:tc>
          <w:tcPr>
            <w:tcW w:w="4400" w:type="dxa"/>
            <w:hideMark/>
          </w:tcPr>
          <w:p w:rsidR="001917E3" w:rsidRPr="0088025D" w:rsidRDefault="001917E3">
            <w:r w:rsidRPr="0088025D">
              <w:rPr>
                <w:noProof/>
                <w:lang w:eastAsia="cs-CZ"/>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2" name="Obrázek 122" descr="OK"/>
                  <wp:cNvGraphicFramePr/>
                  <a:graphic xmlns:a="http://schemas.openxmlformats.org/drawingml/2006/main">
                    <a:graphicData uri="http://schemas.openxmlformats.org/drawingml/2006/picture">
                      <pic:pic xmlns:pic="http://schemas.openxmlformats.org/drawingml/2006/picture">
                        <pic:nvPicPr>
                          <pic:cNvPr id="22" name="Obrázek 21"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Zřízení služby ZDARMA, bez smluvních závazků</w:t>
            </w:r>
          </w:p>
        </w:tc>
        <w:tc>
          <w:tcPr>
            <w:tcW w:w="4400" w:type="dxa"/>
            <w:hideMark/>
          </w:tcPr>
          <w:p w:rsidR="001917E3" w:rsidRPr="0088025D" w:rsidRDefault="001917E3">
            <w:r w:rsidRPr="0088025D">
              <w:rPr>
                <w:noProof/>
                <w:lang w:eastAsia="cs-CZ"/>
              </w:rPr>
              <w:drawing>
                <wp:anchor distT="0" distB="0" distL="114300" distR="114300" simplePos="0" relativeHeight="25168793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1" name="Obrázek 121" descr="OK"/>
                  <wp:cNvGraphicFramePr/>
                  <a:graphic xmlns:a="http://schemas.openxmlformats.org/drawingml/2006/main">
                    <a:graphicData uri="http://schemas.openxmlformats.org/drawingml/2006/picture">
                      <pic:pic xmlns:pic="http://schemas.openxmlformats.org/drawingml/2006/picture">
                        <pic:nvPicPr>
                          <pic:cNvPr id="23" name="Obrázek 22"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88025D">
            <w:hyperlink r:id="rId32" w:history="1">
              <w:r w:rsidR="001917E3" w:rsidRPr="0088025D">
                <w:rPr>
                  <w:rStyle w:val="Hypertextovodkaz"/>
                  <w:color w:val="auto"/>
                  <w:u w:val="none"/>
                </w:rPr>
                <w:t>Vedení DNS s možností plné editace zákazníkem</w:t>
              </w:r>
            </w:hyperlink>
          </w:p>
        </w:tc>
        <w:tc>
          <w:tcPr>
            <w:tcW w:w="4400" w:type="dxa"/>
            <w:hideMark/>
          </w:tcPr>
          <w:p w:rsidR="001917E3" w:rsidRPr="0088025D" w:rsidRDefault="001917E3">
            <w:r w:rsidRPr="0088025D">
              <w:rPr>
                <w:noProof/>
                <w:lang w:eastAsia="cs-CZ"/>
              </w:rPr>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0" name="Obrázek 120" descr="OK"/>
                  <wp:cNvGraphicFramePr/>
                  <a:graphic xmlns:a="http://schemas.openxmlformats.org/drawingml/2006/main">
                    <a:graphicData uri="http://schemas.openxmlformats.org/drawingml/2006/picture">
                      <pic:pic xmlns:pic="http://schemas.openxmlformats.org/drawingml/2006/picture">
                        <pic:nvPicPr>
                          <pic:cNvPr id="24" name="Obrázek 23"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Umístění serverů na páteřní síti</w:t>
            </w:r>
          </w:p>
        </w:tc>
        <w:tc>
          <w:tcPr>
            <w:tcW w:w="4400" w:type="dxa"/>
            <w:hideMark/>
          </w:tcPr>
          <w:p w:rsidR="001917E3" w:rsidRPr="0088025D" w:rsidRDefault="001917E3">
            <w:r w:rsidRPr="0088025D">
              <w:rPr>
                <w:noProof/>
                <w:lang w:eastAsia="cs-CZ"/>
              </w:rP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9" name="Obrázek 119" descr="OK"/>
                  <wp:cNvGraphicFramePr/>
                  <a:graphic xmlns:a="http://schemas.openxmlformats.org/drawingml/2006/main">
                    <a:graphicData uri="http://schemas.openxmlformats.org/drawingml/2006/picture">
                      <pic:pic xmlns:pic="http://schemas.openxmlformats.org/drawingml/2006/picture">
                        <pic:nvPicPr>
                          <pic:cNvPr id="25" name="Obrázek 24"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88025D">
            <w:hyperlink r:id="rId33" w:history="1">
              <w:r w:rsidR="001917E3" w:rsidRPr="0088025D">
                <w:rPr>
                  <w:rStyle w:val="Hypertextovodkaz"/>
                  <w:color w:val="auto"/>
                  <w:u w:val="none"/>
                </w:rPr>
                <w:t>NONSTOP zákaznická podpora a technický dohled</w:t>
              </w:r>
            </w:hyperlink>
          </w:p>
        </w:tc>
        <w:tc>
          <w:tcPr>
            <w:tcW w:w="4400" w:type="dxa"/>
            <w:hideMark/>
          </w:tcPr>
          <w:p w:rsidR="001917E3" w:rsidRPr="0088025D" w:rsidRDefault="001917E3">
            <w:r w:rsidRPr="0088025D">
              <w:rPr>
                <w:noProof/>
                <w:lang w:eastAsia="cs-CZ"/>
              </w:rPr>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8" name="Obrázek 118" descr="OK"/>
                  <wp:cNvGraphicFramePr/>
                  <a:graphic xmlns:a="http://schemas.openxmlformats.org/drawingml/2006/main">
                    <a:graphicData uri="http://schemas.openxmlformats.org/drawingml/2006/picture">
                      <pic:pic xmlns:pic="http://schemas.openxmlformats.org/drawingml/2006/picture">
                        <pic:nvPicPr>
                          <pic:cNvPr id="26" name="Obrázek 25"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Ochrana firewallem</w:t>
            </w:r>
          </w:p>
        </w:tc>
        <w:tc>
          <w:tcPr>
            <w:tcW w:w="4400" w:type="dxa"/>
            <w:hideMark/>
          </w:tcPr>
          <w:p w:rsidR="001917E3" w:rsidRPr="0088025D" w:rsidRDefault="001917E3">
            <w:r w:rsidRPr="0088025D">
              <w:rPr>
                <w:noProof/>
                <w:lang w:eastAsia="cs-CZ"/>
              </w:rPr>
              <w:drawing>
                <wp:anchor distT="0" distB="0" distL="114300" distR="114300" simplePos="0" relativeHeight="25169203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7" name="Obrázek 117" descr="OK"/>
                  <wp:cNvGraphicFramePr/>
                  <a:graphic xmlns:a="http://schemas.openxmlformats.org/drawingml/2006/main">
                    <a:graphicData uri="http://schemas.openxmlformats.org/drawingml/2006/picture">
                      <pic:pic xmlns:pic="http://schemas.openxmlformats.org/drawingml/2006/picture">
                        <pic:nvPicPr>
                          <pic:cNvPr id="27" name="Obrázek 26"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pPr>
              <w:rPr>
                <w:b/>
                <w:bCs/>
              </w:rPr>
            </w:pPr>
            <w:r w:rsidRPr="0088025D">
              <w:rPr>
                <w:b/>
                <w:bCs/>
              </w:rPr>
              <w:t>DDoS ochrana + IDS/IPS ochrana</w:t>
            </w:r>
          </w:p>
        </w:tc>
        <w:tc>
          <w:tcPr>
            <w:tcW w:w="4400" w:type="dxa"/>
            <w:hideMark/>
          </w:tcPr>
          <w:p w:rsidR="001917E3" w:rsidRPr="0088025D" w:rsidRDefault="001917E3">
            <w:r w:rsidRPr="0088025D">
              <w:rPr>
                <w:noProof/>
                <w:lang w:eastAsia="cs-CZ"/>
              </w:rPr>
              <w:drawing>
                <wp:anchor distT="0" distB="0" distL="114300" distR="114300" simplePos="0" relativeHeight="25169305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6" name="Obrázek 116" descr="OK"/>
                  <wp:cNvGraphicFramePr/>
                  <a:graphic xmlns:a="http://schemas.openxmlformats.org/drawingml/2006/main">
                    <a:graphicData uri="http://schemas.openxmlformats.org/drawingml/2006/picture">
                      <pic:pic xmlns:pic="http://schemas.openxmlformats.org/drawingml/2006/picture">
                        <pic:nvPicPr>
                          <pic:cNvPr id="28" name="Obrázek 27"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Roční frekvence plateb</w:t>
            </w:r>
          </w:p>
        </w:tc>
        <w:tc>
          <w:tcPr>
            <w:tcW w:w="4400" w:type="dxa"/>
            <w:hideMark/>
          </w:tcPr>
          <w:p w:rsidR="001917E3" w:rsidRPr="0088025D" w:rsidRDefault="001917E3">
            <w:r w:rsidRPr="0088025D">
              <w:rPr>
                <w:noProof/>
                <w:lang w:eastAsia="cs-CZ"/>
              </w:rPr>
              <w:drawing>
                <wp:anchor distT="0" distB="0" distL="114300" distR="114300" simplePos="0" relativeHeight="25169408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5" name="Obrázek 115" descr="OK"/>
                  <wp:cNvGraphicFramePr/>
                  <a:graphic xmlns:a="http://schemas.openxmlformats.org/drawingml/2006/main">
                    <a:graphicData uri="http://schemas.openxmlformats.org/drawingml/2006/picture">
                      <pic:pic xmlns:pic="http://schemas.openxmlformats.org/drawingml/2006/picture">
                        <pic:nvPicPr>
                          <pic:cNvPr id="29" name="Obrázek 28"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88025D">
            <w:hyperlink r:id="rId34" w:history="1">
              <w:r w:rsidR="001917E3" w:rsidRPr="0088025D">
                <w:rPr>
                  <w:rStyle w:val="Hypertextovodkaz"/>
                  <w:color w:val="auto"/>
                  <w:u w:val="none"/>
                </w:rPr>
                <w:t>Možnost platby - 12 způsobů</w:t>
              </w:r>
            </w:hyperlink>
          </w:p>
        </w:tc>
        <w:tc>
          <w:tcPr>
            <w:tcW w:w="4400" w:type="dxa"/>
            <w:hideMark/>
          </w:tcPr>
          <w:p w:rsidR="001917E3" w:rsidRPr="0088025D" w:rsidRDefault="001917E3">
            <w:r w:rsidRPr="0088025D">
              <w:rPr>
                <w:noProof/>
                <w:lang w:eastAsia="cs-CZ"/>
              </w:rPr>
              <w:drawing>
                <wp:anchor distT="0" distB="0" distL="114300" distR="114300" simplePos="0" relativeHeight="25169510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4" name="Obrázek 114" descr="OK"/>
                  <wp:cNvGraphicFramePr/>
                  <a:graphic xmlns:a="http://schemas.openxmlformats.org/drawingml/2006/main">
                    <a:graphicData uri="http://schemas.openxmlformats.org/drawingml/2006/picture">
                      <pic:pic xmlns:pic="http://schemas.openxmlformats.org/drawingml/2006/picture">
                        <pic:nvPicPr>
                          <pic:cNvPr id="30" name="Obrázek 29"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88025D">
            <w:hyperlink r:id="rId35" w:history="1">
              <w:r w:rsidR="001917E3" w:rsidRPr="0088025D">
                <w:rPr>
                  <w:rStyle w:val="Hypertextovodkaz"/>
                  <w:color w:val="auto"/>
                  <w:u w:val="none"/>
                </w:rPr>
                <w:t>Týdenní zálohování **</w:t>
              </w:r>
            </w:hyperlink>
          </w:p>
        </w:tc>
        <w:tc>
          <w:tcPr>
            <w:tcW w:w="4400" w:type="dxa"/>
            <w:hideMark/>
          </w:tcPr>
          <w:p w:rsidR="001917E3" w:rsidRPr="0088025D" w:rsidRDefault="001917E3">
            <w:r w:rsidRPr="0088025D">
              <w:rPr>
                <w:noProof/>
                <w:lang w:eastAsia="cs-CZ"/>
              </w:rPr>
              <w:drawing>
                <wp:anchor distT="0" distB="0" distL="114300" distR="114300" simplePos="0" relativeHeight="25169612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3" name="Obrázek 113" descr="OK"/>
                  <wp:cNvGraphicFramePr/>
                  <a:graphic xmlns:a="http://schemas.openxmlformats.org/drawingml/2006/main">
                    <a:graphicData uri="http://schemas.openxmlformats.org/drawingml/2006/picture">
                      <pic:pic xmlns:pic="http://schemas.openxmlformats.org/drawingml/2006/picture">
                        <pic:nvPicPr>
                          <pic:cNvPr id="31" name="Obrázek 30"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88025D">
            <w:hyperlink r:id="rId36" w:history="1">
              <w:r w:rsidR="001917E3" w:rsidRPr="0088025D">
                <w:rPr>
                  <w:rStyle w:val="Hypertextovodkaz"/>
                  <w:color w:val="auto"/>
                  <w:u w:val="none"/>
                </w:rPr>
                <w:t>Značkové servery, vlastní datacentrum a vlastní síť</w:t>
              </w:r>
            </w:hyperlink>
          </w:p>
        </w:tc>
        <w:tc>
          <w:tcPr>
            <w:tcW w:w="4400" w:type="dxa"/>
            <w:hideMark/>
          </w:tcPr>
          <w:p w:rsidR="001917E3" w:rsidRPr="0088025D" w:rsidRDefault="001917E3">
            <w:r w:rsidRPr="0088025D">
              <w:rPr>
                <w:noProof/>
                <w:lang w:eastAsia="cs-CZ"/>
              </w:rPr>
              <w:drawing>
                <wp:anchor distT="0" distB="0" distL="114300" distR="114300" simplePos="0" relativeHeight="25169715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2" name="Obrázek 112" descr="OK"/>
                  <wp:cNvGraphicFramePr/>
                  <a:graphic xmlns:a="http://schemas.openxmlformats.org/drawingml/2006/main">
                    <a:graphicData uri="http://schemas.openxmlformats.org/drawingml/2006/picture">
                      <pic:pic xmlns:pic="http://schemas.openxmlformats.org/drawingml/2006/picture">
                        <pic:nvPicPr>
                          <pic:cNvPr id="32" name="Obrázek 31"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1917E3">
            <w:r w:rsidRPr="0088025D">
              <w:t>Profesionální řešení služby (jedno z nejlepších v ČR)</w:t>
            </w:r>
          </w:p>
        </w:tc>
        <w:tc>
          <w:tcPr>
            <w:tcW w:w="4400" w:type="dxa"/>
            <w:hideMark/>
          </w:tcPr>
          <w:p w:rsidR="001917E3" w:rsidRPr="0088025D" w:rsidRDefault="001917E3">
            <w:r w:rsidRPr="0088025D">
              <w:rPr>
                <w:noProof/>
                <w:lang w:eastAsia="cs-CZ"/>
              </w:rPr>
              <w:drawing>
                <wp:anchor distT="0" distB="0" distL="114300" distR="114300" simplePos="0" relativeHeight="25169817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1" name="Obrázek 111" descr="OK"/>
                  <wp:cNvGraphicFramePr/>
                  <a:graphic xmlns:a="http://schemas.openxmlformats.org/drawingml/2006/main">
                    <a:graphicData uri="http://schemas.openxmlformats.org/drawingml/2006/picture">
                      <pic:pic xmlns:pic="http://schemas.openxmlformats.org/drawingml/2006/picture">
                        <pic:nvPicPr>
                          <pic:cNvPr id="33" name="Obrázek 32"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88025D">
            <w:hyperlink r:id="rId37" w:history="1">
              <w:r w:rsidR="001917E3" w:rsidRPr="0088025D">
                <w:rPr>
                  <w:rStyle w:val="Hypertextovodkaz"/>
                  <w:color w:val="auto"/>
                  <w:u w:val="none"/>
                </w:rPr>
                <w:t>Certifikace dle norem ISO 9001 a ISO 14001 a ISO 27001 od TÜV SÜD</w:t>
              </w:r>
            </w:hyperlink>
          </w:p>
        </w:tc>
        <w:tc>
          <w:tcPr>
            <w:tcW w:w="4400" w:type="dxa"/>
            <w:hideMark/>
          </w:tcPr>
          <w:p w:rsidR="001917E3" w:rsidRPr="0088025D" w:rsidRDefault="001917E3">
            <w:r w:rsidRPr="0088025D">
              <w:rPr>
                <w:noProof/>
                <w:lang w:eastAsia="cs-CZ"/>
              </w:rPr>
              <w:drawing>
                <wp:anchor distT="0" distB="0" distL="114300" distR="114300" simplePos="0" relativeHeight="25169920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0" name="Obrázek 110" descr="OK"/>
                  <wp:cNvGraphicFramePr/>
                  <a:graphic xmlns:a="http://schemas.openxmlformats.org/drawingml/2006/main">
                    <a:graphicData uri="http://schemas.openxmlformats.org/drawingml/2006/picture">
                      <pic:pic xmlns:pic="http://schemas.openxmlformats.org/drawingml/2006/picture">
                        <pic:nvPicPr>
                          <pic:cNvPr id="34" name="Obrázek 33" descr="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Garance dostupnosti</w:t>
            </w:r>
          </w:p>
        </w:tc>
        <w:tc>
          <w:tcPr>
            <w:tcW w:w="4400" w:type="dxa"/>
            <w:hideMark/>
          </w:tcPr>
          <w:p w:rsidR="001917E3" w:rsidRPr="0088025D" w:rsidRDefault="001917E3">
            <w:r w:rsidRPr="0088025D">
              <w:t>99,99%</w:t>
            </w:r>
          </w:p>
        </w:tc>
      </w:tr>
    </w:tbl>
    <w:p w:rsidR="001F3A06" w:rsidRDefault="001F3A06" w:rsidP="001F3A06"/>
    <w:p w:rsidR="001917E3" w:rsidRPr="00BC6C73" w:rsidRDefault="00330368" w:rsidP="00D1068E">
      <w:pPr>
        <w:pStyle w:val="Nadpis2"/>
        <w:jc w:val="both"/>
      </w:pPr>
      <w:r w:rsidRPr="00BC6C73">
        <w:lastRenderedPageBreak/>
        <w:t>Systémová požadavky aplikace ze strany klienta</w:t>
      </w:r>
    </w:p>
    <w:p w:rsidR="00BC6C73" w:rsidRPr="00BC6C73" w:rsidRDefault="00BC6C73" w:rsidP="00D1068E">
      <w:pPr>
        <w:jc w:val="both"/>
      </w:pPr>
      <w:r w:rsidRPr="00BC6C73">
        <w:tab/>
        <w:t xml:space="preserve">Aplikace RadFlow byla v průběhu vývoje testována pro všechny nejčastěji používané webové prohlížeče. Zde je výčet prohlížečů (klientů) pro, které byl proveden test kompatibility: </w:t>
      </w:r>
    </w:p>
    <w:p w:rsidR="00BC6C73" w:rsidRPr="00BC6C73" w:rsidRDefault="00BC6C73" w:rsidP="00D1068E">
      <w:pPr>
        <w:jc w:val="both"/>
      </w:pPr>
      <w:r w:rsidRPr="00BC6C73">
        <w:t>a) Mic</w:t>
      </w:r>
      <w:r w:rsidR="008F4845">
        <w:t>rosoft Internet Explorer verze 8</w:t>
      </w:r>
      <w:r w:rsidRPr="00BC6C73">
        <w:t xml:space="preserve"> a vyšší,</w:t>
      </w:r>
    </w:p>
    <w:p w:rsidR="00BC6C73" w:rsidRPr="00BC6C73" w:rsidRDefault="00BC6C73" w:rsidP="00D1068E">
      <w:pPr>
        <w:jc w:val="both"/>
      </w:pPr>
      <w:r w:rsidRPr="00BC6C73">
        <w:t xml:space="preserve">b) Mozilla Firefox verze </w:t>
      </w:r>
      <w:r w:rsidR="007D6401">
        <w:t>4</w:t>
      </w:r>
      <w:r w:rsidRPr="00BC6C73">
        <w:t xml:space="preserve"> a vyšší,</w:t>
      </w:r>
    </w:p>
    <w:p w:rsidR="00BC6C73" w:rsidRPr="00BC6C73" w:rsidRDefault="00BC6C73" w:rsidP="00D1068E">
      <w:pPr>
        <w:jc w:val="both"/>
      </w:pPr>
      <w:r w:rsidRPr="00BC6C73">
        <w:t>c) Opera libovolná verze,</w:t>
      </w:r>
    </w:p>
    <w:p w:rsidR="00BC6C73" w:rsidRPr="00BC6C73" w:rsidRDefault="00BC6C73" w:rsidP="00D1068E">
      <w:pPr>
        <w:jc w:val="both"/>
      </w:pPr>
      <w:r w:rsidRPr="00BC6C73">
        <w:t>d) Safari,</w:t>
      </w:r>
    </w:p>
    <w:p w:rsidR="00BC6C73" w:rsidRPr="00BC6C73" w:rsidRDefault="00BC6C73" w:rsidP="00D1068E">
      <w:pPr>
        <w:jc w:val="both"/>
      </w:pPr>
      <w:r w:rsidRPr="00BC6C73">
        <w:t xml:space="preserve">e) Chrome  </w:t>
      </w:r>
    </w:p>
    <w:p w:rsidR="004E7CC1" w:rsidRDefault="00BC6C73" w:rsidP="00D1068E">
      <w:pPr>
        <w:jc w:val="both"/>
      </w:pPr>
      <w:r w:rsidRPr="00BC6C73">
        <w:tab/>
        <w:t xml:space="preserve">Zde je na místě upozornit, že </w:t>
      </w:r>
      <w:r>
        <w:t xml:space="preserve">pro </w:t>
      </w:r>
      <w:r w:rsidRPr="00BC6C73">
        <w:t>některé starší verze prohlížečů</w:t>
      </w:r>
      <w:r>
        <w:t>, které zde nejsou uvedeny</w:t>
      </w:r>
      <w:r w:rsidRPr="00BC6C73">
        <w:t xml:space="preserve"> nelze zajistit správnou funkčnost aplikace. </w:t>
      </w:r>
      <w:r w:rsidR="004E7CC1">
        <w:t>Pro nápravu těmto uživatelům doporučuji aktualizaci webov</w:t>
      </w:r>
      <w:r w:rsidR="00922ED9">
        <w:t>ého prohlížeče</w:t>
      </w:r>
      <w:r w:rsidR="004E7CC1">
        <w:t>.</w:t>
      </w:r>
    </w:p>
    <w:p w:rsidR="004E7CC1" w:rsidRDefault="00396ED9" w:rsidP="00D1068E">
      <w:pPr>
        <w:pStyle w:val="Nadpis2"/>
        <w:jc w:val="both"/>
      </w:pPr>
      <w:r>
        <w:t>Struktura aplikace</w:t>
      </w:r>
    </w:p>
    <w:p w:rsidR="006906CA" w:rsidRPr="0083554D" w:rsidRDefault="006906CA" w:rsidP="00D1068E">
      <w:pPr>
        <w:ind w:firstLine="360"/>
        <w:jc w:val="both"/>
        <w:rPr>
          <w:szCs w:val="23"/>
        </w:rPr>
      </w:pPr>
      <w:r w:rsidRPr="0083554D">
        <w:rPr>
          <w:szCs w:val="23"/>
        </w:rPr>
        <w:t xml:space="preserve">Již na počátku vývoje aplikace RadFlow byla koncipována jako systém umožňující snadnou rozšiřitelnost v podobě přidání dalších výpočetních modulů. Základní funkčnost modulů a jádra aplikace je implementována s ohledem na snadné přidávání nebo odebírání funkčnosti aplikace bez vlivu na jednotlivé moduly. Mezi základní moduly aplikace řadíme: </w:t>
      </w:r>
    </w:p>
    <w:p w:rsidR="006906CA" w:rsidRPr="0083554D" w:rsidRDefault="006906CA" w:rsidP="006906CA">
      <w:pPr>
        <w:pStyle w:val="Odstavecseseznamem"/>
        <w:numPr>
          <w:ilvl w:val="0"/>
          <w:numId w:val="22"/>
        </w:numPr>
        <w:rPr>
          <w:szCs w:val="23"/>
        </w:rPr>
      </w:pPr>
      <w:r w:rsidRPr="0083554D">
        <w:rPr>
          <w:szCs w:val="23"/>
        </w:rPr>
        <w:t>Uživatelský modul – obsluha uživatelských účtů, autentizace a autorizace uživatele</w:t>
      </w:r>
    </w:p>
    <w:p w:rsidR="006906CA" w:rsidRPr="0083554D" w:rsidRDefault="006906CA" w:rsidP="006906CA">
      <w:pPr>
        <w:pStyle w:val="Odstavecseseznamem"/>
        <w:numPr>
          <w:ilvl w:val="0"/>
          <w:numId w:val="22"/>
        </w:numPr>
        <w:rPr>
          <w:szCs w:val="23"/>
        </w:rPr>
      </w:pPr>
      <w:r w:rsidRPr="0083554D">
        <w:rPr>
          <w:szCs w:val="23"/>
        </w:rPr>
        <w:t>Modul správy datových sad – nahrávání a správa dat k analýze</w:t>
      </w:r>
    </w:p>
    <w:p w:rsidR="006906CA" w:rsidRPr="0083554D" w:rsidRDefault="006906CA" w:rsidP="006906CA">
      <w:pPr>
        <w:pStyle w:val="Odstavecseseznamem"/>
        <w:numPr>
          <w:ilvl w:val="0"/>
          <w:numId w:val="22"/>
        </w:numPr>
        <w:rPr>
          <w:szCs w:val="23"/>
        </w:rPr>
      </w:pPr>
      <w:r w:rsidRPr="0083554D">
        <w:rPr>
          <w:szCs w:val="23"/>
        </w:rPr>
        <w:t>Výpočetní moduly – zpracování základních dat pomocí požadovaní logiky</w:t>
      </w:r>
    </w:p>
    <w:p w:rsidR="0034363F" w:rsidRPr="0083554D" w:rsidRDefault="00E2751D" w:rsidP="0088025D">
      <w:pPr>
        <w:pStyle w:val="Odstavecseseznamem"/>
        <w:numPr>
          <w:ilvl w:val="0"/>
          <w:numId w:val="22"/>
        </w:numPr>
        <w:rPr>
          <w:szCs w:val="23"/>
        </w:rPr>
      </w:pPr>
      <w:r w:rsidRPr="0083554D">
        <w:rPr>
          <w:szCs w:val="23"/>
        </w:rPr>
        <w:t>Uživatelské rozhraní – GUI aplikace pro obsluhu a zadávání parametrů do aplikace</w:t>
      </w:r>
    </w:p>
    <w:p w:rsidR="0034363F" w:rsidRDefault="00B04D6B" w:rsidP="0034363F">
      <w:pPr>
        <w:pStyle w:val="Nadpis3"/>
      </w:pPr>
      <w:r>
        <w:t>Popis aplikace a u</w:t>
      </w:r>
      <w:r w:rsidR="0034363F">
        <w:t>živatelské rozhraní</w:t>
      </w:r>
    </w:p>
    <w:p w:rsidR="0034363F" w:rsidRPr="001B05C1" w:rsidRDefault="00B04D6B" w:rsidP="00B04D6B">
      <w:pPr>
        <w:pStyle w:val="Odstavecseseznamem"/>
        <w:ind w:firstLine="696"/>
        <w:rPr>
          <w:szCs w:val="23"/>
        </w:rPr>
      </w:pPr>
      <w:r w:rsidRPr="001B05C1">
        <w:rPr>
          <w:szCs w:val="23"/>
        </w:rPr>
        <w:t xml:space="preserve">Na úvodní stránce webové aplikace RadFlow uživatel získá základní informace o způsobu a možnostech využití. Pro přístup do výpočetní části je nezbytné vytvoření uživatelského účtu. Samotná registrace do systému je velmi jednoduchá postačuje </w:t>
      </w:r>
      <w:r w:rsidRPr="001B05C1">
        <w:rPr>
          <w:szCs w:val="23"/>
        </w:rPr>
        <w:lastRenderedPageBreak/>
        <w:t>vyplnit e-mail uživatele a zadat přihlašovací heslo. Následná autentizace uživatele se provede pomocí menu v horní liště.</w:t>
      </w:r>
    </w:p>
    <w:p w:rsidR="00B04D6B" w:rsidRPr="001B05C1" w:rsidRDefault="00B04D6B" w:rsidP="00B04D6B">
      <w:pPr>
        <w:pStyle w:val="Odstavecseseznamem"/>
        <w:ind w:firstLine="696"/>
        <w:rPr>
          <w:szCs w:val="23"/>
        </w:rPr>
      </w:pPr>
      <w:r w:rsidRPr="001B05C1">
        <w:rPr>
          <w:szCs w:val="23"/>
          <w:highlight w:val="yellow"/>
        </w:rPr>
        <w:t>REGISTRACNI FORMULAR</w:t>
      </w:r>
    </w:p>
    <w:p w:rsidR="00B04D6B" w:rsidRPr="001B05C1" w:rsidRDefault="00B04D6B" w:rsidP="00B04D6B">
      <w:pPr>
        <w:rPr>
          <w:szCs w:val="23"/>
        </w:rPr>
      </w:pPr>
      <w:r w:rsidRPr="001B05C1">
        <w:rPr>
          <w:szCs w:val="23"/>
        </w:rPr>
        <w:tab/>
      </w:r>
      <w:r w:rsidR="009363E0" w:rsidRPr="001B05C1">
        <w:rPr>
          <w:szCs w:val="23"/>
        </w:rPr>
        <w:t xml:space="preserve">Po přihlášení do systému je uživateli zpřístupněná záložka ‘Čerpací zkoušky’, kde je možné spravovat data z čerpacích zkoušek. V prvních kroku je nutné vytvořit samotnou datovou sadu (model) pomocí vyplnění formuláře s požadovaných názvem modelu.  Takto vytvořené modely se ukládají k vytvořenému uživatelskému účtu. Žádný jiný uživatel k nim nemá přístup a po dobu platnosti účtu tam také zůstávají data fyzicky uložena. </w:t>
      </w:r>
    </w:p>
    <w:p w:rsidR="009363E0" w:rsidRPr="001B05C1" w:rsidRDefault="009363E0" w:rsidP="00B04D6B">
      <w:pPr>
        <w:rPr>
          <w:szCs w:val="23"/>
        </w:rPr>
      </w:pPr>
      <w:r w:rsidRPr="001B05C1">
        <w:rPr>
          <w:szCs w:val="23"/>
          <w:highlight w:val="yellow"/>
        </w:rPr>
        <w:t>Formular novy model a tabulka modelu.</w:t>
      </w:r>
    </w:p>
    <w:p w:rsidR="009363E0" w:rsidRPr="001B05C1" w:rsidRDefault="009B0CB1" w:rsidP="00F42C0C">
      <w:pPr>
        <w:ind w:firstLine="708"/>
        <w:rPr>
          <w:szCs w:val="23"/>
        </w:rPr>
      </w:pPr>
      <w:r w:rsidRPr="001B05C1">
        <w:rPr>
          <w:szCs w:val="23"/>
        </w:rPr>
        <w:t xml:space="preserve">Samotný model obsahuje řadu vstupních parametrů, které je možné vyplnit již na počátku nebo po provedení požadovaných analýz nad </w:t>
      </w:r>
      <w:r w:rsidR="00A27E38" w:rsidRPr="001B05C1">
        <w:rPr>
          <w:szCs w:val="23"/>
        </w:rPr>
        <w:t>vstupními daty</w:t>
      </w:r>
      <w:r w:rsidRPr="001B05C1">
        <w:rPr>
          <w:szCs w:val="23"/>
        </w:rPr>
        <w:t xml:space="preserve">. Základními parametry modelu jsou data z čerpacích zkoušek a </w:t>
      </w:r>
      <w:r w:rsidR="00A27E38" w:rsidRPr="001B05C1">
        <w:rPr>
          <w:szCs w:val="23"/>
        </w:rPr>
        <w:t>volitelná</w:t>
      </w:r>
      <w:r w:rsidRPr="001B05C1">
        <w:rPr>
          <w:szCs w:val="23"/>
        </w:rPr>
        <w:t xml:space="preserve"> data z pozorovacího vrtu (snížení v čase na pozorovaných objektech) ve formátu CSV</w:t>
      </w:r>
      <w:r w:rsidR="00883615" w:rsidRPr="001B05C1">
        <w:rPr>
          <w:szCs w:val="23"/>
        </w:rPr>
        <w:t xml:space="preserve">, kde první sloupeček je reprezentován časem od </w:t>
      </w:r>
      <w:r w:rsidR="00A27E38" w:rsidRPr="001B05C1">
        <w:rPr>
          <w:szCs w:val="23"/>
        </w:rPr>
        <w:t>počátku testu a druhý naměřeným</w:t>
      </w:r>
      <w:r w:rsidR="00883615" w:rsidRPr="001B05C1">
        <w:rPr>
          <w:szCs w:val="23"/>
        </w:rPr>
        <w:t xml:space="preserve"> sníženým hladiny podzemní vody</w:t>
      </w:r>
      <w:r w:rsidRPr="001B05C1">
        <w:rPr>
          <w:szCs w:val="23"/>
        </w:rPr>
        <w:t xml:space="preserve">. </w:t>
      </w:r>
      <w:r w:rsidR="003A089C" w:rsidRPr="001B05C1">
        <w:rPr>
          <w:szCs w:val="23"/>
        </w:rPr>
        <w:t xml:space="preserve">Dalšími parametry modelu jsou: storativita vrtu, transmissivita, čerpané množství, vzdálenost vrtu pozorovacího, poloměr vrtu, vlastní objem vrtu a dodatečné odpory. </w:t>
      </w:r>
      <w:r w:rsidR="00C51836" w:rsidRPr="001B05C1">
        <w:rPr>
          <w:szCs w:val="23"/>
        </w:rPr>
        <w:t>Některé zde uvedené parametry</w:t>
      </w:r>
      <w:r w:rsidR="001324A5" w:rsidRPr="001B05C1">
        <w:rPr>
          <w:szCs w:val="23"/>
        </w:rPr>
        <w:t xml:space="preserve"> jsou </w:t>
      </w:r>
      <w:r w:rsidR="00C51836" w:rsidRPr="001B05C1">
        <w:rPr>
          <w:szCs w:val="23"/>
        </w:rPr>
        <w:t>výstupy analýz</w:t>
      </w:r>
      <w:r w:rsidR="001324A5" w:rsidRPr="001B05C1">
        <w:rPr>
          <w:szCs w:val="23"/>
        </w:rPr>
        <w:t xml:space="preserve"> aplikačního softwaru a je možná jejich editace v průběhu práce.</w:t>
      </w:r>
    </w:p>
    <w:p w:rsidR="00396ED9" w:rsidRDefault="00396ED9" w:rsidP="003E603B">
      <w:pPr>
        <w:pStyle w:val="Nadpis3"/>
        <w:jc w:val="both"/>
      </w:pPr>
      <w:r>
        <w:t>Výpočetní modul</w:t>
      </w:r>
    </w:p>
    <w:p w:rsidR="0088025D" w:rsidRDefault="0088025D" w:rsidP="003E603B">
      <w:pPr>
        <w:jc w:val="both"/>
        <w:rPr>
          <w:b/>
        </w:rPr>
      </w:pPr>
      <w:r w:rsidRPr="009715F7">
        <w:rPr>
          <w:b/>
        </w:rPr>
        <w:t>Theisova metoda typové křivky</w:t>
      </w:r>
    </w:p>
    <w:p w:rsidR="00751A28" w:rsidRDefault="00751A28" w:rsidP="003E603B">
      <w:pPr>
        <w:ind w:firstLine="708"/>
        <w:jc w:val="both"/>
      </w:pPr>
      <w:r>
        <w:t>Tato metoda často slouží jako základ pro vyhodnocení čerpacích zkoušek za nestacionárního režimu proudění, v literatuře je často označovaná jako Theisova metoda typové křivky.</w:t>
      </w:r>
      <w:r w:rsidR="009A0F93">
        <w:t xml:space="preserve"> Metodu můžeme použít pro vyhodnocení transmisivity a storativity vrtu z dat čerpacích zkoušek při konstantním čerpaném množství</w:t>
      </w:r>
      <w:r w:rsidR="00521833">
        <w:t xml:space="preserve"> vody</w:t>
      </w:r>
      <w:r w:rsidR="009A0F93">
        <w:t>.</w:t>
      </w:r>
      <w:r w:rsidR="00521833">
        <w:t xml:space="preserve"> Principem metody je porovnání grafů snížení hladiny v průběhu čerpání </w:t>
      </w:r>
      <w:r w:rsidR="00861B1C">
        <w:t xml:space="preserve">a </w:t>
      </w:r>
      <w:proofErr w:type="gramStart"/>
      <w:r w:rsidR="009837C6">
        <w:rPr>
          <w:rFonts w:cs="Times New Roman"/>
          <w:szCs w:val="24"/>
        </w:rPr>
        <w:t>funkce</w:t>
      </w:r>
      <w:r w:rsidR="009837C6">
        <w:t xml:space="preserve"> </w:t>
      </w:r>
      <w:r w:rsidR="00521833">
        <w:t>W(</w:t>
      </w:r>
      <w:r w:rsidR="0094143D">
        <w:rPr>
          <w:lang w:val="en-US"/>
        </w:rPr>
        <w:t>1/</w:t>
      </w:r>
      <w:r w:rsidR="00521833">
        <w:t>u</w:t>
      </w:r>
      <w:proofErr w:type="gramEnd"/>
      <w:r w:rsidR="00521833">
        <w:t>) v logaritmickém měřítku</w:t>
      </w:r>
      <w:r w:rsidR="009837C6">
        <w:t>.</w:t>
      </w:r>
      <w:r w:rsidR="00153B4B">
        <w:t xml:space="preserve"> Postup provedení analýzy je popsán níže:</w:t>
      </w:r>
    </w:p>
    <w:p w:rsidR="0094143D" w:rsidRPr="00146BBB" w:rsidRDefault="0094143D" w:rsidP="003E603B">
      <w:pPr>
        <w:ind w:firstLine="708"/>
        <w:jc w:val="both"/>
      </w:pPr>
      <w:r>
        <w:t xml:space="preserve">1. </w:t>
      </w:r>
      <w:r w:rsidRPr="00146BBB">
        <w:t>Vytvoření modelu a nahraní dat z čerpací zkoušky.</w:t>
      </w:r>
    </w:p>
    <w:p w:rsidR="003E603B" w:rsidRPr="00146BBB" w:rsidRDefault="0094143D" w:rsidP="0094143D">
      <w:pPr>
        <w:ind w:left="708"/>
        <w:jc w:val="both"/>
      </w:pPr>
      <w:r w:rsidRPr="00146BBB">
        <w:t>2</w:t>
      </w:r>
      <w:r w:rsidR="0088025D" w:rsidRPr="00146BBB">
        <w:t xml:space="preserve">. </w:t>
      </w:r>
      <w:r w:rsidRPr="00146BBB">
        <w:t>V logaritmickém grafu snížení hladiny podzemní vody určíme přímkovou část a k</w:t>
      </w:r>
      <w:r w:rsidR="0088025D" w:rsidRPr="00146BBB">
        <w:t xml:space="preserve">urzorem myši vedeme </w:t>
      </w:r>
      <w:proofErr w:type="gramStart"/>
      <w:r w:rsidR="0088025D" w:rsidRPr="00146BBB">
        <w:t>graf W(1/u</w:t>
      </w:r>
      <w:proofErr w:type="gramEnd"/>
      <w:r w:rsidR="0088025D" w:rsidRPr="00146BBB">
        <w:t xml:space="preserve">) v bodě shody zvolíme libovolný vztažný </w:t>
      </w:r>
      <w:r w:rsidR="003E603B" w:rsidRPr="00146BBB">
        <w:t>bod VB.</w:t>
      </w:r>
    </w:p>
    <w:p w:rsidR="00146BBB" w:rsidRPr="00146BBB" w:rsidRDefault="0088025D" w:rsidP="00D06FA2">
      <w:pPr>
        <w:ind w:left="708"/>
        <w:jc w:val="both"/>
      </w:pPr>
      <w:r w:rsidRPr="00146BBB">
        <w:lastRenderedPageBreak/>
        <w:t xml:space="preserve">3. Po bod VB dále provedeme odečet hodnot snížení </w:t>
      </w:r>
      <w:r w:rsidRPr="00146BBB">
        <w:rPr>
          <w:bCs/>
        </w:rPr>
        <w:t xml:space="preserve">s </w:t>
      </w:r>
      <w:r w:rsidRPr="00146BBB">
        <w:t xml:space="preserve">a času </w:t>
      </w:r>
      <w:r w:rsidRPr="00146BBB">
        <w:rPr>
          <w:bCs/>
        </w:rPr>
        <w:t xml:space="preserve">t </w:t>
      </w:r>
      <w:r w:rsidR="003E603B" w:rsidRPr="00146BBB">
        <w:t xml:space="preserve">z </w:t>
      </w:r>
      <w:proofErr w:type="gramStart"/>
      <w:r w:rsidR="003E603B" w:rsidRPr="00146BBB">
        <w:t>grafu s(t)</w:t>
      </w:r>
      <w:r w:rsidR="00146BBB" w:rsidRPr="00146BBB">
        <w:t xml:space="preserve"> a definuje</w:t>
      </w:r>
      <w:proofErr w:type="gramEnd"/>
      <w:r w:rsidR="00146BBB" w:rsidRPr="00146BBB">
        <w:t xml:space="preserve"> parametry výpočtu: </w:t>
      </w:r>
      <w:r w:rsidR="00146BBB" w:rsidRPr="00146BBB">
        <w:rPr>
          <w:szCs w:val="24"/>
        </w:rPr>
        <w:t>čerpané množství, vzdálenost pozorovacího vrtu</w:t>
      </w:r>
      <w:r w:rsidR="00146BBB" w:rsidRPr="00146BBB">
        <w:rPr>
          <w:szCs w:val="24"/>
        </w:rPr>
        <w:t xml:space="preserve"> a hodnoty snížení hladiny podzemní vody a času čerpání pro vztažný bod VB</w:t>
      </w:r>
      <w:r w:rsidR="003E603B" w:rsidRPr="00146BBB">
        <w:t>.</w:t>
      </w:r>
    </w:p>
    <w:p w:rsidR="0088025D" w:rsidRPr="00146BBB" w:rsidRDefault="0088025D" w:rsidP="00D06FA2">
      <w:pPr>
        <w:ind w:left="708"/>
        <w:jc w:val="both"/>
        <w:rPr>
          <w:b/>
        </w:rPr>
      </w:pPr>
      <w:r w:rsidRPr="00146BBB">
        <w:t>4. Následně je možné určit hodnoty tramsmisivity a storativity vrtu.</w:t>
      </w:r>
      <w:r w:rsidR="00146BBB" w:rsidRPr="00146BBB">
        <w:t xml:space="preserve"> </w:t>
      </w:r>
      <w:r w:rsidR="00146BBB" w:rsidRPr="00146BBB">
        <w:rPr>
          <w:szCs w:val="24"/>
        </w:rPr>
        <w:t>Výsledné hodnoty je možné uložit jako parametry datové sady a následné s nimi pracovat případně znovu editovat.</w:t>
      </w:r>
    </w:p>
    <w:p w:rsidR="0088025D" w:rsidRPr="0088025D" w:rsidRDefault="0079623F" w:rsidP="003E603B">
      <w:pPr>
        <w:jc w:val="both"/>
      </w:pPr>
      <w:r w:rsidRPr="00105EF0">
        <w:rPr>
          <w:szCs w:val="24"/>
          <w:highlight w:val="yellow"/>
        </w:rPr>
        <w:t>Obrazek analyzy</w:t>
      </w:r>
    </w:p>
    <w:p w:rsidR="0034363F" w:rsidRPr="00105EF0" w:rsidRDefault="00FC4FA4" w:rsidP="003E603B">
      <w:pPr>
        <w:jc w:val="both"/>
        <w:rPr>
          <w:b/>
          <w:szCs w:val="24"/>
        </w:rPr>
      </w:pPr>
      <w:r w:rsidRPr="00105EF0">
        <w:rPr>
          <w:b/>
          <w:szCs w:val="24"/>
        </w:rPr>
        <w:t>Jacobova semilogaritmická metoda přímky</w:t>
      </w:r>
    </w:p>
    <w:p w:rsidR="0088025D" w:rsidRPr="00105EF0" w:rsidRDefault="0088025D" w:rsidP="003E603B">
      <w:pPr>
        <w:ind w:firstLine="708"/>
        <w:jc w:val="both"/>
        <w:rPr>
          <w:szCs w:val="24"/>
          <w:lang w:val="en-US"/>
        </w:rPr>
      </w:pPr>
      <w:r w:rsidRPr="00105EF0">
        <w:rPr>
          <w:szCs w:val="24"/>
        </w:rPr>
        <w:t xml:space="preserve">Jacobova semilogaritmická metoda přímky je aproximací Theisovy studňové funkce, kdy uvažuje </w:t>
      </w:r>
      <w:r w:rsidR="00400CC0" w:rsidRPr="00105EF0">
        <w:rPr>
          <w:szCs w:val="24"/>
        </w:rPr>
        <w:t>zanedbání třetího a dalsích členů v Theisovy stupňové funkci</w:t>
      </w:r>
      <w:r w:rsidRPr="00105EF0">
        <w:rPr>
          <w:szCs w:val="24"/>
        </w:rPr>
        <w:t xml:space="preserve">. </w:t>
      </w:r>
      <w:r w:rsidR="00400CC0" w:rsidRPr="00105EF0">
        <w:rPr>
          <w:szCs w:val="24"/>
        </w:rPr>
        <w:t>Aplikace umožnuje provést analýzu dat pomocí této metody. Postup analýzy je popsán níže:</w:t>
      </w:r>
    </w:p>
    <w:p w:rsidR="009715F7" w:rsidRPr="00105EF0" w:rsidRDefault="009715F7" w:rsidP="00D06FA2">
      <w:pPr>
        <w:ind w:left="708"/>
        <w:jc w:val="both"/>
        <w:rPr>
          <w:szCs w:val="24"/>
        </w:rPr>
      </w:pPr>
      <w:r w:rsidRPr="00105EF0">
        <w:rPr>
          <w:szCs w:val="24"/>
        </w:rPr>
        <w:t xml:space="preserve">1. </w:t>
      </w:r>
      <w:r w:rsidR="00400CC0" w:rsidRPr="00105EF0">
        <w:rPr>
          <w:szCs w:val="24"/>
        </w:rPr>
        <w:t>Vytvoříme patřičný model a datovou sadou (pro určení storativity je nutné nahrát také data z pozorovacího vrtu).</w:t>
      </w:r>
    </w:p>
    <w:p w:rsidR="00400CC0" w:rsidRPr="00105EF0" w:rsidRDefault="00400CC0" w:rsidP="00D06FA2">
      <w:pPr>
        <w:ind w:left="708"/>
        <w:jc w:val="both"/>
        <w:rPr>
          <w:szCs w:val="24"/>
        </w:rPr>
      </w:pPr>
      <w:r w:rsidRPr="00105EF0">
        <w:rPr>
          <w:szCs w:val="24"/>
        </w:rPr>
        <w:t xml:space="preserve">2. Po nahrání datové sady v menu aplikace přejdeme do analytické části (Analýza dat </w:t>
      </w:r>
      <w:r w:rsidRPr="00105EF0">
        <w:rPr>
          <w:szCs w:val="24"/>
          <w:lang w:val="en-US"/>
        </w:rPr>
        <w:t>-&gt; J</w:t>
      </w:r>
      <w:r w:rsidR="00B85BD7" w:rsidRPr="00105EF0">
        <w:rPr>
          <w:szCs w:val="24"/>
          <w:lang w:val="en-US"/>
        </w:rPr>
        <w:t>a</w:t>
      </w:r>
      <w:r w:rsidRPr="00105EF0">
        <w:rPr>
          <w:szCs w:val="24"/>
          <w:lang w:val="en-US"/>
        </w:rPr>
        <w:t xml:space="preserve">cob. </w:t>
      </w:r>
      <w:proofErr w:type="gramStart"/>
      <w:r w:rsidRPr="00105EF0">
        <w:rPr>
          <w:szCs w:val="24"/>
          <w:lang w:val="en-US"/>
        </w:rPr>
        <w:t>metoda</w:t>
      </w:r>
      <w:proofErr w:type="gramEnd"/>
      <w:r w:rsidRPr="00105EF0">
        <w:rPr>
          <w:szCs w:val="24"/>
        </w:rPr>
        <w:t>).</w:t>
      </w:r>
    </w:p>
    <w:p w:rsidR="00B85BD7" w:rsidRPr="00105EF0" w:rsidRDefault="00B85BD7" w:rsidP="00D06FA2">
      <w:pPr>
        <w:ind w:left="708"/>
        <w:jc w:val="both"/>
        <w:rPr>
          <w:szCs w:val="24"/>
        </w:rPr>
      </w:pPr>
      <w:r w:rsidRPr="00105EF0">
        <w:rPr>
          <w:szCs w:val="24"/>
        </w:rPr>
        <w:t xml:space="preserve">3. Pracovní panel je rozdělen na několik částí: graf závislosti snížení hladiny podzemní vody na čase čerpání, tabelární </w:t>
      </w:r>
      <w:r w:rsidR="0072434C" w:rsidRPr="00105EF0">
        <w:rPr>
          <w:szCs w:val="24"/>
        </w:rPr>
        <w:t>hodnoty snížení a formulář</w:t>
      </w:r>
      <w:r w:rsidRPr="00105EF0">
        <w:rPr>
          <w:szCs w:val="24"/>
        </w:rPr>
        <w:t> </w:t>
      </w:r>
      <w:r w:rsidR="0072434C" w:rsidRPr="00105EF0">
        <w:rPr>
          <w:szCs w:val="24"/>
        </w:rPr>
        <w:t>základních</w:t>
      </w:r>
      <w:r w:rsidRPr="00105EF0">
        <w:rPr>
          <w:szCs w:val="24"/>
        </w:rPr>
        <w:t xml:space="preserve"> </w:t>
      </w:r>
      <w:r w:rsidR="0072434C" w:rsidRPr="00105EF0">
        <w:rPr>
          <w:szCs w:val="24"/>
        </w:rPr>
        <w:t>parametrů</w:t>
      </w:r>
      <w:r w:rsidRPr="00105EF0">
        <w:rPr>
          <w:szCs w:val="24"/>
        </w:rPr>
        <w:t xml:space="preserve"> výpočtu v podobě – čerpané množství, vzdálenost pozorovacího vrtu a</w:t>
      </w:r>
      <w:r w:rsidR="00C41C70" w:rsidRPr="00105EF0">
        <w:rPr>
          <w:szCs w:val="24"/>
        </w:rPr>
        <w:t xml:space="preserve"> hodnoty t</w:t>
      </w:r>
      <w:r w:rsidR="00C41C70" w:rsidRPr="00105EF0">
        <w:rPr>
          <w:szCs w:val="24"/>
          <w:vertAlign w:val="subscript"/>
        </w:rPr>
        <w:t>0</w:t>
      </w:r>
      <w:r w:rsidR="00C41C70" w:rsidRPr="00105EF0">
        <w:rPr>
          <w:szCs w:val="24"/>
        </w:rPr>
        <w:t xml:space="preserve"> průmět přímky snížení na pozorovacím vrtu do časové osy</w:t>
      </w:r>
      <w:r w:rsidRPr="00105EF0">
        <w:rPr>
          <w:szCs w:val="24"/>
        </w:rPr>
        <w:t>.</w:t>
      </w:r>
    </w:p>
    <w:p w:rsidR="009715F7" w:rsidRPr="00105EF0" w:rsidRDefault="0049232F" w:rsidP="00D06FA2">
      <w:pPr>
        <w:ind w:left="708"/>
        <w:jc w:val="both"/>
        <w:rPr>
          <w:szCs w:val="24"/>
        </w:rPr>
      </w:pPr>
      <w:r w:rsidRPr="00105EF0">
        <w:rPr>
          <w:szCs w:val="24"/>
        </w:rPr>
        <w:t>4</w:t>
      </w:r>
      <w:r w:rsidR="009715F7" w:rsidRPr="00105EF0">
        <w:rPr>
          <w:szCs w:val="24"/>
        </w:rPr>
        <w:t xml:space="preserve">. </w:t>
      </w:r>
      <w:r w:rsidRPr="00105EF0">
        <w:rPr>
          <w:szCs w:val="24"/>
        </w:rPr>
        <w:t>Dále v grafu k</w:t>
      </w:r>
      <w:r w:rsidR="009715F7" w:rsidRPr="00105EF0">
        <w:rPr>
          <w:szCs w:val="24"/>
        </w:rPr>
        <w:t xml:space="preserve">urzorem myši definujeme sklon přímkové části </w:t>
      </w:r>
      <w:proofErr w:type="gramStart"/>
      <w:r w:rsidR="009715F7" w:rsidRPr="00105EF0">
        <w:rPr>
          <w:szCs w:val="24"/>
        </w:rPr>
        <w:t xml:space="preserve">grafu </w:t>
      </w:r>
      <w:r w:rsidR="00B85BD7" w:rsidRPr="00105EF0">
        <w:rPr>
          <w:szCs w:val="24"/>
        </w:rPr>
        <w:t xml:space="preserve">t(s) </w:t>
      </w:r>
      <w:r w:rsidR="00584814">
        <w:rPr>
          <w:szCs w:val="24"/>
        </w:rPr>
        <w:t>je</w:t>
      </w:r>
      <w:proofErr w:type="gramEnd"/>
      <w:r w:rsidR="00584814">
        <w:rPr>
          <w:szCs w:val="24"/>
        </w:rPr>
        <w:t xml:space="preserve"> označen jako i</w:t>
      </w:r>
      <w:r w:rsidR="009715F7" w:rsidRPr="00105EF0">
        <w:rPr>
          <w:szCs w:val="24"/>
        </w:rPr>
        <w:t>.</w:t>
      </w:r>
    </w:p>
    <w:p w:rsidR="009715F7" w:rsidRPr="00105EF0" w:rsidRDefault="00A46EA6" w:rsidP="00D06FA2">
      <w:pPr>
        <w:ind w:left="708"/>
        <w:jc w:val="both"/>
        <w:rPr>
          <w:szCs w:val="24"/>
        </w:rPr>
      </w:pPr>
      <w:r w:rsidRPr="00105EF0">
        <w:rPr>
          <w:szCs w:val="24"/>
        </w:rPr>
        <w:t>5</w:t>
      </w:r>
      <w:r w:rsidR="009715F7" w:rsidRPr="00105EF0">
        <w:rPr>
          <w:szCs w:val="24"/>
        </w:rPr>
        <w:t xml:space="preserve">. Poté je možné přejít k </w:t>
      </w:r>
      <w:r w:rsidR="0049232F" w:rsidRPr="00105EF0">
        <w:rPr>
          <w:szCs w:val="24"/>
        </w:rPr>
        <w:t>samotnému výpočtu transmisivity potažmo storativity vrtu.</w:t>
      </w:r>
      <w:r w:rsidR="00BF17CC" w:rsidRPr="00105EF0">
        <w:rPr>
          <w:szCs w:val="24"/>
        </w:rPr>
        <w:t xml:space="preserve"> Výsledné hodnoty je možné uložit jako parametry datové sady a následné s nimi</w:t>
      </w:r>
      <w:r w:rsidR="00C46E68" w:rsidRPr="00105EF0">
        <w:rPr>
          <w:szCs w:val="24"/>
        </w:rPr>
        <w:t xml:space="preserve"> pracovat případně </w:t>
      </w:r>
      <w:r w:rsidRPr="00105EF0">
        <w:rPr>
          <w:szCs w:val="24"/>
        </w:rPr>
        <w:t xml:space="preserve">znovu </w:t>
      </w:r>
      <w:r w:rsidR="00C46E68" w:rsidRPr="00105EF0">
        <w:rPr>
          <w:szCs w:val="24"/>
        </w:rPr>
        <w:t>editovat</w:t>
      </w:r>
      <w:r w:rsidR="00BF17CC" w:rsidRPr="00105EF0">
        <w:rPr>
          <w:szCs w:val="24"/>
        </w:rPr>
        <w:t>.</w:t>
      </w:r>
    </w:p>
    <w:p w:rsidR="00A82F68" w:rsidRPr="00105EF0" w:rsidRDefault="00A82F68" w:rsidP="003E603B">
      <w:pPr>
        <w:jc w:val="both"/>
        <w:rPr>
          <w:szCs w:val="24"/>
        </w:rPr>
      </w:pPr>
      <w:r w:rsidRPr="00105EF0">
        <w:rPr>
          <w:szCs w:val="24"/>
          <w:highlight w:val="yellow"/>
        </w:rPr>
        <w:t>Obrazek analyzy</w:t>
      </w:r>
    </w:p>
    <w:p w:rsidR="00FC4FA4" w:rsidRDefault="00FC4FA4" w:rsidP="003E603B">
      <w:pPr>
        <w:jc w:val="both"/>
        <w:rPr>
          <w:b/>
          <w:szCs w:val="24"/>
        </w:rPr>
      </w:pPr>
      <w:r w:rsidRPr="00105EF0">
        <w:rPr>
          <w:b/>
          <w:szCs w:val="24"/>
        </w:rPr>
        <w:t>Vyhodnocení dodatečných odporů a vlastního objemu vrtu</w:t>
      </w:r>
    </w:p>
    <w:p w:rsidR="00D17A4B" w:rsidRPr="00D17A4B" w:rsidRDefault="00D17A4B" w:rsidP="00D17A4B">
      <w:pPr>
        <w:ind w:firstLine="708"/>
        <w:jc w:val="both"/>
        <w:rPr>
          <w:szCs w:val="24"/>
        </w:rPr>
      </w:pPr>
      <w:r>
        <w:rPr>
          <w:szCs w:val="24"/>
        </w:rPr>
        <w:t xml:space="preserve">Zde je popsán postup stanovení parametrů skutečného vrtu v podobě dodatečných odporů a vlastního objemu vrtu z dat čerpací zkoušky při nestacionárním radiálně-symetrickém </w:t>
      </w:r>
      <w:r>
        <w:rPr>
          <w:szCs w:val="24"/>
        </w:rPr>
        <w:lastRenderedPageBreak/>
        <w:t>proudění ze zvodně s napjatou hladinou. Samotný teoretický základ je popsán v teoretické části práce</w:t>
      </w:r>
      <w:r w:rsidR="003D163D">
        <w:rPr>
          <w:szCs w:val="24"/>
        </w:rPr>
        <w:t>, zde je popsán postup výpočtu jednotlivých parametrů pomocí programu RadFlow</w:t>
      </w:r>
      <w:r>
        <w:rPr>
          <w:szCs w:val="24"/>
        </w:rPr>
        <w:t xml:space="preserve">. </w:t>
      </w:r>
    </w:p>
    <w:p w:rsidR="00FC4FA4" w:rsidRPr="00E65531" w:rsidRDefault="00FC4FA4" w:rsidP="003E603B">
      <w:pPr>
        <w:jc w:val="both"/>
        <w:rPr>
          <w:szCs w:val="24"/>
        </w:rPr>
      </w:pPr>
      <w:r w:rsidRPr="00105EF0">
        <w:rPr>
          <w:szCs w:val="24"/>
        </w:rPr>
        <w:t>1</w:t>
      </w:r>
      <w:r w:rsidR="00E65531">
        <w:rPr>
          <w:szCs w:val="24"/>
        </w:rPr>
        <w:t xml:space="preserve">. </w:t>
      </w:r>
      <w:r w:rsidR="005019EA">
        <w:rPr>
          <w:szCs w:val="24"/>
        </w:rPr>
        <w:t>V</w:t>
      </w:r>
      <w:r w:rsidR="00E65531">
        <w:rPr>
          <w:szCs w:val="24"/>
        </w:rPr>
        <w:t xml:space="preserve">ýpočtu předchází tvorba modelu s nahráním požadované datové sady, snížení </w:t>
      </w:r>
      <w:r w:rsidR="00E65531" w:rsidRPr="00E65531">
        <w:rPr>
          <w:szCs w:val="24"/>
        </w:rPr>
        <w:t>hladiny v průběhu čerpaní.</w:t>
      </w:r>
    </w:p>
    <w:p w:rsidR="00E65531" w:rsidRPr="00E65531" w:rsidRDefault="00E65531" w:rsidP="003E603B">
      <w:pPr>
        <w:jc w:val="both"/>
        <w:rPr>
          <w:szCs w:val="24"/>
        </w:rPr>
      </w:pPr>
      <w:r w:rsidRPr="00E65531">
        <w:rPr>
          <w:szCs w:val="24"/>
        </w:rPr>
        <w:t xml:space="preserve">2. </w:t>
      </w:r>
      <w:r w:rsidR="00A0256D" w:rsidRPr="00E65531">
        <w:rPr>
          <w:szCs w:val="24"/>
        </w:rPr>
        <w:t>Pro analýzu je nutné předchozí určení hodnot storativity a transmisivity vrtu.</w:t>
      </w:r>
      <w:r w:rsidRPr="00E65531">
        <w:rPr>
          <w:szCs w:val="24"/>
        </w:rPr>
        <w:t xml:space="preserve"> K tomu</w:t>
      </w:r>
      <w:r w:rsidR="00AE7A63">
        <w:rPr>
          <w:szCs w:val="24"/>
        </w:rPr>
        <w:t>to</w:t>
      </w:r>
      <w:r w:rsidRPr="00E65531">
        <w:rPr>
          <w:szCs w:val="24"/>
        </w:rPr>
        <w:t xml:space="preserve"> účelu je možné využít</w:t>
      </w:r>
      <w:r w:rsidR="00AE7A63">
        <w:rPr>
          <w:szCs w:val="24"/>
        </w:rPr>
        <w:t xml:space="preserve"> dříve popsané</w:t>
      </w:r>
      <w:r w:rsidRPr="00E65531">
        <w:rPr>
          <w:szCs w:val="24"/>
        </w:rPr>
        <w:t xml:space="preserve"> analýzy v </w:t>
      </w:r>
      <w:r w:rsidR="00AE7A63">
        <w:rPr>
          <w:szCs w:val="24"/>
        </w:rPr>
        <w:t>progr</w:t>
      </w:r>
      <w:r w:rsidRPr="00E65531">
        <w:rPr>
          <w:szCs w:val="24"/>
        </w:rPr>
        <w:t xml:space="preserve">amu RadFlow </w:t>
      </w:r>
      <w:r w:rsidR="00A0256D" w:rsidRPr="00E65531">
        <w:rPr>
          <w:szCs w:val="24"/>
        </w:rPr>
        <w:t xml:space="preserve"> </w:t>
      </w:r>
      <w:r w:rsidRPr="00E65531">
        <w:rPr>
          <w:szCs w:val="24"/>
        </w:rPr>
        <w:t>(</w:t>
      </w:r>
      <w:r w:rsidRPr="00E65531">
        <w:t>Theisova metoda typové křivky</w:t>
      </w:r>
      <w:r w:rsidRPr="00E65531">
        <w:t xml:space="preserve"> nebo </w:t>
      </w:r>
      <w:r w:rsidRPr="00E65531">
        <w:rPr>
          <w:szCs w:val="24"/>
        </w:rPr>
        <w:t>Jacobova semilogaritmická metoda přímky</w:t>
      </w:r>
      <w:r w:rsidRPr="00E65531">
        <w:rPr>
          <w:szCs w:val="24"/>
        </w:rPr>
        <w:t>)</w:t>
      </w:r>
    </w:p>
    <w:p w:rsidR="00A0256D" w:rsidRDefault="009D5C8A" w:rsidP="003E603B">
      <w:pPr>
        <w:jc w:val="both"/>
        <w:rPr>
          <w:szCs w:val="24"/>
        </w:rPr>
      </w:pPr>
      <w:r>
        <w:rPr>
          <w:szCs w:val="24"/>
        </w:rPr>
        <w:t>3</w:t>
      </w:r>
      <w:r w:rsidR="00A0256D" w:rsidRPr="00105EF0">
        <w:rPr>
          <w:szCs w:val="24"/>
        </w:rPr>
        <w:t>. Uživatel pomocí posuvníku stanovuje hodnoty dodatečných odporů a vlastního objemu vrtu. Výsledkem tohoto procesu je</w:t>
      </w:r>
      <w:r w:rsidR="00412E64">
        <w:rPr>
          <w:szCs w:val="24"/>
        </w:rPr>
        <w:t xml:space="preserve"> nalezení nejlepší možné shody</w:t>
      </w:r>
      <w:r w:rsidR="00153AA3">
        <w:rPr>
          <w:szCs w:val="24"/>
        </w:rPr>
        <w:t>, po jeho nalezení je možné parametry uložit</w:t>
      </w:r>
      <w:r w:rsidR="00412E64">
        <w:rPr>
          <w:szCs w:val="24"/>
        </w:rPr>
        <w:t xml:space="preserve">. </w:t>
      </w:r>
      <w:r w:rsidR="00A0256D" w:rsidRPr="00105EF0">
        <w:rPr>
          <w:szCs w:val="24"/>
        </w:rPr>
        <w:t xml:space="preserve">Pro kontrolu je </w:t>
      </w:r>
      <w:r w:rsidR="00B336D9">
        <w:rPr>
          <w:szCs w:val="24"/>
        </w:rPr>
        <w:t xml:space="preserve">také </w:t>
      </w:r>
      <w:r w:rsidR="00A0256D" w:rsidRPr="00105EF0">
        <w:rPr>
          <w:szCs w:val="24"/>
        </w:rPr>
        <w:t xml:space="preserve">možné </w:t>
      </w:r>
      <w:r w:rsidR="00B336D9">
        <w:rPr>
          <w:szCs w:val="24"/>
        </w:rPr>
        <w:t>využít</w:t>
      </w:r>
      <w:r w:rsidR="00BC1439">
        <w:rPr>
          <w:szCs w:val="24"/>
        </w:rPr>
        <w:t xml:space="preserve"> statick</w:t>
      </w:r>
      <w:r w:rsidR="00384FDA">
        <w:rPr>
          <w:szCs w:val="24"/>
        </w:rPr>
        <w:t>ý</w:t>
      </w:r>
      <w:r w:rsidR="00BC1439">
        <w:rPr>
          <w:szCs w:val="24"/>
        </w:rPr>
        <w:t xml:space="preserve"> ukazatel</w:t>
      </w:r>
      <w:r w:rsidR="00A0256D" w:rsidRPr="00105EF0">
        <w:rPr>
          <w:szCs w:val="24"/>
        </w:rPr>
        <w:t xml:space="preserve"> - Nash–Sutcliffe koeficient.</w:t>
      </w:r>
    </w:p>
    <w:p w:rsidR="00B22D27" w:rsidRPr="00105EF0" w:rsidRDefault="00B22D27" w:rsidP="00B22D27">
      <w:pPr>
        <w:jc w:val="both"/>
        <w:rPr>
          <w:szCs w:val="24"/>
        </w:rPr>
      </w:pPr>
      <w:r w:rsidRPr="00105EF0">
        <w:rPr>
          <w:szCs w:val="24"/>
          <w:highlight w:val="yellow"/>
        </w:rPr>
        <w:t>Obrazek analyzy</w:t>
      </w:r>
    </w:p>
    <w:p w:rsidR="00631F1B" w:rsidRDefault="00631F1B" w:rsidP="003E603B">
      <w:pPr>
        <w:jc w:val="both"/>
        <w:rPr>
          <w:szCs w:val="24"/>
        </w:rPr>
      </w:pPr>
      <w:r w:rsidRPr="00105EF0">
        <w:rPr>
          <w:b/>
          <w:szCs w:val="24"/>
        </w:rPr>
        <w:t xml:space="preserve">Vyhodnocení dodatečných odporů </w:t>
      </w:r>
      <w:r>
        <w:rPr>
          <w:b/>
          <w:szCs w:val="24"/>
        </w:rPr>
        <w:t>na základě hodnoty</w:t>
      </w:r>
      <w:r w:rsidRPr="00105EF0">
        <w:rPr>
          <w:b/>
          <w:szCs w:val="24"/>
        </w:rPr>
        <w:t xml:space="preserve"> vlastního objemu vrtu</w:t>
      </w:r>
      <w:r w:rsidRPr="00105EF0">
        <w:rPr>
          <w:szCs w:val="24"/>
        </w:rPr>
        <w:t xml:space="preserve"> </w:t>
      </w:r>
    </w:p>
    <w:p w:rsidR="00267248" w:rsidRDefault="00267248" w:rsidP="003E603B">
      <w:pPr>
        <w:jc w:val="both"/>
        <w:rPr>
          <w:szCs w:val="24"/>
        </w:rPr>
      </w:pPr>
      <w:r w:rsidRPr="00267248">
        <w:rPr>
          <w:szCs w:val="24"/>
          <w:highlight w:val="yellow"/>
        </w:rPr>
        <w:t xml:space="preserve">Popsat analyzu v </w:t>
      </w:r>
      <w:r w:rsidR="00630341">
        <w:rPr>
          <w:szCs w:val="24"/>
          <w:highlight w:val="yellow"/>
        </w:rPr>
        <w:t>r</w:t>
      </w:r>
      <w:r w:rsidRPr="00267248">
        <w:rPr>
          <w:szCs w:val="24"/>
          <w:highlight w:val="yellow"/>
        </w:rPr>
        <w:t>esersi</w:t>
      </w:r>
    </w:p>
    <w:p w:rsidR="00FC5A04" w:rsidRDefault="00A0256D" w:rsidP="003E603B">
      <w:pPr>
        <w:jc w:val="both"/>
        <w:rPr>
          <w:szCs w:val="24"/>
        </w:rPr>
      </w:pPr>
      <w:r w:rsidRPr="00105EF0">
        <w:rPr>
          <w:szCs w:val="24"/>
        </w:rPr>
        <w:t>1. Pro analýzu je nutné předchozí určení hodnot storat</w:t>
      </w:r>
      <w:r w:rsidR="00FC5A04">
        <w:rPr>
          <w:szCs w:val="24"/>
        </w:rPr>
        <w:t>ivity a transmisivity vrtu.</w:t>
      </w:r>
    </w:p>
    <w:p w:rsidR="00FC5A04" w:rsidRDefault="00FC5A04" w:rsidP="003E603B">
      <w:pPr>
        <w:jc w:val="both"/>
        <w:rPr>
          <w:szCs w:val="24"/>
        </w:rPr>
      </w:pPr>
      <w:r>
        <w:rPr>
          <w:szCs w:val="24"/>
        </w:rPr>
        <w:t xml:space="preserve">2. </w:t>
      </w:r>
      <w:r w:rsidR="00A0256D" w:rsidRPr="00105EF0">
        <w:rPr>
          <w:szCs w:val="24"/>
        </w:rPr>
        <w:t xml:space="preserve">Uživatel kurzorem myši definuje </w:t>
      </w:r>
      <w:r>
        <w:rPr>
          <w:szCs w:val="24"/>
        </w:rPr>
        <w:t xml:space="preserve">první přímkový úsek </w:t>
      </w:r>
      <w:proofErr w:type="gramStart"/>
      <w:r>
        <w:rPr>
          <w:szCs w:val="24"/>
        </w:rPr>
        <w:t>grafu s(t).</w:t>
      </w:r>
      <w:proofErr w:type="gramEnd"/>
      <w:r>
        <w:rPr>
          <w:szCs w:val="24"/>
        </w:rPr>
        <w:t xml:space="preserve"> </w:t>
      </w:r>
    </w:p>
    <w:p w:rsidR="00A0256D" w:rsidRDefault="00A0256D" w:rsidP="003E603B">
      <w:pPr>
        <w:jc w:val="both"/>
        <w:rPr>
          <w:szCs w:val="24"/>
        </w:rPr>
      </w:pPr>
      <w:r w:rsidRPr="00105EF0">
        <w:rPr>
          <w:szCs w:val="24"/>
        </w:rPr>
        <w:t xml:space="preserve">3. Následně je vypočtena hodnota sklonu první přímkové časti </w:t>
      </w:r>
      <w:r w:rsidRPr="00105EF0">
        <w:rPr>
          <w:b/>
          <w:bCs/>
          <w:szCs w:val="24"/>
        </w:rPr>
        <w:t xml:space="preserve">iz </w:t>
      </w:r>
      <w:r w:rsidRPr="00105EF0">
        <w:rPr>
          <w:szCs w:val="24"/>
        </w:rPr>
        <w:t>. Na základě hodnoty vlastního objemu vrtu je stanovena hodnota dodatečných odporů Wd.</w:t>
      </w:r>
    </w:p>
    <w:p w:rsidR="00267248" w:rsidRPr="00105EF0" w:rsidRDefault="00267248" w:rsidP="00267248">
      <w:pPr>
        <w:jc w:val="both"/>
        <w:rPr>
          <w:szCs w:val="24"/>
        </w:rPr>
      </w:pPr>
      <w:r w:rsidRPr="00105EF0">
        <w:rPr>
          <w:szCs w:val="24"/>
          <w:highlight w:val="yellow"/>
        </w:rPr>
        <w:t>Obrazek analyzy</w:t>
      </w:r>
    </w:p>
    <w:p w:rsidR="00396ED9" w:rsidRDefault="00396ED9" w:rsidP="00105EF0">
      <w:pPr>
        <w:pStyle w:val="Nadpis3"/>
      </w:pPr>
      <w:r w:rsidRPr="00105EF0">
        <w:t>Datový model aplikace</w:t>
      </w:r>
    </w:p>
    <w:p w:rsidR="0053432B" w:rsidRPr="0053432B" w:rsidRDefault="0053432B" w:rsidP="0053432B">
      <w:r w:rsidRPr="0053432B">
        <w:rPr>
          <w:noProof/>
          <w:lang w:eastAsia="cs-CZ"/>
        </w:rPr>
        <w:drawing>
          <wp:inline distT="0" distB="0" distL="0" distR="0">
            <wp:extent cx="5661660" cy="1493520"/>
            <wp:effectExtent l="0" t="0" r="0" b="0"/>
            <wp:docPr id="2" name="Obrázek 2" descr="C:\Users\holub.jiri\Desktop\model_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ub.jiri\Desktop\model_monitor.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1660" cy="1493520"/>
                    </a:xfrm>
                    <a:prstGeom prst="rect">
                      <a:avLst/>
                    </a:prstGeom>
                    <a:noFill/>
                    <a:ln>
                      <a:noFill/>
                    </a:ln>
                  </pic:spPr>
                </pic:pic>
              </a:graphicData>
            </a:graphic>
          </wp:inline>
        </w:drawing>
      </w:r>
      <w:bookmarkStart w:id="86" w:name="_GoBack"/>
      <w:bookmarkEnd w:id="86"/>
    </w:p>
    <w:p w:rsidR="00B222FC" w:rsidRPr="0079623F" w:rsidRDefault="00B222FC" w:rsidP="001F3A06">
      <w:pPr>
        <w:rPr>
          <w:szCs w:val="24"/>
          <w:lang w:val="en-US"/>
        </w:rPr>
      </w:pPr>
    </w:p>
    <w:p w:rsidR="00A752C4" w:rsidRPr="00105EF0" w:rsidRDefault="00A752C4" w:rsidP="00A752C4">
      <w:pPr>
        <w:rPr>
          <w:szCs w:val="24"/>
        </w:rPr>
      </w:pPr>
      <w:r w:rsidRPr="00105EF0">
        <w:rPr>
          <w:szCs w:val="24"/>
        </w:rPr>
        <w:lastRenderedPageBreak/>
        <w:t>Aplikační software RadFlow</w:t>
      </w:r>
    </w:p>
    <w:p w:rsidR="00A752C4" w:rsidRPr="00105EF0" w:rsidRDefault="00A752C4" w:rsidP="00A752C4">
      <w:pPr>
        <w:rPr>
          <w:szCs w:val="24"/>
        </w:rPr>
      </w:pPr>
      <w:r w:rsidRPr="00105EF0">
        <w:rPr>
          <w:szCs w:val="24"/>
        </w:rPr>
        <w:tab/>
        <w:t>Základní popis aplikace</w:t>
      </w:r>
    </w:p>
    <w:p w:rsidR="00A752C4" w:rsidRPr="00105EF0" w:rsidRDefault="00A752C4" w:rsidP="00A752C4">
      <w:pPr>
        <w:rPr>
          <w:szCs w:val="24"/>
        </w:rPr>
      </w:pPr>
      <w:r w:rsidRPr="00105EF0">
        <w:rPr>
          <w:szCs w:val="24"/>
        </w:rPr>
        <w:tab/>
        <w:t>Datový model aplikace</w:t>
      </w:r>
    </w:p>
    <w:p w:rsidR="00A752C4" w:rsidRPr="00105EF0" w:rsidRDefault="00A752C4" w:rsidP="00A752C4">
      <w:pPr>
        <w:rPr>
          <w:szCs w:val="24"/>
        </w:rPr>
      </w:pPr>
      <w:r w:rsidRPr="00105EF0">
        <w:rPr>
          <w:szCs w:val="24"/>
        </w:rPr>
        <w:tab/>
        <w:t>Popis jednotlivých výpočetních modulů aplikace</w:t>
      </w:r>
    </w:p>
    <w:p w:rsidR="00A752C4" w:rsidRPr="00105EF0" w:rsidRDefault="00A752C4" w:rsidP="00A752C4">
      <w:pPr>
        <w:rPr>
          <w:szCs w:val="24"/>
        </w:rPr>
      </w:pPr>
      <w:r w:rsidRPr="00105EF0">
        <w:rPr>
          <w:szCs w:val="24"/>
        </w:rPr>
        <w:tab/>
        <w:t>Uživatelské rozhraní</w:t>
      </w:r>
    </w:p>
    <w:p w:rsidR="00A752C4" w:rsidRPr="00105EF0" w:rsidRDefault="00A752C4" w:rsidP="00A752C4">
      <w:pPr>
        <w:rPr>
          <w:szCs w:val="24"/>
        </w:rPr>
      </w:pPr>
      <w:r w:rsidRPr="00105EF0">
        <w:rPr>
          <w:szCs w:val="24"/>
        </w:rPr>
        <w:tab/>
        <w:t>Případová studie využití aplikace pro vyhodnocení dat z čerpací zkoušky</w:t>
      </w:r>
    </w:p>
    <w:p w:rsidR="00A752C4" w:rsidRPr="00105EF0" w:rsidRDefault="00A752C4" w:rsidP="00A752C4">
      <w:pPr>
        <w:rPr>
          <w:szCs w:val="24"/>
        </w:rPr>
      </w:pPr>
    </w:p>
    <w:p w:rsidR="00B222FC" w:rsidRPr="00105EF0" w:rsidRDefault="00A752C4" w:rsidP="00A752C4">
      <w:pPr>
        <w:rPr>
          <w:szCs w:val="24"/>
        </w:rPr>
      </w:pPr>
      <w:r w:rsidRPr="00105EF0">
        <w:rPr>
          <w:szCs w:val="24"/>
        </w:rPr>
        <w:t>Vyhodnocení parametrů hydrogeologického pros</w:t>
      </w:r>
    </w:p>
    <w:p w:rsidR="00A752C4" w:rsidRPr="00105EF0" w:rsidRDefault="00A752C4" w:rsidP="00A752C4">
      <w:pPr>
        <w:rPr>
          <w:szCs w:val="24"/>
        </w:rPr>
      </w:pPr>
      <w:r w:rsidRPr="00105EF0">
        <w:rPr>
          <w:szCs w:val="24"/>
        </w:rPr>
        <w:t>tředí z data čerpacích zkoušek</w:t>
      </w:r>
    </w:p>
    <w:p w:rsidR="00A752C4" w:rsidRPr="00105EF0" w:rsidRDefault="00A752C4" w:rsidP="00A752C4">
      <w:pPr>
        <w:rPr>
          <w:szCs w:val="24"/>
        </w:rPr>
      </w:pPr>
      <w:r w:rsidRPr="00105EF0">
        <w:rPr>
          <w:szCs w:val="24"/>
        </w:rPr>
        <w:tab/>
        <w:t>Čerpací zkouška</w:t>
      </w:r>
    </w:p>
    <w:p w:rsidR="00A752C4" w:rsidRPr="00105EF0" w:rsidRDefault="00A752C4" w:rsidP="00A752C4">
      <w:pPr>
        <w:rPr>
          <w:szCs w:val="24"/>
        </w:rPr>
      </w:pPr>
      <w:r w:rsidRPr="00105EF0">
        <w:rPr>
          <w:szCs w:val="24"/>
        </w:rPr>
        <w:tab/>
      </w:r>
      <w:r w:rsidRPr="00105EF0">
        <w:rPr>
          <w:szCs w:val="24"/>
        </w:rPr>
        <w:tab/>
        <w:t>Popis lokality a průběh získání datových sad</w:t>
      </w:r>
    </w:p>
    <w:p w:rsidR="00B222FC" w:rsidRPr="00105EF0" w:rsidRDefault="00B222FC" w:rsidP="00A752C4">
      <w:pPr>
        <w:rPr>
          <w:szCs w:val="24"/>
        </w:rPr>
      </w:pPr>
    </w:p>
    <w:p w:rsidR="00A752C4" w:rsidRPr="00105EF0" w:rsidRDefault="00A752C4" w:rsidP="00A752C4">
      <w:pPr>
        <w:rPr>
          <w:szCs w:val="24"/>
        </w:rPr>
      </w:pPr>
      <w:r w:rsidRPr="00105EF0">
        <w:rPr>
          <w:szCs w:val="24"/>
        </w:rPr>
        <w:tab/>
        <w:t>Vyhodnocení základních charakteristik hydrogeologického prostředí</w:t>
      </w:r>
    </w:p>
    <w:p w:rsidR="00A752C4" w:rsidRPr="00105EF0" w:rsidRDefault="00A752C4" w:rsidP="00A752C4">
      <w:pPr>
        <w:rPr>
          <w:szCs w:val="24"/>
        </w:rPr>
      </w:pPr>
      <w:r w:rsidRPr="00105EF0">
        <w:rPr>
          <w:szCs w:val="24"/>
        </w:rPr>
        <w:tab/>
        <w:t>Stanovení parametrů skutečného vrtu</w:t>
      </w:r>
    </w:p>
    <w:p w:rsidR="00A752C4" w:rsidRPr="00105EF0" w:rsidRDefault="00A752C4" w:rsidP="00A752C4">
      <w:pPr>
        <w:rPr>
          <w:szCs w:val="24"/>
        </w:rPr>
      </w:pPr>
      <w:r w:rsidRPr="00105EF0">
        <w:rPr>
          <w:szCs w:val="24"/>
        </w:rPr>
        <w:tab/>
        <w:t>Zhodnocení provedené zkoušky z hlediska regenerace vrtu</w:t>
      </w:r>
    </w:p>
    <w:p w:rsidR="00A752C4" w:rsidRDefault="00A752C4" w:rsidP="00A752C4">
      <w:r>
        <w:br w:type="page"/>
      </w:r>
    </w:p>
    <w:p w:rsidR="0034641F" w:rsidRPr="00376FA8" w:rsidRDefault="006D47B7" w:rsidP="00376FA8">
      <w:pPr>
        <w:pStyle w:val="Nadpis1"/>
      </w:pPr>
      <w:bookmarkStart w:id="87" w:name="_Toc516128218"/>
      <w:r w:rsidRPr="00376FA8">
        <w:lastRenderedPageBreak/>
        <w:t>Seznam literatury</w:t>
      </w:r>
      <w:bookmarkEnd w:id="87"/>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Agarwal, R. G., R. Al-Hussainy, and H. J. Ramey Jr., 1970: An investigation of wellbore storage and skin effect in unsteady liquid flow: I. Analytical treatment. Trans. Soc. Pet. Eng. AIME, 249, 279-290.</w:t>
      </w:r>
    </w:p>
    <w:p w:rsidR="00D96A9B" w:rsidRPr="00A22A21" w:rsidRDefault="00D96A9B" w:rsidP="00177F15">
      <w:pPr>
        <w:pStyle w:val="Odstavecseseznamem"/>
        <w:numPr>
          <w:ilvl w:val="0"/>
          <w:numId w:val="14"/>
        </w:numPr>
        <w:spacing w:after="240"/>
        <w:ind w:left="714" w:hanging="357"/>
        <w:contextualSpacing w:val="0"/>
        <w:rPr>
          <w:rFonts w:cs="Times New Roman"/>
          <w:szCs w:val="24"/>
        </w:rPr>
      </w:pPr>
      <w:r w:rsidRPr="00A22A21">
        <w:rPr>
          <w:rFonts w:cs="Times New Roman"/>
          <w:szCs w:val="24"/>
        </w:rPr>
        <w:t xml:space="preserve">Bear, Jacob, Cheng, Alexander </w:t>
      </w:r>
      <w:proofErr w:type="gramStart"/>
      <w:r w:rsidRPr="00A22A21">
        <w:rPr>
          <w:rFonts w:cs="Times New Roman"/>
          <w:szCs w:val="24"/>
        </w:rPr>
        <w:t>H.-D.</w:t>
      </w:r>
      <w:r w:rsidR="002B087C" w:rsidRPr="00A22A21">
        <w:rPr>
          <w:rFonts w:cs="Times New Roman"/>
          <w:szCs w:val="24"/>
        </w:rPr>
        <w:t xml:space="preserve">, </w:t>
      </w:r>
      <w:r w:rsidR="00D97EA2" w:rsidRPr="00A22A21">
        <w:rPr>
          <w:rFonts w:cs="Times New Roman"/>
          <w:szCs w:val="24"/>
        </w:rPr>
        <w:t>2010</w:t>
      </w:r>
      <w:proofErr w:type="gramEnd"/>
      <w:r w:rsidR="00D97EA2" w:rsidRPr="00A22A21">
        <w:rPr>
          <w:rFonts w:cs="Times New Roman"/>
          <w:szCs w:val="24"/>
        </w:rPr>
        <w:t>:</w:t>
      </w:r>
      <w:r w:rsidRPr="00A22A21">
        <w:rPr>
          <w:rFonts w:cs="Times New Roman"/>
          <w:szCs w:val="24"/>
        </w:rPr>
        <w:t xml:space="preserve"> Modeling Groundwater Flow and Contaminant Transport, Springer Netherlands, ISBN 978-1-4020-6681-8</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Black, J. H. and K. L. Kipp, 1977: Observation well response time and its effect upon aquifer test results. J. Hydrol., 34, 297-306, doi: 10.1016/0022-1694(77)90137-8.</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Cooper, H. H., Jr. and C. E. Jacob, 1946: Generalized graphical method for evaluating formation constants and summarizing well-field history. Trans. AGU, 27, 526-534.</w:t>
      </w:r>
    </w:p>
    <w:p w:rsidR="00D96A9B" w:rsidRPr="00A22A21" w:rsidRDefault="00D96A9B" w:rsidP="00177F15">
      <w:pPr>
        <w:pStyle w:val="Normlnweb"/>
        <w:numPr>
          <w:ilvl w:val="0"/>
          <w:numId w:val="14"/>
        </w:numPr>
        <w:spacing w:before="0" w:beforeAutospacing="0" w:after="240" w:line="360" w:lineRule="auto"/>
        <w:ind w:left="714" w:hanging="357"/>
      </w:pPr>
      <w:r w:rsidRPr="00A22A21">
        <w:t>Domenici P. A., Schwartz F. W.</w:t>
      </w:r>
      <w:r w:rsidR="003200F2" w:rsidRPr="00A22A21">
        <w:t>,</w:t>
      </w:r>
      <w:r w:rsidR="00D97EA2" w:rsidRPr="00A22A21">
        <w:t xml:space="preserve"> 1998:</w:t>
      </w:r>
      <w:r w:rsidRPr="00A22A21">
        <w:t xml:space="preserve"> Physical and chemical hydrogeology. Wiley: 60-63, ISBN-10: 0471597627</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Fenske, P. R., 1977: Radial flow with discharging-well and observation-wellstorage. J. Hydrol., 32, 87-96, doi: 10.1016/0022-1694(77)90120-2.</w:t>
      </w:r>
    </w:p>
    <w:p w:rsidR="00D96A9B" w:rsidRPr="006046DE" w:rsidRDefault="00D96A9B" w:rsidP="00177F15">
      <w:pPr>
        <w:pStyle w:val="Odstavecseseznamem"/>
        <w:numPr>
          <w:ilvl w:val="0"/>
          <w:numId w:val="14"/>
        </w:numPr>
        <w:spacing w:after="240"/>
        <w:ind w:left="714" w:hanging="357"/>
        <w:contextualSpacing w:val="0"/>
        <w:rPr>
          <w:rFonts w:cs="Times New Roman"/>
          <w:szCs w:val="24"/>
        </w:rPr>
      </w:pPr>
      <w:r w:rsidRPr="006046DE">
        <w:rPr>
          <w:rFonts w:cs="Times New Roman"/>
          <w:szCs w:val="24"/>
        </w:rPr>
        <w:t>Freeze A, Cherry J</w:t>
      </w:r>
      <w:r w:rsidR="000A6FA6" w:rsidRPr="006046DE">
        <w:rPr>
          <w:rFonts w:cs="Times New Roman"/>
          <w:szCs w:val="24"/>
        </w:rPr>
        <w:t>.</w:t>
      </w:r>
      <w:r w:rsidR="00D97EA2" w:rsidRPr="006046DE">
        <w:rPr>
          <w:rFonts w:cs="Times New Roman"/>
          <w:szCs w:val="24"/>
        </w:rPr>
        <w:t>, 1979:</w:t>
      </w:r>
      <w:r w:rsidRPr="006046DE">
        <w:rPr>
          <w:rFonts w:cs="Times New Roman"/>
          <w:szCs w:val="24"/>
        </w:rPr>
        <w:t xml:space="preserve"> Groundwater, Prentice Hall, Englewood Cliffs.</w:t>
      </w:r>
    </w:p>
    <w:p w:rsidR="008A1451" w:rsidRPr="006046DE" w:rsidRDefault="008A1451" w:rsidP="00177F15">
      <w:pPr>
        <w:pStyle w:val="Odstavecseseznamem"/>
        <w:numPr>
          <w:ilvl w:val="0"/>
          <w:numId w:val="14"/>
        </w:numPr>
        <w:spacing w:after="240"/>
        <w:ind w:left="714" w:hanging="357"/>
        <w:contextualSpacing w:val="0"/>
        <w:rPr>
          <w:rFonts w:cs="Times New Roman"/>
          <w:szCs w:val="24"/>
        </w:rPr>
      </w:pPr>
      <w:r w:rsidRPr="006046DE">
        <w:rPr>
          <w:rFonts w:cs="Times New Roman"/>
          <w:szCs w:val="24"/>
        </w:rPr>
        <w:t>Garcia-Rivera, J. - Raghavan, R., 1979: Analysis of short-time pressure data dominated by wellbore storage and skin. J. Petrol. Technol., 623-631</w:t>
      </w:r>
    </w:p>
    <w:p w:rsidR="00D96A9B" w:rsidRDefault="00D96A9B" w:rsidP="00177F15">
      <w:pPr>
        <w:pStyle w:val="Normlnweb"/>
        <w:numPr>
          <w:ilvl w:val="0"/>
          <w:numId w:val="14"/>
        </w:numPr>
        <w:spacing w:before="0" w:beforeAutospacing="0" w:after="240" w:line="360" w:lineRule="auto"/>
        <w:ind w:left="714" w:hanging="357"/>
      </w:pPr>
      <w:r w:rsidRPr="00A22A21">
        <w:t>Heath C. Ralph</w:t>
      </w:r>
      <w:r w:rsidR="00D97EA2" w:rsidRPr="00A22A21">
        <w:t>, 1983:</w:t>
      </w:r>
      <w:r w:rsidRPr="00A22A21">
        <w:t xml:space="preserve"> Basic Ground-Water hydrology. Geologigal survey Dallas.</w:t>
      </w:r>
    </w:p>
    <w:p w:rsidR="003F05D8" w:rsidRPr="006046DE" w:rsidRDefault="003F05D8" w:rsidP="00177F15">
      <w:pPr>
        <w:pStyle w:val="Normlnweb"/>
        <w:numPr>
          <w:ilvl w:val="0"/>
          <w:numId w:val="14"/>
        </w:numPr>
        <w:spacing w:before="0" w:beforeAutospacing="0" w:after="240" w:line="360" w:lineRule="auto"/>
      </w:pPr>
      <w:r w:rsidRPr="006046DE">
        <w:t>Hawkins, M. F.Jr.,</w:t>
      </w:r>
      <w:r w:rsidR="006046DE" w:rsidRPr="006046DE">
        <w:t xml:space="preserve"> 1956:</w:t>
      </w:r>
      <w:r w:rsidRPr="006046DE">
        <w:t xml:space="preserve"> A note on the skin effect, Trans. Am. Inst. Min. Metall. Pet. Eng., 207, 356–357.</w:t>
      </w:r>
    </w:p>
    <w:p w:rsidR="004B7805" w:rsidRPr="002E2129" w:rsidRDefault="004B7805" w:rsidP="00177F15">
      <w:pPr>
        <w:pStyle w:val="Normlnweb"/>
        <w:numPr>
          <w:ilvl w:val="0"/>
          <w:numId w:val="14"/>
        </w:numPr>
        <w:spacing w:before="0" w:beforeAutospacing="0" w:after="240" w:line="360" w:lineRule="auto"/>
      </w:pPr>
      <w:r w:rsidRPr="002E2129">
        <w:t>Hund-Der Yeh, Ya-Chi Chang, Recent advances in modeling of well hydraulics, Advances in Water Resources, 2013, 51, 27</w:t>
      </w:r>
    </w:p>
    <w:p w:rsidR="00DF479C" w:rsidRPr="002E2129" w:rsidRDefault="00DF479C" w:rsidP="00177F15">
      <w:pPr>
        <w:pStyle w:val="Odstavecseseznamem"/>
        <w:numPr>
          <w:ilvl w:val="0"/>
          <w:numId w:val="14"/>
        </w:numPr>
        <w:spacing w:after="240"/>
        <w:ind w:left="714" w:hanging="357"/>
        <w:contextualSpacing w:val="0"/>
        <w:rPr>
          <w:rFonts w:cs="Times New Roman"/>
          <w:szCs w:val="24"/>
        </w:rPr>
      </w:pPr>
      <w:r w:rsidRPr="002E2129">
        <w:rPr>
          <w:rFonts w:eastAsia="Times New Roman" w:cs="Times New Roman"/>
          <w:szCs w:val="24"/>
          <w:lang w:eastAsia="cs-CZ"/>
        </w:rPr>
        <w:t>Chen, C. S. and C. G. Lan, 2009: A simple data analysis method for a pumping test with skin and wellbore storage effects. Terr. Atmos. Ocean. Sci., 20, 557-562, doi: 10.3319/TAO.2008.05.16.01(Hy)</w:t>
      </w:r>
    </w:p>
    <w:p w:rsidR="003F05D8" w:rsidRPr="00CE4446" w:rsidRDefault="003F05D8" w:rsidP="00177F15">
      <w:pPr>
        <w:pStyle w:val="Odstavecseseznamem"/>
        <w:numPr>
          <w:ilvl w:val="0"/>
          <w:numId w:val="14"/>
        </w:numPr>
        <w:spacing w:after="240"/>
        <w:contextualSpacing w:val="0"/>
        <w:rPr>
          <w:rFonts w:cs="Times New Roman"/>
          <w:szCs w:val="24"/>
        </w:rPr>
      </w:pPr>
      <w:r w:rsidRPr="00CE4446">
        <w:rPr>
          <w:rFonts w:cs="Times New Roman"/>
          <w:szCs w:val="24"/>
        </w:rPr>
        <w:lastRenderedPageBreak/>
        <w:t xml:space="preserve">Chen, </w:t>
      </w:r>
      <w:proofErr w:type="gramStart"/>
      <w:r w:rsidRPr="00CE4446">
        <w:rPr>
          <w:rFonts w:cs="Times New Roman"/>
          <w:szCs w:val="24"/>
        </w:rPr>
        <w:t>C.-S.</w:t>
      </w:r>
      <w:proofErr w:type="gramEnd"/>
      <w:r w:rsidRPr="00CE4446">
        <w:rPr>
          <w:rFonts w:cs="Times New Roman"/>
          <w:szCs w:val="24"/>
        </w:rPr>
        <w:t>, and C.-C. Chang,</w:t>
      </w:r>
      <w:r w:rsidR="00CE4446" w:rsidRPr="00CE4446">
        <w:rPr>
          <w:rFonts w:cs="Times New Roman"/>
          <w:szCs w:val="24"/>
        </w:rPr>
        <w:t xml:space="preserve"> 2002</w:t>
      </w:r>
      <w:r w:rsidR="00CE4446">
        <w:rPr>
          <w:rFonts w:cs="Times New Roman"/>
          <w:szCs w:val="24"/>
        </w:rPr>
        <w:t>:</w:t>
      </w:r>
      <w:r w:rsidRPr="00CE4446">
        <w:rPr>
          <w:rFonts w:cs="Times New Roman"/>
          <w:szCs w:val="24"/>
        </w:rPr>
        <w:t xml:space="preserve"> Use of cumulative volume of constant-head injection test to estimate aquifer parameters with skin effects: Field experiment and data analysis, Water Resour. Res., </w:t>
      </w:r>
      <w:r w:rsidR="00CE4446">
        <w:rPr>
          <w:rFonts w:cs="Times New Roman"/>
          <w:szCs w:val="24"/>
        </w:rPr>
        <w:t>38(5), doi:10.1029/2001WR000300</w:t>
      </w:r>
      <w:r w:rsidRPr="00CE4446">
        <w:rPr>
          <w:rFonts w:cs="Times New Roman"/>
          <w:szCs w:val="24"/>
        </w:rPr>
        <w:t>.</w:t>
      </w:r>
    </w:p>
    <w:p w:rsidR="00EF3501" w:rsidRPr="00CE4446" w:rsidRDefault="002E2129" w:rsidP="00177F15">
      <w:pPr>
        <w:pStyle w:val="Odstavecseseznamem"/>
        <w:numPr>
          <w:ilvl w:val="0"/>
          <w:numId w:val="14"/>
        </w:numPr>
        <w:spacing w:after="240"/>
        <w:contextualSpacing w:val="0"/>
        <w:rPr>
          <w:rFonts w:cs="Times New Roman"/>
          <w:szCs w:val="24"/>
        </w:rPr>
      </w:pPr>
      <w:r w:rsidRPr="00CE4446">
        <w:rPr>
          <w:rFonts w:cs="Times New Roman"/>
          <w:szCs w:val="24"/>
        </w:rPr>
        <w:t xml:space="preserve">Chen </w:t>
      </w:r>
      <w:proofErr w:type="gramStart"/>
      <w:r w:rsidRPr="00CE4446">
        <w:rPr>
          <w:rFonts w:cs="Times New Roman"/>
          <w:szCs w:val="24"/>
        </w:rPr>
        <w:t>C.-S.</w:t>
      </w:r>
      <w:proofErr w:type="gramEnd"/>
      <w:r w:rsidRPr="00CE4446">
        <w:rPr>
          <w:rFonts w:cs="Times New Roman"/>
          <w:szCs w:val="24"/>
        </w:rPr>
        <w:t>, C.-C.</w:t>
      </w:r>
      <w:r w:rsidR="00EF3501" w:rsidRPr="00CE4446">
        <w:rPr>
          <w:rFonts w:cs="Times New Roman"/>
          <w:szCs w:val="24"/>
        </w:rPr>
        <w:t xml:space="preserve"> Chang,</w:t>
      </w:r>
      <w:r w:rsidR="007E7290" w:rsidRPr="007E7290">
        <w:rPr>
          <w:rFonts w:cs="Times New Roman"/>
          <w:szCs w:val="24"/>
        </w:rPr>
        <w:t xml:space="preserve"> </w:t>
      </w:r>
      <w:r w:rsidR="007E7290">
        <w:rPr>
          <w:rFonts w:cs="Times New Roman"/>
          <w:szCs w:val="24"/>
        </w:rPr>
        <w:t>2006:</w:t>
      </w:r>
      <w:r w:rsidR="00EF3501" w:rsidRPr="00CE4446">
        <w:rPr>
          <w:rFonts w:cs="Times New Roman"/>
          <w:szCs w:val="24"/>
        </w:rPr>
        <w:t xml:space="preserve"> Theoretical evaluation of non-uniform skin effect on aquifer response under constant rate pumping, Journal of Hydrology, Volume 317, Issues 3–4, Pages 190-201, ISSN 0022-1694, http://dx.doi.org/10.1016/j.jhydrol.2005.05.017.</w:t>
      </w:r>
    </w:p>
    <w:p w:rsidR="00BE412E" w:rsidRPr="00A22A21" w:rsidRDefault="00BE412E" w:rsidP="00177F15">
      <w:pPr>
        <w:pStyle w:val="Odstavecseseznamem"/>
        <w:numPr>
          <w:ilvl w:val="0"/>
          <w:numId w:val="14"/>
        </w:numPr>
        <w:spacing w:after="240"/>
        <w:ind w:left="714" w:hanging="357"/>
        <w:contextualSpacing w:val="0"/>
        <w:rPr>
          <w:rFonts w:cs="Times New Roman"/>
          <w:szCs w:val="24"/>
          <w:lang w:val="en-GB"/>
        </w:rPr>
      </w:pPr>
      <w:r w:rsidRPr="00CE4446">
        <w:rPr>
          <w:rFonts w:cs="Times New Roman"/>
          <w:szCs w:val="24"/>
          <w:lang w:val="en-GB"/>
        </w:rPr>
        <w:t>Jargon, J. R., 1976: Effect of wellbore storage and wellbore damage at the active well on interference test analysis. J. Pet. Tech., 28, 851-858, doi: 10.2118</w:t>
      </w:r>
      <w:r w:rsidRPr="00A22A21">
        <w:rPr>
          <w:rFonts w:cs="Times New Roman"/>
          <w:szCs w:val="24"/>
          <w:lang w:val="en-GB"/>
        </w:rPr>
        <w:t>/5795-PA.</w:t>
      </w:r>
    </w:p>
    <w:p w:rsidR="00D96A9B" w:rsidRPr="00A22A21" w:rsidRDefault="00D96A9B" w:rsidP="00177F15">
      <w:pPr>
        <w:pStyle w:val="Normlnweb"/>
        <w:numPr>
          <w:ilvl w:val="0"/>
          <w:numId w:val="14"/>
        </w:numPr>
        <w:spacing w:before="0" w:beforeAutospacing="0" w:after="240" w:line="360" w:lineRule="auto"/>
        <w:ind w:left="714" w:hanging="357"/>
      </w:pPr>
      <w:r w:rsidRPr="00A22A21">
        <w:t xml:space="preserve">Jetel J., 1982: </w:t>
      </w:r>
      <w:r w:rsidR="00E56323" w:rsidRPr="00A22A21">
        <w:t>Určování hydraulických parametrů hornin hydrodynamickými zkouškami ve vrtech, ÚÚG Praha.</w:t>
      </w:r>
      <w:r w:rsidRPr="00A22A21">
        <w:t xml:space="preserve"> </w:t>
      </w:r>
    </w:p>
    <w:p w:rsidR="00D96A9B" w:rsidRPr="00A22A21" w:rsidRDefault="00D96A9B" w:rsidP="00177F15">
      <w:pPr>
        <w:pStyle w:val="Odstavecseseznamem"/>
        <w:numPr>
          <w:ilvl w:val="0"/>
          <w:numId w:val="14"/>
        </w:numPr>
        <w:autoSpaceDE w:val="0"/>
        <w:autoSpaceDN w:val="0"/>
        <w:adjustRightInd w:val="0"/>
        <w:spacing w:after="240"/>
        <w:ind w:left="714" w:hanging="357"/>
        <w:contextualSpacing w:val="0"/>
        <w:rPr>
          <w:rFonts w:cs="Times New Roman"/>
          <w:szCs w:val="24"/>
          <w:lang w:eastAsia="cs-CZ"/>
        </w:rPr>
      </w:pPr>
      <w:r w:rsidRPr="00A22A21">
        <w:rPr>
          <w:rFonts w:cs="Times New Roman"/>
          <w:szCs w:val="24"/>
          <w:lang w:eastAsia="cs-CZ"/>
        </w:rPr>
        <w:t xml:space="preserve">Kazda I., 1997: Podzemní hydraulika v ekologických a inženýrských aplikacích. </w:t>
      </w:r>
      <w:r w:rsidRPr="00A22A21">
        <w:rPr>
          <w:rFonts w:cs="Times New Roman"/>
          <w:iCs/>
          <w:szCs w:val="24"/>
        </w:rPr>
        <w:t>Academia, Praha.</w:t>
      </w:r>
    </w:p>
    <w:p w:rsidR="006659CB" w:rsidRPr="00A22A21" w:rsidRDefault="006659C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Moench, A. and Ogata, A., 1984: Analysis of Constant Discharge Wells by Numerical Inversion of Laplace Transform Solutions, in Groundwater Hydraulics (eds J. S. Rosenshein and G. D. Bennett), American Geophysical Union, Washington, D. C.. doi: 10.1029/WM009p0146</w:t>
      </w:r>
    </w:p>
    <w:p w:rsidR="00EC10B5" w:rsidRPr="006046DE" w:rsidRDefault="00EC10B5" w:rsidP="00177F15">
      <w:pPr>
        <w:pStyle w:val="Odstavecseseznamem"/>
        <w:numPr>
          <w:ilvl w:val="0"/>
          <w:numId w:val="14"/>
        </w:numPr>
        <w:spacing w:after="240"/>
        <w:contextualSpacing w:val="0"/>
        <w:rPr>
          <w:rFonts w:cs="Times New Roman"/>
          <w:szCs w:val="24"/>
          <w:lang w:val="en-GB"/>
        </w:rPr>
      </w:pPr>
      <w:r w:rsidRPr="006046DE">
        <w:rPr>
          <w:rFonts w:cs="Times New Roman"/>
          <w:szCs w:val="24"/>
          <w:lang w:val="en-GB"/>
        </w:rPr>
        <w:t>Moench A.F., 1985: Transient flow to a large-diameter well in an aquifer with storative semiconfining layers, Water Resour. Res., 21(8), 1121-1131</w:t>
      </w:r>
    </w:p>
    <w:p w:rsidR="00D96A9B"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Papadopulos, I. S. and H. H. Cooper, 1967: Drawdown in a wellof large diameter well. Water Resour. Res., 3, 241-244, doi: 10.1029/WR003i001p00241.</w:t>
      </w:r>
    </w:p>
    <w:p w:rsidR="00343F45" w:rsidRPr="0045702E" w:rsidRDefault="00343F45" w:rsidP="00177F15">
      <w:pPr>
        <w:pStyle w:val="Odstavecseseznamem"/>
        <w:numPr>
          <w:ilvl w:val="0"/>
          <w:numId w:val="14"/>
        </w:numPr>
        <w:spacing w:after="240"/>
        <w:contextualSpacing w:val="0"/>
        <w:rPr>
          <w:rFonts w:cs="Times New Roman"/>
          <w:szCs w:val="24"/>
          <w:lang w:val="en-GB"/>
        </w:rPr>
      </w:pPr>
      <w:r w:rsidRPr="0045702E">
        <w:rPr>
          <w:rFonts w:cs="Times New Roman"/>
          <w:szCs w:val="24"/>
          <w:lang w:val="en-GB"/>
        </w:rPr>
        <w:t>M. Pasandi, N. Samani, D.A. Barry,</w:t>
      </w:r>
      <w:r w:rsidR="0045702E" w:rsidRPr="0045702E">
        <w:rPr>
          <w:rFonts w:cs="Times New Roman"/>
          <w:szCs w:val="24"/>
          <w:lang w:val="en-GB"/>
        </w:rPr>
        <w:t xml:space="preserve"> 2008</w:t>
      </w:r>
      <w:r w:rsidR="0045702E">
        <w:rPr>
          <w:rFonts w:cs="Times New Roman"/>
          <w:szCs w:val="24"/>
          <w:lang w:val="en-GB"/>
        </w:rPr>
        <w:t>:</w:t>
      </w:r>
      <w:r w:rsidRPr="0045702E">
        <w:rPr>
          <w:rFonts w:cs="Times New Roman"/>
          <w:szCs w:val="24"/>
          <w:lang w:val="en-GB"/>
        </w:rPr>
        <w:t xml:space="preserve"> Effect of wellbore storage and finite thickness skin on flow to a partially penetrating well in a phreatic aquifer, Advances in Water Resources, Volume 31, Issue 2, Pages 383-398, ISSN 0309-1708, http://dx.doi.org/10.1016/j.advwatres.2007.09.001.</w:t>
      </w:r>
    </w:p>
    <w:p w:rsidR="00D96A9B" w:rsidRPr="00A22A21" w:rsidRDefault="00D96A9B" w:rsidP="00177F15">
      <w:pPr>
        <w:pStyle w:val="Odstavecseseznamem"/>
        <w:numPr>
          <w:ilvl w:val="0"/>
          <w:numId w:val="14"/>
        </w:numPr>
        <w:spacing w:after="240"/>
        <w:ind w:left="714" w:hanging="357"/>
        <w:contextualSpacing w:val="0"/>
        <w:rPr>
          <w:rFonts w:cs="Times New Roman"/>
          <w:szCs w:val="24"/>
        </w:rPr>
      </w:pPr>
      <w:r w:rsidRPr="00A22A21">
        <w:rPr>
          <w:rFonts w:cs="Times New Roman"/>
          <w:szCs w:val="24"/>
        </w:rPr>
        <w:t xml:space="preserve">Pech, P. 2010. Speciální případy hydrauliky podzemních vod. Česká zemědělská univerzita v Praze ve Výzkumném ústavu vodohospodářském T. G. Masaryka </w:t>
      </w:r>
      <w:proofErr w:type="gramStart"/>
      <w:r w:rsidRPr="00A22A21">
        <w:rPr>
          <w:rFonts w:cs="Times New Roman"/>
          <w:szCs w:val="24"/>
        </w:rPr>
        <w:t>v.v.</w:t>
      </w:r>
      <w:proofErr w:type="gramEnd"/>
      <w:r w:rsidRPr="00A22A21">
        <w:rPr>
          <w:rFonts w:cs="Times New Roman"/>
          <w:szCs w:val="24"/>
        </w:rPr>
        <w:t>i., 49, ISBN-978-80-87402-04-7</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lastRenderedPageBreak/>
        <w:t xml:space="preserve">Ramey, H. J. Jr.: 1970, Short-time well test data interpretation in the presence of skin effect and wellbore storage , J. Pet. Tech., Jan., 97 </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 xml:space="preserve">Ramey, H. J. Jr.: 1976, Practical Use of Modern Well Test Analysis, paper SPE, 5878 preseted at the SPE-AIME 46th Annual California Regional Meeting, Long Beach, CA, April 8-9, </w:t>
      </w:r>
    </w:p>
    <w:p w:rsidR="00D96A9B" w:rsidRPr="00A22A21" w:rsidRDefault="00D96A9B" w:rsidP="00177F15">
      <w:pPr>
        <w:pStyle w:val="Odstavecseseznamem"/>
        <w:numPr>
          <w:ilvl w:val="0"/>
          <w:numId w:val="14"/>
        </w:numPr>
        <w:spacing w:after="240"/>
        <w:ind w:left="714" w:hanging="357"/>
        <w:contextualSpacing w:val="0"/>
        <w:rPr>
          <w:rFonts w:cs="Times New Roman"/>
          <w:szCs w:val="24"/>
        </w:rPr>
      </w:pPr>
      <w:r w:rsidRPr="00A22A21">
        <w:rPr>
          <w:rFonts w:cs="Times New Roman"/>
          <w:szCs w:val="24"/>
        </w:rPr>
        <w:t>Stehfest, H.</w:t>
      </w:r>
      <w:r w:rsidR="002C443C" w:rsidRPr="00A22A21">
        <w:rPr>
          <w:rFonts w:cs="Times New Roman"/>
          <w:szCs w:val="24"/>
        </w:rPr>
        <w:t>,</w:t>
      </w:r>
      <w:r w:rsidRPr="00A22A21">
        <w:rPr>
          <w:rFonts w:cs="Times New Roman"/>
          <w:szCs w:val="24"/>
        </w:rPr>
        <w:t xml:space="preserve"> 1970. Algorithm 368 numerical inversion of Laplace transforms D-5. Comm. of the ACM No 1.</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Streltsova, T. D., 1988: Well Testing in Heterogeneous Formations, Wiley, New York, 413 pp.</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 xml:space="preserve">Taib D., 1995. Analysis of pressure und pressure derivative without type-curve matching – Skin and wellbore storage. Journal of Petroleum Science and </w:t>
      </w:r>
      <w:proofErr w:type="gramStart"/>
      <w:r w:rsidRPr="00A22A21">
        <w:rPr>
          <w:rFonts w:cs="Times New Roman"/>
          <w:szCs w:val="24"/>
          <w:lang w:val="en-GB"/>
        </w:rPr>
        <w:t>Enginneering.:</w:t>
      </w:r>
      <w:proofErr w:type="gramEnd"/>
      <w:r w:rsidRPr="00A22A21">
        <w:rPr>
          <w:rFonts w:cs="Times New Roman"/>
          <w:szCs w:val="24"/>
          <w:lang w:val="en-GB"/>
        </w:rPr>
        <w:t xml:space="preserve"> 170-181.</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Theis, C. V., 1935: The relation between the lowering of the piezometric surface and the rate and duration of discharge of a well using Ground-Water Storage. Trans. AGU, 16, 519-524.</w:t>
      </w:r>
    </w:p>
    <w:p w:rsidR="00D96A9B" w:rsidRDefault="00D96A9B" w:rsidP="00177F15">
      <w:pPr>
        <w:pStyle w:val="Normlnweb"/>
        <w:numPr>
          <w:ilvl w:val="0"/>
          <w:numId w:val="14"/>
        </w:numPr>
        <w:spacing w:before="0" w:beforeAutospacing="0" w:after="240" w:line="360" w:lineRule="auto"/>
        <w:ind w:left="714" w:hanging="357"/>
        <w:rPr>
          <w:iCs/>
        </w:rPr>
      </w:pPr>
      <w:r w:rsidRPr="00A22A21">
        <w:t xml:space="preserve">Valentová J., 2007: Hydraulika podzemní vody. </w:t>
      </w:r>
      <w:r w:rsidRPr="00A22A21">
        <w:rPr>
          <w:iCs/>
        </w:rPr>
        <w:t>ČVUT, Praha.</w:t>
      </w:r>
    </w:p>
    <w:p w:rsidR="00B13028" w:rsidRPr="004A494F" w:rsidRDefault="00B13028" w:rsidP="00B13028">
      <w:pPr>
        <w:pStyle w:val="Normlnweb"/>
        <w:numPr>
          <w:ilvl w:val="0"/>
          <w:numId w:val="14"/>
        </w:numPr>
        <w:spacing w:before="0" w:beforeAutospacing="0" w:after="240" w:line="360" w:lineRule="auto"/>
        <w:rPr>
          <w:iCs/>
        </w:rPr>
      </w:pPr>
      <w:r w:rsidRPr="004A494F">
        <w:rPr>
          <w:iCs/>
        </w:rPr>
        <w:t>van Everdingen</w:t>
      </w:r>
      <w:r w:rsidR="004A494F" w:rsidRPr="004A494F">
        <w:rPr>
          <w:iCs/>
        </w:rPr>
        <w:t xml:space="preserve"> </w:t>
      </w:r>
      <w:proofErr w:type="gramStart"/>
      <w:r w:rsidR="004A494F" w:rsidRPr="004A494F">
        <w:rPr>
          <w:iCs/>
        </w:rPr>
        <w:t>A.F.,</w:t>
      </w:r>
      <w:r w:rsidRPr="004A494F">
        <w:rPr>
          <w:iCs/>
        </w:rPr>
        <w:t xml:space="preserve"> W.</w:t>
      </w:r>
      <w:proofErr w:type="gramEnd"/>
      <w:r w:rsidRPr="004A494F">
        <w:rPr>
          <w:iCs/>
        </w:rPr>
        <w:t xml:space="preserve"> Hurst. The application of the Laplace transformation to</w:t>
      </w:r>
      <w:r w:rsidR="004A494F">
        <w:rPr>
          <w:iCs/>
        </w:rPr>
        <w:t xml:space="preserve"> </w:t>
      </w:r>
      <w:r w:rsidRPr="004A494F">
        <w:rPr>
          <w:iCs/>
        </w:rPr>
        <w:t>flow problems in reservoirs. Trans, pages 305–324, 1949.</w:t>
      </w:r>
    </w:p>
    <w:p w:rsidR="00D96A9B" w:rsidRDefault="00D96A9B" w:rsidP="00177F15">
      <w:pPr>
        <w:pStyle w:val="Odstavecseseznamem"/>
        <w:numPr>
          <w:ilvl w:val="0"/>
          <w:numId w:val="14"/>
        </w:numPr>
        <w:spacing w:after="240"/>
        <w:ind w:left="714" w:hanging="357"/>
        <w:contextualSpacing w:val="0"/>
        <w:rPr>
          <w:rFonts w:cs="Times New Roman"/>
          <w:szCs w:val="24"/>
          <w:lang w:val="en-GB"/>
        </w:rPr>
      </w:pPr>
      <w:proofErr w:type="gramStart"/>
      <w:r w:rsidRPr="00A22A21">
        <w:rPr>
          <w:rFonts w:cs="Times New Roman"/>
          <w:szCs w:val="24"/>
          <w:lang w:val="en-GB"/>
        </w:rPr>
        <w:t>van</w:t>
      </w:r>
      <w:proofErr w:type="gramEnd"/>
      <w:r w:rsidRPr="00A22A21">
        <w:rPr>
          <w:rFonts w:cs="Times New Roman"/>
          <w:szCs w:val="24"/>
          <w:lang w:val="en-GB"/>
        </w:rPr>
        <w:t xml:space="preserve"> Everdingen, A.F., Hurst, W., 1953. The skin effect and its influence on the productive capacity of the well. Transactions of the American Institute Mineralogical Metallurgical and Petrological Engineering. 198, 171–176.</w:t>
      </w:r>
    </w:p>
    <w:p w:rsidR="00AA35D5" w:rsidRPr="00A22A21" w:rsidRDefault="00AA35D5" w:rsidP="00AA35D5">
      <w:pPr>
        <w:pStyle w:val="Odstavecseseznamem"/>
        <w:numPr>
          <w:ilvl w:val="0"/>
          <w:numId w:val="14"/>
        </w:numPr>
        <w:spacing w:after="240"/>
        <w:contextualSpacing w:val="0"/>
        <w:rPr>
          <w:rFonts w:cs="Times New Roman"/>
          <w:szCs w:val="24"/>
          <w:lang w:val="en-GB"/>
        </w:rPr>
      </w:pPr>
      <w:r>
        <w:rPr>
          <w:rFonts w:cs="Times New Roman"/>
          <w:szCs w:val="24"/>
          <w:lang w:val="en-GB"/>
        </w:rPr>
        <w:t xml:space="preserve">Walton W. C., 2006. </w:t>
      </w:r>
      <w:r w:rsidRPr="00AA35D5">
        <w:rPr>
          <w:rFonts w:cs="Times New Roman"/>
          <w:szCs w:val="24"/>
          <w:lang w:val="en-GB"/>
        </w:rPr>
        <w:t>Aquifer Test Modeling</w:t>
      </w:r>
      <w:r>
        <w:rPr>
          <w:rFonts w:cs="Times New Roman"/>
          <w:szCs w:val="24"/>
          <w:lang w:val="en-GB"/>
        </w:rPr>
        <w:t xml:space="preserve">. </w:t>
      </w:r>
      <w:r w:rsidRPr="00AA35D5">
        <w:rPr>
          <w:rFonts w:cs="Times New Roman"/>
          <w:szCs w:val="24"/>
          <w:lang w:val="en-GB"/>
        </w:rPr>
        <w:t>CRC Press</w:t>
      </w:r>
      <w:r>
        <w:rPr>
          <w:rFonts w:cs="Times New Roman"/>
          <w:szCs w:val="24"/>
          <w:lang w:val="en-GB"/>
        </w:rPr>
        <w:t xml:space="preserve">. </w:t>
      </w:r>
      <w:r w:rsidRPr="00AA35D5">
        <w:rPr>
          <w:rFonts w:cs="Times New Roman"/>
          <w:szCs w:val="24"/>
          <w:lang w:val="en-GB"/>
        </w:rPr>
        <w:t>Hardcover: 240 pages</w:t>
      </w:r>
      <w:r>
        <w:rPr>
          <w:rFonts w:cs="Times New Roman"/>
          <w:szCs w:val="24"/>
          <w:lang w:val="en-GB"/>
        </w:rPr>
        <w:t xml:space="preserve">, </w:t>
      </w:r>
      <w:r w:rsidRPr="00AA35D5">
        <w:rPr>
          <w:rFonts w:cs="Times New Roman"/>
          <w:szCs w:val="24"/>
          <w:lang w:val="en-GB"/>
        </w:rPr>
        <w:t>ISBN-10: 1420042920</w:t>
      </w:r>
      <w:r>
        <w:rPr>
          <w:rFonts w:cs="Times New Roman"/>
          <w:szCs w:val="24"/>
          <w:lang w:val="en-GB"/>
        </w:rPr>
        <w:t xml:space="preserve"> </w:t>
      </w:r>
    </w:p>
    <w:p w:rsidR="002A374D" w:rsidRPr="002A374D" w:rsidRDefault="00D96A9B" w:rsidP="002A374D">
      <w:pPr>
        <w:pStyle w:val="Odstavecseseznamem"/>
        <w:numPr>
          <w:ilvl w:val="0"/>
          <w:numId w:val="14"/>
        </w:numPr>
        <w:spacing w:after="240"/>
        <w:ind w:left="714" w:hanging="357"/>
        <w:contextualSpacing w:val="0"/>
        <w:rPr>
          <w:rFonts w:cs="Times New Roman"/>
          <w:szCs w:val="24"/>
        </w:rPr>
      </w:pPr>
      <w:r w:rsidRPr="002A374D">
        <w:rPr>
          <w:rFonts w:cs="Times New Roman"/>
          <w:szCs w:val="24"/>
        </w:rPr>
        <w:t>Wang C. T., Yeh H., Tsai C.</w:t>
      </w:r>
      <w:r w:rsidR="002C443C" w:rsidRPr="002A374D">
        <w:rPr>
          <w:rFonts w:cs="Times New Roman"/>
          <w:szCs w:val="24"/>
        </w:rPr>
        <w:t>,</w:t>
      </w:r>
      <w:r w:rsidRPr="002A374D">
        <w:rPr>
          <w:rFonts w:cs="Times New Roman"/>
          <w:szCs w:val="24"/>
        </w:rPr>
        <w:t xml:space="preserve"> 2012. Transient drawdown solution for a constant pumping test in finite two-zone confined aquifers. Hydrology and Earth System Sciences</w:t>
      </w:r>
    </w:p>
    <w:p w:rsidR="00744DCF" w:rsidRPr="00744DCF" w:rsidRDefault="00744DCF" w:rsidP="00744DCF">
      <w:pPr>
        <w:spacing w:after="120"/>
        <w:jc w:val="both"/>
        <w:rPr>
          <w:rFonts w:cs="Times New Roman"/>
          <w:szCs w:val="24"/>
        </w:rPr>
      </w:pPr>
    </w:p>
    <w:sectPr w:rsidR="00744DCF" w:rsidRPr="00744DCF" w:rsidSect="00071BA5">
      <w:footerReference w:type="default" r:id="rId3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275" w:rsidRDefault="00182275" w:rsidP="00BD0999">
      <w:pPr>
        <w:spacing w:after="0" w:line="240" w:lineRule="auto"/>
      </w:pPr>
      <w:r>
        <w:separator/>
      </w:r>
    </w:p>
  </w:endnote>
  <w:endnote w:type="continuationSeparator" w:id="0">
    <w:p w:rsidR="00182275" w:rsidRDefault="00182275" w:rsidP="00BD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imesNewRoman">
    <w:altName w:val="MS Gothic"/>
    <w:panose1 w:val="00000000000000000000"/>
    <w:charset w:val="80"/>
    <w:family w:val="auto"/>
    <w:notTrueType/>
    <w:pitch w:val="default"/>
    <w:sig w:usb0="00000001" w:usb1="08070000" w:usb2="00000010" w:usb3="00000000" w:csb0="00020000" w:csb1="00000000"/>
  </w:font>
  <w:font w:name="Palatino-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852714"/>
      <w:docPartObj>
        <w:docPartGallery w:val="Page Numbers (Bottom of Page)"/>
        <w:docPartUnique/>
      </w:docPartObj>
    </w:sdtPr>
    <w:sdtContent>
      <w:p w:rsidR="0088025D" w:rsidRDefault="0088025D">
        <w:pPr>
          <w:pStyle w:val="Zpat"/>
          <w:jc w:val="center"/>
        </w:pPr>
        <w:r>
          <w:fldChar w:fldCharType="begin"/>
        </w:r>
        <w:r>
          <w:instrText>PAGE   \* MERGEFORMAT</w:instrText>
        </w:r>
        <w:r>
          <w:fldChar w:fldCharType="separate"/>
        </w:r>
        <w:r w:rsidR="0053432B">
          <w:rPr>
            <w:noProof/>
          </w:rPr>
          <w:t>43</w:t>
        </w:r>
        <w:r>
          <w:fldChar w:fldCharType="end"/>
        </w:r>
      </w:p>
    </w:sdtContent>
  </w:sdt>
  <w:p w:rsidR="0088025D" w:rsidRDefault="0088025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275" w:rsidRDefault="00182275" w:rsidP="00BD0999">
      <w:pPr>
        <w:spacing w:after="0" w:line="240" w:lineRule="auto"/>
      </w:pPr>
      <w:r>
        <w:separator/>
      </w:r>
    </w:p>
  </w:footnote>
  <w:footnote w:type="continuationSeparator" w:id="0">
    <w:p w:rsidR="00182275" w:rsidRDefault="00182275" w:rsidP="00BD0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10CC"/>
    <w:multiLevelType w:val="hybridMultilevel"/>
    <w:tmpl w:val="6B84168E"/>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15:restartNumberingAfterBreak="0">
    <w:nsid w:val="0C55393E"/>
    <w:multiLevelType w:val="hybridMultilevel"/>
    <w:tmpl w:val="461851F8"/>
    <w:lvl w:ilvl="0" w:tplc="FDE8431A">
      <w:start w:val="1"/>
      <w:numFmt w:val="decimal"/>
      <w:lvlText w:val="%1)"/>
      <w:lvlJc w:val="left"/>
      <w:pPr>
        <w:ind w:left="360" w:hanging="360"/>
      </w:pPr>
      <w:rPr>
        <w:rFonts w:hint="default"/>
        <w:b/>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 w15:restartNumberingAfterBreak="0">
    <w:nsid w:val="0E685FE4"/>
    <w:multiLevelType w:val="hybridMultilevel"/>
    <w:tmpl w:val="59FC7658"/>
    <w:lvl w:ilvl="0" w:tplc="ADE83904">
      <w:start w:val="1"/>
      <w:numFmt w:val="decimal"/>
      <w:lvlText w:val="%1)"/>
      <w:lvlJc w:val="left"/>
      <w:pPr>
        <w:ind w:left="720" w:hanging="360"/>
      </w:pPr>
      <w:rPr>
        <w:rFonts w:ascii="Times New Roman" w:eastAsiaTheme="minorHAnsi" w:hAnsi="Times New Roman" w:cs="Times New Roman"/>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40B2805"/>
    <w:multiLevelType w:val="hybridMultilevel"/>
    <w:tmpl w:val="45BCB71E"/>
    <w:lvl w:ilvl="0" w:tplc="63C88F9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CD6D2F"/>
    <w:multiLevelType w:val="hybridMultilevel"/>
    <w:tmpl w:val="556A4C5C"/>
    <w:lvl w:ilvl="0" w:tplc="935CB1CC">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D623594"/>
    <w:multiLevelType w:val="hybridMultilevel"/>
    <w:tmpl w:val="86667446"/>
    <w:lvl w:ilvl="0" w:tplc="B85C1276">
      <w:start w:val="5"/>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2D3059F"/>
    <w:multiLevelType w:val="hybridMultilevel"/>
    <w:tmpl w:val="9F98FF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E682038"/>
    <w:multiLevelType w:val="hybridMultilevel"/>
    <w:tmpl w:val="23503B6A"/>
    <w:lvl w:ilvl="0" w:tplc="3E9AEF3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0" w15:restartNumberingAfterBreak="0">
    <w:nsid w:val="52025582"/>
    <w:multiLevelType w:val="hybridMultilevel"/>
    <w:tmpl w:val="29D2C174"/>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5142B3B"/>
    <w:multiLevelType w:val="hybridMultilevel"/>
    <w:tmpl w:val="4D04FC1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A570FBC"/>
    <w:multiLevelType w:val="hybridMultilevel"/>
    <w:tmpl w:val="048481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A954E68"/>
    <w:multiLevelType w:val="hybridMultilevel"/>
    <w:tmpl w:val="5A106CAA"/>
    <w:lvl w:ilvl="0" w:tplc="26B44DDC">
      <w:start w:val="1"/>
      <w:numFmt w:val="decimal"/>
      <w:lvlText w:val="%1."/>
      <w:lvlJc w:val="left"/>
      <w:pPr>
        <w:ind w:left="720" w:hanging="360"/>
      </w:pPr>
      <w:rPr>
        <w:rFonts w:cstheme="majorBidi" w:hint="default"/>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C4179C7"/>
    <w:multiLevelType w:val="hybridMultilevel"/>
    <w:tmpl w:val="DF6490F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7CC53B6"/>
    <w:multiLevelType w:val="hybridMultilevel"/>
    <w:tmpl w:val="3C46D9E6"/>
    <w:lvl w:ilvl="0" w:tplc="DD28EF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CF11A8A"/>
    <w:multiLevelType w:val="hybridMultilevel"/>
    <w:tmpl w:val="D0D074F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D702D34"/>
    <w:multiLevelType w:val="hybridMultilevel"/>
    <w:tmpl w:val="86CA92E6"/>
    <w:lvl w:ilvl="0" w:tplc="3E246AA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8" w15:restartNumberingAfterBreak="0">
    <w:nsid w:val="70CC067D"/>
    <w:multiLevelType w:val="hybridMultilevel"/>
    <w:tmpl w:val="70922374"/>
    <w:lvl w:ilvl="0" w:tplc="3926B8F0">
      <w:start w:val="1"/>
      <w:numFmt w:val="lowerLetter"/>
      <w:lvlText w:val="%1)"/>
      <w:lvlJc w:val="left"/>
      <w:pPr>
        <w:ind w:left="2586" w:hanging="360"/>
      </w:pPr>
    </w:lvl>
    <w:lvl w:ilvl="1" w:tplc="04050019">
      <w:start w:val="1"/>
      <w:numFmt w:val="lowerLetter"/>
      <w:lvlText w:val="%2."/>
      <w:lvlJc w:val="left"/>
      <w:pPr>
        <w:ind w:left="3306" w:hanging="360"/>
      </w:pPr>
    </w:lvl>
    <w:lvl w:ilvl="2" w:tplc="0405001B">
      <w:start w:val="1"/>
      <w:numFmt w:val="lowerRoman"/>
      <w:lvlText w:val="%3."/>
      <w:lvlJc w:val="right"/>
      <w:pPr>
        <w:ind w:left="4026" w:hanging="180"/>
      </w:pPr>
    </w:lvl>
    <w:lvl w:ilvl="3" w:tplc="0405000F">
      <w:start w:val="1"/>
      <w:numFmt w:val="decimal"/>
      <w:lvlText w:val="%4."/>
      <w:lvlJc w:val="left"/>
      <w:pPr>
        <w:ind w:left="4746" w:hanging="360"/>
      </w:pPr>
    </w:lvl>
    <w:lvl w:ilvl="4" w:tplc="04050019">
      <w:start w:val="1"/>
      <w:numFmt w:val="lowerLetter"/>
      <w:lvlText w:val="%5."/>
      <w:lvlJc w:val="left"/>
      <w:pPr>
        <w:ind w:left="5466" w:hanging="360"/>
      </w:pPr>
    </w:lvl>
    <w:lvl w:ilvl="5" w:tplc="0405001B">
      <w:start w:val="1"/>
      <w:numFmt w:val="lowerRoman"/>
      <w:lvlText w:val="%6."/>
      <w:lvlJc w:val="right"/>
      <w:pPr>
        <w:ind w:left="6186" w:hanging="180"/>
      </w:pPr>
    </w:lvl>
    <w:lvl w:ilvl="6" w:tplc="0405000F">
      <w:start w:val="1"/>
      <w:numFmt w:val="decimal"/>
      <w:lvlText w:val="%7."/>
      <w:lvlJc w:val="left"/>
      <w:pPr>
        <w:ind w:left="6906" w:hanging="360"/>
      </w:pPr>
    </w:lvl>
    <w:lvl w:ilvl="7" w:tplc="04050019">
      <w:start w:val="1"/>
      <w:numFmt w:val="lowerLetter"/>
      <w:lvlText w:val="%8."/>
      <w:lvlJc w:val="left"/>
      <w:pPr>
        <w:ind w:left="7626" w:hanging="360"/>
      </w:pPr>
    </w:lvl>
    <w:lvl w:ilvl="8" w:tplc="0405001B">
      <w:start w:val="1"/>
      <w:numFmt w:val="lowerRoman"/>
      <w:lvlText w:val="%9."/>
      <w:lvlJc w:val="right"/>
      <w:pPr>
        <w:ind w:left="8346" w:hanging="180"/>
      </w:pPr>
    </w:lvl>
  </w:abstractNum>
  <w:abstractNum w:abstractNumId="19" w15:restartNumberingAfterBreak="0">
    <w:nsid w:val="711D41E7"/>
    <w:multiLevelType w:val="hybridMultilevel"/>
    <w:tmpl w:val="29E2435A"/>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0" w15:restartNumberingAfterBreak="0">
    <w:nsid w:val="76F4310F"/>
    <w:multiLevelType w:val="hybridMultilevel"/>
    <w:tmpl w:val="025C0598"/>
    <w:lvl w:ilvl="0" w:tplc="F3F82D68">
      <w:start w:val="1"/>
      <w:numFmt w:val="decimal"/>
      <w:lvlText w:val="%1)"/>
      <w:lvlJc w:val="left"/>
      <w:pPr>
        <w:ind w:left="786" w:hanging="360"/>
      </w:pPr>
      <w:rPr>
        <w:rFonts w:hint="default"/>
        <w:b/>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21" w15:restartNumberingAfterBreak="0">
    <w:nsid w:val="7F77437F"/>
    <w:multiLevelType w:val="hybridMultilevel"/>
    <w:tmpl w:val="2E9EAA2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3"/>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5"/>
  </w:num>
  <w:num w:numId="6">
    <w:abstractNumId w:val="16"/>
  </w:num>
  <w:num w:numId="7">
    <w:abstractNumId w:val="1"/>
  </w:num>
  <w:num w:numId="8">
    <w:abstractNumId w:val="4"/>
  </w:num>
  <w:num w:numId="9">
    <w:abstractNumId w:val="9"/>
  </w:num>
  <w:num w:numId="10">
    <w:abstractNumId w:val="2"/>
  </w:num>
  <w:num w:numId="11">
    <w:abstractNumId w:val="11"/>
  </w:num>
  <w:num w:numId="12">
    <w:abstractNumId w:val="5"/>
  </w:num>
  <w:num w:numId="13">
    <w:abstractNumId w:val="8"/>
  </w:num>
  <w:num w:numId="14">
    <w:abstractNumId w:val="21"/>
  </w:num>
  <w:num w:numId="15">
    <w:abstractNumId w:val="13"/>
  </w:num>
  <w:num w:numId="16">
    <w:abstractNumId w:val="20"/>
  </w:num>
  <w:num w:numId="17">
    <w:abstractNumId w:val="10"/>
  </w:num>
  <w:num w:numId="18">
    <w:abstractNumId w:val="19"/>
  </w:num>
  <w:num w:numId="19">
    <w:abstractNumId w:val="0"/>
  </w:num>
  <w:num w:numId="20">
    <w:abstractNumId w:val="14"/>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79"/>
    <w:rsid w:val="00000F57"/>
    <w:rsid w:val="000012B7"/>
    <w:rsid w:val="000046E1"/>
    <w:rsid w:val="00004D06"/>
    <w:rsid w:val="000050A8"/>
    <w:rsid w:val="0000756E"/>
    <w:rsid w:val="000101D9"/>
    <w:rsid w:val="00011768"/>
    <w:rsid w:val="00011772"/>
    <w:rsid w:val="00011B0D"/>
    <w:rsid w:val="000120EE"/>
    <w:rsid w:val="0001399C"/>
    <w:rsid w:val="000202B4"/>
    <w:rsid w:val="00020D9A"/>
    <w:rsid w:val="0002136E"/>
    <w:rsid w:val="0002402D"/>
    <w:rsid w:val="00024177"/>
    <w:rsid w:val="000247D4"/>
    <w:rsid w:val="000247FF"/>
    <w:rsid w:val="00026E18"/>
    <w:rsid w:val="000312DA"/>
    <w:rsid w:val="0003172D"/>
    <w:rsid w:val="00031FCC"/>
    <w:rsid w:val="000328A2"/>
    <w:rsid w:val="00032D86"/>
    <w:rsid w:val="000331A5"/>
    <w:rsid w:val="0003343B"/>
    <w:rsid w:val="00034428"/>
    <w:rsid w:val="00035B74"/>
    <w:rsid w:val="0003611C"/>
    <w:rsid w:val="00036D8B"/>
    <w:rsid w:val="00036DA6"/>
    <w:rsid w:val="000370F1"/>
    <w:rsid w:val="000409D5"/>
    <w:rsid w:val="00040BB2"/>
    <w:rsid w:val="00040BD2"/>
    <w:rsid w:val="00040BE9"/>
    <w:rsid w:val="00040E38"/>
    <w:rsid w:val="00040F3A"/>
    <w:rsid w:val="00041CB4"/>
    <w:rsid w:val="000440FA"/>
    <w:rsid w:val="000453E1"/>
    <w:rsid w:val="00045430"/>
    <w:rsid w:val="000467C2"/>
    <w:rsid w:val="0005000F"/>
    <w:rsid w:val="00050367"/>
    <w:rsid w:val="0005204A"/>
    <w:rsid w:val="00052F0C"/>
    <w:rsid w:val="00053674"/>
    <w:rsid w:val="00054474"/>
    <w:rsid w:val="00054F52"/>
    <w:rsid w:val="000602E9"/>
    <w:rsid w:val="000609FA"/>
    <w:rsid w:val="00061221"/>
    <w:rsid w:val="00065917"/>
    <w:rsid w:val="0006686E"/>
    <w:rsid w:val="00066AD2"/>
    <w:rsid w:val="00066CB5"/>
    <w:rsid w:val="0007165A"/>
    <w:rsid w:val="00071BA5"/>
    <w:rsid w:val="0007281B"/>
    <w:rsid w:val="00076F75"/>
    <w:rsid w:val="00080CDF"/>
    <w:rsid w:val="00081635"/>
    <w:rsid w:val="000817F7"/>
    <w:rsid w:val="00081FA3"/>
    <w:rsid w:val="000848F8"/>
    <w:rsid w:val="00085886"/>
    <w:rsid w:val="000859E8"/>
    <w:rsid w:val="00085D96"/>
    <w:rsid w:val="000860CA"/>
    <w:rsid w:val="00091D79"/>
    <w:rsid w:val="00093370"/>
    <w:rsid w:val="00094F25"/>
    <w:rsid w:val="0009537E"/>
    <w:rsid w:val="00096A5F"/>
    <w:rsid w:val="00096DD3"/>
    <w:rsid w:val="00096EC5"/>
    <w:rsid w:val="000976C9"/>
    <w:rsid w:val="000978EA"/>
    <w:rsid w:val="000A00EB"/>
    <w:rsid w:val="000A0219"/>
    <w:rsid w:val="000A0593"/>
    <w:rsid w:val="000A0828"/>
    <w:rsid w:val="000A0AA2"/>
    <w:rsid w:val="000A45CD"/>
    <w:rsid w:val="000A4CBB"/>
    <w:rsid w:val="000A5C32"/>
    <w:rsid w:val="000A65B1"/>
    <w:rsid w:val="000A676D"/>
    <w:rsid w:val="000A6FA6"/>
    <w:rsid w:val="000A72F2"/>
    <w:rsid w:val="000A7522"/>
    <w:rsid w:val="000A7E5D"/>
    <w:rsid w:val="000A7ED7"/>
    <w:rsid w:val="000B0BB3"/>
    <w:rsid w:val="000B1734"/>
    <w:rsid w:val="000B19A0"/>
    <w:rsid w:val="000B1F23"/>
    <w:rsid w:val="000B2AAE"/>
    <w:rsid w:val="000B457C"/>
    <w:rsid w:val="000B4D2C"/>
    <w:rsid w:val="000B5207"/>
    <w:rsid w:val="000B5BD6"/>
    <w:rsid w:val="000B656C"/>
    <w:rsid w:val="000B6B3D"/>
    <w:rsid w:val="000B7793"/>
    <w:rsid w:val="000C0B09"/>
    <w:rsid w:val="000C2958"/>
    <w:rsid w:val="000C2C31"/>
    <w:rsid w:val="000C4852"/>
    <w:rsid w:val="000C5752"/>
    <w:rsid w:val="000C5834"/>
    <w:rsid w:val="000C5D2A"/>
    <w:rsid w:val="000C6988"/>
    <w:rsid w:val="000C6F5E"/>
    <w:rsid w:val="000C7A86"/>
    <w:rsid w:val="000D0F9D"/>
    <w:rsid w:val="000D2981"/>
    <w:rsid w:val="000D2BBF"/>
    <w:rsid w:val="000D5285"/>
    <w:rsid w:val="000D5C65"/>
    <w:rsid w:val="000D6A68"/>
    <w:rsid w:val="000D6DD8"/>
    <w:rsid w:val="000D7373"/>
    <w:rsid w:val="000D74A9"/>
    <w:rsid w:val="000E0716"/>
    <w:rsid w:val="000E0C79"/>
    <w:rsid w:val="000E207A"/>
    <w:rsid w:val="000E41CA"/>
    <w:rsid w:val="000E4532"/>
    <w:rsid w:val="000E5A22"/>
    <w:rsid w:val="000E5A36"/>
    <w:rsid w:val="000E5B1C"/>
    <w:rsid w:val="000E68A8"/>
    <w:rsid w:val="000F01E4"/>
    <w:rsid w:val="000F057D"/>
    <w:rsid w:val="000F0BB3"/>
    <w:rsid w:val="000F37C4"/>
    <w:rsid w:val="000F3A9F"/>
    <w:rsid w:val="000F48DA"/>
    <w:rsid w:val="000F4F68"/>
    <w:rsid w:val="000F5776"/>
    <w:rsid w:val="000F6642"/>
    <w:rsid w:val="0010073F"/>
    <w:rsid w:val="001030B3"/>
    <w:rsid w:val="00103562"/>
    <w:rsid w:val="00104811"/>
    <w:rsid w:val="00105B54"/>
    <w:rsid w:val="00105C8F"/>
    <w:rsid w:val="00105EF0"/>
    <w:rsid w:val="00106CD9"/>
    <w:rsid w:val="00107D5D"/>
    <w:rsid w:val="001107F5"/>
    <w:rsid w:val="00112550"/>
    <w:rsid w:val="001131D5"/>
    <w:rsid w:val="001141F1"/>
    <w:rsid w:val="001143F5"/>
    <w:rsid w:val="001167AE"/>
    <w:rsid w:val="00116BDB"/>
    <w:rsid w:val="001172CA"/>
    <w:rsid w:val="00120BA5"/>
    <w:rsid w:val="00123648"/>
    <w:rsid w:val="00125841"/>
    <w:rsid w:val="0012756E"/>
    <w:rsid w:val="00130946"/>
    <w:rsid w:val="00131AE0"/>
    <w:rsid w:val="00131B00"/>
    <w:rsid w:val="00131DFD"/>
    <w:rsid w:val="001324A5"/>
    <w:rsid w:val="00132FA3"/>
    <w:rsid w:val="001334F8"/>
    <w:rsid w:val="00135AD7"/>
    <w:rsid w:val="0013619A"/>
    <w:rsid w:val="00137A4C"/>
    <w:rsid w:val="00137DFB"/>
    <w:rsid w:val="0014089D"/>
    <w:rsid w:val="001408FC"/>
    <w:rsid w:val="00140BA4"/>
    <w:rsid w:val="001416BA"/>
    <w:rsid w:val="00141B21"/>
    <w:rsid w:val="00146A91"/>
    <w:rsid w:val="00146BBB"/>
    <w:rsid w:val="00147B88"/>
    <w:rsid w:val="0015132A"/>
    <w:rsid w:val="001515F9"/>
    <w:rsid w:val="00152A00"/>
    <w:rsid w:val="00153AA3"/>
    <w:rsid w:val="00153AB7"/>
    <w:rsid w:val="00153B4B"/>
    <w:rsid w:val="0015457A"/>
    <w:rsid w:val="0015534B"/>
    <w:rsid w:val="00155E28"/>
    <w:rsid w:val="001563BD"/>
    <w:rsid w:val="001568EA"/>
    <w:rsid w:val="00157C0F"/>
    <w:rsid w:val="00161B96"/>
    <w:rsid w:val="0016255F"/>
    <w:rsid w:val="00162C5A"/>
    <w:rsid w:val="00165539"/>
    <w:rsid w:val="00165AAD"/>
    <w:rsid w:val="001665AA"/>
    <w:rsid w:val="001665C4"/>
    <w:rsid w:val="0017029F"/>
    <w:rsid w:val="00170DC4"/>
    <w:rsid w:val="00171E36"/>
    <w:rsid w:val="00172463"/>
    <w:rsid w:val="0017277F"/>
    <w:rsid w:val="001739B9"/>
    <w:rsid w:val="00174287"/>
    <w:rsid w:val="001754C5"/>
    <w:rsid w:val="001756EC"/>
    <w:rsid w:val="00177287"/>
    <w:rsid w:val="00177ADB"/>
    <w:rsid w:val="00177F15"/>
    <w:rsid w:val="00180092"/>
    <w:rsid w:val="001808CA"/>
    <w:rsid w:val="001810BC"/>
    <w:rsid w:val="00181376"/>
    <w:rsid w:val="00182275"/>
    <w:rsid w:val="00183D42"/>
    <w:rsid w:val="00185021"/>
    <w:rsid w:val="00185A91"/>
    <w:rsid w:val="00186905"/>
    <w:rsid w:val="00186AF9"/>
    <w:rsid w:val="00187AF9"/>
    <w:rsid w:val="001906AD"/>
    <w:rsid w:val="0019080D"/>
    <w:rsid w:val="001916B5"/>
    <w:rsid w:val="001917E3"/>
    <w:rsid w:val="00192C72"/>
    <w:rsid w:val="00194F93"/>
    <w:rsid w:val="00195A3E"/>
    <w:rsid w:val="00196232"/>
    <w:rsid w:val="0019659D"/>
    <w:rsid w:val="00196953"/>
    <w:rsid w:val="0019747A"/>
    <w:rsid w:val="001A00BA"/>
    <w:rsid w:val="001A0122"/>
    <w:rsid w:val="001A0EA2"/>
    <w:rsid w:val="001A1368"/>
    <w:rsid w:val="001A2A83"/>
    <w:rsid w:val="001A2FE5"/>
    <w:rsid w:val="001A3C23"/>
    <w:rsid w:val="001A5BEA"/>
    <w:rsid w:val="001A5EA9"/>
    <w:rsid w:val="001A6AAF"/>
    <w:rsid w:val="001B05A9"/>
    <w:rsid w:val="001B05C1"/>
    <w:rsid w:val="001B1147"/>
    <w:rsid w:val="001B1F09"/>
    <w:rsid w:val="001B287F"/>
    <w:rsid w:val="001B2F32"/>
    <w:rsid w:val="001B61BF"/>
    <w:rsid w:val="001B756E"/>
    <w:rsid w:val="001C021B"/>
    <w:rsid w:val="001C0B39"/>
    <w:rsid w:val="001C12EE"/>
    <w:rsid w:val="001C12F6"/>
    <w:rsid w:val="001C1FD6"/>
    <w:rsid w:val="001C20BD"/>
    <w:rsid w:val="001C2F05"/>
    <w:rsid w:val="001C36EF"/>
    <w:rsid w:val="001C5F7A"/>
    <w:rsid w:val="001C7969"/>
    <w:rsid w:val="001C7F9A"/>
    <w:rsid w:val="001D01F6"/>
    <w:rsid w:val="001D206A"/>
    <w:rsid w:val="001D2D67"/>
    <w:rsid w:val="001D2DD4"/>
    <w:rsid w:val="001D378F"/>
    <w:rsid w:val="001D3C8F"/>
    <w:rsid w:val="001D4016"/>
    <w:rsid w:val="001D4EC8"/>
    <w:rsid w:val="001D5281"/>
    <w:rsid w:val="001D663E"/>
    <w:rsid w:val="001D6FDA"/>
    <w:rsid w:val="001E1EBD"/>
    <w:rsid w:val="001E27B6"/>
    <w:rsid w:val="001E2DD7"/>
    <w:rsid w:val="001E34C5"/>
    <w:rsid w:val="001E43D3"/>
    <w:rsid w:val="001E4AC9"/>
    <w:rsid w:val="001F0D7D"/>
    <w:rsid w:val="001F0F36"/>
    <w:rsid w:val="001F1317"/>
    <w:rsid w:val="001F286E"/>
    <w:rsid w:val="001F29E9"/>
    <w:rsid w:val="001F31B5"/>
    <w:rsid w:val="001F3300"/>
    <w:rsid w:val="001F3A06"/>
    <w:rsid w:val="001F4506"/>
    <w:rsid w:val="001F45DF"/>
    <w:rsid w:val="001F6132"/>
    <w:rsid w:val="001F73B6"/>
    <w:rsid w:val="00202152"/>
    <w:rsid w:val="002022D4"/>
    <w:rsid w:val="002042B4"/>
    <w:rsid w:val="00204572"/>
    <w:rsid w:val="00206884"/>
    <w:rsid w:val="00207075"/>
    <w:rsid w:val="002071DA"/>
    <w:rsid w:val="002075FE"/>
    <w:rsid w:val="002076B4"/>
    <w:rsid w:val="00207846"/>
    <w:rsid w:val="002102A1"/>
    <w:rsid w:val="002107F7"/>
    <w:rsid w:val="002110E2"/>
    <w:rsid w:val="002127FF"/>
    <w:rsid w:val="00213F90"/>
    <w:rsid w:val="002150E8"/>
    <w:rsid w:val="00215DEE"/>
    <w:rsid w:val="0021696F"/>
    <w:rsid w:val="002172E6"/>
    <w:rsid w:val="00217C81"/>
    <w:rsid w:val="00217E44"/>
    <w:rsid w:val="00220AF8"/>
    <w:rsid w:val="0022124F"/>
    <w:rsid w:val="00221A6A"/>
    <w:rsid w:val="002228A9"/>
    <w:rsid w:val="00222BA0"/>
    <w:rsid w:val="00223708"/>
    <w:rsid w:val="00223A16"/>
    <w:rsid w:val="00224D58"/>
    <w:rsid w:val="00225231"/>
    <w:rsid w:val="0022530A"/>
    <w:rsid w:val="0022746C"/>
    <w:rsid w:val="00227728"/>
    <w:rsid w:val="00230DA0"/>
    <w:rsid w:val="0023279C"/>
    <w:rsid w:val="00233EC2"/>
    <w:rsid w:val="00234E1B"/>
    <w:rsid w:val="00235261"/>
    <w:rsid w:val="00235E23"/>
    <w:rsid w:val="00236BB9"/>
    <w:rsid w:val="00237BFF"/>
    <w:rsid w:val="00242E5A"/>
    <w:rsid w:val="0024731D"/>
    <w:rsid w:val="00250304"/>
    <w:rsid w:val="0025078E"/>
    <w:rsid w:val="002536D7"/>
    <w:rsid w:val="00254579"/>
    <w:rsid w:val="0025468E"/>
    <w:rsid w:val="00256193"/>
    <w:rsid w:val="0025697A"/>
    <w:rsid w:val="00260208"/>
    <w:rsid w:val="00262EA3"/>
    <w:rsid w:val="002636C2"/>
    <w:rsid w:val="00264434"/>
    <w:rsid w:val="00266717"/>
    <w:rsid w:val="00266E0D"/>
    <w:rsid w:val="00267248"/>
    <w:rsid w:val="0027083D"/>
    <w:rsid w:val="00271CAB"/>
    <w:rsid w:val="002729AB"/>
    <w:rsid w:val="00273670"/>
    <w:rsid w:val="00273D34"/>
    <w:rsid w:val="00274C96"/>
    <w:rsid w:val="00274E44"/>
    <w:rsid w:val="00275DCC"/>
    <w:rsid w:val="00275F9D"/>
    <w:rsid w:val="002762C3"/>
    <w:rsid w:val="002800EB"/>
    <w:rsid w:val="00280B90"/>
    <w:rsid w:val="00280E7E"/>
    <w:rsid w:val="00280EBE"/>
    <w:rsid w:val="00281E7A"/>
    <w:rsid w:val="002822DB"/>
    <w:rsid w:val="0028237F"/>
    <w:rsid w:val="00282F4D"/>
    <w:rsid w:val="002838E6"/>
    <w:rsid w:val="0028401B"/>
    <w:rsid w:val="00286827"/>
    <w:rsid w:val="002874E3"/>
    <w:rsid w:val="0029089A"/>
    <w:rsid w:val="00291076"/>
    <w:rsid w:val="00292BC3"/>
    <w:rsid w:val="002936A8"/>
    <w:rsid w:val="00293852"/>
    <w:rsid w:val="00293B1C"/>
    <w:rsid w:val="00294007"/>
    <w:rsid w:val="002941DD"/>
    <w:rsid w:val="00295351"/>
    <w:rsid w:val="00295F71"/>
    <w:rsid w:val="00296170"/>
    <w:rsid w:val="002A0060"/>
    <w:rsid w:val="002A094D"/>
    <w:rsid w:val="002A16E3"/>
    <w:rsid w:val="002A28F9"/>
    <w:rsid w:val="002A330E"/>
    <w:rsid w:val="002A374D"/>
    <w:rsid w:val="002A3EF3"/>
    <w:rsid w:val="002A44C8"/>
    <w:rsid w:val="002A47F9"/>
    <w:rsid w:val="002A48A0"/>
    <w:rsid w:val="002A4C70"/>
    <w:rsid w:val="002A574B"/>
    <w:rsid w:val="002A747C"/>
    <w:rsid w:val="002B0147"/>
    <w:rsid w:val="002B07F6"/>
    <w:rsid w:val="002B087C"/>
    <w:rsid w:val="002B131F"/>
    <w:rsid w:val="002B2494"/>
    <w:rsid w:val="002B3F6B"/>
    <w:rsid w:val="002B44E0"/>
    <w:rsid w:val="002B45D5"/>
    <w:rsid w:val="002B56F8"/>
    <w:rsid w:val="002B6067"/>
    <w:rsid w:val="002B6624"/>
    <w:rsid w:val="002B680E"/>
    <w:rsid w:val="002B753B"/>
    <w:rsid w:val="002B7542"/>
    <w:rsid w:val="002B7C63"/>
    <w:rsid w:val="002C0B7D"/>
    <w:rsid w:val="002C1D18"/>
    <w:rsid w:val="002C2918"/>
    <w:rsid w:val="002C2CAA"/>
    <w:rsid w:val="002C3738"/>
    <w:rsid w:val="002C3DFA"/>
    <w:rsid w:val="002C443C"/>
    <w:rsid w:val="002C6145"/>
    <w:rsid w:val="002C6708"/>
    <w:rsid w:val="002C70B3"/>
    <w:rsid w:val="002C745B"/>
    <w:rsid w:val="002C7C0D"/>
    <w:rsid w:val="002C7E32"/>
    <w:rsid w:val="002D131B"/>
    <w:rsid w:val="002D238C"/>
    <w:rsid w:val="002D49A9"/>
    <w:rsid w:val="002D4F7E"/>
    <w:rsid w:val="002D7752"/>
    <w:rsid w:val="002E1922"/>
    <w:rsid w:val="002E2129"/>
    <w:rsid w:val="002E2B87"/>
    <w:rsid w:val="002E3E24"/>
    <w:rsid w:val="002E4F66"/>
    <w:rsid w:val="002E5024"/>
    <w:rsid w:val="002E56A7"/>
    <w:rsid w:val="002E722C"/>
    <w:rsid w:val="002F05E5"/>
    <w:rsid w:val="002F10BA"/>
    <w:rsid w:val="002F3A93"/>
    <w:rsid w:val="002F3D0C"/>
    <w:rsid w:val="002F5271"/>
    <w:rsid w:val="002F6243"/>
    <w:rsid w:val="002F62BA"/>
    <w:rsid w:val="002F6FB1"/>
    <w:rsid w:val="002F7CC6"/>
    <w:rsid w:val="00300071"/>
    <w:rsid w:val="00300C22"/>
    <w:rsid w:val="00301056"/>
    <w:rsid w:val="00301619"/>
    <w:rsid w:val="0030181B"/>
    <w:rsid w:val="00301A74"/>
    <w:rsid w:val="0030335A"/>
    <w:rsid w:val="003039A9"/>
    <w:rsid w:val="00304558"/>
    <w:rsid w:val="00304E04"/>
    <w:rsid w:val="00305268"/>
    <w:rsid w:val="00305F93"/>
    <w:rsid w:val="00306617"/>
    <w:rsid w:val="00311231"/>
    <w:rsid w:val="0031193A"/>
    <w:rsid w:val="00312456"/>
    <w:rsid w:val="00313598"/>
    <w:rsid w:val="0031389D"/>
    <w:rsid w:val="00314164"/>
    <w:rsid w:val="003150F8"/>
    <w:rsid w:val="00315349"/>
    <w:rsid w:val="003159FE"/>
    <w:rsid w:val="00316977"/>
    <w:rsid w:val="003176DD"/>
    <w:rsid w:val="003176E5"/>
    <w:rsid w:val="003200F2"/>
    <w:rsid w:val="00320421"/>
    <w:rsid w:val="003223C2"/>
    <w:rsid w:val="003227F4"/>
    <w:rsid w:val="0032302B"/>
    <w:rsid w:val="00323682"/>
    <w:rsid w:val="00324431"/>
    <w:rsid w:val="00324AEC"/>
    <w:rsid w:val="00327E37"/>
    <w:rsid w:val="00330259"/>
    <w:rsid w:val="00330368"/>
    <w:rsid w:val="00330676"/>
    <w:rsid w:val="00332715"/>
    <w:rsid w:val="00334045"/>
    <w:rsid w:val="00334292"/>
    <w:rsid w:val="00334805"/>
    <w:rsid w:val="003360A2"/>
    <w:rsid w:val="00337033"/>
    <w:rsid w:val="00341459"/>
    <w:rsid w:val="003414DD"/>
    <w:rsid w:val="003417CA"/>
    <w:rsid w:val="00342C82"/>
    <w:rsid w:val="0034363F"/>
    <w:rsid w:val="00343F45"/>
    <w:rsid w:val="00344B85"/>
    <w:rsid w:val="00344D52"/>
    <w:rsid w:val="00344FA4"/>
    <w:rsid w:val="00345201"/>
    <w:rsid w:val="00345564"/>
    <w:rsid w:val="00345AB6"/>
    <w:rsid w:val="0034620E"/>
    <w:rsid w:val="0034641F"/>
    <w:rsid w:val="00346D35"/>
    <w:rsid w:val="00347B36"/>
    <w:rsid w:val="00350660"/>
    <w:rsid w:val="00350CE4"/>
    <w:rsid w:val="00351041"/>
    <w:rsid w:val="0035265B"/>
    <w:rsid w:val="00352D76"/>
    <w:rsid w:val="00352DE7"/>
    <w:rsid w:val="0035331B"/>
    <w:rsid w:val="00354A03"/>
    <w:rsid w:val="003554C4"/>
    <w:rsid w:val="003573D4"/>
    <w:rsid w:val="00357770"/>
    <w:rsid w:val="003608E3"/>
    <w:rsid w:val="00360C43"/>
    <w:rsid w:val="00361B7C"/>
    <w:rsid w:val="00362390"/>
    <w:rsid w:val="00363CF7"/>
    <w:rsid w:val="003645FC"/>
    <w:rsid w:val="00367E11"/>
    <w:rsid w:val="00370E51"/>
    <w:rsid w:val="0037116C"/>
    <w:rsid w:val="0037237F"/>
    <w:rsid w:val="00373660"/>
    <w:rsid w:val="00374BCE"/>
    <w:rsid w:val="00375524"/>
    <w:rsid w:val="00376C45"/>
    <w:rsid w:val="00376D42"/>
    <w:rsid w:val="00376FA8"/>
    <w:rsid w:val="0037723D"/>
    <w:rsid w:val="00380637"/>
    <w:rsid w:val="00380BD9"/>
    <w:rsid w:val="00381508"/>
    <w:rsid w:val="0038217F"/>
    <w:rsid w:val="0038349B"/>
    <w:rsid w:val="00384836"/>
    <w:rsid w:val="00384FDA"/>
    <w:rsid w:val="00392FAA"/>
    <w:rsid w:val="00393AB5"/>
    <w:rsid w:val="00394697"/>
    <w:rsid w:val="00395162"/>
    <w:rsid w:val="003956D8"/>
    <w:rsid w:val="00395AAB"/>
    <w:rsid w:val="00396B1D"/>
    <w:rsid w:val="00396ED9"/>
    <w:rsid w:val="003977C4"/>
    <w:rsid w:val="003A089C"/>
    <w:rsid w:val="003A1173"/>
    <w:rsid w:val="003A2AEB"/>
    <w:rsid w:val="003A2D2D"/>
    <w:rsid w:val="003A2FBA"/>
    <w:rsid w:val="003A4294"/>
    <w:rsid w:val="003A5C23"/>
    <w:rsid w:val="003A6C49"/>
    <w:rsid w:val="003A7EF2"/>
    <w:rsid w:val="003B047D"/>
    <w:rsid w:val="003B1D94"/>
    <w:rsid w:val="003B2DEE"/>
    <w:rsid w:val="003B4A76"/>
    <w:rsid w:val="003B513C"/>
    <w:rsid w:val="003B521D"/>
    <w:rsid w:val="003B576E"/>
    <w:rsid w:val="003B5CC7"/>
    <w:rsid w:val="003B65B4"/>
    <w:rsid w:val="003B69EA"/>
    <w:rsid w:val="003B6C9E"/>
    <w:rsid w:val="003B7B32"/>
    <w:rsid w:val="003C030D"/>
    <w:rsid w:val="003C03E7"/>
    <w:rsid w:val="003C03F9"/>
    <w:rsid w:val="003C0F0B"/>
    <w:rsid w:val="003C2BEA"/>
    <w:rsid w:val="003C2C6D"/>
    <w:rsid w:val="003C47AD"/>
    <w:rsid w:val="003C4814"/>
    <w:rsid w:val="003C4C5A"/>
    <w:rsid w:val="003C5029"/>
    <w:rsid w:val="003C58A1"/>
    <w:rsid w:val="003C6D0C"/>
    <w:rsid w:val="003C6D19"/>
    <w:rsid w:val="003C771A"/>
    <w:rsid w:val="003D00A3"/>
    <w:rsid w:val="003D0A0A"/>
    <w:rsid w:val="003D0A0C"/>
    <w:rsid w:val="003D0C1A"/>
    <w:rsid w:val="003D163D"/>
    <w:rsid w:val="003D1D9C"/>
    <w:rsid w:val="003D21C1"/>
    <w:rsid w:val="003D24D6"/>
    <w:rsid w:val="003D2AF9"/>
    <w:rsid w:val="003D2B3C"/>
    <w:rsid w:val="003D2B8F"/>
    <w:rsid w:val="003D3F31"/>
    <w:rsid w:val="003D545E"/>
    <w:rsid w:val="003D5EB0"/>
    <w:rsid w:val="003D63B4"/>
    <w:rsid w:val="003E0078"/>
    <w:rsid w:val="003E007A"/>
    <w:rsid w:val="003E203C"/>
    <w:rsid w:val="003E3F40"/>
    <w:rsid w:val="003E4D0B"/>
    <w:rsid w:val="003E4F6E"/>
    <w:rsid w:val="003E603B"/>
    <w:rsid w:val="003E6308"/>
    <w:rsid w:val="003E6B90"/>
    <w:rsid w:val="003E7FC7"/>
    <w:rsid w:val="003F05D8"/>
    <w:rsid w:val="003F3FDF"/>
    <w:rsid w:val="003F6138"/>
    <w:rsid w:val="00400CC0"/>
    <w:rsid w:val="0040286D"/>
    <w:rsid w:val="00402BED"/>
    <w:rsid w:val="004055C3"/>
    <w:rsid w:val="00405A44"/>
    <w:rsid w:val="00406006"/>
    <w:rsid w:val="00406CFF"/>
    <w:rsid w:val="0040725C"/>
    <w:rsid w:val="00407BC7"/>
    <w:rsid w:val="00407D66"/>
    <w:rsid w:val="00407FC8"/>
    <w:rsid w:val="004107EB"/>
    <w:rsid w:val="0041229F"/>
    <w:rsid w:val="00412D92"/>
    <w:rsid w:val="00412E64"/>
    <w:rsid w:val="004147B2"/>
    <w:rsid w:val="00414A8E"/>
    <w:rsid w:val="00415276"/>
    <w:rsid w:val="004169AC"/>
    <w:rsid w:val="00416CB8"/>
    <w:rsid w:val="00416F65"/>
    <w:rsid w:val="00417309"/>
    <w:rsid w:val="0042034F"/>
    <w:rsid w:val="0042164A"/>
    <w:rsid w:val="00422502"/>
    <w:rsid w:val="00422D15"/>
    <w:rsid w:val="00423B07"/>
    <w:rsid w:val="00423E66"/>
    <w:rsid w:val="00424A9E"/>
    <w:rsid w:val="00424C7B"/>
    <w:rsid w:val="004252C0"/>
    <w:rsid w:val="004258DF"/>
    <w:rsid w:val="00425AED"/>
    <w:rsid w:val="00425B55"/>
    <w:rsid w:val="00425EEB"/>
    <w:rsid w:val="00430466"/>
    <w:rsid w:val="0043117F"/>
    <w:rsid w:val="00431187"/>
    <w:rsid w:val="004330D6"/>
    <w:rsid w:val="004343E7"/>
    <w:rsid w:val="0043555A"/>
    <w:rsid w:val="0043582E"/>
    <w:rsid w:val="00435AB6"/>
    <w:rsid w:val="00436BD6"/>
    <w:rsid w:val="004370F6"/>
    <w:rsid w:val="00440BBB"/>
    <w:rsid w:val="00441385"/>
    <w:rsid w:val="00441C82"/>
    <w:rsid w:val="00441DB7"/>
    <w:rsid w:val="00441E97"/>
    <w:rsid w:val="0044201E"/>
    <w:rsid w:val="00442311"/>
    <w:rsid w:val="004427BA"/>
    <w:rsid w:val="00443338"/>
    <w:rsid w:val="00443782"/>
    <w:rsid w:val="00444EF9"/>
    <w:rsid w:val="0044539E"/>
    <w:rsid w:val="00445764"/>
    <w:rsid w:val="0044788D"/>
    <w:rsid w:val="00447FF4"/>
    <w:rsid w:val="00451467"/>
    <w:rsid w:val="004518B2"/>
    <w:rsid w:val="004525DD"/>
    <w:rsid w:val="00452ECF"/>
    <w:rsid w:val="00453E6F"/>
    <w:rsid w:val="004541D4"/>
    <w:rsid w:val="0045587B"/>
    <w:rsid w:val="00455E0E"/>
    <w:rsid w:val="00455EC8"/>
    <w:rsid w:val="0045612A"/>
    <w:rsid w:val="00456F49"/>
    <w:rsid w:val="0045702E"/>
    <w:rsid w:val="0045772C"/>
    <w:rsid w:val="00457909"/>
    <w:rsid w:val="00457BDD"/>
    <w:rsid w:val="00457D26"/>
    <w:rsid w:val="00457F8E"/>
    <w:rsid w:val="00460759"/>
    <w:rsid w:val="004611DD"/>
    <w:rsid w:val="00461F29"/>
    <w:rsid w:val="0046635F"/>
    <w:rsid w:val="00466368"/>
    <w:rsid w:val="00467BFA"/>
    <w:rsid w:val="0047055E"/>
    <w:rsid w:val="00471EC6"/>
    <w:rsid w:val="0047206C"/>
    <w:rsid w:val="004730A6"/>
    <w:rsid w:val="00473280"/>
    <w:rsid w:val="00475589"/>
    <w:rsid w:val="0047573C"/>
    <w:rsid w:val="00476437"/>
    <w:rsid w:val="00477059"/>
    <w:rsid w:val="0047769D"/>
    <w:rsid w:val="00477C64"/>
    <w:rsid w:val="004811C4"/>
    <w:rsid w:val="00481CA1"/>
    <w:rsid w:val="00481EEC"/>
    <w:rsid w:val="004823CC"/>
    <w:rsid w:val="004835EC"/>
    <w:rsid w:val="00483BDD"/>
    <w:rsid w:val="0048581F"/>
    <w:rsid w:val="00485F29"/>
    <w:rsid w:val="00487A29"/>
    <w:rsid w:val="004900CC"/>
    <w:rsid w:val="00490A70"/>
    <w:rsid w:val="00490A77"/>
    <w:rsid w:val="0049103E"/>
    <w:rsid w:val="00491723"/>
    <w:rsid w:val="00491B95"/>
    <w:rsid w:val="00491F09"/>
    <w:rsid w:val="0049232F"/>
    <w:rsid w:val="00492DF0"/>
    <w:rsid w:val="0049402C"/>
    <w:rsid w:val="004975EC"/>
    <w:rsid w:val="00497A60"/>
    <w:rsid w:val="004A0A3D"/>
    <w:rsid w:val="004A1199"/>
    <w:rsid w:val="004A140B"/>
    <w:rsid w:val="004A2E6A"/>
    <w:rsid w:val="004A494F"/>
    <w:rsid w:val="004A4BC8"/>
    <w:rsid w:val="004A4CE7"/>
    <w:rsid w:val="004A5518"/>
    <w:rsid w:val="004A61EE"/>
    <w:rsid w:val="004A6C7A"/>
    <w:rsid w:val="004B2249"/>
    <w:rsid w:val="004B2877"/>
    <w:rsid w:val="004B4F94"/>
    <w:rsid w:val="004B54DC"/>
    <w:rsid w:val="004B5791"/>
    <w:rsid w:val="004B5FBB"/>
    <w:rsid w:val="004B7805"/>
    <w:rsid w:val="004C1391"/>
    <w:rsid w:val="004C13DC"/>
    <w:rsid w:val="004C19EB"/>
    <w:rsid w:val="004C3267"/>
    <w:rsid w:val="004C3D88"/>
    <w:rsid w:val="004C40B9"/>
    <w:rsid w:val="004C4188"/>
    <w:rsid w:val="004C65B4"/>
    <w:rsid w:val="004C6606"/>
    <w:rsid w:val="004C7078"/>
    <w:rsid w:val="004C78D7"/>
    <w:rsid w:val="004C7A3D"/>
    <w:rsid w:val="004D042D"/>
    <w:rsid w:val="004D116E"/>
    <w:rsid w:val="004D3A81"/>
    <w:rsid w:val="004D5325"/>
    <w:rsid w:val="004D5344"/>
    <w:rsid w:val="004D6150"/>
    <w:rsid w:val="004D6323"/>
    <w:rsid w:val="004D66A8"/>
    <w:rsid w:val="004D6B54"/>
    <w:rsid w:val="004D76BC"/>
    <w:rsid w:val="004E0416"/>
    <w:rsid w:val="004E14DC"/>
    <w:rsid w:val="004E1506"/>
    <w:rsid w:val="004E2423"/>
    <w:rsid w:val="004E379D"/>
    <w:rsid w:val="004E504F"/>
    <w:rsid w:val="004E6261"/>
    <w:rsid w:val="004E7CC1"/>
    <w:rsid w:val="004F236D"/>
    <w:rsid w:val="004F2538"/>
    <w:rsid w:val="004F348F"/>
    <w:rsid w:val="004F34B4"/>
    <w:rsid w:val="004F4224"/>
    <w:rsid w:val="004F548B"/>
    <w:rsid w:val="004F699F"/>
    <w:rsid w:val="004F6A32"/>
    <w:rsid w:val="004F6AF7"/>
    <w:rsid w:val="005015DD"/>
    <w:rsid w:val="005019B4"/>
    <w:rsid w:val="005019EA"/>
    <w:rsid w:val="00501BC9"/>
    <w:rsid w:val="005043DD"/>
    <w:rsid w:val="00504B14"/>
    <w:rsid w:val="00506330"/>
    <w:rsid w:val="00506710"/>
    <w:rsid w:val="00506813"/>
    <w:rsid w:val="00507AB7"/>
    <w:rsid w:val="00510CA9"/>
    <w:rsid w:val="00510EE5"/>
    <w:rsid w:val="00511CBD"/>
    <w:rsid w:val="00513377"/>
    <w:rsid w:val="005145DE"/>
    <w:rsid w:val="00516222"/>
    <w:rsid w:val="00520613"/>
    <w:rsid w:val="005209E3"/>
    <w:rsid w:val="00521833"/>
    <w:rsid w:val="00524783"/>
    <w:rsid w:val="00524A9D"/>
    <w:rsid w:val="00524D34"/>
    <w:rsid w:val="0052526E"/>
    <w:rsid w:val="005256F2"/>
    <w:rsid w:val="00525A1B"/>
    <w:rsid w:val="00525E03"/>
    <w:rsid w:val="0052704E"/>
    <w:rsid w:val="00527B70"/>
    <w:rsid w:val="00530486"/>
    <w:rsid w:val="0053087F"/>
    <w:rsid w:val="005311DC"/>
    <w:rsid w:val="00532C8F"/>
    <w:rsid w:val="00533221"/>
    <w:rsid w:val="00533529"/>
    <w:rsid w:val="0053432B"/>
    <w:rsid w:val="00534CDA"/>
    <w:rsid w:val="00535F3B"/>
    <w:rsid w:val="005360FF"/>
    <w:rsid w:val="0053637A"/>
    <w:rsid w:val="005375FE"/>
    <w:rsid w:val="00537968"/>
    <w:rsid w:val="00540DEF"/>
    <w:rsid w:val="0054125B"/>
    <w:rsid w:val="00541C9A"/>
    <w:rsid w:val="00542154"/>
    <w:rsid w:val="00542922"/>
    <w:rsid w:val="00542E26"/>
    <w:rsid w:val="00543559"/>
    <w:rsid w:val="00543B36"/>
    <w:rsid w:val="00543BD7"/>
    <w:rsid w:val="00545789"/>
    <w:rsid w:val="00546845"/>
    <w:rsid w:val="005476DA"/>
    <w:rsid w:val="00547A3C"/>
    <w:rsid w:val="00550FE4"/>
    <w:rsid w:val="00552836"/>
    <w:rsid w:val="00553B75"/>
    <w:rsid w:val="00554B64"/>
    <w:rsid w:val="00554DCD"/>
    <w:rsid w:val="00555010"/>
    <w:rsid w:val="0055523F"/>
    <w:rsid w:val="00555376"/>
    <w:rsid w:val="005555E2"/>
    <w:rsid w:val="00555A5F"/>
    <w:rsid w:val="00555C0C"/>
    <w:rsid w:val="00555F5E"/>
    <w:rsid w:val="00556136"/>
    <w:rsid w:val="005569C3"/>
    <w:rsid w:val="00557BCE"/>
    <w:rsid w:val="00557DC2"/>
    <w:rsid w:val="0056015F"/>
    <w:rsid w:val="005601DF"/>
    <w:rsid w:val="00560436"/>
    <w:rsid w:val="00560707"/>
    <w:rsid w:val="005615E4"/>
    <w:rsid w:val="0056167B"/>
    <w:rsid w:val="00561DA6"/>
    <w:rsid w:val="00561EBF"/>
    <w:rsid w:val="00563FC2"/>
    <w:rsid w:val="0056463F"/>
    <w:rsid w:val="00565338"/>
    <w:rsid w:val="00570D35"/>
    <w:rsid w:val="00570ECE"/>
    <w:rsid w:val="00572B4F"/>
    <w:rsid w:val="00573BF8"/>
    <w:rsid w:val="00574463"/>
    <w:rsid w:val="005763CF"/>
    <w:rsid w:val="0057711E"/>
    <w:rsid w:val="00577734"/>
    <w:rsid w:val="005817E2"/>
    <w:rsid w:val="00581CE9"/>
    <w:rsid w:val="005839C4"/>
    <w:rsid w:val="00583F5C"/>
    <w:rsid w:val="00584814"/>
    <w:rsid w:val="00586019"/>
    <w:rsid w:val="005877B8"/>
    <w:rsid w:val="005879D6"/>
    <w:rsid w:val="00587E03"/>
    <w:rsid w:val="005905F4"/>
    <w:rsid w:val="00591168"/>
    <w:rsid w:val="00591E21"/>
    <w:rsid w:val="00592FFD"/>
    <w:rsid w:val="00594380"/>
    <w:rsid w:val="0059468A"/>
    <w:rsid w:val="00597188"/>
    <w:rsid w:val="00597F75"/>
    <w:rsid w:val="005A373F"/>
    <w:rsid w:val="005A3C14"/>
    <w:rsid w:val="005A3C1F"/>
    <w:rsid w:val="005A6183"/>
    <w:rsid w:val="005A673B"/>
    <w:rsid w:val="005A6FD0"/>
    <w:rsid w:val="005B1CC4"/>
    <w:rsid w:val="005B317A"/>
    <w:rsid w:val="005B4013"/>
    <w:rsid w:val="005B43AC"/>
    <w:rsid w:val="005B5290"/>
    <w:rsid w:val="005B69E7"/>
    <w:rsid w:val="005B737A"/>
    <w:rsid w:val="005B76C7"/>
    <w:rsid w:val="005B79D5"/>
    <w:rsid w:val="005B7E1F"/>
    <w:rsid w:val="005C18AC"/>
    <w:rsid w:val="005C1DF7"/>
    <w:rsid w:val="005C2981"/>
    <w:rsid w:val="005C2AF9"/>
    <w:rsid w:val="005C2E7C"/>
    <w:rsid w:val="005C4C93"/>
    <w:rsid w:val="005C54BD"/>
    <w:rsid w:val="005C70F2"/>
    <w:rsid w:val="005D0975"/>
    <w:rsid w:val="005D19C5"/>
    <w:rsid w:val="005D204E"/>
    <w:rsid w:val="005D20B3"/>
    <w:rsid w:val="005D2205"/>
    <w:rsid w:val="005D2E8A"/>
    <w:rsid w:val="005D2FFE"/>
    <w:rsid w:val="005D367D"/>
    <w:rsid w:val="005D379D"/>
    <w:rsid w:val="005D3AE9"/>
    <w:rsid w:val="005D4916"/>
    <w:rsid w:val="005D49F9"/>
    <w:rsid w:val="005D4DAF"/>
    <w:rsid w:val="005D53B5"/>
    <w:rsid w:val="005D5939"/>
    <w:rsid w:val="005D651C"/>
    <w:rsid w:val="005E0DEB"/>
    <w:rsid w:val="005E10AB"/>
    <w:rsid w:val="005E23F3"/>
    <w:rsid w:val="005E381D"/>
    <w:rsid w:val="005E403A"/>
    <w:rsid w:val="005E4244"/>
    <w:rsid w:val="005E44D0"/>
    <w:rsid w:val="005E48A7"/>
    <w:rsid w:val="005E4A10"/>
    <w:rsid w:val="005E4EC3"/>
    <w:rsid w:val="005E5C5B"/>
    <w:rsid w:val="005E6B7B"/>
    <w:rsid w:val="005E7D90"/>
    <w:rsid w:val="005E7EAB"/>
    <w:rsid w:val="005F0573"/>
    <w:rsid w:val="005F05F9"/>
    <w:rsid w:val="005F1950"/>
    <w:rsid w:val="005F2522"/>
    <w:rsid w:val="005F2AB0"/>
    <w:rsid w:val="005F30EC"/>
    <w:rsid w:val="005F3133"/>
    <w:rsid w:val="005F3857"/>
    <w:rsid w:val="005F3CFA"/>
    <w:rsid w:val="005F41D8"/>
    <w:rsid w:val="005F4A81"/>
    <w:rsid w:val="005F610C"/>
    <w:rsid w:val="006003D1"/>
    <w:rsid w:val="00600E56"/>
    <w:rsid w:val="00601F48"/>
    <w:rsid w:val="00602C4D"/>
    <w:rsid w:val="00603027"/>
    <w:rsid w:val="00603B16"/>
    <w:rsid w:val="006046DE"/>
    <w:rsid w:val="00605012"/>
    <w:rsid w:val="00605165"/>
    <w:rsid w:val="00606FF6"/>
    <w:rsid w:val="0061057B"/>
    <w:rsid w:val="00610687"/>
    <w:rsid w:val="00611F8E"/>
    <w:rsid w:val="0061339E"/>
    <w:rsid w:val="00615E97"/>
    <w:rsid w:val="00617A66"/>
    <w:rsid w:val="0062051E"/>
    <w:rsid w:val="0062070C"/>
    <w:rsid w:val="00621EE5"/>
    <w:rsid w:val="0062252F"/>
    <w:rsid w:val="00622A64"/>
    <w:rsid w:val="006242C8"/>
    <w:rsid w:val="00625330"/>
    <w:rsid w:val="006258F0"/>
    <w:rsid w:val="00625C9A"/>
    <w:rsid w:val="00626C0C"/>
    <w:rsid w:val="006271F9"/>
    <w:rsid w:val="00627364"/>
    <w:rsid w:val="00630037"/>
    <w:rsid w:val="00630341"/>
    <w:rsid w:val="006305E3"/>
    <w:rsid w:val="00631589"/>
    <w:rsid w:val="0063189A"/>
    <w:rsid w:val="00631D82"/>
    <w:rsid w:val="00631F1B"/>
    <w:rsid w:val="006325D8"/>
    <w:rsid w:val="00633373"/>
    <w:rsid w:val="00633B49"/>
    <w:rsid w:val="00633FFB"/>
    <w:rsid w:val="00634A8A"/>
    <w:rsid w:val="00634D05"/>
    <w:rsid w:val="006372D8"/>
    <w:rsid w:val="00637648"/>
    <w:rsid w:val="006402BA"/>
    <w:rsid w:val="00641A0C"/>
    <w:rsid w:val="00642424"/>
    <w:rsid w:val="00643AEF"/>
    <w:rsid w:val="006447AC"/>
    <w:rsid w:val="0064561C"/>
    <w:rsid w:val="00645B17"/>
    <w:rsid w:val="006467E8"/>
    <w:rsid w:val="006510EA"/>
    <w:rsid w:val="006517E1"/>
    <w:rsid w:val="00651D34"/>
    <w:rsid w:val="00652E0D"/>
    <w:rsid w:val="00653F7A"/>
    <w:rsid w:val="00654CD4"/>
    <w:rsid w:val="00654D8D"/>
    <w:rsid w:val="006550DA"/>
    <w:rsid w:val="006579DD"/>
    <w:rsid w:val="00657C5F"/>
    <w:rsid w:val="00657C63"/>
    <w:rsid w:val="0066284C"/>
    <w:rsid w:val="0066406F"/>
    <w:rsid w:val="006643A1"/>
    <w:rsid w:val="006659CB"/>
    <w:rsid w:val="00665E83"/>
    <w:rsid w:val="00665F7F"/>
    <w:rsid w:val="00666BE3"/>
    <w:rsid w:val="00671FD2"/>
    <w:rsid w:val="006725DA"/>
    <w:rsid w:val="00672858"/>
    <w:rsid w:val="006728B2"/>
    <w:rsid w:val="00673238"/>
    <w:rsid w:val="00674F99"/>
    <w:rsid w:val="006751EC"/>
    <w:rsid w:val="00676A98"/>
    <w:rsid w:val="006774F5"/>
    <w:rsid w:val="006808AD"/>
    <w:rsid w:val="00680B17"/>
    <w:rsid w:val="00680BC7"/>
    <w:rsid w:val="00681180"/>
    <w:rsid w:val="00682B95"/>
    <w:rsid w:val="0068343C"/>
    <w:rsid w:val="00683AC4"/>
    <w:rsid w:val="00687135"/>
    <w:rsid w:val="0068772B"/>
    <w:rsid w:val="006906CA"/>
    <w:rsid w:val="006914F4"/>
    <w:rsid w:val="00691698"/>
    <w:rsid w:val="00691C06"/>
    <w:rsid w:val="00692593"/>
    <w:rsid w:val="00693A2F"/>
    <w:rsid w:val="00695C0A"/>
    <w:rsid w:val="00696E6F"/>
    <w:rsid w:val="00697D51"/>
    <w:rsid w:val="00697EF4"/>
    <w:rsid w:val="006A032E"/>
    <w:rsid w:val="006A03A0"/>
    <w:rsid w:val="006A0835"/>
    <w:rsid w:val="006A16F3"/>
    <w:rsid w:val="006A1DB5"/>
    <w:rsid w:val="006A254C"/>
    <w:rsid w:val="006A25A7"/>
    <w:rsid w:val="006A2DB7"/>
    <w:rsid w:val="006A39B8"/>
    <w:rsid w:val="006A42CC"/>
    <w:rsid w:val="006A57A0"/>
    <w:rsid w:val="006A61EA"/>
    <w:rsid w:val="006A7A89"/>
    <w:rsid w:val="006B0660"/>
    <w:rsid w:val="006B070A"/>
    <w:rsid w:val="006B11BA"/>
    <w:rsid w:val="006B132B"/>
    <w:rsid w:val="006B16E9"/>
    <w:rsid w:val="006B2E0E"/>
    <w:rsid w:val="006B327A"/>
    <w:rsid w:val="006B3287"/>
    <w:rsid w:val="006B45AF"/>
    <w:rsid w:val="006B595A"/>
    <w:rsid w:val="006B5B46"/>
    <w:rsid w:val="006B5B67"/>
    <w:rsid w:val="006B5D98"/>
    <w:rsid w:val="006B5F2B"/>
    <w:rsid w:val="006B6179"/>
    <w:rsid w:val="006B766F"/>
    <w:rsid w:val="006C2376"/>
    <w:rsid w:val="006C39EB"/>
    <w:rsid w:val="006C3AF2"/>
    <w:rsid w:val="006C3C72"/>
    <w:rsid w:val="006C3EF4"/>
    <w:rsid w:val="006C5FA1"/>
    <w:rsid w:val="006D0778"/>
    <w:rsid w:val="006D147F"/>
    <w:rsid w:val="006D179A"/>
    <w:rsid w:val="006D29BA"/>
    <w:rsid w:val="006D29EE"/>
    <w:rsid w:val="006D3BC6"/>
    <w:rsid w:val="006D47B7"/>
    <w:rsid w:val="006D5CA0"/>
    <w:rsid w:val="006D5EED"/>
    <w:rsid w:val="006D6E83"/>
    <w:rsid w:val="006D757F"/>
    <w:rsid w:val="006D7BC2"/>
    <w:rsid w:val="006D7D98"/>
    <w:rsid w:val="006E1EB4"/>
    <w:rsid w:val="006E1F27"/>
    <w:rsid w:val="006E205D"/>
    <w:rsid w:val="006E21ED"/>
    <w:rsid w:val="006E2204"/>
    <w:rsid w:val="006E3175"/>
    <w:rsid w:val="006E3F3C"/>
    <w:rsid w:val="006E4B0C"/>
    <w:rsid w:val="006E4C98"/>
    <w:rsid w:val="006E589D"/>
    <w:rsid w:val="006E5A5B"/>
    <w:rsid w:val="006E6C9E"/>
    <w:rsid w:val="006E7BD0"/>
    <w:rsid w:val="006F0F87"/>
    <w:rsid w:val="006F1F50"/>
    <w:rsid w:val="006F36A4"/>
    <w:rsid w:val="006F3C96"/>
    <w:rsid w:val="006F40B5"/>
    <w:rsid w:val="006F42DA"/>
    <w:rsid w:val="006F64EA"/>
    <w:rsid w:val="0070097A"/>
    <w:rsid w:val="00701202"/>
    <w:rsid w:val="00702A3C"/>
    <w:rsid w:val="00703575"/>
    <w:rsid w:val="00703D3E"/>
    <w:rsid w:val="00704413"/>
    <w:rsid w:val="00704F3A"/>
    <w:rsid w:val="007051A1"/>
    <w:rsid w:val="0070553B"/>
    <w:rsid w:val="00705693"/>
    <w:rsid w:val="00707773"/>
    <w:rsid w:val="007104DA"/>
    <w:rsid w:val="0071152F"/>
    <w:rsid w:val="007115D8"/>
    <w:rsid w:val="00712967"/>
    <w:rsid w:val="007149F5"/>
    <w:rsid w:val="00715273"/>
    <w:rsid w:val="00715CAE"/>
    <w:rsid w:val="007164A9"/>
    <w:rsid w:val="007168A0"/>
    <w:rsid w:val="00716E32"/>
    <w:rsid w:val="007171A2"/>
    <w:rsid w:val="0071762A"/>
    <w:rsid w:val="007208B1"/>
    <w:rsid w:val="0072153C"/>
    <w:rsid w:val="007220D2"/>
    <w:rsid w:val="007222E1"/>
    <w:rsid w:val="0072415B"/>
    <w:rsid w:val="0072434C"/>
    <w:rsid w:val="0072596A"/>
    <w:rsid w:val="007260AC"/>
    <w:rsid w:val="00727A13"/>
    <w:rsid w:val="00730907"/>
    <w:rsid w:val="00730F17"/>
    <w:rsid w:val="00731A3A"/>
    <w:rsid w:val="00733571"/>
    <w:rsid w:val="00733CD9"/>
    <w:rsid w:val="00733FA7"/>
    <w:rsid w:val="007357F9"/>
    <w:rsid w:val="00735A15"/>
    <w:rsid w:val="0074019B"/>
    <w:rsid w:val="0074428C"/>
    <w:rsid w:val="00744DCF"/>
    <w:rsid w:val="00746F9E"/>
    <w:rsid w:val="00747A4A"/>
    <w:rsid w:val="00751A07"/>
    <w:rsid w:val="00751A28"/>
    <w:rsid w:val="00752522"/>
    <w:rsid w:val="00753718"/>
    <w:rsid w:val="00753A1F"/>
    <w:rsid w:val="00755D2A"/>
    <w:rsid w:val="0075653A"/>
    <w:rsid w:val="007568AC"/>
    <w:rsid w:val="00756909"/>
    <w:rsid w:val="00757203"/>
    <w:rsid w:val="007613BD"/>
    <w:rsid w:val="0076287F"/>
    <w:rsid w:val="007630EF"/>
    <w:rsid w:val="00763695"/>
    <w:rsid w:val="0076384D"/>
    <w:rsid w:val="00763A61"/>
    <w:rsid w:val="00763D03"/>
    <w:rsid w:val="00763F76"/>
    <w:rsid w:val="00764145"/>
    <w:rsid w:val="00767180"/>
    <w:rsid w:val="00767C0E"/>
    <w:rsid w:val="00767C3E"/>
    <w:rsid w:val="00770447"/>
    <w:rsid w:val="00770498"/>
    <w:rsid w:val="00770689"/>
    <w:rsid w:val="00770B4C"/>
    <w:rsid w:val="0077174F"/>
    <w:rsid w:val="00771C1E"/>
    <w:rsid w:val="00771EFF"/>
    <w:rsid w:val="00772D2C"/>
    <w:rsid w:val="00772E29"/>
    <w:rsid w:val="00772F42"/>
    <w:rsid w:val="007730A1"/>
    <w:rsid w:val="0077382B"/>
    <w:rsid w:val="00777643"/>
    <w:rsid w:val="00780324"/>
    <w:rsid w:val="00780954"/>
    <w:rsid w:val="007811F3"/>
    <w:rsid w:val="00781203"/>
    <w:rsid w:val="0078136C"/>
    <w:rsid w:val="00781AA4"/>
    <w:rsid w:val="00782698"/>
    <w:rsid w:val="00782D77"/>
    <w:rsid w:val="00782FC2"/>
    <w:rsid w:val="007853BD"/>
    <w:rsid w:val="007855E5"/>
    <w:rsid w:val="00786D6A"/>
    <w:rsid w:val="00787193"/>
    <w:rsid w:val="00792690"/>
    <w:rsid w:val="00794BBA"/>
    <w:rsid w:val="007958CC"/>
    <w:rsid w:val="00795A81"/>
    <w:rsid w:val="0079623F"/>
    <w:rsid w:val="007962C4"/>
    <w:rsid w:val="0079694F"/>
    <w:rsid w:val="007977B8"/>
    <w:rsid w:val="00797CF6"/>
    <w:rsid w:val="007A04C9"/>
    <w:rsid w:val="007A28A5"/>
    <w:rsid w:val="007A54F3"/>
    <w:rsid w:val="007A79A4"/>
    <w:rsid w:val="007B1310"/>
    <w:rsid w:val="007B28F0"/>
    <w:rsid w:val="007B313C"/>
    <w:rsid w:val="007B3381"/>
    <w:rsid w:val="007B3799"/>
    <w:rsid w:val="007B3955"/>
    <w:rsid w:val="007B3AAD"/>
    <w:rsid w:val="007B3DD1"/>
    <w:rsid w:val="007B4F73"/>
    <w:rsid w:val="007B5295"/>
    <w:rsid w:val="007B5E8E"/>
    <w:rsid w:val="007B644D"/>
    <w:rsid w:val="007B7912"/>
    <w:rsid w:val="007C216D"/>
    <w:rsid w:val="007C279E"/>
    <w:rsid w:val="007C364D"/>
    <w:rsid w:val="007C36F7"/>
    <w:rsid w:val="007C43F1"/>
    <w:rsid w:val="007C4D84"/>
    <w:rsid w:val="007C56DB"/>
    <w:rsid w:val="007C5A6D"/>
    <w:rsid w:val="007C6D04"/>
    <w:rsid w:val="007C6E47"/>
    <w:rsid w:val="007C79B1"/>
    <w:rsid w:val="007D0A72"/>
    <w:rsid w:val="007D117D"/>
    <w:rsid w:val="007D1EC3"/>
    <w:rsid w:val="007D2545"/>
    <w:rsid w:val="007D2FBF"/>
    <w:rsid w:val="007D39EA"/>
    <w:rsid w:val="007D3AEF"/>
    <w:rsid w:val="007D5A95"/>
    <w:rsid w:val="007D6401"/>
    <w:rsid w:val="007D73C3"/>
    <w:rsid w:val="007D786E"/>
    <w:rsid w:val="007E0C2C"/>
    <w:rsid w:val="007E2485"/>
    <w:rsid w:val="007E259E"/>
    <w:rsid w:val="007E2CEC"/>
    <w:rsid w:val="007E315F"/>
    <w:rsid w:val="007E36AF"/>
    <w:rsid w:val="007E392E"/>
    <w:rsid w:val="007E5749"/>
    <w:rsid w:val="007E5F65"/>
    <w:rsid w:val="007E6654"/>
    <w:rsid w:val="007E7290"/>
    <w:rsid w:val="007E7667"/>
    <w:rsid w:val="007E7725"/>
    <w:rsid w:val="007F3120"/>
    <w:rsid w:val="007F3892"/>
    <w:rsid w:val="007F5343"/>
    <w:rsid w:val="007F56FB"/>
    <w:rsid w:val="007F5892"/>
    <w:rsid w:val="007F58A9"/>
    <w:rsid w:val="007F643C"/>
    <w:rsid w:val="007F6980"/>
    <w:rsid w:val="007F6C66"/>
    <w:rsid w:val="007F6CBC"/>
    <w:rsid w:val="007F7D2D"/>
    <w:rsid w:val="007F7DBB"/>
    <w:rsid w:val="0080001E"/>
    <w:rsid w:val="00800957"/>
    <w:rsid w:val="00800A0F"/>
    <w:rsid w:val="00802842"/>
    <w:rsid w:val="008042D1"/>
    <w:rsid w:val="008042D3"/>
    <w:rsid w:val="00805D41"/>
    <w:rsid w:val="00806A78"/>
    <w:rsid w:val="0081068A"/>
    <w:rsid w:val="008128C2"/>
    <w:rsid w:val="00812C66"/>
    <w:rsid w:val="00812CE9"/>
    <w:rsid w:val="00812DB4"/>
    <w:rsid w:val="00812E80"/>
    <w:rsid w:val="0081318E"/>
    <w:rsid w:val="00813B03"/>
    <w:rsid w:val="008140F7"/>
    <w:rsid w:val="00814EC2"/>
    <w:rsid w:val="008152FB"/>
    <w:rsid w:val="008163D8"/>
    <w:rsid w:val="0081694C"/>
    <w:rsid w:val="008174B8"/>
    <w:rsid w:val="008220E8"/>
    <w:rsid w:val="0082316C"/>
    <w:rsid w:val="00826082"/>
    <w:rsid w:val="0082645C"/>
    <w:rsid w:val="008269AD"/>
    <w:rsid w:val="00826C73"/>
    <w:rsid w:val="00826D3A"/>
    <w:rsid w:val="00826FD9"/>
    <w:rsid w:val="008279C2"/>
    <w:rsid w:val="00827D3D"/>
    <w:rsid w:val="0083063D"/>
    <w:rsid w:val="00830826"/>
    <w:rsid w:val="00833B22"/>
    <w:rsid w:val="0083554D"/>
    <w:rsid w:val="00835776"/>
    <w:rsid w:val="008361FD"/>
    <w:rsid w:val="00836506"/>
    <w:rsid w:val="00836998"/>
    <w:rsid w:val="00836C76"/>
    <w:rsid w:val="00836EAD"/>
    <w:rsid w:val="00840349"/>
    <w:rsid w:val="00841F75"/>
    <w:rsid w:val="0084224D"/>
    <w:rsid w:val="0084302A"/>
    <w:rsid w:val="0084384D"/>
    <w:rsid w:val="00844285"/>
    <w:rsid w:val="00844589"/>
    <w:rsid w:val="0084477A"/>
    <w:rsid w:val="00845114"/>
    <w:rsid w:val="00845D79"/>
    <w:rsid w:val="00846A65"/>
    <w:rsid w:val="00846DC7"/>
    <w:rsid w:val="00847411"/>
    <w:rsid w:val="00850C3E"/>
    <w:rsid w:val="00852446"/>
    <w:rsid w:val="0085513E"/>
    <w:rsid w:val="00855B46"/>
    <w:rsid w:val="00855C44"/>
    <w:rsid w:val="00856062"/>
    <w:rsid w:val="00857EAB"/>
    <w:rsid w:val="0086000F"/>
    <w:rsid w:val="00860510"/>
    <w:rsid w:val="0086074A"/>
    <w:rsid w:val="00860894"/>
    <w:rsid w:val="00861B04"/>
    <w:rsid w:val="00861B1C"/>
    <w:rsid w:val="00862476"/>
    <w:rsid w:val="008658C0"/>
    <w:rsid w:val="00865D33"/>
    <w:rsid w:val="00866EA4"/>
    <w:rsid w:val="0086704D"/>
    <w:rsid w:val="00867234"/>
    <w:rsid w:val="00867295"/>
    <w:rsid w:val="00870421"/>
    <w:rsid w:val="00870D46"/>
    <w:rsid w:val="0087106D"/>
    <w:rsid w:val="00871988"/>
    <w:rsid w:val="00872A27"/>
    <w:rsid w:val="00873180"/>
    <w:rsid w:val="00873C2B"/>
    <w:rsid w:val="0088025D"/>
    <w:rsid w:val="00883615"/>
    <w:rsid w:val="008841ED"/>
    <w:rsid w:val="00884275"/>
    <w:rsid w:val="008867D5"/>
    <w:rsid w:val="008870ED"/>
    <w:rsid w:val="00892AAE"/>
    <w:rsid w:val="00892B0D"/>
    <w:rsid w:val="00892F6A"/>
    <w:rsid w:val="00893109"/>
    <w:rsid w:val="008933F6"/>
    <w:rsid w:val="0089374A"/>
    <w:rsid w:val="00893B7B"/>
    <w:rsid w:val="008941A3"/>
    <w:rsid w:val="00894535"/>
    <w:rsid w:val="008956AA"/>
    <w:rsid w:val="00895FEE"/>
    <w:rsid w:val="00896051"/>
    <w:rsid w:val="008962D2"/>
    <w:rsid w:val="008970ED"/>
    <w:rsid w:val="00897572"/>
    <w:rsid w:val="00897864"/>
    <w:rsid w:val="008A0BA2"/>
    <w:rsid w:val="008A0CA1"/>
    <w:rsid w:val="008A1451"/>
    <w:rsid w:val="008A1DBF"/>
    <w:rsid w:val="008A2364"/>
    <w:rsid w:val="008A3AEC"/>
    <w:rsid w:val="008A4707"/>
    <w:rsid w:val="008A4AA6"/>
    <w:rsid w:val="008A65AF"/>
    <w:rsid w:val="008B0489"/>
    <w:rsid w:val="008B1048"/>
    <w:rsid w:val="008B1DD6"/>
    <w:rsid w:val="008B24B3"/>
    <w:rsid w:val="008B2612"/>
    <w:rsid w:val="008B3B9F"/>
    <w:rsid w:val="008B3BB3"/>
    <w:rsid w:val="008B586A"/>
    <w:rsid w:val="008B69E5"/>
    <w:rsid w:val="008B7120"/>
    <w:rsid w:val="008C09F8"/>
    <w:rsid w:val="008C105E"/>
    <w:rsid w:val="008C44C7"/>
    <w:rsid w:val="008C6586"/>
    <w:rsid w:val="008C7841"/>
    <w:rsid w:val="008C7F6F"/>
    <w:rsid w:val="008D0AA7"/>
    <w:rsid w:val="008D0D63"/>
    <w:rsid w:val="008D1481"/>
    <w:rsid w:val="008D1698"/>
    <w:rsid w:val="008D267E"/>
    <w:rsid w:val="008D439B"/>
    <w:rsid w:val="008D455A"/>
    <w:rsid w:val="008D6897"/>
    <w:rsid w:val="008E019E"/>
    <w:rsid w:val="008E1064"/>
    <w:rsid w:val="008E1B08"/>
    <w:rsid w:val="008E219B"/>
    <w:rsid w:val="008E2A40"/>
    <w:rsid w:val="008E4277"/>
    <w:rsid w:val="008E4EF6"/>
    <w:rsid w:val="008E5FE2"/>
    <w:rsid w:val="008E7523"/>
    <w:rsid w:val="008E769C"/>
    <w:rsid w:val="008E7ABA"/>
    <w:rsid w:val="008E7C4D"/>
    <w:rsid w:val="008F09AD"/>
    <w:rsid w:val="008F0DBD"/>
    <w:rsid w:val="008F1896"/>
    <w:rsid w:val="008F2165"/>
    <w:rsid w:val="008F4845"/>
    <w:rsid w:val="008F5A99"/>
    <w:rsid w:val="008F6252"/>
    <w:rsid w:val="008F7145"/>
    <w:rsid w:val="00901BA6"/>
    <w:rsid w:val="0090564E"/>
    <w:rsid w:val="00906E66"/>
    <w:rsid w:val="009073A2"/>
    <w:rsid w:val="00907E4D"/>
    <w:rsid w:val="009117FE"/>
    <w:rsid w:val="00911DCA"/>
    <w:rsid w:val="009120D3"/>
    <w:rsid w:val="0091693A"/>
    <w:rsid w:val="00921624"/>
    <w:rsid w:val="0092236E"/>
    <w:rsid w:val="00922ED9"/>
    <w:rsid w:val="009247F9"/>
    <w:rsid w:val="00925325"/>
    <w:rsid w:val="009264F6"/>
    <w:rsid w:val="0092652D"/>
    <w:rsid w:val="009266E3"/>
    <w:rsid w:val="00927A6F"/>
    <w:rsid w:val="00927EBF"/>
    <w:rsid w:val="00930802"/>
    <w:rsid w:val="00931A11"/>
    <w:rsid w:val="009322DA"/>
    <w:rsid w:val="0093261D"/>
    <w:rsid w:val="00932DD4"/>
    <w:rsid w:val="00933864"/>
    <w:rsid w:val="009358D9"/>
    <w:rsid w:val="00935C38"/>
    <w:rsid w:val="009363E0"/>
    <w:rsid w:val="00936907"/>
    <w:rsid w:val="00936DD1"/>
    <w:rsid w:val="0093707C"/>
    <w:rsid w:val="009371EF"/>
    <w:rsid w:val="0094143D"/>
    <w:rsid w:val="00941730"/>
    <w:rsid w:val="00941868"/>
    <w:rsid w:val="00941BFF"/>
    <w:rsid w:val="00941CE9"/>
    <w:rsid w:val="009426BF"/>
    <w:rsid w:val="009432F8"/>
    <w:rsid w:val="009434AE"/>
    <w:rsid w:val="009434E9"/>
    <w:rsid w:val="00943F5E"/>
    <w:rsid w:val="00944AA0"/>
    <w:rsid w:val="009450CF"/>
    <w:rsid w:val="00945289"/>
    <w:rsid w:val="009455A5"/>
    <w:rsid w:val="00945B70"/>
    <w:rsid w:val="00945D22"/>
    <w:rsid w:val="009474C6"/>
    <w:rsid w:val="00950C9C"/>
    <w:rsid w:val="00951CC5"/>
    <w:rsid w:val="00952CFD"/>
    <w:rsid w:val="0095312A"/>
    <w:rsid w:val="0095326C"/>
    <w:rsid w:val="00956245"/>
    <w:rsid w:val="00957800"/>
    <w:rsid w:val="00957875"/>
    <w:rsid w:val="009617E6"/>
    <w:rsid w:val="009619F9"/>
    <w:rsid w:val="00962459"/>
    <w:rsid w:val="00963E7D"/>
    <w:rsid w:val="009640B9"/>
    <w:rsid w:val="00964481"/>
    <w:rsid w:val="009646D6"/>
    <w:rsid w:val="0096478D"/>
    <w:rsid w:val="009651B8"/>
    <w:rsid w:val="009652A1"/>
    <w:rsid w:val="0096559C"/>
    <w:rsid w:val="00966809"/>
    <w:rsid w:val="00966B7A"/>
    <w:rsid w:val="00966D16"/>
    <w:rsid w:val="00966F95"/>
    <w:rsid w:val="00967D9F"/>
    <w:rsid w:val="0097031A"/>
    <w:rsid w:val="0097107B"/>
    <w:rsid w:val="009715F7"/>
    <w:rsid w:val="00972A59"/>
    <w:rsid w:val="00973A1A"/>
    <w:rsid w:val="00973C44"/>
    <w:rsid w:val="00973EE4"/>
    <w:rsid w:val="009751B4"/>
    <w:rsid w:val="0097574E"/>
    <w:rsid w:val="00975D9E"/>
    <w:rsid w:val="00976D41"/>
    <w:rsid w:val="00977BED"/>
    <w:rsid w:val="00977DCB"/>
    <w:rsid w:val="00980114"/>
    <w:rsid w:val="00980980"/>
    <w:rsid w:val="009820D6"/>
    <w:rsid w:val="00982C70"/>
    <w:rsid w:val="009837C6"/>
    <w:rsid w:val="0098498A"/>
    <w:rsid w:val="00984D1C"/>
    <w:rsid w:val="00985C75"/>
    <w:rsid w:val="00986B6D"/>
    <w:rsid w:val="00986C20"/>
    <w:rsid w:val="00986F9B"/>
    <w:rsid w:val="0099014C"/>
    <w:rsid w:val="0099064C"/>
    <w:rsid w:val="00992676"/>
    <w:rsid w:val="0099325D"/>
    <w:rsid w:val="00994C68"/>
    <w:rsid w:val="00995F06"/>
    <w:rsid w:val="009A0F93"/>
    <w:rsid w:val="009A389A"/>
    <w:rsid w:val="009A40C0"/>
    <w:rsid w:val="009A441D"/>
    <w:rsid w:val="009A49FA"/>
    <w:rsid w:val="009A4CFE"/>
    <w:rsid w:val="009A6B2B"/>
    <w:rsid w:val="009A70CA"/>
    <w:rsid w:val="009A7AC1"/>
    <w:rsid w:val="009A7F15"/>
    <w:rsid w:val="009B071C"/>
    <w:rsid w:val="009B0CB1"/>
    <w:rsid w:val="009B1457"/>
    <w:rsid w:val="009B14DE"/>
    <w:rsid w:val="009B15CB"/>
    <w:rsid w:val="009B2059"/>
    <w:rsid w:val="009B365D"/>
    <w:rsid w:val="009B4D4E"/>
    <w:rsid w:val="009B73DE"/>
    <w:rsid w:val="009B7E11"/>
    <w:rsid w:val="009C0479"/>
    <w:rsid w:val="009C09CE"/>
    <w:rsid w:val="009C134A"/>
    <w:rsid w:val="009C3B87"/>
    <w:rsid w:val="009C4272"/>
    <w:rsid w:val="009C52C5"/>
    <w:rsid w:val="009C540F"/>
    <w:rsid w:val="009C5B5C"/>
    <w:rsid w:val="009C5EA6"/>
    <w:rsid w:val="009C799B"/>
    <w:rsid w:val="009C7C1C"/>
    <w:rsid w:val="009D0318"/>
    <w:rsid w:val="009D08D6"/>
    <w:rsid w:val="009D1BB2"/>
    <w:rsid w:val="009D1F5F"/>
    <w:rsid w:val="009D20CD"/>
    <w:rsid w:val="009D26F6"/>
    <w:rsid w:val="009D2EA4"/>
    <w:rsid w:val="009D362C"/>
    <w:rsid w:val="009D48B0"/>
    <w:rsid w:val="009D48FF"/>
    <w:rsid w:val="009D5C8A"/>
    <w:rsid w:val="009D7986"/>
    <w:rsid w:val="009D7AA4"/>
    <w:rsid w:val="009E4BBC"/>
    <w:rsid w:val="009E4E8D"/>
    <w:rsid w:val="009E4EF8"/>
    <w:rsid w:val="009E5A6D"/>
    <w:rsid w:val="009E645A"/>
    <w:rsid w:val="009E6C26"/>
    <w:rsid w:val="009F266D"/>
    <w:rsid w:val="009F2F9C"/>
    <w:rsid w:val="009F38C2"/>
    <w:rsid w:val="009F663E"/>
    <w:rsid w:val="009F684B"/>
    <w:rsid w:val="009F7A2F"/>
    <w:rsid w:val="00A00D59"/>
    <w:rsid w:val="00A013FE"/>
    <w:rsid w:val="00A01605"/>
    <w:rsid w:val="00A01F88"/>
    <w:rsid w:val="00A0256D"/>
    <w:rsid w:val="00A02A73"/>
    <w:rsid w:val="00A02C21"/>
    <w:rsid w:val="00A02C85"/>
    <w:rsid w:val="00A02D10"/>
    <w:rsid w:val="00A02DC1"/>
    <w:rsid w:val="00A04729"/>
    <w:rsid w:val="00A0494E"/>
    <w:rsid w:val="00A05713"/>
    <w:rsid w:val="00A05E02"/>
    <w:rsid w:val="00A1009E"/>
    <w:rsid w:val="00A10578"/>
    <w:rsid w:val="00A1097F"/>
    <w:rsid w:val="00A126C9"/>
    <w:rsid w:val="00A12D58"/>
    <w:rsid w:val="00A153F5"/>
    <w:rsid w:val="00A16255"/>
    <w:rsid w:val="00A16507"/>
    <w:rsid w:val="00A167C3"/>
    <w:rsid w:val="00A2203F"/>
    <w:rsid w:val="00A22A21"/>
    <w:rsid w:val="00A23508"/>
    <w:rsid w:val="00A25C84"/>
    <w:rsid w:val="00A25D43"/>
    <w:rsid w:val="00A26AFC"/>
    <w:rsid w:val="00A274E3"/>
    <w:rsid w:val="00A27E38"/>
    <w:rsid w:val="00A3105B"/>
    <w:rsid w:val="00A320C0"/>
    <w:rsid w:val="00A32441"/>
    <w:rsid w:val="00A327A6"/>
    <w:rsid w:val="00A350F2"/>
    <w:rsid w:val="00A37358"/>
    <w:rsid w:val="00A40197"/>
    <w:rsid w:val="00A40BE6"/>
    <w:rsid w:val="00A419E1"/>
    <w:rsid w:val="00A41C4D"/>
    <w:rsid w:val="00A440C7"/>
    <w:rsid w:val="00A4465F"/>
    <w:rsid w:val="00A45682"/>
    <w:rsid w:val="00A469EB"/>
    <w:rsid w:val="00A46DA9"/>
    <w:rsid w:val="00A46EA6"/>
    <w:rsid w:val="00A47358"/>
    <w:rsid w:val="00A5056A"/>
    <w:rsid w:val="00A529E2"/>
    <w:rsid w:val="00A5370D"/>
    <w:rsid w:val="00A54373"/>
    <w:rsid w:val="00A54397"/>
    <w:rsid w:val="00A54FC4"/>
    <w:rsid w:val="00A555F0"/>
    <w:rsid w:val="00A56679"/>
    <w:rsid w:val="00A56B67"/>
    <w:rsid w:val="00A56CE9"/>
    <w:rsid w:val="00A571B4"/>
    <w:rsid w:val="00A606DB"/>
    <w:rsid w:val="00A61E4D"/>
    <w:rsid w:val="00A6229C"/>
    <w:rsid w:val="00A6368F"/>
    <w:rsid w:val="00A6375F"/>
    <w:rsid w:val="00A63858"/>
    <w:rsid w:val="00A63CF9"/>
    <w:rsid w:val="00A65D49"/>
    <w:rsid w:val="00A661C7"/>
    <w:rsid w:val="00A66C36"/>
    <w:rsid w:val="00A67B8F"/>
    <w:rsid w:val="00A70094"/>
    <w:rsid w:val="00A70365"/>
    <w:rsid w:val="00A71440"/>
    <w:rsid w:val="00A71A39"/>
    <w:rsid w:val="00A72EA4"/>
    <w:rsid w:val="00A7302B"/>
    <w:rsid w:val="00A73718"/>
    <w:rsid w:val="00A74AE9"/>
    <w:rsid w:val="00A752C4"/>
    <w:rsid w:val="00A754E0"/>
    <w:rsid w:val="00A76AA8"/>
    <w:rsid w:val="00A80807"/>
    <w:rsid w:val="00A814D8"/>
    <w:rsid w:val="00A8182D"/>
    <w:rsid w:val="00A82A42"/>
    <w:rsid w:val="00A82F68"/>
    <w:rsid w:val="00A83753"/>
    <w:rsid w:val="00A844AB"/>
    <w:rsid w:val="00A84CFB"/>
    <w:rsid w:val="00A867B4"/>
    <w:rsid w:val="00A8735D"/>
    <w:rsid w:val="00A91257"/>
    <w:rsid w:val="00A91900"/>
    <w:rsid w:val="00A94738"/>
    <w:rsid w:val="00A95188"/>
    <w:rsid w:val="00A95D64"/>
    <w:rsid w:val="00A97638"/>
    <w:rsid w:val="00A97682"/>
    <w:rsid w:val="00AA04CF"/>
    <w:rsid w:val="00AA31AB"/>
    <w:rsid w:val="00AA35D5"/>
    <w:rsid w:val="00AA4075"/>
    <w:rsid w:val="00AA5D88"/>
    <w:rsid w:val="00AA689B"/>
    <w:rsid w:val="00AB05A4"/>
    <w:rsid w:val="00AB2161"/>
    <w:rsid w:val="00AB22F1"/>
    <w:rsid w:val="00AB3199"/>
    <w:rsid w:val="00AB3873"/>
    <w:rsid w:val="00AB49DF"/>
    <w:rsid w:val="00AB58C2"/>
    <w:rsid w:val="00AB5BEB"/>
    <w:rsid w:val="00AB624C"/>
    <w:rsid w:val="00AB6419"/>
    <w:rsid w:val="00AB6F35"/>
    <w:rsid w:val="00AB6FE8"/>
    <w:rsid w:val="00AB742C"/>
    <w:rsid w:val="00AC1F47"/>
    <w:rsid w:val="00AC2042"/>
    <w:rsid w:val="00AC2E6B"/>
    <w:rsid w:val="00AC3584"/>
    <w:rsid w:val="00AC366E"/>
    <w:rsid w:val="00AC39D0"/>
    <w:rsid w:val="00AC60BD"/>
    <w:rsid w:val="00AC6B1C"/>
    <w:rsid w:val="00AC7307"/>
    <w:rsid w:val="00AD0BCA"/>
    <w:rsid w:val="00AD0F6A"/>
    <w:rsid w:val="00AD72D6"/>
    <w:rsid w:val="00AE0609"/>
    <w:rsid w:val="00AE3ABC"/>
    <w:rsid w:val="00AE4035"/>
    <w:rsid w:val="00AE42BD"/>
    <w:rsid w:val="00AE4F36"/>
    <w:rsid w:val="00AE52BC"/>
    <w:rsid w:val="00AE5764"/>
    <w:rsid w:val="00AE7A63"/>
    <w:rsid w:val="00AE7DE8"/>
    <w:rsid w:val="00AF05B3"/>
    <w:rsid w:val="00AF1647"/>
    <w:rsid w:val="00AF16F8"/>
    <w:rsid w:val="00AF2743"/>
    <w:rsid w:val="00AF2C41"/>
    <w:rsid w:val="00AF3181"/>
    <w:rsid w:val="00AF3FAE"/>
    <w:rsid w:val="00AF5594"/>
    <w:rsid w:val="00AF5F49"/>
    <w:rsid w:val="00AF6181"/>
    <w:rsid w:val="00AF709F"/>
    <w:rsid w:val="00AF7459"/>
    <w:rsid w:val="00B016BB"/>
    <w:rsid w:val="00B01EB3"/>
    <w:rsid w:val="00B01F9D"/>
    <w:rsid w:val="00B035DB"/>
    <w:rsid w:val="00B04210"/>
    <w:rsid w:val="00B04AEF"/>
    <w:rsid w:val="00B04D6B"/>
    <w:rsid w:val="00B04D76"/>
    <w:rsid w:val="00B0652D"/>
    <w:rsid w:val="00B10DCF"/>
    <w:rsid w:val="00B10EFE"/>
    <w:rsid w:val="00B1266E"/>
    <w:rsid w:val="00B13028"/>
    <w:rsid w:val="00B13326"/>
    <w:rsid w:val="00B14DCE"/>
    <w:rsid w:val="00B15FF5"/>
    <w:rsid w:val="00B20060"/>
    <w:rsid w:val="00B20AA2"/>
    <w:rsid w:val="00B21ED8"/>
    <w:rsid w:val="00B222FC"/>
    <w:rsid w:val="00B22D27"/>
    <w:rsid w:val="00B2352E"/>
    <w:rsid w:val="00B237E5"/>
    <w:rsid w:val="00B23B82"/>
    <w:rsid w:val="00B240A8"/>
    <w:rsid w:val="00B26F38"/>
    <w:rsid w:val="00B300D8"/>
    <w:rsid w:val="00B302FE"/>
    <w:rsid w:val="00B31399"/>
    <w:rsid w:val="00B31CE2"/>
    <w:rsid w:val="00B331A4"/>
    <w:rsid w:val="00B336D9"/>
    <w:rsid w:val="00B34F10"/>
    <w:rsid w:val="00B35D66"/>
    <w:rsid w:val="00B374DA"/>
    <w:rsid w:val="00B408D7"/>
    <w:rsid w:val="00B429DE"/>
    <w:rsid w:val="00B42E98"/>
    <w:rsid w:val="00B44AA4"/>
    <w:rsid w:val="00B44DD4"/>
    <w:rsid w:val="00B44E29"/>
    <w:rsid w:val="00B455AD"/>
    <w:rsid w:val="00B45758"/>
    <w:rsid w:val="00B46AE4"/>
    <w:rsid w:val="00B47822"/>
    <w:rsid w:val="00B51175"/>
    <w:rsid w:val="00B5216A"/>
    <w:rsid w:val="00B53596"/>
    <w:rsid w:val="00B53718"/>
    <w:rsid w:val="00B5397D"/>
    <w:rsid w:val="00B55891"/>
    <w:rsid w:val="00B576FC"/>
    <w:rsid w:val="00B57B0E"/>
    <w:rsid w:val="00B57BB3"/>
    <w:rsid w:val="00B60172"/>
    <w:rsid w:val="00B621C5"/>
    <w:rsid w:val="00B62E28"/>
    <w:rsid w:val="00B638DD"/>
    <w:rsid w:val="00B64026"/>
    <w:rsid w:val="00B6421F"/>
    <w:rsid w:val="00B644E2"/>
    <w:rsid w:val="00B6476F"/>
    <w:rsid w:val="00B64B19"/>
    <w:rsid w:val="00B654F1"/>
    <w:rsid w:val="00B6586A"/>
    <w:rsid w:val="00B65E61"/>
    <w:rsid w:val="00B67EE2"/>
    <w:rsid w:val="00B70DC3"/>
    <w:rsid w:val="00B70F09"/>
    <w:rsid w:val="00B7243B"/>
    <w:rsid w:val="00B7251D"/>
    <w:rsid w:val="00B73000"/>
    <w:rsid w:val="00B75FAC"/>
    <w:rsid w:val="00B77714"/>
    <w:rsid w:val="00B80941"/>
    <w:rsid w:val="00B80E2C"/>
    <w:rsid w:val="00B80F96"/>
    <w:rsid w:val="00B80FB7"/>
    <w:rsid w:val="00B813AF"/>
    <w:rsid w:val="00B81522"/>
    <w:rsid w:val="00B81F12"/>
    <w:rsid w:val="00B826DF"/>
    <w:rsid w:val="00B82D3C"/>
    <w:rsid w:val="00B851E1"/>
    <w:rsid w:val="00B85551"/>
    <w:rsid w:val="00B85BD7"/>
    <w:rsid w:val="00B8783C"/>
    <w:rsid w:val="00B918E0"/>
    <w:rsid w:val="00B91F37"/>
    <w:rsid w:val="00B92081"/>
    <w:rsid w:val="00B92375"/>
    <w:rsid w:val="00B9293D"/>
    <w:rsid w:val="00B92961"/>
    <w:rsid w:val="00B92CA4"/>
    <w:rsid w:val="00B95494"/>
    <w:rsid w:val="00B95B13"/>
    <w:rsid w:val="00B9672B"/>
    <w:rsid w:val="00B97165"/>
    <w:rsid w:val="00B973C8"/>
    <w:rsid w:val="00BA0F01"/>
    <w:rsid w:val="00BA1128"/>
    <w:rsid w:val="00BA1E91"/>
    <w:rsid w:val="00BA217E"/>
    <w:rsid w:val="00BA2663"/>
    <w:rsid w:val="00BA26B7"/>
    <w:rsid w:val="00BA2822"/>
    <w:rsid w:val="00BA2C00"/>
    <w:rsid w:val="00BA31E3"/>
    <w:rsid w:val="00BA3275"/>
    <w:rsid w:val="00BA3396"/>
    <w:rsid w:val="00BA3BE3"/>
    <w:rsid w:val="00BA3CC2"/>
    <w:rsid w:val="00BA43A5"/>
    <w:rsid w:val="00BA560B"/>
    <w:rsid w:val="00BA5C35"/>
    <w:rsid w:val="00BA6B54"/>
    <w:rsid w:val="00BA7992"/>
    <w:rsid w:val="00BB0629"/>
    <w:rsid w:val="00BB35BE"/>
    <w:rsid w:val="00BB3A32"/>
    <w:rsid w:val="00BB3B36"/>
    <w:rsid w:val="00BB4BB9"/>
    <w:rsid w:val="00BB4FDC"/>
    <w:rsid w:val="00BB53F1"/>
    <w:rsid w:val="00BB6BED"/>
    <w:rsid w:val="00BB6D58"/>
    <w:rsid w:val="00BB7797"/>
    <w:rsid w:val="00BC1439"/>
    <w:rsid w:val="00BC1D8D"/>
    <w:rsid w:val="00BC216B"/>
    <w:rsid w:val="00BC4690"/>
    <w:rsid w:val="00BC489F"/>
    <w:rsid w:val="00BC5896"/>
    <w:rsid w:val="00BC5B81"/>
    <w:rsid w:val="00BC6A51"/>
    <w:rsid w:val="00BC6C73"/>
    <w:rsid w:val="00BC7128"/>
    <w:rsid w:val="00BC722E"/>
    <w:rsid w:val="00BC74A2"/>
    <w:rsid w:val="00BC7848"/>
    <w:rsid w:val="00BC7A2C"/>
    <w:rsid w:val="00BD0999"/>
    <w:rsid w:val="00BD1431"/>
    <w:rsid w:val="00BD3254"/>
    <w:rsid w:val="00BD4363"/>
    <w:rsid w:val="00BD46DB"/>
    <w:rsid w:val="00BD482B"/>
    <w:rsid w:val="00BD4CC2"/>
    <w:rsid w:val="00BD4D9A"/>
    <w:rsid w:val="00BD4E68"/>
    <w:rsid w:val="00BD50D5"/>
    <w:rsid w:val="00BD5BF4"/>
    <w:rsid w:val="00BE0363"/>
    <w:rsid w:val="00BE1004"/>
    <w:rsid w:val="00BE20C4"/>
    <w:rsid w:val="00BE2105"/>
    <w:rsid w:val="00BE2BDA"/>
    <w:rsid w:val="00BE320E"/>
    <w:rsid w:val="00BE412E"/>
    <w:rsid w:val="00BE442B"/>
    <w:rsid w:val="00BE4560"/>
    <w:rsid w:val="00BE5073"/>
    <w:rsid w:val="00BE520B"/>
    <w:rsid w:val="00BE556A"/>
    <w:rsid w:val="00BE6445"/>
    <w:rsid w:val="00BE6695"/>
    <w:rsid w:val="00BE6D2D"/>
    <w:rsid w:val="00BE6FE4"/>
    <w:rsid w:val="00BF0114"/>
    <w:rsid w:val="00BF02EE"/>
    <w:rsid w:val="00BF03FE"/>
    <w:rsid w:val="00BF0A93"/>
    <w:rsid w:val="00BF17CC"/>
    <w:rsid w:val="00BF27BC"/>
    <w:rsid w:val="00BF29CB"/>
    <w:rsid w:val="00BF2FEE"/>
    <w:rsid w:val="00BF3535"/>
    <w:rsid w:val="00BF7ED1"/>
    <w:rsid w:val="00C0088B"/>
    <w:rsid w:val="00C00EBD"/>
    <w:rsid w:val="00C0163B"/>
    <w:rsid w:val="00C01A2D"/>
    <w:rsid w:val="00C02E3D"/>
    <w:rsid w:val="00C05969"/>
    <w:rsid w:val="00C06313"/>
    <w:rsid w:val="00C06871"/>
    <w:rsid w:val="00C0702C"/>
    <w:rsid w:val="00C116D5"/>
    <w:rsid w:val="00C1172A"/>
    <w:rsid w:val="00C117F8"/>
    <w:rsid w:val="00C13A3F"/>
    <w:rsid w:val="00C13C12"/>
    <w:rsid w:val="00C147B8"/>
    <w:rsid w:val="00C1567E"/>
    <w:rsid w:val="00C1582E"/>
    <w:rsid w:val="00C16650"/>
    <w:rsid w:val="00C21B34"/>
    <w:rsid w:val="00C22607"/>
    <w:rsid w:val="00C22AEB"/>
    <w:rsid w:val="00C2415A"/>
    <w:rsid w:val="00C253A3"/>
    <w:rsid w:val="00C254D3"/>
    <w:rsid w:val="00C257F9"/>
    <w:rsid w:val="00C26EBA"/>
    <w:rsid w:val="00C26F41"/>
    <w:rsid w:val="00C26F8A"/>
    <w:rsid w:val="00C274AB"/>
    <w:rsid w:val="00C27E95"/>
    <w:rsid w:val="00C30579"/>
    <w:rsid w:val="00C30948"/>
    <w:rsid w:val="00C3184D"/>
    <w:rsid w:val="00C31890"/>
    <w:rsid w:val="00C3191A"/>
    <w:rsid w:val="00C3273B"/>
    <w:rsid w:val="00C3292E"/>
    <w:rsid w:val="00C32AA3"/>
    <w:rsid w:val="00C3491A"/>
    <w:rsid w:val="00C372E5"/>
    <w:rsid w:val="00C37955"/>
    <w:rsid w:val="00C37D54"/>
    <w:rsid w:val="00C400B5"/>
    <w:rsid w:val="00C40890"/>
    <w:rsid w:val="00C41185"/>
    <w:rsid w:val="00C41C70"/>
    <w:rsid w:val="00C42BA7"/>
    <w:rsid w:val="00C448B4"/>
    <w:rsid w:val="00C45ACE"/>
    <w:rsid w:val="00C46E68"/>
    <w:rsid w:val="00C46F7E"/>
    <w:rsid w:val="00C47FD9"/>
    <w:rsid w:val="00C508B7"/>
    <w:rsid w:val="00C50FFF"/>
    <w:rsid w:val="00C51836"/>
    <w:rsid w:val="00C51B72"/>
    <w:rsid w:val="00C51DFB"/>
    <w:rsid w:val="00C52724"/>
    <w:rsid w:val="00C527F4"/>
    <w:rsid w:val="00C5305A"/>
    <w:rsid w:val="00C53A9F"/>
    <w:rsid w:val="00C53D98"/>
    <w:rsid w:val="00C554DC"/>
    <w:rsid w:val="00C557B7"/>
    <w:rsid w:val="00C565FE"/>
    <w:rsid w:val="00C56AFD"/>
    <w:rsid w:val="00C5751B"/>
    <w:rsid w:val="00C61D8C"/>
    <w:rsid w:val="00C66CED"/>
    <w:rsid w:val="00C71146"/>
    <w:rsid w:val="00C71BDD"/>
    <w:rsid w:val="00C73134"/>
    <w:rsid w:val="00C744E9"/>
    <w:rsid w:val="00C75026"/>
    <w:rsid w:val="00C76EE6"/>
    <w:rsid w:val="00C80360"/>
    <w:rsid w:val="00C80940"/>
    <w:rsid w:val="00C81F8D"/>
    <w:rsid w:val="00C8250B"/>
    <w:rsid w:val="00C82C43"/>
    <w:rsid w:val="00C8335E"/>
    <w:rsid w:val="00C84776"/>
    <w:rsid w:val="00C854EF"/>
    <w:rsid w:val="00C86B4E"/>
    <w:rsid w:val="00C86F8C"/>
    <w:rsid w:val="00C91EBF"/>
    <w:rsid w:val="00C92234"/>
    <w:rsid w:val="00C92900"/>
    <w:rsid w:val="00C92CEB"/>
    <w:rsid w:val="00C93532"/>
    <w:rsid w:val="00C94994"/>
    <w:rsid w:val="00C94CA7"/>
    <w:rsid w:val="00C95870"/>
    <w:rsid w:val="00C966E7"/>
    <w:rsid w:val="00C96766"/>
    <w:rsid w:val="00C96DBB"/>
    <w:rsid w:val="00CA0DE5"/>
    <w:rsid w:val="00CA1388"/>
    <w:rsid w:val="00CA3057"/>
    <w:rsid w:val="00CA370C"/>
    <w:rsid w:val="00CA429D"/>
    <w:rsid w:val="00CA4F67"/>
    <w:rsid w:val="00CA54CC"/>
    <w:rsid w:val="00CA5AF5"/>
    <w:rsid w:val="00CA62A8"/>
    <w:rsid w:val="00CA7C19"/>
    <w:rsid w:val="00CB086C"/>
    <w:rsid w:val="00CB100F"/>
    <w:rsid w:val="00CB1923"/>
    <w:rsid w:val="00CB27AA"/>
    <w:rsid w:val="00CB316D"/>
    <w:rsid w:val="00CB4E4D"/>
    <w:rsid w:val="00CB50AD"/>
    <w:rsid w:val="00CB52D7"/>
    <w:rsid w:val="00CB5D6E"/>
    <w:rsid w:val="00CB7360"/>
    <w:rsid w:val="00CB740C"/>
    <w:rsid w:val="00CC14A6"/>
    <w:rsid w:val="00CC18BF"/>
    <w:rsid w:val="00CC2BE9"/>
    <w:rsid w:val="00CC3648"/>
    <w:rsid w:val="00CC3E7B"/>
    <w:rsid w:val="00CC40E3"/>
    <w:rsid w:val="00CC4A9C"/>
    <w:rsid w:val="00CC53F8"/>
    <w:rsid w:val="00CC6011"/>
    <w:rsid w:val="00CC6D48"/>
    <w:rsid w:val="00CC750B"/>
    <w:rsid w:val="00CC7D23"/>
    <w:rsid w:val="00CD0924"/>
    <w:rsid w:val="00CD15CD"/>
    <w:rsid w:val="00CD1E1A"/>
    <w:rsid w:val="00CD244F"/>
    <w:rsid w:val="00CD3B73"/>
    <w:rsid w:val="00CD672F"/>
    <w:rsid w:val="00CE248F"/>
    <w:rsid w:val="00CE2896"/>
    <w:rsid w:val="00CE42F0"/>
    <w:rsid w:val="00CE4446"/>
    <w:rsid w:val="00CE44ED"/>
    <w:rsid w:val="00CE4C02"/>
    <w:rsid w:val="00CE50E2"/>
    <w:rsid w:val="00CE523F"/>
    <w:rsid w:val="00CE6771"/>
    <w:rsid w:val="00CE6D40"/>
    <w:rsid w:val="00CE6EA8"/>
    <w:rsid w:val="00CF1FA3"/>
    <w:rsid w:val="00CF1FEA"/>
    <w:rsid w:val="00CF2FA3"/>
    <w:rsid w:val="00CF3974"/>
    <w:rsid w:val="00CF415A"/>
    <w:rsid w:val="00CF4E25"/>
    <w:rsid w:val="00CF565B"/>
    <w:rsid w:val="00CF5F83"/>
    <w:rsid w:val="00CF611E"/>
    <w:rsid w:val="00CF78AF"/>
    <w:rsid w:val="00D02A2B"/>
    <w:rsid w:val="00D02BF1"/>
    <w:rsid w:val="00D06A91"/>
    <w:rsid w:val="00D06FA2"/>
    <w:rsid w:val="00D1068E"/>
    <w:rsid w:val="00D10F8C"/>
    <w:rsid w:val="00D11E0E"/>
    <w:rsid w:val="00D13AB1"/>
    <w:rsid w:val="00D13AF4"/>
    <w:rsid w:val="00D147AB"/>
    <w:rsid w:val="00D14A0A"/>
    <w:rsid w:val="00D158FF"/>
    <w:rsid w:val="00D15B15"/>
    <w:rsid w:val="00D15D39"/>
    <w:rsid w:val="00D16A35"/>
    <w:rsid w:val="00D175A5"/>
    <w:rsid w:val="00D17A4B"/>
    <w:rsid w:val="00D220EF"/>
    <w:rsid w:val="00D22D2C"/>
    <w:rsid w:val="00D22EA5"/>
    <w:rsid w:val="00D24163"/>
    <w:rsid w:val="00D24A54"/>
    <w:rsid w:val="00D30DAA"/>
    <w:rsid w:val="00D30FF3"/>
    <w:rsid w:val="00D327C3"/>
    <w:rsid w:val="00D344E9"/>
    <w:rsid w:val="00D34BA3"/>
    <w:rsid w:val="00D36910"/>
    <w:rsid w:val="00D3721D"/>
    <w:rsid w:val="00D372BF"/>
    <w:rsid w:val="00D403A6"/>
    <w:rsid w:val="00D40858"/>
    <w:rsid w:val="00D4169D"/>
    <w:rsid w:val="00D419ED"/>
    <w:rsid w:val="00D41E7C"/>
    <w:rsid w:val="00D423F4"/>
    <w:rsid w:val="00D4315C"/>
    <w:rsid w:val="00D43222"/>
    <w:rsid w:val="00D434EF"/>
    <w:rsid w:val="00D4405E"/>
    <w:rsid w:val="00D4408D"/>
    <w:rsid w:val="00D4454F"/>
    <w:rsid w:val="00D448AE"/>
    <w:rsid w:val="00D45C3C"/>
    <w:rsid w:val="00D46260"/>
    <w:rsid w:val="00D46AC6"/>
    <w:rsid w:val="00D46BC7"/>
    <w:rsid w:val="00D47F84"/>
    <w:rsid w:val="00D51FCE"/>
    <w:rsid w:val="00D52185"/>
    <w:rsid w:val="00D533BA"/>
    <w:rsid w:val="00D53797"/>
    <w:rsid w:val="00D53C04"/>
    <w:rsid w:val="00D5419C"/>
    <w:rsid w:val="00D54D3C"/>
    <w:rsid w:val="00D54F88"/>
    <w:rsid w:val="00D57151"/>
    <w:rsid w:val="00D60D2B"/>
    <w:rsid w:val="00D6200D"/>
    <w:rsid w:val="00D62DDA"/>
    <w:rsid w:val="00D64213"/>
    <w:rsid w:val="00D70C63"/>
    <w:rsid w:val="00D71146"/>
    <w:rsid w:val="00D72013"/>
    <w:rsid w:val="00D731F4"/>
    <w:rsid w:val="00D74A84"/>
    <w:rsid w:val="00D7559F"/>
    <w:rsid w:val="00D75D02"/>
    <w:rsid w:val="00D76F93"/>
    <w:rsid w:val="00D77E85"/>
    <w:rsid w:val="00D8075D"/>
    <w:rsid w:val="00D81273"/>
    <w:rsid w:val="00D83B56"/>
    <w:rsid w:val="00D846E1"/>
    <w:rsid w:val="00D85452"/>
    <w:rsid w:val="00D85858"/>
    <w:rsid w:val="00D85F0D"/>
    <w:rsid w:val="00D871B6"/>
    <w:rsid w:val="00D90114"/>
    <w:rsid w:val="00D914BD"/>
    <w:rsid w:val="00D92CAB"/>
    <w:rsid w:val="00D93810"/>
    <w:rsid w:val="00D93DA5"/>
    <w:rsid w:val="00D9463B"/>
    <w:rsid w:val="00D95362"/>
    <w:rsid w:val="00D95670"/>
    <w:rsid w:val="00D95F26"/>
    <w:rsid w:val="00D96A9B"/>
    <w:rsid w:val="00D96D0D"/>
    <w:rsid w:val="00D97EA2"/>
    <w:rsid w:val="00DA0A76"/>
    <w:rsid w:val="00DA0AAF"/>
    <w:rsid w:val="00DA0B1C"/>
    <w:rsid w:val="00DA1056"/>
    <w:rsid w:val="00DA1F26"/>
    <w:rsid w:val="00DA311F"/>
    <w:rsid w:val="00DA3E9A"/>
    <w:rsid w:val="00DA475C"/>
    <w:rsid w:val="00DA4D91"/>
    <w:rsid w:val="00DA779B"/>
    <w:rsid w:val="00DB1DC5"/>
    <w:rsid w:val="00DB367F"/>
    <w:rsid w:val="00DB6FB4"/>
    <w:rsid w:val="00DB7F42"/>
    <w:rsid w:val="00DB7FAE"/>
    <w:rsid w:val="00DC026F"/>
    <w:rsid w:val="00DC06D9"/>
    <w:rsid w:val="00DC0A78"/>
    <w:rsid w:val="00DC11A5"/>
    <w:rsid w:val="00DC1E39"/>
    <w:rsid w:val="00DC1FE5"/>
    <w:rsid w:val="00DC2F83"/>
    <w:rsid w:val="00DC33DB"/>
    <w:rsid w:val="00DC4A7B"/>
    <w:rsid w:val="00DC6DBD"/>
    <w:rsid w:val="00DC7484"/>
    <w:rsid w:val="00DC7687"/>
    <w:rsid w:val="00DD0A8E"/>
    <w:rsid w:val="00DD0B23"/>
    <w:rsid w:val="00DD0F98"/>
    <w:rsid w:val="00DD65A4"/>
    <w:rsid w:val="00DD6EAC"/>
    <w:rsid w:val="00DD7C56"/>
    <w:rsid w:val="00DE0B39"/>
    <w:rsid w:val="00DE220F"/>
    <w:rsid w:val="00DE2E9E"/>
    <w:rsid w:val="00DE3062"/>
    <w:rsid w:val="00DE34A5"/>
    <w:rsid w:val="00DE35D5"/>
    <w:rsid w:val="00DE4207"/>
    <w:rsid w:val="00DE5226"/>
    <w:rsid w:val="00DE5890"/>
    <w:rsid w:val="00DE5938"/>
    <w:rsid w:val="00DE5DB1"/>
    <w:rsid w:val="00DE6195"/>
    <w:rsid w:val="00DE7FC3"/>
    <w:rsid w:val="00DF0B93"/>
    <w:rsid w:val="00DF0C40"/>
    <w:rsid w:val="00DF0D55"/>
    <w:rsid w:val="00DF0F3A"/>
    <w:rsid w:val="00DF164F"/>
    <w:rsid w:val="00DF1834"/>
    <w:rsid w:val="00DF1DFB"/>
    <w:rsid w:val="00DF2C3C"/>
    <w:rsid w:val="00DF2D18"/>
    <w:rsid w:val="00DF33AB"/>
    <w:rsid w:val="00DF3D98"/>
    <w:rsid w:val="00DF477F"/>
    <w:rsid w:val="00DF479C"/>
    <w:rsid w:val="00DF5A68"/>
    <w:rsid w:val="00DF5B7A"/>
    <w:rsid w:val="00DF7F3E"/>
    <w:rsid w:val="00E00942"/>
    <w:rsid w:val="00E0100F"/>
    <w:rsid w:val="00E01409"/>
    <w:rsid w:val="00E03295"/>
    <w:rsid w:val="00E056FA"/>
    <w:rsid w:val="00E06033"/>
    <w:rsid w:val="00E07D7D"/>
    <w:rsid w:val="00E10245"/>
    <w:rsid w:val="00E10BC0"/>
    <w:rsid w:val="00E10C4C"/>
    <w:rsid w:val="00E112E7"/>
    <w:rsid w:val="00E11480"/>
    <w:rsid w:val="00E119D9"/>
    <w:rsid w:val="00E132D9"/>
    <w:rsid w:val="00E13CFD"/>
    <w:rsid w:val="00E15EC0"/>
    <w:rsid w:val="00E161A5"/>
    <w:rsid w:val="00E16834"/>
    <w:rsid w:val="00E16F04"/>
    <w:rsid w:val="00E21140"/>
    <w:rsid w:val="00E21D44"/>
    <w:rsid w:val="00E22FAD"/>
    <w:rsid w:val="00E238B8"/>
    <w:rsid w:val="00E23ACF"/>
    <w:rsid w:val="00E24776"/>
    <w:rsid w:val="00E26160"/>
    <w:rsid w:val="00E26695"/>
    <w:rsid w:val="00E26CE9"/>
    <w:rsid w:val="00E26E78"/>
    <w:rsid w:val="00E2751D"/>
    <w:rsid w:val="00E27D0B"/>
    <w:rsid w:val="00E3047B"/>
    <w:rsid w:val="00E31AAC"/>
    <w:rsid w:val="00E3388A"/>
    <w:rsid w:val="00E339D8"/>
    <w:rsid w:val="00E3448D"/>
    <w:rsid w:val="00E3490E"/>
    <w:rsid w:val="00E34E4E"/>
    <w:rsid w:val="00E34F27"/>
    <w:rsid w:val="00E353D0"/>
    <w:rsid w:val="00E35464"/>
    <w:rsid w:val="00E35505"/>
    <w:rsid w:val="00E36801"/>
    <w:rsid w:val="00E37F65"/>
    <w:rsid w:val="00E421E3"/>
    <w:rsid w:val="00E4269D"/>
    <w:rsid w:val="00E43575"/>
    <w:rsid w:val="00E43642"/>
    <w:rsid w:val="00E436F8"/>
    <w:rsid w:val="00E443B5"/>
    <w:rsid w:val="00E4469A"/>
    <w:rsid w:val="00E44C41"/>
    <w:rsid w:val="00E457D6"/>
    <w:rsid w:val="00E507CA"/>
    <w:rsid w:val="00E50A85"/>
    <w:rsid w:val="00E50EBB"/>
    <w:rsid w:val="00E50FE3"/>
    <w:rsid w:val="00E52EE8"/>
    <w:rsid w:val="00E530BF"/>
    <w:rsid w:val="00E53267"/>
    <w:rsid w:val="00E538AC"/>
    <w:rsid w:val="00E540EB"/>
    <w:rsid w:val="00E55106"/>
    <w:rsid w:val="00E55AC7"/>
    <w:rsid w:val="00E55DBF"/>
    <w:rsid w:val="00E56323"/>
    <w:rsid w:val="00E56C75"/>
    <w:rsid w:val="00E62F61"/>
    <w:rsid w:val="00E648BB"/>
    <w:rsid w:val="00E6541F"/>
    <w:rsid w:val="00E65531"/>
    <w:rsid w:val="00E65938"/>
    <w:rsid w:val="00E67DD9"/>
    <w:rsid w:val="00E7003B"/>
    <w:rsid w:val="00E70D80"/>
    <w:rsid w:val="00E71546"/>
    <w:rsid w:val="00E72ECB"/>
    <w:rsid w:val="00E73394"/>
    <w:rsid w:val="00E759A1"/>
    <w:rsid w:val="00E75BAD"/>
    <w:rsid w:val="00E75EAD"/>
    <w:rsid w:val="00E75F40"/>
    <w:rsid w:val="00E763EE"/>
    <w:rsid w:val="00E766C3"/>
    <w:rsid w:val="00E76A35"/>
    <w:rsid w:val="00E77031"/>
    <w:rsid w:val="00E774DF"/>
    <w:rsid w:val="00E77790"/>
    <w:rsid w:val="00E801DF"/>
    <w:rsid w:val="00E826C0"/>
    <w:rsid w:val="00E8272F"/>
    <w:rsid w:val="00E82F31"/>
    <w:rsid w:val="00E832F6"/>
    <w:rsid w:val="00E8422D"/>
    <w:rsid w:val="00E848B6"/>
    <w:rsid w:val="00E8523B"/>
    <w:rsid w:val="00E87652"/>
    <w:rsid w:val="00E91143"/>
    <w:rsid w:val="00E91DD7"/>
    <w:rsid w:val="00E91E86"/>
    <w:rsid w:val="00E92BC5"/>
    <w:rsid w:val="00E93117"/>
    <w:rsid w:val="00E93786"/>
    <w:rsid w:val="00E94358"/>
    <w:rsid w:val="00E945B7"/>
    <w:rsid w:val="00E94C68"/>
    <w:rsid w:val="00EA06E9"/>
    <w:rsid w:val="00EA0C72"/>
    <w:rsid w:val="00EA14B6"/>
    <w:rsid w:val="00EA1C12"/>
    <w:rsid w:val="00EA2DD1"/>
    <w:rsid w:val="00EA3364"/>
    <w:rsid w:val="00EA60AC"/>
    <w:rsid w:val="00EA783E"/>
    <w:rsid w:val="00EB0443"/>
    <w:rsid w:val="00EB05FC"/>
    <w:rsid w:val="00EB069F"/>
    <w:rsid w:val="00EB0E39"/>
    <w:rsid w:val="00EB1353"/>
    <w:rsid w:val="00EB16C2"/>
    <w:rsid w:val="00EB2EF1"/>
    <w:rsid w:val="00EB4032"/>
    <w:rsid w:val="00EB4131"/>
    <w:rsid w:val="00EB6D3D"/>
    <w:rsid w:val="00EB7608"/>
    <w:rsid w:val="00EC0A56"/>
    <w:rsid w:val="00EC10B5"/>
    <w:rsid w:val="00EC1934"/>
    <w:rsid w:val="00EC5D7A"/>
    <w:rsid w:val="00EC6C4A"/>
    <w:rsid w:val="00EC78FD"/>
    <w:rsid w:val="00ED02E7"/>
    <w:rsid w:val="00ED0999"/>
    <w:rsid w:val="00ED1283"/>
    <w:rsid w:val="00ED1351"/>
    <w:rsid w:val="00ED19A5"/>
    <w:rsid w:val="00ED253D"/>
    <w:rsid w:val="00ED43FE"/>
    <w:rsid w:val="00ED4FAD"/>
    <w:rsid w:val="00ED50BE"/>
    <w:rsid w:val="00ED5348"/>
    <w:rsid w:val="00ED77AC"/>
    <w:rsid w:val="00EE02A6"/>
    <w:rsid w:val="00EE054A"/>
    <w:rsid w:val="00EE217E"/>
    <w:rsid w:val="00EE2E4F"/>
    <w:rsid w:val="00EE4652"/>
    <w:rsid w:val="00EE4EF9"/>
    <w:rsid w:val="00EE5F83"/>
    <w:rsid w:val="00EE609A"/>
    <w:rsid w:val="00EE6A75"/>
    <w:rsid w:val="00EF08E0"/>
    <w:rsid w:val="00EF205D"/>
    <w:rsid w:val="00EF30F9"/>
    <w:rsid w:val="00EF312C"/>
    <w:rsid w:val="00EF3501"/>
    <w:rsid w:val="00EF373F"/>
    <w:rsid w:val="00EF4322"/>
    <w:rsid w:val="00EF45DB"/>
    <w:rsid w:val="00EF4D3F"/>
    <w:rsid w:val="00EF5381"/>
    <w:rsid w:val="00EF5F6F"/>
    <w:rsid w:val="00EF6069"/>
    <w:rsid w:val="00F0043F"/>
    <w:rsid w:val="00F012A3"/>
    <w:rsid w:val="00F0178E"/>
    <w:rsid w:val="00F03B0C"/>
    <w:rsid w:val="00F04029"/>
    <w:rsid w:val="00F07400"/>
    <w:rsid w:val="00F0752E"/>
    <w:rsid w:val="00F07532"/>
    <w:rsid w:val="00F0785B"/>
    <w:rsid w:val="00F07926"/>
    <w:rsid w:val="00F0799B"/>
    <w:rsid w:val="00F07B4D"/>
    <w:rsid w:val="00F102E7"/>
    <w:rsid w:val="00F11875"/>
    <w:rsid w:val="00F12822"/>
    <w:rsid w:val="00F14130"/>
    <w:rsid w:val="00F14685"/>
    <w:rsid w:val="00F14DF1"/>
    <w:rsid w:val="00F16291"/>
    <w:rsid w:val="00F16CE9"/>
    <w:rsid w:val="00F17856"/>
    <w:rsid w:val="00F1795C"/>
    <w:rsid w:val="00F17ABC"/>
    <w:rsid w:val="00F21DE4"/>
    <w:rsid w:val="00F245C9"/>
    <w:rsid w:val="00F24EDD"/>
    <w:rsid w:val="00F25164"/>
    <w:rsid w:val="00F252C4"/>
    <w:rsid w:val="00F26307"/>
    <w:rsid w:val="00F2720E"/>
    <w:rsid w:val="00F274A7"/>
    <w:rsid w:val="00F27A55"/>
    <w:rsid w:val="00F3026E"/>
    <w:rsid w:val="00F31973"/>
    <w:rsid w:val="00F31C56"/>
    <w:rsid w:val="00F3219D"/>
    <w:rsid w:val="00F322EA"/>
    <w:rsid w:val="00F32363"/>
    <w:rsid w:val="00F3238C"/>
    <w:rsid w:val="00F33D9D"/>
    <w:rsid w:val="00F3423D"/>
    <w:rsid w:val="00F347F9"/>
    <w:rsid w:val="00F34A08"/>
    <w:rsid w:val="00F34C3A"/>
    <w:rsid w:val="00F3519F"/>
    <w:rsid w:val="00F36303"/>
    <w:rsid w:val="00F370F2"/>
    <w:rsid w:val="00F37555"/>
    <w:rsid w:val="00F41759"/>
    <w:rsid w:val="00F417D5"/>
    <w:rsid w:val="00F42A53"/>
    <w:rsid w:val="00F42C0C"/>
    <w:rsid w:val="00F43F25"/>
    <w:rsid w:val="00F469FB"/>
    <w:rsid w:val="00F46F8A"/>
    <w:rsid w:val="00F47DD3"/>
    <w:rsid w:val="00F50B7C"/>
    <w:rsid w:val="00F50C4E"/>
    <w:rsid w:val="00F516CC"/>
    <w:rsid w:val="00F518E7"/>
    <w:rsid w:val="00F51A91"/>
    <w:rsid w:val="00F51E25"/>
    <w:rsid w:val="00F52E89"/>
    <w:rsid w:val="00F5343E"/>
    <w:rsid w:val="00F5396A"/>
    <w:rsid w:val="00F541F2"/>
    <w:rsid w:val="00F54DB3"/>
    <w:rsid w:val="00F56039"/>
    <w:rsid w:val="00F56205"/>
    <w:rsid w:val="00F57657"/>
    <w:rsid w:val="00F57B4C"/>
    <w:rsid w:val="00F60396"/>
    <w:rsid w:val="00F605C0"/>
    <w:rsid w:val="00F60BCC"/>
    <w:rsid w:val="00F61185"/>
    <w:rsid w:val="00F6298B"/>
    <w:rsid w:val="00F63BAC"/>
    <w:rsid w:val="00F64EA3"/>
    <w:rsid w:val="00F6555E"/>
    <w:rsid w:val="00F66777"/>
    <w:rsid w:val="00F67081"/>
    <w:rsid w:val="00F700D3"/>
    <w:rsid w:val="00F7126A"/>
    <w:rsid w:val="00F71486"/>
    <w:rsid w:val="00F74113"/>
    <w:rsid w:val="00F7415C"/>
    <w:rsid w:val="00F75CBF"/>
    <w:rsid w:val="00F77E00"/>
    <w:rsid w:val="00F77FA0"/>
    <w:rsid w:val="00F80F94"/>
    <w:rsid w:val="00F80FF6"/>
    <w:rsid w:val="00F8151F"/>
    <w:rsid w:val="00F846E9"/>
    <w:rsid w:val="00F846F8"/>
    <w:rsid w:val="00F84AD8"/>
    <w:rsid w:val="00F86B2F"/>
    <w:rsid w:val="00F901C9"/>
    <w:rsid w:val="00F929F7"/>
    <w:rsid w:val="00F92D24"/>
    <w:rsid w:val="00F92EAE"/>
    <w:rsid w:val="00F9340B"/>
    <w:rsid w:val="00F9515F"/>
    <w:rsid w:val="00F95196"/>
    <w:rsid w:val="00F956F1"/>
    <w:rsid w:val="00F97891"/>
    <w:rsid w:val="00F978EE"/>
    <w:rsid w:val="00FA02F0"/>
    <w:rsid w:val="00FA0D76"/>
    <w:rsid w:val="00FA1519"/>
    <w:rsid w:val="00FA17FA"/>
    <w:rsid w:val="00FA319C"/>
    <w:rsid w:val="00FA403F"/>
    <w:rsid w:val="00FA4AA2"/>
    <w:rsid w:val="00FA4C7D"/>
    <w:rsid w:val="00FA5873"/>
    <w:rsid w:val="00FA6164"/>
    <w:rsid w:val="00FA6422"/>
    <w:rsid w:val="00FA6507"/>
    <w:rsid w:val="00FA6AE4"/>
    <w:rsid w:val="00FA6E2B"/>
    <w:rsid w:val="00FA70FD"/>
    <w:rsid w:val="00FB0E1E"/>
    <w:rsid w:val="00FB1C70"/>
    <w:rsid w:val="00FB54D0"/>
    <w:rsid w:val="00FB5788"/>
    <w:rsid w:val="00FB584A"/>
    <w:rsid w:val="00FB5D74"/>
    <w:rsid w:val="00FB6F5C"/>
    <w:rsid w:val="00FB7E81"/>
    <w:rsid w:val="00FC0205"/>
    <w:rsid w:val="00FC297B"/>
    <w:rsid w:val="00FC46CB"/>
    <w:rsid w:val="00FC4FA4"/>
    <w:rsid w:val="00FC505E"/>
    <w:rsid w:val="00FC524B"/>
    <w:rsid w:val="00FC568E"/>
    <w:rsid w:val="00FC5A04"/>
    <w:rsid w:val="00FC5DBE"/>
    <w:rsid w:val="00FC7116"/>
    <w:rsid w:val="00FD4C5F"/>
    <w:rsid w:val="00FD4FE0"/>
    <w:rsid w:val="00FD6E61"/>
    <w:rsid w:val="00FD71B2"/>
    <w:rsid w:val="00FD74E5"/>
    <w:rsid w:val="00FD78C3"/>
    <w:rsid w:val="00FD791F"/>
    <w:rsid w:val="00FE078B"/>
    <w:rsid w:val="00FE0EBF"/>
    <w:rsid w:val="00FE2308"/>
    <w:rsid w:val="00FE2F9B"/>
    <w:rsid w:val="00FE3074"/>
    <w:rsid w:val="00FE3265"/>
    <w:rsid w:val="00FE4CF6"/>
    <w:rsid w:val="00FE5449"/>
    <w:rsid w:val="00FE60B2"/>
    <w:rsid w:val="00FE6869"/>
    <w:rsid w:val="00FE6C0E"/>
    <w:rsid w:val="00FE7A07"/>
    <w:rsid w:val="00FF0447"/>
    <w:rsid w:val="00FF07EE"/>
    <w:rsid w:val="00FF1A39"/>
    <w:rsid w:val="00FF1FF5"/>
    <w:rsid w:val="00FF2161"/>
    <w:rsid w:val="00FF29F9"/>
    <w:rsid w:val="00FF3D58"/>
    <w:rsid w:val="00FF3E64"/>
    <w:rsid w:val="00FF56F7"/>
    <w:rsid w:val="00FF58FF"/>
    <w:rsid w:val="00FF6B5E"/>
    <w:rsid w:val="00FF7379"/>
    <w:rsid w:val="00FF7BAC"/>
    <w:rsid w:val="00FF7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0FB553-3D74-40CD-96BE-D4848531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60707"/>
    <w:pPr>
      <w:spacing w:line="360" w:lineRule="auto"/>
    </w:pPr>
    <w:rPr>
      <w:rFonts w:ascii="Times New Roman" w:hAnsi="Times New Roman"/>
      <w:sz w:val="24"/>
    </w:rPr>
  </w:style>
  <w:style w:type="paragraph" w:styleId="Nadpis1">
    <w:name w:val="heading 1"/>
    <w:basedOn w:val="Normln"/>
    <w:next w:val="Normln"/>
    <w:link w:val="Nadpis1Char"/>
    <w:uiPriority w:val="9"/>
    <w:qFormat/>
    <w:rsid w:val="006372D8"/>
    <w:pPr>
      <w:keepNext/>
      <w:spacing w:before="840" w:after="660"/>
      <w:outlineLvl w:val="0"/>
    </w:pPr>
    <w:rPr>
      <w:rFonts w:eastAsiaTheme="majorEastAsia"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eastAsiaTheme="majorEastAsia"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outlineLvl w:val="2"/>
    </w:pPr>
    <w:rPr>
      <w:rFonts w:eastAsiaTheme="majorEastAsia" w:cstheme="majorBidi"/>
      <w:b/>
      <w:bCs/>
      <w:sz w:val="28"/>
    </w:rPr>
  </w:style>
  <w:style w:type="paragraph" w:styleId="Nadpis4">
    <w:name w:val="heading 4"/>
    <w:basedOn w:val="Normln"/>
    <w:next w:val="Normln"/>
    <w:link w:val="Nadpis4Char"/>
    <w:uiPriority w:val="9"/>
    <w:semiHidden/>
    <w:unhideWhenUsed/>
    <w:qFormat/>
    <w:rsid w:val="00FC4FA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9715F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eastAsia="Times New Roman" w:cs="Times New Roman"/>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 w:type="paragraph" w:customStyle="1" w:styleId="Default">
    <w:name w:val="Default"/>
    <w:rsid w:val="001F3A06"/>
    <w:pPr>
      <w:autoSpaceDE w:val="0"/>
      <w:autoSpaceDN w:val="0"/>
      <w:adjustRightInd w:val="0"/>
      <w:spacing w:after="0" w:line="240" w:lineRule="auto"/>
    </w:pPr>
    <w:rPr>
      <w:rFonts w:ascii="Arial" w:hAnsi="Arial" w:cs="Arial"/>
      <w:color w:val="000000"/>
      <w:sz w:val="24"/>
      <w:szCs w:val="24"/>
    </w:rPr>
  </w:style>
  <w:style w:type="table" w:styleId="Mkatabulky">
    <w:name w:val="Table Grid"/>
    <w:basedOn w:val="Normlntabulka"/>
    <w:uiPriority w:val="59"/>
    <w:rsid w:val="00191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Standardnpsmoodstavce"/>
    <w:link w:val="Nadpis4"/>
    <w:uiPriority w:val="9"/>
    <w:semiHidden/>
    <w:rsid w:val="00FC4FA4"/>
    <w:rPr>
      <w:rFonts w:asciiTheme="majorHAnsi" w:eastAsiaTheme="majorEastAsia" w:hAnsiTheme="majorHAnsi" w:cstheme="majorBidi"/>
      <w:i/>
      <w:iCs/>
      <w:color w:val="365F91" w:themeColor="accent1" w:themeShade="BF"/>
      <w:sz w:val="24"/>
    </w:rPr>
  </w:style>
  <w:style w:type="character" w:customStyle="1" w:styleId="Nadpis5Char">
    <w:name w:val="Nadpis 5 Char"/>
    <w:basedOn w:val="Standardnpsmoodstavce"/>
    <w:link w:val="Nadpis5"/>
    <w:uiPriority w:val="9"/>
    <w:semiHidden/>
    <w:rsid w:val="009715F7"/>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79958">
      <w:bodyDiv w:val="1"/>
      <w:marLeft w:val="0"/>
      <w:marRight w:val="0"/>
      <w:marTop w:val="0"/>
      <w:marBottom w:val="0"/>
      <w:divBdr>
        <w:top w:val="none" w:sz="0" w:space="0" w:color="auto"/>
        <w:left w:val="none" w:sz="0" w:space="0" w:color="auto"/>
        <w:bottom w:val="none" w:sz="0" w:space="0" w:color="auto"/>
        <w:right w:val="none" w:sz="0" w:space="0" w:color="auto"/>
      </w:divBdr>
    </w:div>
    <w:div w:id="155145312">
      <w:bodyDiv w:val="1"/>
      <w:marLeft w:val="0"/>
      <w:marRight w:val="0"/>
      <w:marTop w:val="0"/>
      <w:marBottom w:val="0"/>
      <w:divBdr>
        <w:top w:val="none" w:sz="0" w:space="0" w:color="auto"/>
        <w:left w:val="none" w:sz="0" w:space="0" w:color="auto"/>
        <w:bottom w:val="none" w:sz="0" w:space="0" w:color="auto"/>
        <w:right w:val="none" w:sz="0" w:space="0" w:color="auto"/>
      </w:divBdr>
      <w:divsChild>
        <w:div w:id="769006220">
          <w:marLeft w:val="0"/>
          <w:marRight w:val="0"/>
          <w:marTop w:val="0"/>
          <w:marBottom w:val="0"/>
          <w:divBdr>
            <w:top w:val="none" w:sz="0" w:space="0" w:color="auto"/>
            <w:left w:val="none" w:sz="0" w:space="0" w:color="auto"/>
            <w:bottom w:val="none" w:sz="0" w:space="0" w:color="auto"/>
            <w:right w:val="none" w:sz="0" w:space="0" w:color="auto"/>
          </w:divBdr>
        </w:div>
      </w:divsChild>
    </w:div>
    <w:div w:id="220212858">
      <w:bodyDiv w:val="1"/>
      <w:marLeft w:val="0"/>
      <w:marRight w:val="0"/>
      <w:marTop w:val="0"/>
      <w:marBottom w:val="0"/>
      <w:divBdr>
        <w:top w:val="none" w:sz="0" w:space="0" w:color="auto"/>
        <w:left w:val="none" w:sz="0" w:space="0" w:color="auto"/>
        <w:bottom w:val="none" w:sz="0" w:space="0" w:color="auto"/>
        <w:right w:val="none" w:sz="0" w:space="0" w:color="auto"/>
      </w:divBdr>
    </w:div>
    <w:div w:id="250357948">
      <w:bodyDiv w:val="1"/>
      <w:marLeft w:val="0"/>
      <w:marRight w:val="0"/>
      <w:marTop w:val="0"/>
      <w:marBottom w:val="0"/>
      <w:divBdr>
        <w:top w:val="none" w:sz="0" w:space="0" w:color="auto"/>
        <w:left w:val="none" w:sz="0" w:space="0" w:color="auto"/>
        <w:bottom w:val="none" w:sz="0" w:space="0" w:color="auto"/>
        <w:right w:val="none" w:sz="0" w:space="0" w:color="auto"/>
      </w:divBdr>
    </w:div>
    <w:div w:id="282080850">
      <w:bodyDiv w:val="1"/>
      <w:marLeft w:val="0"/>
      <w:marRight w:val="0"/>
      <w:marTop w:val="0"/>
      <w:marBottom w:val="0"/>
      <w:divBdr>
        <w:top w:val="none" w:sz="0" w:space="0" w:color="auto"/>
        <w:left w:val="none" w:sz="0" w:space="0" w:color="auto"/>
        <w:bottom w:val="none" w:sz="0" w:space="0" w:color="auto"/>
        <w:right w:val="none" w:sz="0" w:space="0" w:color="auto"/>
      </w:divBdr>
    </w:div>
    <w:div w:id="323434928">
      <w:bodyDiv w:val="1"/>
      <w:marLeft w:val="0"/>
      <w:marRight w:val="0"/>
      <w:marTop w:val="0"/>
      <w:marBottom w:val="0"/>
      <w:divBdr>
        <w:top w:val="none" w:sz="0" w:space="0" w:color="auto"/>
        <w:left w:val="none" w:sz="0" w:space="0" w:color="auto"/>
        <w:bottom w:val="none" w:sz="0" w:space="0" w:color="auto"/>
        <w:right w:val="none" w:sz="0" w:space="0" w:color="auto"/>
      </w:divBdr>
    </w:div>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61086765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726807131">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186406832">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43976085">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693454954">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 w:id="2012372685">
      <w:bodyDiv w:val="1"/>
      <w:marLeft w:val="0"/>
      <w:marRight w:val="0"/>
      <w:marTop w:val="0"/>
      <w:marBottom w:val="0"/>
      <w:divBdr>
        <w:top w:val="none" w:sz="0" w:space="0" w:color="auto"/>
        <w:left w:val="none" w:sz="0" w:space="0" w:color="auto"/>
        <w:bottom w:val="none" w:sz="0" w:space="0" w:color="auto"/>
        <w:right w:val="none" w:sz="0" w:space="0" w:color="auto"/>
      </w:divBdr>
    </w:div>
    <w:div w:id="20207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gif"/><Relationship Id="rId26" Type="http://schemas.openxmlformats.org/officeDocument/2006/relationships/hyperlink" Target="https://hosting.wedos.com/cs/webhosting/opensource.html?lsm=1"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hosting.wedos.com/cs/webhosting/apache.html?lsm=1" TargetMode="External"/><Relationship Id="rId34" Type="http://schemas.openxmlformats.org/officeDocument/2006/relationships/hyperlink" Target="https://hosting.wedos.com/cs/platby.html?lsm=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osting.wedos.com/cs/webhosting/php.html?lsm=1" TargetMode="External"/><Relationship Id="rId25" Type="http://schemas.openxmlformats.org/officeDocument/2006/relationships/hyperlink" Target="https://hosting.wedos.com/cs/webhosting/apache.html?lsm=1" TargetMode="External"/><Relationship Id="rId33" Type="http://schemas.openxmlformats.org/officeDocument/2006/relationships/hyperlink" Target="https://hosting.wedos.com/cs/webhosting/podpora.html" TargetMode="External"/><Relationship Id="rId38"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hosting.wedos.com/cs/webhosting/mysql.html?lsm=1" TargetMode="External"/><Relationship Id="rId20" Type="http://schemas.openxmlformats.org/officeDocument/2006/relationships/hyperlink" Target="http://kb.wedos.com/a/149/webhosting-subdomeny.html?lsm=1" TargetMode="External"/><Relationship Id="rId29" Type="http://schemas.openxmlformats.org/officeDocument/2006/relationships/hyperlink" Target="https://hosting.wedos.com/cs/webhosting/http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osting.wedos.com/cs/webhosting/apache.html?lsm=1" TargetMode="External"/><Relationship Id="rId32" Type="http://schemas.openxmlformats.org/officeDocument/2006/relationships/hyperlink" Target="https://hosting.wedos.com/cs/dns.html?lsm=1" TargetMode="External"/><Relationship Id="rId37" Type="http://schemas.openxmlformats.org/officeDocument/2006/relationships/hyperlink" Target="http://datacentrum.wedos.com/a/149/certifikace-iso-9001-iso-14001.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osting.wedos.com/cs/webhosting/apache.html?lsm=1" TargetMode="External"/><Relationship Id="rId28" Type="http://schemas.openxmlformats.org/officeDocument/2006/relationships/hyperlink" Target="https://hosting.wedos.com/cs/webhosting/cron.html" TargetMode="External"/><Relationship Id="rId36" Type="http://schemas.openxmlformats.org/officeDocument/2006/relationships/hyperlink" Target="https://hosting.wedos.com/cs/datacentrum.html?lsm=1" TargetMode="External"/><Relationship Id="rId10" Type="http://schemas.openxmlformats.org/officeDocument/2006/relationships/image" Target="media/image3.png"/><Relationship Id="rId19" Type="http://schemas.openxmlformats.org/officeDocument/2006/relationships/hyperlink" Target="https://hosting.wedos.com/cs/webhosting/emaily.html?lsm=1" TargetMode="External"/><Relationship Id="rId31" Type="http://schemas.openxmlformats.org/officeDocument/2006/relationships/hyperlink" Target="https://hosting.wedos.com/cs/zakaznicka-administrac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osting.wedos.com/cs/webhosting/apache.html?lsm=1" TargetMode="External"/><Relationship Id="rId27" Type="http://schemas.openxmlformats.org/officeDocument/2006/relationships/hyperlink" Target="https://hosting.wedos.com/cs/webhosting/vraceni-penez.html?lsm=1" TargetMode="External"/><Relationship Id="rId30" Type="http://schemas.openxmlformats.org/officeDocument/2006/relationships/hyperlink" Target="http://kb.wedos.com/a/241/webhosting-ipv6.html" TargetMode="External"/><Relationship Id="rId35" Type="http://schemas.openxmlformats.org/officeDocument/2006/relationships/hyperlink" Target="https://hosting.wedos.com/cs/zalohovani.html?lsm=1"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550FF-4B5E-44A6-9023-27A76AEE2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51</Pages>
  <Words>11250</Words>
  <Characters>66375</Characters>
  <Application>Microsoft Office Word</Application>
  <DocSecurity>0</DocSecurity>
  <Lines>553</Lines>
  <Paragraphs>154</Paragraphs>
  <ScaleCrop>false</ScaleCrop>
  <HeadingPairs>
    <vt:vector size="2" baseType="variant">
      <vt:variant>
        <vt:lpstr>Název</vt:lpstr>
      </vt:variant>
      <vt:variant>
        <vt:i4>1</vt:i4>
      </vt:variant>
    </vt:vector>
  </HeadingPairs>
  <TitlesOfParts>
    <vt:vector size="1" baseType="lpstr">
      <vt:lpstr/>
    </vt:vector>
  </TitlesOfParts>
  <Company>FŽP ČZU</Company>
  <LinksUpToDate>false</LinksUpToDate>
  <CharactersWithSpaces>77471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124</cp:revision>
  <dcterms:created xsi:type="dcterms:W3CDTF">2018-06-07T06:59:00Z</dcterms:created>
  <dcterms:modified xsi:type="dcterms:W3CDTF">2018-06-22T11:55:00Z</dcterms:modified>
</cp:coreProperties>
</file>