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D682" w14:textId="226509DB" w:rsidR="00032596" w:rsidRPr="00032596" w:rsidRDefault="00032596" w:rsidP="00032596">
      <w:pPr>
        <w:pStyle w:val="PargrafodaLista"/>
        <w:pBdr>
          <w:bottom w:val="single" w:sz="4" w:space="1" w:color="auto"/>
        </w:pBdr>
        <w:spacing w:line="312" w:lineRule="auto"/>
        <w:ind w:left="0"/>
        <w:jc w:val="center"/>
        <w:rPr>
          <w:rFonts w:asciiTheme="minorHAnsi" w:hAnsiTheme="minorHAnsi" w:cstheme="minorHAnsi"/>
          <w:b/>
          <w:i/>
          <w:color w:val="2E74B5" w:themeColor="accent1" w:themeShade="BF"/>
        </w:rPr>
      </w:pPr>
      <w:r w:rsidRPr="00032596">
        <w:rPr>
          <w:rFonts w:asciiTheme="minorHAnsi" w:hAnsiTheme="minorHAnsi" w:cstheme="minorHAnsi"/>
          <w:b/>
          <w:i/>
          <w:color w:val="2E74B5" w:themeColor="accent1" w:themeShade="BF"/>
        </w:rPr>
        <w:t>DOSAGENS BIOQUÍMICAS DE MARCADORES LIPÍDICOS</w:t>
      </w:r>
    </w:p>
    <w:p w14:paraId="11A374E2" w14:textId="04742DC5" w:rsidR="00032596" w:rsidRPr="00032596" w:rsidRDefault="00032596" w:rsidP="00032596">
      <w:pPr>
        <w:pStyle w:val="PargrafodaLista"/>
        <w:numPr>
          <w:ilvl w:val="0"/>
          <w:numId w:val="4"/>
        </w:numPr>
        <w:tabs>
          <w:tab w:val="left" w:pos="284"/>
        </w:tabs>
        <w:spacing w:line="312" w:lineRule="auto"/>
        <w:ind w:left="426" w:hanging="426"/>
        <w:jc w:val="both"/>
        <w:rPr>
          <w:rFonts w:asciiTheme="minorHAnsi" w:hAnsiTheme="minorHAnsi" w:cstheme="minorHAnsi"/>
          <w:b/>
          <w:bCs/>
        </w:rPr>
      </w:pPr>
      <w:r w:rsidRPr="00032596">
        <w:rPr>
          <w:rFonts w:asciiTheme="minorHAnsi" w:hAnsiTheme="minorHAnsi" w:cstheme="minorHAnsi"/>
          <w:b/>
          <w:bCs/>
        </w:rPr>
        <w:t>Cálculo para obter a concentração de triglicérides</w:t>
      </w:r>
    </w:p>
    <w:p w14:paraId="033E3497" w14:textId="77777777" w:rsidR="00032596" w:rsidRPr="00032596" w:rsidRDefault="00032596" w:rsidP="00032596">
      <w:pPr>
        <w:pStyle w:val="PargrafodaLista"/>
        <w:tabs>
          <w:tab w:val="left" w:pos="284"/>
        </w:tabs>
        <w:spacing w:line="312" w:lineRule="auto"/>
        <w:jc w:val="both"/>
        <w:rPr>
          <w:rFonts w:asciiTheme="minorHAnsi" w:hAnsiTheme="minorHAnsi" w:cstheme="minorHAnsi"/>
          <w:b/>
          <w:bCs/>
        </w:rPr>
      </w:pPr>
    </w:p>
    <w:p w14:paraId="18CD179A" w14:textId="46C7C0D1" w:rsidR="00BD6676" w:rsidRPr="00032596" w:rsidRDefault="00852701" w:rsidP="00032596">
      <w:pPr>
        <w:spacing w:line="312" w:lineRule="auto"/>
        <w:ind w:firstLine="708"/>
        <w:jc w:val="both"/>
        <w:rPr>
          <w:rFonts w:asciiTheme="minorHAnsi" w:hAnsiTheme="minorHAnsi" w:cstheme="minorHAnsi"/>
          <w:b/>
          <w:i/>
          <w:color w:val="FF0000"/>
        </w:rPr>
      </w:pPr>
      <w:r w:rsidRPr="00032596">
        <w:rPr>
          <w:rFonts w:asciiTheme="minorHAnsi" w:hAnsiTheme="minorHAnsi" w:cstheme="minorHAnsi"/>
          <w:b/>
          <w:bCs/>
          <w:color w:val="FF0000"/>
        </w:rPr>
        <w:t xml:space="preserve">Fator </w:t>
      </w:r>
      <w:proofErr w:type="spellStart"/>
      <w:r w:rsidR="00BD6676" w:rsidRPr="00032596">
        <w:rPr>
          <w:rFonts w:asciiTheme="minorHAnsi" w:hAnsiTheme="minorHAnsi" w:cstheme="minorHAnsi"/>
          <w:b/>
          <w:bCs/>
          <w:i/>
          <w:iCs/>
          <w:color w:val="FF0000"/>
        </w:rPr>
        <w:t>Triglicerídios</w:t>
      </w:r>
      <w:proofErr w:type="spellEnd"/>
      <w:r w:rsidRPr="00032596">
        <w:rPr>
          <w:rFonts w:asciiTheme="minorHAnsi" w:hAnsiTheme="minorHAnsi" w:cstheme="minorHAnsi"/>
          <w:b/>
          <w:bCs/>
          <w:i/>
          <w:iCs/>
          <w:color w:val="FF0000"/>
        </w:rPr>
        <w:t xml:space="preserve"> (f)</w:t>
      </w:r>
      <w:r w:rsidR="00BD6676" w:rsidRPr="00032596">
        <w:rPr>
          <w:rFonts w:asciiTheme="minorHAnsi" w:hAnsiTheme="minorHAnsi" w:cstheme="minorHAnsi"/>
          <w:b/>
          <w:bCs/>
          <w:i/>
          <w:iCs/>
          <w:color w:val="FF0000"/>
        </w:rPr>
        <w:t xml:space="preserve"> =</w:t>
      </w:r>
      <w:r w:rsidRPr="00032596">
        <w:rPr>
          <w:rFonts w:asciiTheme="minorHAnsi" w:hAnsiTheme="minorHAnsi" w:cstheme="minorHAnsi"/>
          <w:b/>
          <w:bCs/>
          <w:i/>
          <w:iCs/>
          <w:color w:val="FF0000"/>
        </w:rPr>
        <w:t xml:space="preserve"> 200</w:t>
      </w:r>
      <w:r w:rsidR="00917A31" w:rsidRPr="00032596">
        <w:rPr>
          <w:rFonts w:asciiTheme="minorHAnsi" w:hAnsiTheme="minorHAnsi" w:cstheme="minorHAnsi"/>
          <w:b/>
          <w:bCs/>
          <w:i/>
          <w:iCs/>
          <w:color w:val="FF0000"/>
        </w:rPr>
        <w:t>/P</w:t>
      </w:r>
      <w:r w:rsidR="00BD6676" w:rsidRPr="00032596">
        <w:rPr>
          <w:rFonts w:asciiTheme="minorHAnsi" w:hAnsiTheme="minorHAnsi" w:cstheme="minorHAnsi"/>
          <w:b/>
          <w:bCs/>
          <w:i/>
          <w:iCs/>
          <w:color w:val="FF0000"/>
        </w:rPr>
        <w:t xml:space="preserve"> </w:t>
      </w:r>
    </w:p>
    <w:p w14:paraId="72A93B0A" w14:textId="35206F58" w:rsidR="00852701" w:rsidRPr="00032596" w:rsidRDefault="00852701" w:rsidP="00032596">
      <w:pPr>
        <w:spacing w:line="312" w:lineRule="auto"/>
        <w:jc w:val="both"/>
        <w:rPr>
          <w:rFonts w:asciiTheme="minorHAnsi" w:hAnsiTheme="minorHAnsi" w:cstheme="minorHAnsi"/>
          <w:b/>
          <w:i/>
          <w:color w:val="FF0000"/>
        </w:rPr>
      </w:pPr>
      <w:r w:rsidRPr="00032596">
        <w:rPr>
          <w:rFonts w:asciiTheme="minorHAnsi" w:hAnsiTheme="minorHAnsi" w:cstheme="minorHAnsi"/>
          <w:b/>
          <w:i/>
          <w:color w:val="FF0000"/>
        </w:rPr>
        <w:tab/>
        <w:t>Triglicerídeos</w:t>
      </w:r>
      <w:r w:rsidR="00225E22" w:rsidRPr="00032596">
        <w:rPr>
          <w:rFonts w:asciiTheme="minorHAnsi" w:hAnsiTheme="minorHAnsi" w:cstheme="minorHAnsi"/>
          <w:b/>
          <w:i/>
          <w:color w:val="FF0000"/>
        </w:rPr>
        <w:t xml:space="preserve"> (mg/</w:t>
      </w:r>
      <w:proofErr w:type="spellStart"/>
      <w:r w:rsidR="00225E22" w:rsidRPr="00032596">
        <w:rPr>
          <w:rFonts w:asciiTheme="minorHAnsi" w:hAnsiTheme="minorHAnsi" w:cstheme="minorHAnsi"/>
          <w:b/>
          <w:i/>
          <w:color w:val="FF0000"/>
        </w:rPr>
        <w:t>dL</w:t>
      </w:r>
      <w:proofErr w:type="spellEnd"/>
      <w:r w:rsidR="00225E22" w:rsidRPr="00032596">
        <w:rPr>
          <w:rFonts w:asciiTheme="minorHAnsi" w:hAnsiTheme="minorHAnsi" w:cstheme="minorHAnsi"/>
          <w:b/>
          <w:i/>
          <w:color w:val="FF0000"/>
        </w:rPr>
        <w:t>)</w:t>
      </w:r>
      <w:r w:rsidRPr="00032596">
        <w:rPr>
          <w:rFonts w:asciiTheme="minorHAnsi" w:hAnsiTheme="minorHAnsi" w:cstheme="minorHAnsi"/>
          <w:b/>
          <w:i/>
          <w:color w:val="FF0000"/>
        </w:rPr>
        <w:t xml:space="preserve"> = f</w:t>
      </w:r>
      <w:r w:rsidR="00032596" w:rsidRPr="00032596">
        <w:rPr>
          <w:rFonts w:asciiTheme="minorHAnsi" w:hAnsiTheme="minorHAnsi" w:cstheme="minorHAnsi"/>
          <w:b/>
          <w:i/>
          <w:color w:val="FF0000"/>
        </w:rPr>
        <w:t xml:space="preserve">   </w:t>
      </w:r>
      <w:r w:rsidRPr="00032596">
        <w:rPr>
          <w:rFonts w:asciiTheme="minorHAnsi" w:hAnsiTheme="minorHAnsi" w:cstheme="minorHAnsi"/>
          <w:b/>
          <w:i/>
          <w:color w:val="FF0000"/>
        </w:rPr>
        <w:t>X</w:t>
      </w:r>
      <w:r w:rsidR="00032596" w:rsidRPr="00032596">
        <w:rPr>
          <w:rFonts w:asciiTheme="minorHAnsi" w:hAnsiTheme="minorHAnsi" w:cstheme="minorHAnsi"/>
          <w:b/>
          <w:i/>
          <w:color w:val="FF0000"/>
        </w:rPr>
        <w:t xml:space="preserve">   </w:t>
      </w:r>
      <w:r w:rsidRPr="00032596">
        <w:rPr>
          <w:rFonts w:asciiTheme="minorHAnsi" w:hAnsiTheme="minorHAnsi" w:cstheme="minorHAnsi"/>
          <w:b/>
          <w:i/>
          <w:color w:val="FF0000"/>
        </w:rPr>
        <w:t>A</w:t>
      </w:r>
    </w:p>
    <w:p w14:paraId="570F2836" w14:textId="77777777" w:rsidR="00BD6676" w:rsidRPr="00032596" w:rsidRDefault="00BD667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A</w:t>
      </w:r>
      <w:r w:rsidRPr="00032596">
        <w:rPr>
          <w:rFonts w:asciiTheme="minorHAnsi" w:hAnsiTheme="minorHAnsi" w:cstheme="minorHAnsi"/>
          <w:b/>
          <w:i/>
        </w:rPr>
        <w:t xml:space="preserve"> </w:t>
      </w:r>
      <w:r w:rsidRPr="00032596">
        <w:rPr>
          <w:rFonts w:asciiTheme="minorHAnsi" w:hAnsiTheme="minorHAnsi" w:cstheme="minorHAnsi"/>
          <w:i/>
        </w:rPr>
        <w:t>= absorbância da amostra</w:t>
      </w:r>
    </w:p>
    <w:p w14:paraId="7B8674CF" w14:textId="77777777" w:rsidR="00BD6676" w:rsidRPr="00032596" w:rsidRDefault="00BD667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P</w:t>
      </w:r>
      <w:r w:rsidRPr="00032596">
        <w:rPr>
          <w:rFonts w:asciiTheme="minorHAnsi" w:hAnsiTheme="minorHAnsi" w:cstheme="minorHAnsi"/>
          <w:i/>
        </w:rPr>
        <w:t xml:space="preserve"> = absorbância do padrão</w:t>
      </w:r>
    </w:p>
    <w:p w14:paraId="19A49664" w14:textId="77777777" w:rsidR="00BD6676" w:rsidRPr="00032596" w:rsidRDefault="00BD6676" w:rsidP="00032596">
      <w:pPr>
        <w:spacing w:line="312" w:lineRule="auto"/>
        <w:jc w:val="both"/>
        <w:rPr>
          <w:rFonts w:asciiTheme="minorHAnsi" w:hAnsiTheme="minorHAnsi" w:cstheme="minorHAnsi"/>
          <w:sz w:val="18"/>
        </w:rPr>
      </w:pPr>
    </w:p>
    <w:p w14:paraId="12EC815B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</w:rPr>
      </w:pPr>
    </w:p>
    <w:p w14:paraId="162B2C7E" w14:textId="43903B0C" w:rsidR="00032596" w:rsidRPr="00032596" w:rsidRDefault="00032596" w:rsidP="00032596">
      <w:pPr>
        <w:pStyle w:val="PargrafodaLista"/>
        <w:numPr>
          <w:ilvl w:val="0"/>
          <w:numId w:val="4"/>
        </w:numPr>
        <w:tabs>
          <w:tab w:val="left" w:pos="284"/>
        </w:tabs>
        <w:spacing w:line="312" w:lineRule="auto"/>
        <w:ind w:left="426" w:hanging="426"/>
        <w:jc w:val="both"/>
        <w:rPr>
          <w:rFonts w:asciiTheme="minorHAnsi" w:hAnsiTheme="minorHAnsi" w:cstheme="minorHAnsi"/>
          <w:b/>
          <w:bCs/>
        </w:rPr>
      </w:pPr>
      <w:r w:rsidRPr="00032596">
        <w:rPr>
          <w:rFonts w:asciiTheme="minorHAnsi" w:hAnsiTheme="minorHAnsi" w:cstheme="minorHAnsi"/>
          <w:b/>
          <w:bCs/>
        </w:rPr>
        <w:t xml:space="preserve">Cálculo para obter a concentração de </w:t>
      </w:r>
      <w:r w:rsidRPr="00032596">
        <w:rPr>
          <w:rFonts w:asciiTheme="minorHAnsi" w:hAnsiTheme="minorHAnsi" w:cstheme="minorHAnsi"/>
          <w:b/>
          <w:bCs/>
        </w:rPr>
        <w:t>colesterol total</w:t>
      </w:r>
    </w:p>
    <w:p w14:paraId="03943C4D" w14:textId="6C159470" w:rsidR="00DA2711" w:rsidRPr="00032596" w:rsidRDefault="00DA2711" w:rsidP="00032596">
      <w:pPr>
        <w:spacing w:line="312" w:lineRule="auto"/>
        <w:jc w:val="both"/>
        <w:rPr>
          <w:rFonts w:asciiTheme="minorHAnsi" w:hAnsiTheme="minorHAnsi" w:cstheme="minorHAnsi"/>
          <w:b/>
          <w:i/>
          <w:color w:val="FF0000"/>
        </w:rPr>
      </w:pPr>
      <w:r w:rsidRPr="00032596">
        <w:rPr>
          <w:rFonts w:asciiTheme="minorHAnsi" w:hAnsiTheme="minorHAnsi" w:cstheme="minorHAnsi"/>
        </w:rPr>
        <w:tab/>
      </w:r>
      <w:r w:rsidRPr="00032596">
        <w:rPr>
          <w:rFonts w:asciiTheme="minorHAnsi" w:hAnsiTheme="minorHAnsi" w:cstheme="minorHAnsi"/>
          <w:b/>
          <w:bCs/>
          <w:color w:val="FF0000"/>
        </w:rPr>
        <w:t xml:space="preserve">Fator </w:t>
      </w:r>
      <w:r w:rsidR="00225E22" w:rsidRPr="00032596">
        <w:rPr>
          <w:rFonts w:asciiTheme="minorHAnsi" w:hAnsiTheme="minorHAnsi" w:cstheme="minorHAnsi"/>
          <w:b/>
          <w:bCs/>
          <w:i/>
          <w:iCs/>
          <w:color w:val="FF0000"/>
        </w:rPr>
        <w:t>colesterol</w:t>
      </w:r>
      <w:r w:rsidRPr="00032596">
        <w:rPr>
          <w:rFonts w:asciiTheme="minorHAnsi" w:hAnsiTheme="minorHAnsi" w:cstheme="minorHAnsi"/>
          <w:b/>
          <w:bCs/>
          <w:i/>
          <w:iCs/>
          <w:color w:val="FF0000"/>
        </w:rPr>
        <w:t xml:space="preserve"> (f) = 200/P </w:t>
      </w:r>
    </w:p>
    <w:p w14:paraId="68DA00C1" w14:textId="39E66BDC" w:rsidR="00DA2711" w:rsidRPr="00032596" w:rsidRDefault="00DA2711" w:rsidP="00032596">
      <w:pPr>
        <w:spacing w:line="312" w:lineRule="auto"/>
        <w:jc w:val="both"/>
        <w:rPr>
          <w:rFonts w:asciiTheme="minorHAnsi" w:hAnsiTheme="minorHAnsi" w:cstheme="minorHAnsi"/>
          <w:b/>
          <w:i/>
          <w:color w:val="FF0000"/>
        </w:rPr>
      </w:pPr>
      <w:r w:rsidRPr="00032596">
        <w:rPr>
          <w:rFonts w:asciiTheme="minorHAnsi" w:hAnsiTheme="minorHAnsi" w:cstheme="minorHAnsi"/>
          <w:b/>
          <w:i/>
          <w:color w:val="FF0000"/>
        </w:rPr>
        <w:tab/>
      </w:r>
      <w:r w:rsidR="00225E22" w:rsidRPr="00032596">
        <w:rPr>
          <w:rFonts w:asciiTheme="minorHAnsi" w:hAnsiTheme="minorHAnsi" w:cstheme="minorHAnsi"/>
          <w:b/>
          <w:i/>
          <w:color w:val="FF0000"/>
        </w:rPr>
        <w:t>Colesterol (mg/</w:t>
      </w:r>
      <w:proofErr w:type="spellStart"/>
      <w:r w:rsidR="00225E22" w:rsidRPr="00032596">
        <w:rPr>
          <w:rFonts w:asciiTheme="minorHAnsi" w:hAnsiTheme="minorHAnsi" w:cstheme="minorHAnsi"/>
          <w:b/>
          <w:i/>
          <w:color w:val="FF0000"/>
        </w:rPr>
        <w:t>dL</w:t>
      </w:r>
      <w:proofErr w:type="spellEnd"/>
      <w:r w:rsidR="00225E22" w:rsidRPr="00032596">
        <w:rPr>
          <w:rFonts w:asciiTheme="minorHAnsi" w:hAnsiTheme="minorHAnsi" w:cstheme="minorHAnsi"/>
          <w:b/>
          <w:i/>
          <w:color w:val="FF0000"/>
        </w:rPr>
        <w:t>)</w:t>
      </w:r>
      <w:r w:rsidRPr="00032596">
        <w:rPr>
          <w:rFonts w:asciiTheme="minorHAnsi" w:hAnsiTheme="minorHAnsi" w:cstheme="minorHAnsi"/>
          <w:b/>
          <w:i/>
          <w:color w:val="FF0000"/>
        </w:rPr>
        <w:t xml:space="preserve"> = </w:t>
      </w:r>
      <w:proofErr w:type="gramStart"/>
      <w:r w:rsidRPr="00032596">
        <w:rPr>
          <w:rFonts w:asciiTheme="minorHAnsi" w:hAnsiTheme="minorHAnsi" w:cstheme="minorHAnsi"/>
          <w:b/>
          <w:i/>
          <w:color w:val="FF0000"/>
        </w:rPr>
        <w:t>f</w:t>
      </w:r>
      <w:r w:rsidR="00032596" w:rsidRPr="00032596">
        <w:rPr>
          <w:rFonts w:asciiTheme="minorHAnsi" w:hAnsiTheme="minorHAnsi" w:cstheme="minorHAnsi"/>
          <w:b/>
          <w:i/>
          <w:color w:val="FF0000"/>
        </w:rPr>
        <w:t xml:space="preserve">  </w:t>
      </w:r>
      <w:r w:rsidRPr="00032596">
        <w:rPr>
          <w:rFonts w:asciiTheme="minorHAnsi" w:hAnsiTheme="minorHAnsi" w:cstheme="minorHAnsi"/>
          <w:b/>
          <w:i/>
          <w:color w:val="FF0000"/>
        </w:rPr>
        <w:t>X</w:t>
      </w:r>
      <w:proofErr w:type="gramEnd"/>
      <w:r w:rsidR="00032596" w:rsidRPr="00032596">
        <w:rPr>
          <w:rFonts w:asciiTheme="minorHAnsi" w:hAnsiTheme="minorHAnsi" w:cstheme="minorHAnsi"/>
          <w:b/>
          <w:i/>
          <w:color w:val="FF0000"/>
        </w:rPr>
        <w:t xml:space="preserve">  </w:t>
      </w:r>
      <w:r w:rsidRPr="00032596">
        <w:rPr>
          <w:rFonts w:asciiTheme="minorHAnsi" w:hAnsiTheme="minorHAnsi" w:cstheme="minorHAnsi"/>
          <w:b/>
          <w:i/>
          <w:color w:val="FF0000"/>
        </w:rPr>
        <w:t>A</w:t>
      </w:r>
    </w:p>
    <w:p w14:paraId="0E5BE174" w14:textId="77777777" w:rsidR="00DA2711" w:rsidRPr="00032596" w:rsidRDefault="00DA2711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A</w:t>
      </w:r>
      <w:r w:rsidRPr="00032596">
        <w:rPr>
          <w:rFonts w:asciiTheme="minorHAnsi" w:hAnsiTheme="minorHAnsi" w:cstheme="minorHAnsi"/>
          <w:b/>
          <w:i/>
        </w:rPr>
        <w:t xml:space="preserve"> </w:t>
      </w:r>
      <w:r w:rsidRPr="00032596">
        <w:rPr>
          <w:rFonts w:asciiTheme="minorHAnsi" w:hAnsiTheme="minorHAnsi" w:cstheme="minorHAnsi"/>
          <w:i/>
        </w:rPr>
        <w:t>= absorbância da amostra</w:t>
      </w:r>
    </w:p>
    <w:p w14:paraId="75E4E3D9" w14:textId="77777777" w:rsidR="00DA2711" w:rsidRPr="00032596" w:rsidRDefault="00DA2711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P</w:t>
      </w:r>
      <w:r w:rsidRPr="00032596">
        <w:rPr>
          <w:rFonts w:asciiTheme="minorHAnsi" w:hAnsiTheme="minorHAnsi" w:cstheme="minorHAnsi"/>
          <w:i/>
        </w:rPr>
        <w:t xml:space="preserve"> = absorbância do padrão</w:t>
      </w:r>
    </w:p>
    <w:p w14:paraId="4C950333" w14:textId="77777777" w:rsidR="00BD6676" w:rsidRPr="00032596" w:rsidRDefault="00BD6676" w:rsidP="00032596">
      <w:pPr>
        <w:spacing w:line="312" w:lineRule="auto"/>
        <w:jc w:val="both"/>
        <w:rPr>
          <w:rFonts w:asciiTheme="minorHAnsi" w:hAnsiTheme="minorHAnsi" w:cstheme="minorHAnsi"/>
        </w:rPr>
      </w:pPr>
    </w:p>
    <w:p w14:paraId="24851FE7" w14:textId="11791DE5" w:rsidR="00032596" w:rsidRPr="00032596" w:rsidRDefault="00032596" w:rsidP="00032596">
      <w:pPr>
        <w:pStyle w:val="PargrafodaLista"/>
        <w:numPr>
          <w:ilvl w:val="0"/>
          <w:numId w:val="4"/>
        </w:numPr>
        <w:tabs>
          <w:tab w:val="left" w:pos="284"/>
        </w:tabs>
        <w:spacing w:line="312" w:lineRule="auto"/>
        <w:ind w:left="426" w:hanging="426"/>
        <w:jc w:val="both"/>
        <w:rPr>
          <w:rFonts w:asciiTheme="minorHAnsi" w:hAnsiTheme="minorHAnsi" w:cstheme="minorHAnsi"/>
          <w:b/>
          <w:bCs/>
        </w:rPr>
      </w:pPr>
      <w:r w:rsidRPr="00032596">
        <w:rPr>
          <w:rFonts w:asciiTheme="minorHAnsi" w:hAnsiTheme="minorHAnsi" w:cstheme="minorHAnsi"/>
          <w:b/>
          <w:bCs/>
        </w:rPr>
        <w:t xml:space="preserve">Cálculo para obter a concentração de </w:t>
      </w:r>
      <w:r w:rsidRPr="00032596">
        <w:rPr>
          <w:rFonts w:asciiTheme="minorHAnsi" w:hAnsiTheme="minorHAnsi" w:cstheme="minorHAnsi"/>
          <w:b/>
          <w:bCs/>
        </w:rPr>
        <w:t>GPT (ALT)</w:t>
      </w:r>
    </w:p>
    <w:p w14:paraId="28BE385D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</w:rPr>
      </w:pPr>
    </w:p>
    <w:p w14:paraId="7B743D7B" w14:textId="6A443833" w:rsidR="009B354F" w:rsidRPr="00032596" w:rsidRDefault="009B354F" w:rsidP="00032596">
      <w:pPr>
        <w:pStyle w:val="Recuodecorpodetexto"/>
        <w:spacing w:line="312" w:lineRule="auto"/>
        <w:ind w:left="851" w:firstLine="0"/>
        <w:rPr>
          <w:rFonts w:asciiTheme="minorHAnsi" w:hAnsiTheme="minorHAnsi" w:cstheme="minorHAnsi"/>
          <w:b/>
          <w:bCs/>
          <w:color w:val="EE0000"/>
        </w:rPr>
      </w:pPr>
      <w:r w:rsidRPr="00032596">
        <w:rPr>
          <w:rFonts w:asciiTheme="minorHAnsi" w:hAnsiTheme="minorHAnsi" w:cstheme="minorHAnsi"/>
          <w:b/>
          <w:bCs/>
          <w:color w:val="EE0000"/>
        </w:rPr>
        <w:t>ALT (U/</w:t>
      </w:r>
      <w:proofErr w:type="gramStart"/>
      <w:r w:rsidRPr="00032596">
        <w:rPr>
          <w:rFonts w:asciiTheme="minorHAnsi" w:hAnsiTheme="minorHAnsi" w:cstheme="minorHAnsi"/>
          <w:b/>
          <w:bCs/>
          <w:color w:val="EE0000"/>
        </w:rPr>
        <w:t>L)=</w:t>
      </w:r>
      <w:proofErr w:type="gramEnd"/>
      <w:r w:rsidRPr="00032596">
        <w:rPr>
          <w:rFonts w:asciiTheme="minorHAnsi" w:hAnsiTheme="minorHAnsi" w:cstheme="minorHAnsi"/>
          <w:b/>
          <w:bCs/>
          <w:color w:val="EE0000"/>
        </w:rPr>
        <w:t xml:space="preserve"> (</w:t>
      </w:r>
      <w:r w:rsidR="00032596" w:rsidRPr="00032596">
        <w:rPr>
          <w:rFonts w:asciiTheme="minorHAnsi" w:hAnsiTheme="minorHAnsi" w:cstheme="minorHAnsi"/>
          <w:b/>
          <w:bCs/>
          <w:color w:val="EE0000"/>
        </w:rPr>
        <w:t xml:space="preserve">A </w:t>
      </w:r>
      <w:r w:rsidRPr="00032596">
        <w:rPr>
          <w:rFonts w:asciiTheme="minorHAnsi" w:hAnsiTheme="minorHAnsi" w:cstheme="minorHAnsi"/>
          <w:b/>
          <w:bCs/>
          <w:color w:val="EE0000"/>
        </w:rPr>
        <w:t>X</w:t>
      </w:r>
      <w:r w:rsidR="00032596" w:rsidRPr="00032596">
        <w:rPr>
          <w:rFonts w:asciiTheme="minorHAnsi" w:hAnsiTheme="minorHAnsi" w:cstheme="minorHAnsi"/>
          <w:b/>
          <w:bCs/>
          <w:color w:val="EE0000"/>
        </w:rPr>
        <w:t xml:space="preserve"> </w:t>
      </w:r>
      <w:r w:rsidRPr="00032596">
        <w:rPr>
          <w:rFonts w:asciiTheme="minorHAnsi" w:hAnsiTheme="minorHAnsi" w:cstheme="minorHAnsi"/>
          <w:b/>
          <w:bCs/>
          <w:color w:val="EE0000"/>
        </w:rPr>
        <w:t>794) X 1,30</w:t>
      </w:r>
    </w:p>
    <w:p w14:paraId="31609C2E" w14:textId="46FD95EB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A</w:t>
      </w:r>
      <w:r w:rsidRPr="00032596">
        <w:rPr>
          <w:rFonts w:asciiTheme="minorHAnsi" w:hAnsiTheme="minorHAnsi" w:cstheme="minorHAnsi"/>
          <w:b/>
          <w:i/>
        </w:rPr>
        <w:t xml:space="preserve"> </w:t>
      </w:r>
      <w:r w:rsidRPr="00032596">
        <w:rPr>
          <w:rFonts w:asciiTheme="minorHAnsi" w:hAnsiTheme="minorHAnsi" w:cstheme="minorHAnsi"/>
          <w:i/>
        </w:rPr>
        <w:t>= absorbância</w:t>
      </w:r>
      <w:r w:rsidRPr="00032596">
        <w:rPr>
          <w:rFonts w:asciiTheme="minorHAnsi" w:hAnsiTheme="minorHAnsi" w:cstheme="minorHAnsi"/>
          <w:i/>
        </w:rPr>
        <w:t xml:space="preserve"> média</w:t>
      </w:r>
      <w:r w:rsidRPr="00032596">
        <w:rPr>
          <w:rFonts w:asciiTheme="minorHAnsi" w:hAnsiTheme="minorHAnsi" w:cstheme="minorHAnsi"/>
          <w:i/>
        </w:rPr>
        <w:t xml:space="preserve"> da amostra</w:t>
      </w:r>
    </w:p>
    <w:p w14:paraId="62545DF6" w14:textId="583DD5BD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794</w:t>
      </w:r>
      <w:r w:rsidRPr="00032596">
        <w:rPr>
          <w:rFonts w:asciiTheme="minorHAnsi" w:hAnsiTheme="minorHAnsi" w:cstheme="minorHAnsi"/>
          <w:i/>
        </w:rPr>
        <w:t xml:space="preserve"> = </w:t>
      </w:r>
      <w:r w:rsidRPr="00032596">
        <w:rPr>
          <w:rFonts w:asciiTheme="minorHAnsi" w:hAnsiTheme="minorHAnsi" w:cstheme="minorHAnsi"/>
          <w:i/>
        </w:rPr>
        <w:t>fator de correção</w:t>
      </w:r>
    </w:p>
    <w:p w14:paraId="787FDB41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</w:p>
    <w:p w14:paraId="1A529D2D" w14:textId="667809CA" w:rsidR="00032596" w:rsidRPr="00032596" w:rsidRDefault="00032596" w:rsidP="00032596">
      <w:pPr>
        <w:pStyle w:val="PargrafodaLista"/>
        <w:numPr>
          <w:ilvl w:val="0"/>
          <w:numId w:val="4"/>
        </w:numPr>
        <w:tabs>
          <w:tab w:val="left" w:pos="284"/>
        </w:tabs>
        <w:spacing w:line="312" w:lineRule="auto"/>
        <w:ind w:left="426" w:hanging="426"/>
        <w:jc w:val="both"/>
        <w:rPr>
          <w:rFonts w:asciiTheme="minorHAnsi" w:hAnsiTheme="minorHAnsi" w:cstheme="minorHAnsi"/>
          <w:b/>
          <w:bCs/>
        </w:rPr>
      </w:pPr>
      <w:r w:rsidRPr="00032596">
        <w:rPr>
          <w:rFonts w:asciiTheme="minorHAnsi" w:hAnsiTheme="minorHAnsi" w:cstheme="minorHAnsi"/>
          <w:b/>
          <w:bCs/>
        </w:rPr>
        <w:t xml:space="preserve">Cálculo para obter a concentração de </w:t>
      </w:r>
      <w:r w:rsidRPr="00032596">
        <w:rPr>
          <w:rFonts w:asciiTheme="minorHAnsi" w:hAnsiTheme="minorHAnsi" w:cstheme="minorHAnsi"/>
          <w:b/>
          <w:bCs/>
        </w:rPr>
        <w:t>GOT</w:t>
      </w:r>
      <w:r w:rsidRPr="00032596">
        <w:rPr>
          <w:rFonts w:asciiTheme="minorHAnsi" w:hAnsiTheme="minorHAnsi" w:cstheme="minorHAnsi"/>
          <w:b/>
          <w:bCs/>
        </w:rPr>
        <w:t xml:space="preserve"> (A</w:t>
      </w:r>
      <w:r w:rsidRPr="00032596">
        <w:rPr>
          <w:rFonts w:asciiTheme="minorHAnsi" w:hAnsiTheme="minorHAnsi" w:cstheme="minorHAnsi"/>
          <w:b/>
          <w:bCs/>
        </w:rPr>
        <w:t>S</w:t>
      </w:r>
      <w:r w:rsidRPr="00032596">
        <w:rPr>
          <w:rFonts w:asciiTheme="minorHAnsi" w:hAnsiTheme="minorHAnsi" w:cstheme="minorHAnsi"/>
          <w:b/>
          <w:bCs/>
        </w:rPr>
        <w:t>T)</w:t>
      </w:r>
    </w:p>
    <w:p w14:paraId="6E649173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</w:rPr>
      </w:pPr>
    </w:p>
    <w:p w14:paraId="232CDB45" w14:textId="77777777" w:rsidR="00032596" w:rsidRPr="00032596" w:rsidRDefault="00032596" w:rsidP="00032596">
      <w:pPr>
        <w:pStyle w:val="Recuodecorpodetexto"/>
        <w:spacing w:line="312" w:lineRule="auto"/>
        <w:ind w:left="851" w:firstLine="0"/>
        <w:rPr>
          <w:rFonts w:asciiTheme="minorHAnsi" w:hAnsiTheme="minorHAnsi" w:cstheme="minorHAnsi"/>
          <w:b/>
          <w:bCs/>
          <w:color w:val="EE0000"/>
        </w:rPr>
      </w:pPr>
      <w:r w:rsidRPr="00032596">
        <w:rPr>
          <w:rFonts w:asciiTheme="minorHAnsi" w:hAnsiTheme="minorHAnsi" w:cstheme="minorHAnsi"/>
          <w:b/>
          <w:bCs/>
          <w:color w:val="EE0000"/>
        </w:rPr>
        <w:t>ALT (U/</w:t>
      </w:r>
      <w:proofErr w:type="gramStart"/>
      <w:r w:rsidRPr="00032596">
        <w:rPr>
          <w:rFonts w:asciiTheme="minorHAnsi" w:hAnsiTheme="minorHAnsi" w:cstheme="minorHAnsi"/>
          <w:b/>
          <w:bCs/>
          <w:color w:val="EE0000"/>
        </w:rPr>
        <w:t>L)=</w:t>
      </w:r>
      <w:proofErr w:type="gramEnd"/>
      <w:r w:rsidRPr="00032596">
        <w:rPr>
          <w:rFonts w:asciiTheme="minorHAnsi" w:hAnsiTheme="minorHAnsi" w:cstheme="minorHAnsi"/>
          <w:b/>
          <w:bCs/>
          <w:color w:val="EE0000"/>
        </w:rPr>
        <w:t xml:space="preserve"> (A X 794) X 1,30</w:t>
      </w:r>
    </w:p>
    <w:p w14:paraId="0AE4AE87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A</w:t>
      </w:r>
      <w:r w:rsidRPr="00032596">
        <w:rPr>
          <w:rFonts w:asciiTheme="minorHAnsi" w:hAnsiTheme="minorHAnsi" w:cstheme="minorHAnsi"/>
          <w:b/>
          <w:i/>
        </w:rPr>
        <w:t xml:space="preserve"> </w:t>
      </w:r>
      <w:r w:rsidRPr="00032596">
        <w:rPr>
          <w:rFonts w:asciiTheme="minorHAnsi" w:hAnsiTheme="minorHAnsi" w:cstheme="minorHAnsi"/>
          <w:i/>
        </w:rPr>
        <w:t>= absorbância média da amostra</w:t>
      </w:r>
    </w:p>
    <w:p w14:paraId="020816F6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794</w:t>
      </w:r>
      <w:r w:rsidRPr="00032596">
        <w:rPr>
          <w:rFonts w:asciiTheme="minorHAnsi" w:hAnsiTheme="minorHAnsi" w:cstheme="minorHAnsi"/>
          <w:i/>
        </w:rPr>
        <w:t xml:space="preserve"> = fator de correção</w:t>
      </w:r>
    </w:p>
    <w:p w14:paraId="386F2105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</w:p>
    <w:p w14:paraId="09300DE1" w14:textId="77777777" w:rsidR="00032596" w:rsidRPr="00032596" w:rsidRDefault="00032596" w:rsidP="00032596">
      <w:pPr>
        <w:pStyle w:val="PargrafodaLista"/>
        <w:numPr>
          <w:ilvl w:val="0"/>
          <w:numId w:val="4"/>
        </w:numPr>
        <w:tabs>
          <w:tab w:val="left" w:pos="284"/>
        </w:tabs>
        <w:spacing w:line="312" w:lineRule="auto"/>
        <w:ind w:left="426" w:hanging="426"/>
        <w:jc w:val="both"/>
        <w:rPr>
          <w:rFonts w:asciiTheme="minorHAnsi" w:hAnsiTheme="minorHAnsi" w:cstheme="minorHAnsi"/>
          <w:b/>
          <w:bCs/>
        </w:rPr>
      </w:pPr>
      <w:r w:rsidRPr="00032596">
        <w:rPr>
          <w:rFonts w:asciiTheme="minorHAnsi" w:hAnsiTheme="minorHAnsi" w:cstheme="minorHAnsi"/>
          <w:b/>
          <w:bCs/>
        </w:rPr>
        <w:t>Cálculo para obter a concentração de GPT (ALT)</w:t>
      </w:r>
    </w:p>
    <w:p w14:paraId="13913800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</w:rPr>
      </w:pPr>
    </w:p>
    <w:p w14:paraId="451E0183" w14:textId="77777777" w:rsidR="00032596" w:rsidRPr="00032596" w:rsidRDefault="00032596" w:rsidP="00032596">
      <w:pPr>
        <w:pStyle w:val="Recuodecorpodetexto"/>
        <w:spacing w:line="312" w:lineRule="auto"/>
        <w:ind w:left="851" w:firstLine="0"/>
        <w:rPr>
          <w:rFonts w:asciiTheme="minorHAnsi" w:hAnsiTheme="minorHAnsi" w:cstheme="minorHAnsi"/>
          <w:b/>
          <w:bCs/>
          <w:color w:val="EE0000"/>
        </w:rPr>
      </w:pPr>
      <w:r w:rsidRPr="00032596">
        <w:rPr>
          <w:rFonts w:asciiTheme="minorHAnsi" w:hAnsiTheme="minorHAnsi" w:cstheme="minorHAnsi"/>
          <w:b/>
          <w:bCs/>
          <w:color w:val="EE0000"/>
        </w:rPr>
        <w:t>ALT (U/</w:t>
      </w:r>
      <w:proofErr w:type="gramStart"/>
      <w:r w:rsidRPr="00032596">
        <w:rPr>
          <w:rFonts w:asciiTheme="minorHAnsi" w:hAnsiTheme="minorHAnsi" w:cstheme="minorHAnsi"/>
          <w:b/>
          <w:bCs/>
          <w:color w:val="EE0000"/>
        </w:rPr>
        <w:t>L)=</w:t>
      </w:r>
      <w:proofErr w:type="gramEnd"/>
      <w:r w:rsidRPr="00032596">
        <w:rPr>
          <w:rFonts w:asciiTheme="minorHAnsi" w:hAnsiTheme="minorHAnsi" w:cstheme="minorHAnsi"/>
          <w:b/>
          <w:bCs/>
          <w:color w:val="EE0000"/>
        </w:rPr>
        <w:t xml:space="preserve"> (A X 794) X 1,30</w:t>
      </w:r>
    </w:p>
    <w:p w14:paraId="2B2CCA32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A</w:t>
      </w:r>
      <w:r w:rsidRPr="00032596">
        <w:rPr>
          <w:rFonts w:asciiTheme="minorHAnsi" w:hAnsiTheme="minorHAnsi" w:cstheme="minorHAnsi"/>
          <w:b/>
          <w:i/>
        </w:rPr>
        <w:t xml:space="preserve"> </w:t>
      </w:r>
      <w:r w:rsidRPr="00032596">
        <w:rPr>
          <w:rFonts w:asciiTheme="minorHAnsi" w:hAnsiTheme="minorHAnsi" w:cstheme="minorHAnsi"/>
          <w:i/>
        </w:rPr>
        <w:t>= absorbância média da amostra</w:t>
      </w:r>
    </w:p>
    <w:p w14:paraId="70559E34" w14:textId="77777777" w:rsid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  <w:r w:rsidRPr="00032596">
        <w:rPr>
          <w:rFonts w:asciiTheme="minorHAnsi" w:hAnsiTheme="minorHAnsi" w:cstheme="minorHAnsi"/>
          <w:b/>
          <w:i/>
          <w:color w:val="EE0000"/>
        </w:rPr>
        <w:t>794</w:t>
      </w:r>
      <w:r w:rsidRPr="00032596">
        <w:rPr>
          <w:rFonts w:asciiTheme="minorHAnsi" w:hAnsiTheme="minorHAnsi" w:cstheme="minorHAnsi"/>
          <w:i/>
        </w:rPr>
        <w:t xml:space="preserve"> = fator de correção</w:t>
      </w:r>
    </w:p>
    <w:p w14:paraId="53A7BA8E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</w:p>
    <w:p w14:paraId="14684A44" w14:textId="0C63BD4B" w:rsidR="00032596" w:rsidRPr="00032596" w:rsidRDefault="00032596" w:rsidP="00032596">
      <w:pPr>
        <w:pStyle w:val="PargrafodaLista"/>
        <w:numPr>
          <w:ilvl w:val="0"/>
          <w:numId w:val="4"/>
        </w:numPr>
        <w:tabs>
          <w:tab w:val="left" w:pos="284"/>
        </w:tabs>
        <w:spacing w:line="312" w:lineRule="auto"/>
        <w:ind w:left="426" w:hanging="426"/>
        <w:jc w:val="both"/>
        <w:rPr>
          <w:rFonts w:asciiTheme="minorHAnsi" w:hAnsiTheme="minorHAnsi" w:cstheme="minorHAnsi"/>
          <w:b/>
          <w:bCs/>
        </w:rPr>
      </w:pPr>
      <w:r w:rsidRPr="00032596">
        <w:rPr>
          <w:rFonts w:asciiTheme="minorHAnsi" w:hAnsiTheme="minorHAnsi" w:cstheme="minorHAnsi"/>
          <w:b/>
          <w:bCs/>
        </w:rPr>
        <w:t xml:space="preserve">Cálculo para obter a concentração de </w:t>
      </w:r>
      <w:r w:rsidRPr="00032596">
        <w:rPr>
          <w:rFonts w:asciiTheme="minorHAnsi" w:hAnsiTheme="minorHAnsi" w:cstheme="minorHAnsi"/>
          <w:b/>
          <w:bCs/>
        </w:rPr>
        <w:t>VLDL</w:t>
      </w:r>
    </w:p>
    <w:p w14:paraId="2F8D66ED" w14:textId="6BA80D04" w:rsidR="00032596" w:rsidRPr="00032596" w:rsidRDefault="00032596" w:rsidP="00032596">
      <w:pPr>
        <w:spacing w:line="312" w:lineRule="auto"/>
        <w:ind w:firstLine="426"/>
        <w:jc w:val="both"/>
        <w:rPr>
          <w:rFonts w:asciiTheme="minorHAnsi" w:hAnsiTheme="minorHAnsi" w:cstheme="minorHAnsi"/>
          <w:i/>
          <w:color w:val="EE0000"/>
        </w:rPr>
      </w:pPr>
      <w:r w:rsidRPr="00032596">
        <w:rPr>
          <w:rFonts w:asciiTheme="minorHAnsi" w:hAnsiTheme="minorHAnsi" w:cstheme="minorHAnsi"/>
          <w:i/>
          <w:color w:val="EE0000"/>
        </w:rPr>
        <w:t>VLDL = concentração de triglicérides / 5</w:t>
      </w:r>
    </w:p>
    <w:p w14:paraId="4F29DF4C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</w:p>
    <w:p w14:paraId="2EA19DD0" w14:textId="77777777" w:rsidR="00032596" w:rsidRPr="00032596" w:rsidRDefault="00032596" w:rsidP="00032596">
      <w:pPr>
        <w:spacing w:line="312" w:lineRule="auto"/>
        <w:jc w:val="both"/>
        <w:rPr>
          <w:rFonts w:asciiTheme="minorHAnsi" w:hAnsiTheme="minorHAnsi" w:cstheme="minorHAnsi"/>
          <w:i/>
        </w:rPr>
      </w:pPr>
    </w:p>
    <w:sectPr w:rsidR="00032596" w:rsidRPr="000325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3D5A"/>
    <w:multiLevelType w:val="hybridMultilevel"/>
    <w:tmpl w:val="13C490F4"/>
    <w:lvl w:ilvl="0" w:tplc="0416000F">
      <w:start w:val="1"/>
      <w:numFmt w:val="decimal"/>
      <w:lvlText w:val="%1."/>
      <w:lvlJc w:val="left"/>
      <w:pPr>
        <w:tabs>
          <w:tab w:val="num" w:pos="1793"/>
        </w:tabs>
        <w:ind w:left="1793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513"/>
        </w:tabs>
        <w:ind w:left="2513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33"/>
        </w:tabs>
        <w:ind w:left="3233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53"/>
        </w:tabs>
        <w:ind w:left="3953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73"/>
        </w:tabs>
        <w:ind w:left="4673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393"/>
        </w:tabs>
        <w:ind w:left="5393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13"/>
        </w:tabs>
        <w:ind w:left="6113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33"/>
        </w:tabs>
        <w:ind w:left="6833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53"/>
        </w:tabs>
        <w:ind w:left="7553" w:hanging="180"/>
      </w:pPr>
    </w:lvl>
  </w:abstractNum>
  <w:abstractNum w:abstractNumId="1" w15:restartNumberingAfterBreak="0">
    <w:nsid w:val="127257CB"/>
    <w:multiLevelType w:val="hybridMultilevel"/>
    <w:tmpl w:val="8D46500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D6102"/>
    <w:multiLevelType w:val="hybridMultilevel"/>
    <w:tmpl w:val="CAE66358"/>
    <w:lvl w:ilvl="0" w:tplc="F320C220">
      <w:start w:val="1"/>
      <w:numFmt w:val="upperRoman"/>
      <w:lvlText w:val="%1)"/>
      <w:lvlJc w:val="left"/>
      <w:pPr>
        <w:ind w:left="1080" w:hanging="720"/>
      </w:pPr>
      <w:rPr>
        <w:rFonts w:hint="default"/>
        <w:b w:val="0"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91235"/>
    <w:multiLevelType w:val="hybridMultilevel"/>
    <w:tmpl w:val="79787498"/>
    <w:lvl w:ilvl="0" w:tplc="D982DB9C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1198352310">
    <w:abstractNumId w:val="3"/>
  </w:num>
  <w:num w:numId="2" w16cid:durableId="1277517795">
    <w:abstractNumId w:val="0"/>
  </w:num>
  <w:num w:numId="3" w16cid:durableId="378744304">
    <w:abstractNumId w:val="2"/>
  </w:num>
  <w:num w:numId="4" w16cid:durableId="52567824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676"/>
    <w:rsid w:val="00016B31"/>
    <w:rsid w:val="00017A7A"/>
    <w:rsid w:val="00032596"/>
    <w:rsid w:val="0006301E"/>
    <w:rsid w:val="00225E22"/>
    <w:rsid w:val="002E42C1"/>
    <w:rsid w:val="00413640"/>
    <w:rsid w:val="004A2FDB"/>
    <w:rsid w:val="00571133"/>
    <w:rsid w:val="007307F1"/>
    <w:rsid w:val="007A1FCD"/>
    <w:rsid w:val="007C1BDE"/>
    <w:rsid w:val="00852701"/>
    <w:rsid w:val="008A4F4B"/>
    <w:rsid w:val="008A5E10"/>
    <w:rsid w:val="00917A31"/>
    <w:rsid w:val="009A6CAA"/>
    <w:rsid w:val="009B354F"/>
    <w:rsid w:val="00AA5DDA"/>
    <w:rsid w:val="00AB2357"/>
    <w:rsid w:val="00BD6676"/>
    <w:rsid w:val="00C409A3"/>
    <w:rsid w:val="00C93875"/>
    <w:rsid w:val="00DA2711"/>
    <w:rsid w:val="00E2385E"/>
    <w:rsid w:val="00F14C6E"/>
    <w:rsid w:val="00F87D52"/>
    <w:rsid w:val="00FA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EC439"/>
  <w15:chartTrackingRefBased/>
  <w15:docId w15:val="{4F991F39-D597-4CC8-8690-0372D426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6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BD6676"/>
    <w:pPr>
      <w:keepNext/>
      <w:jc w:val="center"/>
      <w:outlineLvl w:val="0"/>
    </w:pPr>
    <w:rPr>
      <w:rFonts w:ascii="Arial" w:hAnsi="Arial"/>
      <w:b/>
      <w:bCs/>
      <w:sz w:val="32"/>
    </w:rPr>
  </w:style>
  <w:style w:type="paragraph" w:styleId="Ttulo2">
    <w:name w:val="heading 2"/>
    <w:basedOn w:val="Normal"/>
    <w:next w:val="Normal"/>
    <w:link w:val="Ttulo2Char"/>
    <w:qFormat/>
    <w:rsid w:val="00BD6676"/>
    <w:pPr>
      <w:keepNext/>
      <w:jc w:val="center"/>
      <w:outlineLvl w:val="1"/>
    </w:pPr>
    <w:rPr>
      <w:rFonts w:ascii="Arial" w:hAnsi="Arial"/>
      <w:sz w:val="32"/>
    </w:rPr>
  </w:style>
  <w:style w:type="paragraph" w:styleId="Ttulo3">
    <w:name w:val="heading 3"/>
    <w:basedOn w:val="Normal"/>
    <w:next w:val="Normal"/>
    <w:link w:val="Ttulo3Char"/>
    <w:qFormat/>
    <w:rsid w:val="00BD6676"/>
    <w:pPr>
      <w:keepNext/>
      <w:jc w:val="center"/>
      <w:outlineLvl w:val="2"/>
    </w:pPr>
    <w:rPr>
      <w:rFonts w:ascii="Arial" w:hAnsi="Arial"/>
      <w:b/>
      <w:bCs/>
      <w:color w:val="000080"/>
    </w:rPr>
  </w:style>
  <w:style w:type="paragraph" w:styleId="Ttulo4">
    <w:name w:val="heading 4"/>
    <w:basedOn w:val="Normal"/>
    <w:next w:val="Normal"/>
    <w:link w:val="Ttulo4Char"/>
    <w:qFormat/>
    <w:rsid w:val="00BD6676"/>
    <w:pPr>
      <w:keepNext/>
      <w:jc w:val="center"/>
      <w:outlineLvl w:val="3"/>
    </w:pPr>
    <w:rPr>
      <w:rFonts w:ascii="Arial" w:hAnsi="Arial"/>
      <w:b/>
      <w:bCs/>
    </w:rPr>
  </w:style>
  <w:style w:type="paragraph" w:styleId="Ttulo5">
    <w:name w:val="heading 5"/>
    <w:basedOn w:val="Normal"/>
    <w:next w:val="Normal"/>
    <w:link w:val="Ttulo5Char"/>
    <w:qFormat/>
    <w:rsid w:val="00BD6676"/>
    <w:pPr>
      <w:keepNext/>
      <w:jc w:val="center"/>
      <w:outlineLvl w:val="4"/>
    </w:pPr>
    <w:rPr>
      <w:rFonts w:ascii="Arial" w:hAnsi="Arial"/>
      <w:b/>
      <w:bCs/>
      <w:color w:val="800080"/>
    </w:rPr>
  </w:style>
  <w:style w:type="paragraph" w:styleId="Ttulo6">
    <w:name w:val="heading 6"/>
    <w:basedOn w:val="Normal"/>
    <w:next w:val="Normal"/>
    <w:link w:val="Ttulo6Char"/>
    <w:qFormat/>
    <w:rsid w:val="00BD6676"/>
    <w:pPr>
      <w:keepNext/>
      <w:jc w:val="center"/>
      <w:outlineLvl w:val="5"/>
    </w:pPr>
    <w:rPr>
      <w:rFonts w:ascii="Arial" w:hAnsi="Arial"/>
      <w:b/>
      <w:bCs/>
      <w:i/>
      <w:iCs/>
      <w:sz w:val="64"/>
      <w:u w:val="single"/>
    </w:rPr>
  </w:style>
  <w:style w:type="paragraph" w:styleId="Ttulo7">
    <w:name w:val="heading 7"/>
    <w:basedOn w:val="Normal"/>
    <w:next w:val="Normal"/>
    <w:link w:val="Ttulo7Char"/>
    <w:qFormat/>
    <w:rsid w:val="00BD6676"/>
    <w:pPr>
      <w:keepNext/>
      <w:ind w:firstLine="708"/>
      <w:jc w:val="both"/>
      <w:outlineLvl w:val="6"/>
    </w:pPr>
    <w:rPr>
      <w:rFonts w:ascii="Arial" w:hAnsi="Arial"/>
      <w:b/>
      <w:bCs/>
      <w:color w:val="FF0000"/>
    </w:rPr>
  </w:style>
  <w:style w:type="paragraph" w:styleId="Ttulo8">
    <w:name w:val="heading 8"/>
    <w:basedOn w:val="Normal"/>
    <w:next w:val="Normal"/>
    <w:link w:val="Ttulo8Char"/>
    <w:qFormat/>
    <w:rsid w:val="00BD6676"/>
    <w:pPr>
      <w:keepNext/>
      <w:jc w:val="center"/>
      <w:outlineLvl w:val="7"/>
    </w:pPr>
    <w:rPr>
      <w:rFonts w:ascii="Arial" w:hAnsi="Arial"/>
      <w:b/>
      <w:bCs/>
      <w:color w:val="009900"/>
    </w:rPr>
  </w:style>
  <w:style w:type="paragraph" w:styleId="Ttulo9">
    <w:name w:val="heading 9"/>
    <w:basedOn w:val="Normal"/>
    <w:next w:val="Normal"/>
    <w:link w:val="Ttulo9Char"/>
    <w:qFormat/>
    <w:rsid w:val="00BD6676"/>
    <w:pPr>
      <w:keepNext/>
      <w:ind w:firstLine="708"/>
      <w:jc w:val="both"/>
      <w:outlineLvl w:val="8"/>
    </w:pPr>
    <w:rPr>
      <w:rFonts w:ascii="Arial" w:hAnsi="Arial"/>
      <w:b/>
      <w:bCs/>
      <w:i/>
      <w:iCs/>
      <w:color w:val="FF000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D6676"/>
    <w:rPr>
      <w:rFonts w:ascii="Arial" w:eastAsia="Times New Roman" w:hAnsi="Arial" w:cs="Times New Roman"/>
      <w:b/>
      <w:bCs/>
      <w:sz w:val="32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BD6676"/>
    <w:rPr>
      <w:rFonts w:ascii="Arial" w:eastAsia="Times New Roman" w:hAnsi="Arial" w:cs="Times New Roman"/>
      <w:sz w:val="32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BD6676"/>
    <w:rPr>
      <w:rFonts w:ascii="Arial" w:eastAsia="Times New Roman" w:hAnsi="Arial" w:cs="Times New Roman"/>
      <w:b/>
      <w:bCs/>
      <w:color w:val="000080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BD6676"/>
    <w:rPr>
      <w:rFonts w:ascii="Arial" w:eastAsia="Times New Roman" w:hAnsi="Arial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BD6676"/>
    <w:rPr>
      <w:rFonts w:ascii="Arial" w:eastAsia="Times New Roman" w:hAnsi="Arial" w:cs="Times New Roman"/>
      <w:b/>
      <w:bCs/>
      <w:color w:val="800080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rsid w:val="00BD6676"/>
    <w:rPr>
      <w:rFonts w:ascii="Arial" w:eastAsia="Times New Roman" w:hAnsi="Arial" w:cs="Times New Roman"/>
      <w:b/>
      <w:bCs/>
      <w:i/>
      <w:iCs/>
      <w:sz w:val="64"/>
      <w:szCs w:val="24"/>
      <w:u w:val="single"/>
      <w:lang w:eastAsia="pt-BR"/>
    </w:rPr>
  </w:style>
  <w:style w:type="character" w:customStyle="1" w:styleId="Ttulo7Char">
    <w:name w:val="Título 7 Char"/>
    <w:basedOn w:val="Fontepargpadro"/>
    <w:link w:val="Ttulo7"/>
    <w:rsid w:val="00BD6676"/>
    <w:rPr>
      <w:rFonts w:ascii="Arial" w:eastAsia="Times New Roman" w:hAnsi="Arial" w:cs="Times New Roman"/>
      <w:b/>
      <w:bCs/>
      <w:color w:val="FF0000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BD6676"/>
    <w:rPr>
      <w:rFonts w:ascii="Arial" w:eastAsia="Times New Roman" w:hAnsi="Arial" w:cs="Times New Roman"/>
      <w:b/>
      <w:bCs/>
      <w:color w:val="009900"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BD6676"/>
    <w:rPr>
      <w:rFonts w:ascii="Arial" w:eastAsia="Times New Roman" w:hAnsi="Arial" w:cs="Times New Roman"/>
      <w:b/>
      <w:bCs/>
      <w:i/>
      <w:iCs/>
      <w:color w:val="FF0000"/>
      <w:sz w:val="24"/>
      <w:szCs w:val="24"/>
      <w:lang w:val="en-US" w:eastAsia="pt-BR"/>
    </w:rPr>
  </w:style>
  <w:style w:type="paragraph" w:styleId="Corpodetexto">
    <w:name w:val="Body Text"/>
    <w:basedOn w:val="Normal"/>
    <w:link w:val="CorpodetextoChar"/>
    <w:rsid w:val="00BD6676"/>
    <w:pPr>
      <w:jc w:val="both"/>
    </w:pPr>
    <w:rPr>
      <w:rFonts w:ascii="Arial" w:hAnsi="Arial"/>
    </w:rPr>
  </w:style>
  <w:style w:type="character" w:customStyle="1" w:styleId="CorpodetextoChar">
    <w:name w:val="Corpo de texto Char"/>
    <w:basedOn w:val="Fontepargpadro"/>
    <w:link w:val="Corpodetexto"/>
    <w:rsid w:val="00BD6676"/>
    <w:rPr>
      <w:rFonts w:ascii="Arial" w:eastAsia="Times New Roman" w:hAnsi="Arial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rsid w:val="00BD6676"/>
    <w:pPr>
      <w:ind w:firstLine="708"/>
      <w:jc w:val="both"/>
    </w:pPr>
    <w:rPr>
      <w:rFonts w:ascii="Arial" w:hAnsi="Arial"/>
    </w:rPr>
  </w:style>
  <w:style w:type="character" w:customStyle="1" w:styleId="RecuodecorpodetextoChar">
    <w:name w:val="Recuo de corpo de texto Char"/>
    <w:basedOn w:val="Fontepargpadro"/>
    <w:link w:val="Recuodecorpodetexto"/>
    <w:rsid w:val="00BD6676"/>
    <w:rPr>
      <w:rFonts w:ascii="Arial" w:eastAsia="Times New Roman" w:hAnsi="Arial" w:cs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rsid w:val="00BD6676"/>
    <w:pPr>
      <w:jc w:val="center"/>
    </w:pPr>
    <w:rPr>
      <w:rFonts w:ascii="Arial" w:hAnsi="Arial"/>
      <w:sz w:val="80"/>
    </w:rPr>
  </w:style>
  <w:style w:type="character" w:customStyle="1" w:styleId="Corpodetexto2Char">
    <w:name w:val="Corpo de texto 2 Char"/>
    <w:basedOn w:val="Fontepargpadro"/>
    <w:link w:val="Corpodetexto2"/>
    <w:rsid w:val="00BD6676"/>
    <w:rPr>
      <w:rFonts w:ascii="Arial" w:eastAsia="Times New Roman" w:hAnsi="Arial" w:cs="Times New Roman"/>
      <w:sz w:val="80"/>
      <w:szCs w:val="24"/>
      <w:lang w:eastAsia="pt-BR"/>
    </w:rPr>
  </w:style>
  <w:style w:type="paragraph" w:styleId="Corpodetexto3">
    <w:name w:val="Body Text 3"/>
    <w:basedOn w:val="Normal"/>
    <w:link w:val="Corpodetexto3Char"/>
    <w:rsid w:val="00BD667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BD6676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styleId="Textodenotaderodap">
    <w:name w:val="footnote text"/>
    <w:basedOn w:val="Normal"/>
    <w:link w:val="TextodenotaderodapChar"/>
    <w:semiHidden/>
    <w:rsid w:val="00BD667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BD6676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semiHidden/>
    <w:rsid w:val="00BD6676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BD6676"/>
    <w:pPr>
      <w:ind w:left="720"/>
    </w:pPr>
  </w:style>
  <w:style w:type="paragraph" w:styleId="NormalWeb">
    <w:name w:val="Normal (Web)"/>
    <w:basedOn w:val="Normal"/>
    <w:uiPriority w:val="99"/>
    <w:unhideWhenUsed/>
    <w:rsid w:val="00BD6676"/>
    <w:pPr>
      <w:spacing w:before="100" w:beforeAutospacing="1" w:after="100" w:afterAutospacing="1"/>
    </w:pPr>
  </w:style>
  <w:style w:type="character" w:styleId="Refdecomentrio">
    <w:name w:val="annotation reference"/>
    <w:rsid w:val="00BD6676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BD667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BD667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BD667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BD667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rsid w:val="00BD667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BD6676"/>
    <w:rPr>
      <w:rFonts w:ascii="Segoe UI" w:eastAsia="Times New Roman" w:hAnsi="Segoe UI" w:cs="Segoe UI"/>
      <w:sz w:val="18"/>
      <w:szCs w:val="18"/>
      <w:lang w:eastAsia="pt-BR"/>
    </w:rPr>
  </w:style>
  <w:style w:type="character" w:styleId="Hyperlink">
    <w:name w:val="Hyperlink"/>
    <w:rsid w:val="00BD6676"/>
    <w:rPr>
      <w:color w:val="0563C1"/>
      <w:u w:val="single"/>
    </w:rPr>
  </w:style>
  <w:style w:type="table" w:styleId="Tabelacomgrade">
    <w:name w:val="Table Grid"/>
    <w:basedOn w:val="Tabelanormal"/>
    <w:uiPriority w:val="59"/>
    <w:rsid w:val="00BD667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rsid w:val="00BD66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D667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BD66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D6676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736</Characters>
  <Application>Microsoft Office Word</Application>
  <DocSecurity>0</DocSecurity>
  <Lines>35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Sinzato</dc:creator>
  <cp:keywords/>
  <dc:description/>
  <cp:lastModifiedBy>Debora Cristina Damasceno Meirelles dos Santos</cp:lastModifiedBy>
  <cp:revision>2</cp:revision>
  <dcterms:created xsi:type="dcterms:W3CDTF">2026-03-06T18:03:00Z</dcterms:created>
  <dcterms:modified xsi:type="dcterms:W3CDTF">2026-03-06T18:03:00Z</dcterms:modified>
</cp:coreProperties>
</file>