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3F12F" w14:textId="0049E0EE" w:rsidR="007121C4" w:rsidRDefault="007121C4">
      <w:pPr>
        <w:rPr>
          <w:rFonts w:cs="Calibri Light"/>
        </w:rPr>
      </w:pPr>
    </w:p>
    <w:p w14:paraId="4C532514" w14:textId="2553E7F7" w:rsidR="00AA49DE" w:rsidRPr="00AA49DE" w:rsidRDefault="007121C4" w:rsidP="00AA49DE">
      <w:pPr>
        <w:spacing w:after="0"/>
        <w:jc w:val="center"/>
        <w:rPr>
          <w:rFonts w:cstheme="majorBidi"/>
        </w:rPr>
      </w:pPr>
      <w:r w:rsidRPr="72073977">
        <w:rPr>
          <w:rFonts w:cstheme="majorBidi"/>
          <w:b/>
          <w:bCs/>
          <w:sz w:val="28"/>
          <w:szCs w:val="28"/>
        </w:rPr>
        <w:t>ASSIGNMENT COVER SHEET</w:t>
      </w:r>
    </w:p>
    <w:tbl>
      <w:tblPr>
        <w:tblStyle w:val="TableGrid1"/>
        <w:tblW w:w="9101" w:type="dxa"/>
        <w:tblInd w:w="10" w:type="dxa"/>
        <w:tblCellMar>
          <w:left w:w="106" w:type="dxa"/>
          <w:right w:w="77" w:type="dxa"/>
        </w:tblCellMar>
        <w:tblLook w:val="04A0" w:firstRow="1" w:lastRow="0" w:firstColumn="1" w:lastColumn="0" w:noHBand="0" w:noVBand="1"/>
      </w:tblPr>
      <w:tblGrid>
        <w:gridCol w:w="2530"/>
        <w:gridCol w:w="3240"/>
        <w:gridCol w:w="3331"/>
      </w:tblGrid>
      <w:tr w:rsidR="00AA49DE" w14:paraId="4FEF4494" w14:textId="77777777" w:rsidTr="00AB725E">
        <w:trPr>
          <w:trHeight w:val="490"/>
        </w:trPr>
        <w:tc>
          <w:tcPr>
            <w:tcW w:w="2530" w:type="dxa"/>
            <w:tcBorders>
              <w:top w:val="single" w:sz="4" w:space="0" w:color="000000"/>
              <w:left w:val="single" w:sz="4" w:space="0" w:color="000000"/>
              <w:bottom w:val="single" w:sz="4" w:space="0" w:color="000000"/>
              <w:right w:val="single" w:sz="4" w:space="0" w:color="000000"/>
            </w:tcBorders>
            <w:vAlign w:val="center"/>
          </w:tcPr>
          <w:p w14:paraId="2CC2612F" w14:textId="77777777" w:rsidR="00AA49DE" w:rsidRDefault="00AA49DE" w:rsidP="00AB725E">
            <w:pPr>
              <w:ind w:left="5"/>
            </w:pPr>
            <w:r>
              <w:rPr>
                <w:sz w:val="20"/>
              </w:rPr>
              <w:t xml:space="preserve">Student’s name </w:t>
            </w:r>
          </w:p>
        </w:tc>
        <w:tc>
          <w:tcPr>
            <w:tcW w:w="3240" w:type="dxa"/>
            <w:tcBorders>
              <w:top w:val="single" w:sz="4" w:space="0" w:color="000000"/>
              <w:left w:val="single" w:sz="4" w:space="0" w:color="000000"/>
              <w:bottom w:val="single" w:sz="4" w:space="0" w:color="000000"/>
              <w:right w:val="single" w:sz="4" w:space="0" w:color="000000"/>
            </w:tcBorders>
            <w:vAlign w:val="center"/>
          </w:tcPr>
          <w:p w14:paraId="381717A6" w14:textId="79A4E974" w:rsidR="00AA49DE" w:rsidRDefault="00AA49DE" w:rsidP="00AB725E">
            <w:pPr>
              <w:ind w:left="5"/>
            </w:pPr>
            <w:r>
              <w:rPr>
                <w:sz w:val="20"/>
              </w:rPr>
              <w:t xml:space="preserve">Joshua </w:t>
            </w:r>
          </w:p>
        </w:tc>
        <w:tc>
          <w:tcPr>
            <w:tcW w:w="3331" w:type="dxa"/>
            <w:tcBorders>
              <w:top w:val="single" w:sz="4" w:space="0" w:color="000000"/>
              <w:left w:val="single" w:sz="4" w:space="0" w:color="000000"/>
              <w:bottom w:val="single" w:sz="4" w:space="0" w:color="000000"/>
              <w:right w:val="single" w:sz="4" w:space="0" w:color="000000"/>
            </w:tcBorders>
            <w:vAlign w:val="center"/>
          </w:tcPr>
          <w:p w14:paraId="68F31165" w14:textId="4325DA4F" w:rsidR="00AA49DE" w:rsidRDefault="00AA49DE" w:rsidP="00AB725E">
            <w:r>
              <w:rPr>
                <w:sz w:val="20"/>
              </w:rPr>
              <w:t>Morton</w:t>
            </w:r>
          </w:p>
        </w:tc>
      </w:tr>
      <w:tr w:rsidR="00AA49DE" w14:paraId="2A1AA2F0"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2926C965" w14:textId="77777777" w:rsidR="00AA49DE" w:rsidRDefault="00AA49DE" w:rsidP="00AB725E">
            <w:pPr>
              <w:ind w:left="5"/>
            </w:pPr>
            <w:r>
              <w:rPr>
                <w:sz w:val="20"/>
              </w:rPr>
              <w:t xml:space="preserve">Module name </w:t>
            </w:r>
          </w:p>
        </w:tc>
        <w:tc>
          <w:tcPr>
            <w:tcW w:w="3240" w:type="dxa"/>
            <w:tcBorders>
              <w:top w:val="single" w:sz="4" w:space="0" w:color="000000"/>
              <w:left w:val="single" w:sz="4" w:space="0" w:color="000000"/>
              <w:bottom w:val="single" w:sz="4" w:space="0" w:color="000000"/>
              <w:right w:val="nil"/>
            </w:tcBorders>
            <w:vAlign w:val="center"/>
          </w:tcPr>
          <w:p w14:paraId="5008E32F" w14:textId="20DF6250" w:rsidR="00AA49DE" w:rsidRDefault="00AA49DE" w:rsidP="00AB725E">
            <w:pPr>
              <w:ind w:left="5"/>
            </w:pPr>
            <w:r>
              <w:t>Business Systems and Processes</w:t>
            </w:r>
          </w:p>
        </w:tc>
        <w:tc>
          <w:tcPr>
            <w:tcW w:w="3331" w:type="dxa"/>
            <w:tcBorders>
              <w:top w:val="single" w:sz="4" w:space="0" w:color="000000"/>
              <w:left w:val="nil"/>
              <w:bottom w:val="single" w:sz="4" w:space="0" w:color="000000"/>
              <w:right w:val="single" w:sz="4" w:space="0" w:color="000000"/>
            </w:tcBorders>
          </w:tcPr>
          <w:p w14:paraId="00006476" w14:textId="77777777" w:rsidR="00AA49DE" w:rsidRDefault="00AA49DE" w:rsidP="00AB725E"/>
        </w:tc>
      </w:tr>
      <w:tr w:rsidR="00AA49DE" w14:paraId="0462CBDC"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5AE9A123" w14:textId="77777777" w:rsidR="00AA49DE" w:rsidRDefault="00AA49DE" w:rsidP="00AB725E">
            <w:pPr>
              <w:ind w:left="5"/>
            </w:pPr>
            <w:r>
              <w:rPr>
                <w:sz w:val="20"/>
              </w:rPr>
              <w:t xml:space="preserve">Title of assignment </w:t>
            </w:r>
          </w:p>
        </w:tc>
        <w:tc>
          <w:tcPr>
            <w:tcW w:w="3240" w:type="dxa"/>
            <w:tcBorders>
              <w:top w:val="single" w:sz="4" w:space="0" w:color="000000"/>
              <w:left w:val="single" w:sz="4" w:space="0" w:color="000000"/>
              <w:bottom w:val="single" w:sz="4" w:space="0" w:color="000000"/>
              <w:right w:val="nil"/>
            </w:tcBorders>
            <w:vAlign w:val="center"/>
          </w:tcPr>
          <w:p w14:paraId="4FD79C12"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1D8B4F02" w14:textId="77777777" w:rsidR="00AA49DE" w:rsidRDefault="00AA49DE" w:rsidP="00AB725E"/>
        </w:tc>
      </w:tr>
      <w:tr w:rsidR="00AA49DE" w14:paraId="5037508D" w14:textId="77777777" w:rsidTr="00AB725E">
        <w:trPr>
          <w:trHeight w:val="739"/>
        </w:trPr>
        <w:tc>
          <w:tcPr>
            <w:tcW w:w="2530" w:type="dxa"/>
            <w:tcBorders>
              <w:top w:val="single" w:sz="4" w:space="0" w:color="000000"/>
              <w:left w:val="single" w:sz="4" w:space="0" w:color="000000"/>
              <w:bottom w:val="single" w:sz="4" w:space="0" w:color="000000"/>
              <w:right w:val="single" w:sz="4" w:space="0" w:color="000000"/>
            </w:tcBorders>
            <w:vAlign w:val="center"/>
          </w:tcPr>
          <w:p w14:paraId="5D335903" w14:textId="77777777" w:rsidR="00AA49DE" w:rsidRDefault="00AA49DE" w:rsidP="00AB725E">
            <w:pPr>
              <w:ind w:left="5"/>
            </w:pPr>
            <w:r>
              <w:rPr>
                <w:sz w:val="20"/>
              </w:rPr>
              <w:t xml:space="preserve">Complete Word Count in my assignment </w:t>
            </w:r>
          </w:p>
        </w:tc>
        <w:tc>
          <w:tcPr>
            <w:tcW w:w="3240" w:type="dxa"/>
            <w:tcBorders>
              <w:top w:val="single" w:sz="4" w:space="0" w:color="000000"/>
              <w:left w:val="single" w:sz="4" w:space="0" w:color="000000"/>
              <w:bottom w:val="single" w:sz="4" w:space="0" w:color="000000"/>
              <w:right w:val="nil"/>
            </w:tcBorders>
            <w:vAlign w:val="center"/>
          </w:tcPr>
          <w:p w14:paraId="15EABABC" w14:textId="5F9C11A3" w:rsidR="00AA49DE" w:rsidRDefault="00AA49DE" w:rsidP="00AB725E">
            <w:pPr>
              <w:ind w:left="5"/>
            </w:pPr>
            <w:r>
              <w:rPr>
                <w:sz w:val="20"/>
              </w:rPr>
              <w:t xml:space="preserve"> / 3000</w:t>
            </w:r>
          </w:p>
        </w:tc>
        <w:tc>
          <w:tcPr>
            <w:tcW w:w="3331" w:type="dxa"/>
            <w:tcBorders>
              <w:top w:val="single" w:sz="4" w:space="0" w:color="000000"/>
              <w:left w:val="nil"/>
              <w:bottom w:val="single" w:sz="4" w:space="0" w:color="000000"/>
              <w:right w:val="single" w:sz="4" w:space="0" w:color="000000"/>
            </w:tcBorders>
          </w:tcPr>
          <w:p w14:paraId="690A6E53" w14:textId="77777777" w:rsidR="00AA49DE" w:rsidRDefault="00AA49DE" w:rsidP="00AB725E"/>
        </w:tc>
      </w:tr>
      <w:tr w:rsidR="00AA49DE" w14:paraId="5FCE6B5B"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751A085D" w14:textId="77777777" w:rsidR="00AA49DE" w:rsidRDefault="00AA49DE" w:rsidP="00AB725E">
            <w:pPr>
              <w:ind w:left="5"/>
            </w:pPr>
            <w:r>
              <w:rPr>
                <w:sz w:val="20"/>
              </w:rPr>
              <w:t xml:space="preserve">Date submitted </w:t>
            </w:r>
          </w:p>
        </w:tc>
        <w:tc>
          <w:tcPr>
            <w:tcW w:w="3240" w:type="dxa"/>
            <w:tcBorders>
              <w:top w:val="single" w:sz="4" w:space="0" w:color="000000"/>
              <w:left w:val="single" w:sz="4" w:space="0" w:color="000000"/>
              <w:bottom w:val="single" w:sz="4" w:space="0" w:color="000000"/>
              <w:right w:val="nil"/>
            </w:tcBorders>
            <w:vAlign w:val="center"/>
          </w:tcPr>
          <w:p w14:paraId="02BFBB25"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vAlign w:val="bottom"/>
          </w:tcPr>
          <w:p w14:paraId="107B2887" w14:textId="77777777" w:rsidR="00AA49DE" w:rsidRDefault="00AA49DE" w:rsidP="00AB725E"/>
        </w:tc>
      </w:tr>
    </w:tbl>
    <w:p w14:paraId="0CF96844" w14:textId="77777777" w:rsidR="00AA49DE" w:rsidRDefault="00AA49DE" w:rsidP="00AA49DE">
      <w:pPr>
        <w:spacing w:after="96"/>
        <w:ind w:left="5"/>
      </w:pPr>
      <w:r>
        <w:rPr>
          <w:sz w:val="24"/>
        </w:rPr>
        <w:t xml:space="preserve">  </w:t>
      </w:r>
    </w:p>
    <w:p w14:paraId="4072C26B" w14:textId="5C2DB3CE" w:rsidR="00AA49DE" w:rsidRDefault="00AA49DE" w:rsidP="00AA49DE">
      <w:pPr>
        <w:spacing w:after="0" w:line="249" w:lineRule="auto"/>
        <w:ind w:hanging="10"/>
      </w:pPr>
      <w:r>
        <w:rPr>
          <w:sz w:val="24"/>
        </w:rPr>
        <w:t xml:space="preserve">All work must be submitted by the due date.  If an extension of time to submit work is required, a </w:t>
      </w:r>
      <w:hyperlink r:id="rId8" w:history="1">
        <w:r w:rsidRPr="00D07A4A">
          <w:rPr>
            <w:rStyle w:val="Hyperlink"/>
            <w:sz w:val="24"/>
            <w:u w:color="0463C1"/>
          </w:rPr>
          <w:t>Mitigating Circumstances Extension Form</w:t>
        </w:r>
      </w:hyperlink>
      <w:r>
        <w:rPr>
          <w:sz w:val="24"/>
        </w:rPr>
        <w:t xml:space="preserve"> must be submitted.  </w:t>
      </w:r>
    </w:p>
    <w:p w14:paraId="0D99688D" w14:textId="015D9241" w:rsidR="00AA49DE" w:rsidRDefault="00AA49DE" w:rsidP="00AA49DE">
      <w:pPr>
        <w:spacing w:after="10" w:line="249" w:lineRule="auto"/>
        <w:ind w:hanging="10"/>
      </w:pPr>
      <w:r>
        <w:rPr>
          <w:sz w:val="24"/>
        </w:rPr>
        <w:t xml:space="preserve">Has an extension been approved?     </w:t>
      </w:r>
      <w:r>
        <w:rPr>
          <w:sz w:val="24"/>
          <w:bdr w:val="single" w:sz="12" w:space="0" w:color="000000"/>
        </w:rPr>
        <w:t xml:space="preserve">      </w:t>
      </w:r>
      <w:r>
        <w:rPr>
          <w:sz w:val="24"/>
        </w:rPr>
        <w:t xml:space="preserve">     Yes        </w:t>
      </w:r>
      <w:r>
        <w:rPr>
          <w:sz w:val="24"/>
          <w:bdr w:val="single" w:sz="12" w:space="0" w:color="000000"/>
        </w:rPr>
        <w:t xml:space="preserve">    X  </w:t>
      </w:r>
      <w:r>
        <w:rPr>
          <w:sz w:val="24"/>
        </w:rPr>
        <w:t xml:space="preserve">  No     </w:t>
      </w:r>
      <w:r>
        <w:rPr>
          <w:sz w:val="24"/>
        </w:rPr>
        <w:br/>
      </w:r>
      <w:r>
        <w:rPr>
          <w:sz w:val="24"/>
        </w:rPr>
        <w:br/>
        <w:t xml:space="preserve">If yes, please give the new submission date ….…/..…./……. </w:t>
      </w:r>
      <w:r>
        <w:rPr>
          <w:sz w:val="24"/>
        </w:rPr>
        <w:tab/>
      </w:r>
      <w:r>
        <w:rPr>
          <w:sz w:val="37"/>
          <w:vertAlign w:val="superscript"/>
        </w:rPr>
        <w:t xml:space="preserve"> </w:t>
      </w:r>
      <w:r>
        <w:rPr>
          <w:sz w:val="37"/>
          <w:vertAlign w:val="superscript"/>
        </w:rPr>
        <w:tab/>
        <w:t xml:space="preserve"> </w:t>
      </w:r>
      <w:r>
        <w:rPr>
          <w:sz w:val="37"/>
          <w:vertAlign w:val="superscript"/>
        </w:rPr>
        <w:br/>
      </w:r>
    </w:p>
    <w:tbl>
      <w:tblPr>
        <w:tblStyle w:val="TableGrid1"/>
        <w:tblW w:w="9163" w:type="dxa"/>
        <w:tblInd w:w="10" w:type="dxa"/>
        <w:tblCellMar>
          <w:left w:w="110" w:type="dxa"/>
          <w:right w:w="62" w:type="dxa"/>
        </w:tblCellMar>
        <w:tblLook w:val="04A0" w:firstRow="1" w:lastRow="0" w:firstColumn="1" w:lastColumn="0" w:noHBand="0" w:noVBand="1"/>
      </w:tblPr>
      <w:tblGrid>
        <w:gridCol w:w="9163"/>
      </w:tblGrid>
      <w:tr w:rsidR="00AA49DE" w14:paraId="07DB2597" w14:textId="77777777" w:rsidTr="00AB725E">
        <w:trPr>
          <w:trHeight w:val="3125"/>
        </w:trPr>
        <w:tc>
          <w:tcPr>
            <w:tcW w:w="9163" w:type="dxa"/>
            <w:tcBorders>
              <w:top w:val="single" w:sz="4" w:space="0" w:color="000000"/>
              <w:left w:val="single" w:sz="4" w:space="0" w:color="000000"/>
              <w:bottom w:val="single" w:sz="4" w:space="0" w:color="000000"/>
              <w:right w:val="single" w:sz="4" w:space="0" w:color="000000"/>
            </w:tcBorders>
            <w:vAlign w:val="center"/>
          </w:tcPr>
          <w:p w14:paraId="514CAF5B" w14:textId="77777777" w:rsidR="00AA49DE" w:rsidRPr="00556130" w:rsidRDefault="00AA49DE" w:rsidP="00AB725E">
            <w:pPr>
              <w:spacing w:after="93"/>
              <w:ind w:right="44"/>
              <w:rPr>
                <w:b/>
                <w:bCs/>
              </w:rPr>
            </w:pPr>
            <w:r w:rsidRPr="00556130">
              <w:rPr>
                <w:b/>
                <w:bCs/>
                <w:sz w:val="24"/>
              </w:rPr>
              <w:t xml:space="preserve">IMPORTANT: THIS STATEMENT MUST BE READ AND SIGNED </w:t>
            </w:r>
          </w:p>
          <w:p w14:paraId="05F01080" w14:textId="77777777" w:rsidR="00AA49DE" w:rsidRDefault="00AA49DE" w:rsidP="00AB725E">
            <w:pPr>
              <w:spacing w:after="87"/>
            </w:pPr>
            <w:r>
              <w:rPr>
                <w:sz w:val="24"/>
              </w:rPr>
              <w:t xml:space="preserve">Academic Integrity Statement </w:t>
            </w:r>
          </w:p>
          <w:p w14:paraId="65B5BB31" w14:textId="77777777" w:rsidR="00AA49DE" w:rsidRPr="00556130" w:rsidRDefault="00AA49DE" w:rsidP="00AB725E">
            <w:pPr>
              <w:rPr>
                <w:sz w:val="24"/>
                <w:szCs w:val="24"/>
              </w:rPr>
            </w:pPr>
            <w:r w:rsidRPr="00556130">
              <w:rPr>
                <w:sz w:val="24"/>
                <w:szCs w:val="24"/>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We declare that the work we are submitting is our own work, is properly referenced and has not been submitted elsewhere. </w:t>
            </w:r>
          </w:p>
        </w:tc>
      </w:tr>
      <w:tr w:rsidR="00AA49DE" w14:paraId="305656D0" w14:textId="77777777" w:rsidTr="00AB725E">
        <w:trPr>
          <w:trHeight w:val="2194"/>
        </w:trPr>
        <w:tc>
          <w:tcPr>
            <w:tcW w:w="9163" w:type="dxa"/>
            <w:tcBorders>
              <w:top w:val="single" w:sz="4" w:space="0" w:color="000000"/>
              <w:left w:val="single" w:sz="4" w:space="0" w:color="000000"/>
              <w:bottom w:val="single" w:sz="4" w:space="0" w:color="000000"/>
              <w:right w:val="single" w:sz="4" w:space="0" w:color="000000"/>
            </w:tcBorders>
            <w:vAlign w:val="center"/>
          </w:tcPr>
          <w:p w14:paraId="7D3DBCB6" w14:textId="77777777" w:rsidR="00AA49DE" w:rsidRDefault="00AA49DE" w:rsidP="00AB725E">
            <w:pPr>
              <w:spacing w:after="106"/>
            </w:pPr>
            <w:r>
              <w:rPr>
                <w:sz w:val="24"/>
              </w:rPr>
              <w:t xml:space="preserve">Student signature (to include student’s full name):  </w:t>
            </w:r>
          </w:p>
          <w:p w14:paraId="447D8E6C" w14:textId="77777777" w:rsidR="00AA49DE" w:rsidRDefault="00AA49DE" w:rsidP="00AB725E">
            <w:pPr>
              <w:spacing w:after="93"/>
            </w:pPr>
            <w:r>
              <w:rPr>
                <w:sz w:val="24"/>
              </w:rPr>
              <w:t xml:space="preserve"> </w:t>
            </w:r>
          </w:p>
          <w:p w14:paraId="1FCDAC43" w14:textId="1FAEC742" w:rsidR="00AA49DE" w:rsidRDefault="00AA49DE" w:rsidP="00AB725E">
            <w:r>
              <w:rPr>
                <w:rFonts w:cstheme="majorHAnsi"/>
                <w:b/>
                <w:bCs/>
                <w:noProof/>
                <w:szCs w:val="21"/>
              </w:rPr>
              <mc:AlternateContent>
                <mc:Choice Requires="wpi">
                  <w:drawing>
                    <wp:anchor distT="0" distB="0" distL="114300" distR="114300" simplePos="0" relativeHeight="251661312" behindDoc="0" locked="0" layoutInCell="1" allowOverlap="1" wp14:anchorId="2B523DD2" wp14:editId="22EE11AC">
                      <wp:simplePos x="0" y="0"/>
                      <wp:positionH relativeFrom="column">
                        <wp:posOffset>951865</wp:posOffset>
                      </wp:positionH>
                      <wp:positionV relativeFrom="paragraph">
                        <wp:posOffset>-5080</wp:posOffset>
                      </wp:positionV>
                      <wp:extent cx="530225" cy="114300"/>
                      <wp:effectExtent l="38100" t="38100" r="41275" b="57150"/>
                      <wp:wrapNone/>
                      <wp:docPr id="461340880"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530225" cy="114300"/>
                            </w14:xfrm>
                          </w14:contentPart>
                        </a:graphicData>
                      </a:graphic>
                      <wp14:sizeRelH relativeFrom="margin">
                        <wp14:pctWidth>0</wp14:pctWidth>
                      </wp14:sizeRelH>
                      <wp14:sizeRelV relativeFrom="margin">
                        <wp14:pctHeight>0</wp14:pctHeight>
                      </wp14:sizeRelV>
                    </wp:anchor>
                  </w:drawing>
                </mc:Choice>
                <mc:Fallback>
                  <w:pict>
                    <v:shapetype w14:anchorId="565B93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74.25pt;margin-top:-1.1pt;width:43.15pt;height:1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">
                      <v:imagedata r:id="rId10" o:title=""/>
                    </v:shape>
                  </w:pict>
                </mc:Fallback>
              </mc:AlternateContent>
            </w:r>
            <w:r>
              <w:rPr>
                <w:rFonts w:cstheme="majorHAnsi"/>
                <w:b/>
                <w:bCs/>
                <w:noProof/>
                <w:szCs w:val="21"/>
              </w:rPr>
              <mc:AlternateContent>
                <mc:Choice Requires="wpi">
                  <w:drawing>
                    <wp:anchor distT="0" distB="0" distL="114300" distR="114300" simplePos="0" relativeHeight="251659264" behindDoc="0" locked="0" layoutInCell="1" allowOverlap="1" wp14:anchorId="01999566" wp14:editId="34C5F285">
                      <wp:simplePos x="0" y="0"/>
                      <wp:positionH relativeFrom="column">
                        <wp:posOffset>1148080</wp:posOffset>
                      </wp:positionH>
                      <wp:positionV relativeFrom="paragraph">
                        <wp:posOffset>41910</wp:posOffset>
                      </wp:positionV>
                      <wp:extent cx="1863725" cy="310515"/>
                      <wp:effectExtent l="38100" t="57150" r="3175" b="51435"/>
                      <wp:wrapNone/>
                      <wp:docPr id="1094371335"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863725" cy="310515"/>
                            </w14:xfrm>
                          </w14:contentPart>
                        </a:graphicData>
                      </a:graphic>
                      <wp14:sizeRelH relativeFrom="margin">
                        <wp14:pctWidth>0</wp14:pctWidth>
                      </wp14:sizeRelH>
                      <wp14:sizeRelV relativeFrom="margin">
                        <wp14:pctHeight>0</wp14:pctHeight>
                      </wp14:sizeRelV>
                    </wp:anchor>
                  </w:drawing>
                </mc:Choice>
                <mc:Fallback>
                  <w:pict>
                    <v:shape w14:anchorId="234CB244" id="Ink 52" o:spid="_x0000_s1026" type="#_x0000_t75" style="position:absolute;margin-left:89.7pt;margin-top:2.6pt;width:148.1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">
                      <v:imagedata r:id="rId12" o:title=""/>
                    </v:shape>
                  </w:pict>
                </mc:Fallback>
              </mc:AlternateContent>
            </w:r>
            <w:r>
              <w:rPr>
                <w:sz w:val="24"/>
              </w:rPr>
              <w:t xml:space="preserve">Date: </w:t>
            </w:r>
          </w:p>
        </w:tc>
      </w:tr>
    </w:tbl>
    <w:p w14:paraId="7B4D468C" w14:textId="7073A5DB" w:rsidR="00AA49DE" w:rsidRDefault="00AA49DE" w:rsidP="00AA49DE">
      <w:pPr>
        <w:pStyle w:val="Heading3"/>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bookmarkStart w:id="0" w:name="_Toc165208168"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6DA31501" w14:textId="7E487373" w:rsidR="00585A58"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5208168" w:history="1">
            <w:r w:rsidR="00585A58" w:rsidRPr="00755E13">
              <w:rPr>
                <w:rStyle w:val="Hyperlink"/>
                <w:noProof/>
              </w:rPr>
              <w:t>Table of Contents</w:t>
            </w:r>
            <w:r w:rsidR="00585A58">
              <w:rPr>
                <w:noProof/>
                <w:webHidden/>
              </w:rPr>
              <w:tab/>
            </w:r>
            <w:r w:rsidR="00585A58">
              <w:rPr>
                <w:noProof/>
                <w:webHidden/>
              </w:rPr>
              <w:fldChar w:fldCharType="begin"/>
            </w:r>
            <w:r w:rsidR="00585A58">
              <w:rPr>
                <w:noProof/>
                <w:webHidden/>
              </w:rPr>
              <w:instrText xml:space="preserve"> PAGEREF _Toc165208168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2469A759" w14:textId="33ED1537"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69" w:history="1">
            <w:r w:rsidR="00585A58" w:rsidRPr="00755E13">
              <w:rPr>
                <w:rStyle w:val="Hyperlink"/>
                <w:noProof/>
              </w:rPr>
              <w:t>Introduction</w:t>
            </w:r>
            <w:r w:rsidR="00585A58">
              <w:rPr>
                <w:noProof/>
                <w:webHidden/>
              </w:rPr>
              <w:tab/>
            </w:r>
            <w:r w:rsidR="00585A58">
              <w:rPr>
                <w:noProof/>
                <w:webHidden/>
              </w:rPr>
              <w:fldChar w:fldCharType="begin"/>
            </w:r>
            <w:r w:rsidR="00585A58">
              <w:rPr>
                <w:noProof/>
                <w:webHidden/>
              </w:rPr>
              <w:instrText xml:space="preserve"> PAGEREF _Toc165208169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0445CF09" w14:textId="05173AC2"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0" w:history="1">
            <w:r w:rsidR="00585A58" w:rsidRPr="00755E13">
              <w:rPr>
                <w:rStyle w:val="Hyperlink"/>
                <w:noProof/>
              </w:rPr>
              <w:t>Task 1</w:t>
            </w:r>
            <w:r w:rsidR="00585A58">
              <w:rPr>
                <w:noProof/>
                <w:webHidden/>
              </w:rPr>
              <w:tab/>
            </w:r>
            <w:r w:rsidR="00585A58">
              <w:rPr>
                <w:noProof/>
                <w:webHidden/>
              </w:rPr>
              <w:fldChar w:fldCharType="begin"/>
            </w:r>
            <w:r w:rsidR="00585A58">
              <w:rPr>
                <w:noProof/>
                <w:webHidden/>
              </w:rPr>
              <w:instrText xml:space="preserve"> PAGEREF _Toc165208170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05244D9C" w14:textId="72C38D67"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1" w:history="1">
            <w:r w:rsidR="00585A58" w:rsidRPr="00755E13">
              <w:rPr>
                <w:rStyle w:val="Hyperlink"/>
                <w:noProof/>
              </w:rPr>
              <w:t>Task 2</w:t>
            </w:r>
            <w:r w:rsidR="00585A58">
              <w:rPr>
                <w:noProof/>
                <w:webHidden/>
              </w:rPr>
              <w:tab/>
            </w:r>
            <w:r w:rsidR="00585A58">
              <w:rPr>
                <w:noProof/>
                <w:webHidden/>
              </w:rPr>
              <w:fldChar w:fldCharType="begin"/>
            </w:r>
            <w:r w:rsidR="00585A58">
              <w:rPr>
                <w:noProof/>
                <w:webHidden/>
              </w:rPr>
              <w:instrText xml:space="preserve"> PAGEREF _Toc165208171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5CC21C22" w14:textId="276E9D4E"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2" w:history="1">
            <w:r w:rsidR="00585A58" w:rsidRPr="00755E13">
              <w:rPr>
                <w:rStyle w:val="Hyperlink"/>
                <w:noProof/>
              </w:rPr>
              <w:t>Task 3</w:t>
            </w:r>
            <w:r w:rsidR="00585A58">
              <w:rPr>
                <w:noProof/>
                <w:webHidden/>
              </w:rPr>
              <w:tab/>
            </w:r>
            <w:r w:rsidR="00585A58">
              <w:rPr>
                <w:noProof/>
                <w:webHidden/>
              </w:rPr>
              <w:fldChar w:fldCharType="begin"/>
            </w:r>
            <w:r w:rsidR="00585A58">
              <w:rPr>
                <w:noProof/>
                <w:webHidden/>
              </w:rPr>
              <w:instrText xml:space="preserve"> PAGEREF _Toc165208172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1DBE229D" w14:textId="70FF82C3"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3" w:history="1">
            <w:r w:rsidR="00585A58" w:rsidRPr="00755E13">
              <w:rPr>
                <w:rStyle w:val="Hyperlink"/>
                <w:noProof/>
              </w:rPr>
              <w:t>Conclusion</w:t>
            </w:r>
            <w:r w:rsidR="00585A58">
              <w:rPr>
                <w:noProof/>
                <w:webHidden/>
              </w:rPr>
              <w:tab/>
            </w:r>
            <w:r w:rsidR="00585A58">
              <w:rPr>
                <w:noProof/>
                <w:webHidden/>
              </w:rPr>
              <w:fldChar w:fldCharType="begin"/>
            </w:r>
            <w:r w:rsidR="00585A58">
              <w:rPr>
                <w:noProof/>
                <w:webHidden/>
              </w:rPr>
              <w:instrText xml:space="preserve"> PAGEREF _Toc165208173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2242A7D8" w14:textId="22889348"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4" w:history="1">
            <w:r w:rsidR="00585A58" w:rsidRPr="00755E13">
              <w:rPr>
                <w:rStyle w:val="Hyperlink"/>
                <w:noProof/>
              </w:rPr>
              <w:t>Appendices</w:t>
            </w:r>
            <w:r w:rsidR="00585A58">
              <w:rPr>
                <w:noProof/>
                <w:webHidden/>
              </w:rPr>
              <w:tab/>
            </w:r>
            <w:r w:rsidR="00585A58">
              <w:rPr>
                <w:noProof/>
                <w:webHidden/>
              </w:rPr>
              <w:fldChar w:fldCharType="begin"/>
            </w:r>
            <w:r w:rsidR="00585A58">
              <w:rPr>
                <w:noProof/>
                <w:webHidden/>
              </w:rPr>
              <w:instrText xml:space="preserve"> PAGEREF _Toc165208174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722DD5E5" w14:textId="61296FDB"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5" w:history="1">
            <w:r w:rsidR="00585A58" w:rsidRPr="00755E13">
              <w:rPr>
                <w:rStyle w:val="Hyperlink"/>
                <w:noProof/>
              </w:rPr>
              <w:t>References</w:t>
            </w:r>
            <w:r w:rsidR="00585A58">
              <w:rPr>
                <w:noProof/>
                <w:webHidden/>
              </w:rPr>
              <w:tab/>
            </w:r>
            <w:r w:rsidR="00585A58">
              <w:rPr>
                <w:noProof/>
                <w:webHidden/>
              </w:rPr>
              <w:fldChar w:fldCharType="begin"/>
            </w:r>
            <w:r w:rsidR="00585A58">
              <w:rPr>
                <w:noProof/>
                <w:webHidden/>
              </w:rPr>
              <w:instrText xml:space="preserve"> PAGEREF _Toc165208175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3A8E727E" w14:textId="63739685" w:rsidR="00BD6C33" w:rsidRDefault="007121C4" w:rsidP="00BD6C33">
          <w:pPr>
            <w:rPr>
              <w:bCs/>
              <w:noProof/>
            </w:rPr>
          </w:pPr>
          <w:r>
            <w:rPr>
              <w:b/>
              <w:bCs/>
              <w:noProof/>
            </w:rPr>
            <w:fldChar w:fldCharType="end"/>
          </w:r>
        </w:p>
      </w:sdtContent>
    </w:sdt>
    <w:p w14:paraId="52E45A3D" w14:textId="77777777" w:rsidR="00BD6C33" w:rsidRPr="00BD6C33" w:rsidRDefault="00BD6C33" w:rsidP="00BD6C33">
      <w:pPr>
        <w:rPr>
          <w:b/>
          <w:bCs/>
          <w:noProof/>
        </w:rPr>
      </w:pPr>
    </w:p>
    <w:p w14:paraId="73D9FD0B" w14:textId="55B32701" w:rsidR="00B26B35" w:rsidRDefault="00AA49DE" w:rsidP="00B26B35">
      <w:pPr>
        <w:pStyle w:val="Heading1"/>
      </w:pPr>
      <w:bookmarkStart w:id="1" w:name="_Toc165208169"/>
      <w:r>
        <w:t>Introduction</w:t>
      </w:r>
      <w:bookmarkEnd w:id="1"/>
    </w:p>
    <w:p w14:paraId="17F7C0A6" w14:textId="12629E0C" w:rsidR="0014050C" w:rsidRDefault="0014050C" w:rsidP="00BD381A">
      <w:r>
        <w:t>This essay aims to employ a variety of analytical techniques against</w:t>
      </w:r>
      <w:r w:rsidR="000C6D99">
        <w:t xml:space="preserve"> Propel Tech, a </w:t>
      </w:r>
      <w:r>
        <w:t>s</w:t>
      </w:r>
      <w:r w:rsidR="000C6D99">
        <w:t xml:space="preserve">oftware </w:t>
      </w:r>
      <w:r>
        <w:t>c</w:t>
      </w:r>
      <w:r w:rsidR="000C6D99">
        <w:t>onsultancy</w:t>
      </w:r>
      <w:r>
        <w:t xml:space="preserve">, to expose inefficiencies with their service delivery. The goal is to identify and model </w:t>
      </w:r>
      <w:r w:rsidR="00A85D11">
        <w:t xml:space="preserve">solutions for re-designing the process to address its weaknesses, </w:t>
      </w:r>
      <w:r w:rsidR="00C718B8">
        <w:t>later discussing how adoption of machine learning can benefit the organisation</w:t>
      </w:r>
      <w:r w:rsidR="000C6D99">
        <w:t>.</w:t>
      </w:r>
    </w:p>
    <w:p w14:paraId="7723D1DD" w14:textId="62EC8AB3" w:rsidR="000E1B8E" w:rsidRPr="00B26B35" w:rsidRDefault="000C6D99" w:rsidP="00B26B35">
      <w:r>
        <w:t xml:space="preserve">This process was selected as it has the largest impact on </w:t>
      </w:r>
      <w:r w:rsidR="0014050C">
        <w:t xml:space="preserve">profitability and client retention within the organization. </w:t>
      </w:r>
    </w:p>
    <w:p w14:paraId="76A0E5C6" w14:textId="77777777" w:rsidR="0003073E" w:rsidRDefault="0003073E" w:rsidP="00B26B35">
      <w:pPr>
        <w:pStyle w:val="Heading1"/>
      </w:pPr>
    </w:p>
    <w:p w14:paraId="59166D79" w14:textId="1F4D6177" w:rsidR="00B26B35" w:rsidRDefault="000B3647" w:rsidP="00B26B35">
      <w:pPr>
        <w:pStyle w:val="Heading1"/>
      </w:pPr>
      <w:r>
        <w:t>Analysis into Propel Tech’s Service Delivery</w:t>
      </w:r>
    </w:p>
    <w:p w14:paraId="7D93FEFF" w14:textId="74E03CFA" w:rsidR="00D6125C" w:rsidRDefault="0003073E" w:rsidP="00585A58">
      <w:r>
        <w:t>Before analysing a specific process, the wider organization must first be understood</w:t>
      </w:r>
      <w:r w:rsidR="00BD1C43">
        <w:t xml:space="preserve"> to establish the scope of the process. </w:t>
      </w:r>
      <w:r w:rsidR="007012ED">
        <w:t>Shown below, a</w:t>
      </w:r>
      <w:r w:rsidR="00BD1C43">
        <w:t xml:space="preserve"> value chain analysis is a means of evaluation on </w:t>
      </w:r>
      <w:r w:rsidR="000A6E86">
        <w:t xml:space="preserve">a </w:t>
      </w:r>
      <w:r w:rsidR="00BD1C43">
        <w:t>company-wide basis (Stobierski, 2020).</w:t>
      </w:r>
    </w:p>
    <w:p w14:paraId="5AC96C7E" w14:textId="77777777" w:rsidR="0003073E" w:rsidRDefault="0003073E" w:rsidP="0003073E">
      <w:pPr>
        <w:pStyle w:val="NormalWeb"/>
        <w:keepNext/>
      </w:pPr>
      <w:r>
        <w:rPr>
          <w:noProof/>
        </w:rPr>
        <w:lastRenderedPageBreak/>
        <w:drawing>
          <wp:inline distT="0" distB="0" distL="0" distR="0" wp14:anchorId="02254BB0" wp14:editId="6A21C44F">
            <wp:extent cx="6645910" cy="3752215"/>
            <wp:effectExtent l="0" t="0" r="2540" b="635"/>
            <wp:docPr id="578292305" name="Picture 1" descr="A diagram of activitie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92305" name="Picture 1" descr="A diagram of activities with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52215"/>
                    </a:xfrm>
                    <a:prstGeom prst="rect">
                      <a:avLst/>
                    </a:prstGeom>
                    <a:noFill/>
                    <a:ln>
                      <a:noFill/>
                    </a:ln>
                  </pic:spPr>
                </pic:pic>
              </a:graphicData>
            </a:graphic>
          </wp:inline>
        </w:drawing>
      </w:r>
    </w:p>
    <w:p w14:paraId="6BD53FC1" w14:textId="646645F8" w:rsidR="0003073E" w:rsidRDefault="0003073E" w:rsidP="0003073E">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sidR="008B1457">
        <w:rPr>
          <w:noProof/>
        </w:rPr>
        <w:t>1</w:t>
      </w:r>
      <w:r>
        <w:fldChar w:fldCharType="end"/>
      </w:r>
      <w:r>
        <w:t xml:space="preserve"> Porter's Value Chain Analysis of Propel Tech</w:t>
      </w:r>
    </w:p>
    <w:p w14:paraId="4A9CBE2C" w14:textId="14F1D575" w:rsidR="000A6E86" w:rsidRDefault="000A6E86" w:rsidP="000A6E86">
      <w:r>
        <w:t xml:space="preserve">Porter </w:t>
      </w:r>
      <w:r w:rsidRPr="0003073E">
        <w:t>(1985, p</w:t>
      </w:r>
      <w:r>
        <w:t>age</w:t>
      </w:r>
      <w:r w:rsidRPr="0003073E">
        <w:t xml:space="preserve"> 3</w:t>
      </w:r>
      <w:r>
        <w:t>3) states that value chain analysis, shown in Figure 1, helps “understand competitive position and improve their performance”.</w:t>
      </w:r>
    </w:p>
    <w:p w14:paraId="7F3C94B8" w14:textId="07B3494B" w:rsidR="00EB529E" w:rsidRDefault="00EB529E" w:rsidP="000A6E86">
      <w:r>
        <w:t>While Figure 1 helps outline primary activities, it does not yet fully identify high-level processes of the organisation.</w:t>
      </w:r>
    </w:p>
    <w:p w14:paraId="2E2257DB" w14:textId="77777777" w:rsidR="00EB529E" w:rsidRDefault="00EB529E" w:rsidP="000A6E86"/>
    <w:p w14:paraId="02135D17" w14:textId="77777777" w:rsidR="00EB529E" w:rsidRDefault="00EB529E" w:rsidP="00EB529E">
      <w:pPr>
        <w:keepNext/>
        <w:jc w:val="center"/>
      </w:pPr>
      <w:r>
        <w:rPr>
          <w:noProof/>
        </w:rPr>
        <w:drawing>
          <wp:inline distT="0" distB="0" distL="0" distR="0" wp14:anchorId="2D39FBC4" wp14:editId="2110830A">
            <wp:extent cx="5473602" cy="2582519"/>
            <wp:effectExtent l="0" t="0" r="0" b="8890"/>
            <wp:docPr id="171117129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71297" name="Picture 2"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970" cy="2586939"/>
                    </a:xfrm>
                    <a:prstGeom prst="rect">
                      <a:avLst/>
                    </a:prstGeom>
                    <a:noFill/>
                    <a:ln>
                      <a:noFill/>
                    </a:ln>
                  </pic:spPr>
                </pic:pic>
              </a:graphicData>
            </a:graphic>
          </wp:inline>
        </w:drawing>
      </w:r>
    </w:p>
    <w:p w14:paraId="4FB8C7F9" w14:textId="109B032A" w:rsidR="0003073E" w:rsidRDefault="00EB529E" w:rsidP="00EB529E">
      <w:pPr>
        <w:pStyle w:val="Caption"/>
        <w:jc w:val="center"/>
      </w:pPr>
      <w:r>
        <w:t xml:space="preserve">Figure </w:t>
      </w:r>
      <w:r>
        <w:fldChar w:fldCharType="begin"/>
      </w:r>
      <w:r>
        <w:instrText xml:space="preserve"> SEQ Figure \* ARABIC </w:instrText>
      </w:r>
      <w:r>
        <w:fldChar w:fldCharType="separate"/>
      </w:r>
      <w:r w:rsidR="008B1457">
        <w:rPr>
          <w:noProof/>
        </w:rPr>
        <w:t>2</w:t>
      </w:r>
      <w:r>
        <w:fldChar w:fldCharType="end"/>
      </w:r>
      <w:r>
        <w:t xml:space="preserve"> Propel Tech’s Primary Activity Map</w:t>
      </w:r>
    </w:p>
    <w:p w14:paraId="08AF905D" w14:textId="73CAEA5B" w:rsidR="00EB529E" w:rsidRDefault="00EB529E" w:rsidP="00EB529E">
      <w:r>
        <w:t>Figure 2 displays the relationships between each primary activity, displaying ahigh-level process map, which Harmon (2019, page 86) states “helps to understand the overall process flow and the relationships between major process components”.</w:t>
      </w:r>
      <w:r w:rsidR="003A1177">
        <w:t xml:space="preserve"> </w:t>
      </w:r>
    </w:p>
    <w:p w14:paraId="3734EB39" w14:textId="77777777" w:rsidR="003A1177" w:rsidRPr="00EB529E" w:rsidRDefault="003A1177" w:rsidP="00EB529E"/>
    <w:p w14:paraId="5E00086B" w14:textId="77777777" w:rsidR="00BD381A" w:rsidRDefault="00BD381A" w:rsidP="00BD381A"/>
    <w:p w14:paraId="4517CBE9" w14:textId="77777777" w:rsidR="0022003F" w:rsidRDefault="0022003F" w:rsidP="00BD381A"/>
    <w:p w14:paraId="3F451B8E" w14:textId="41F6F4BE" w:rsidR="003A1177" w:rsidRDefault="00E22F19" w:rsidP="003A1177">
      <w:pPr>
        <w:keepNext/>
        <w:jc w:val="center"/>
      </w:pPr>
      <w:r>
        <w:rPr>
          <w:noProof/>
        </w:rPr>
        <w:drawing>
          <wp:inline distT="0" distB="0" distL="0" distR="0" wp14:anchorId="5CB223A6" wp14:editId="4D6C29CE">
            <wp:extent cx="6645910" cy="3506470"/>
            <wp:effectExtent l="0" t="0" r="2540" b="0"/>
            <wp:docPr id="454339007"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9007" name="Picture 4"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06470"/>
                    </a:xfrm>
                    <a:prstGeom prst="rect">
                      <a:avLst/>
                    </a:prstGeom>
                    <a:noFill/>
                    <a:ln>
                      <a:noFill/>
                    </a:ln>
                  </pic:spPr>
                </pic:pic>
              </a:graphicData>
            </a:graphic>
          </wp:inline>
        </w:drawing>
      </w:r>
    </w:p>
    <w:p w14:paraId="624D3CC9" w14:textId="265F9D79" w:rsidR="00BD381A" w:rsidRDefault="003A1177" w:rsidP="003A1177">
      <w:pPr>
        <w:pStyle w:val="Caption"/>
        <w:jc w:val="center"/>
      </w:pPr>
      <w:r>
        <w:t xml:space="preserve">Figure </w:t>
      </w:r>
      <w:r>
        <w:fldChar w:fldCharType="begin"/>
      </w:r>
      <w:r>
        <w:instrText xml:space="preserve"> SEQ Figure \* ARABIC </w:instrText>
      </w:r>
      <w:r>
        <w:fldChar w:fldCharType="separate"/>
      </w:r>
      <w:r w:rsidR="008B1457">
        <w:rPr>
          <w:noProof/>
        </w:rPr>
        <w:t>3</w:t>
      </w:r>
      <w:r>
        <w:fldChar w:fldCharType="end"/>
      </w:r>
      <w:r>
        <w:t xml:space="preserve"> - Harmon's Organisation Chart</w:t>
      </w:r>
    </w:p>
    <w:p w14:paraId="3C777A67" w14:textId="77777777" w:rsidR="00973098" w:rsidRDefault="00E22F19" w:rsidP="003A1177">
      <w:r>
        <w:t>Figure 3 illustrates Propel Tech’s organisation diagram. Harmon describes this as displaying the “r</w:t>
      </w:r>
      <w:r w:rsidRPr="00E22F19">
        <w:t>elationship of the organization to its external environment</w:t>
      </w:r>
      <w:r>
        <w:t>”.</w:t>
      </w:r>
    </w:p>
    <w:p w14:paraId="5FDFB1C4" w14:textId="2C1854BC" w:rsidR="003A1177" w:rsidRDefault="00133A62" w:rsidP="003A1177">
      <w:r>
        <w:t xml:space="preserve">This format is excellent at establishing the boundaries of what a business can </w:t>
      </w:r>
      <w:r w:rsidR="00973098">
        <w:t>control but</w:t>
      </w:r>
      <w:r>
        <w:t xml:space="preserve"> can also help guide changes to process by identifying external factors that can be beneficial to the process.</w:t>
      </w:r>
    </w:p>
    <w:p w14:paraId="758954C5" w14:textId="77777777" w:rsidR="00EC219B" w:rsidRDefault="00E22F19" w:rsidP="00FF0604">
      <w:r>
        <w:t xml:space="preserve">Looking externally, </w:t>
      </w:r>
      <w:r w:rsidR="00FF0604">
        <w:t xml:space="preserve">its apparent </w:t>
      </w:r>
      <w:r>
        <w:t>high-level processes have emerged, indicating our earlier primary activities are more accurately mid-level processes.</w:t>
      </w:r>
    </w:p>
    <w:p w14:paraId="5F1377A9" w14:textId="7B9E76AB" w:rsidR="00E22F19" w:rsidRDefault="00E22F19" w:rsidP="00FF0604">
      <w:r>
        <w:t>Service</w:t>
      </w:r>
      <w:r w:rsidR="00FF0604">
        <w:t xml:space="preserve"> delivery appears to have a large impact both internally and externally, proving the importance of highlighting inefficiencies through further analysis.</w:t>
      </w:r>
    </w:p>
    <w:p w14:paraId="498F91BA" w14:textId="77777777" w:rsidR="00133A62" w:rsidRDefault="00133A62" w:rsidP="00FF0604"/>
    <w:p w14:paraId="5A206AE8" w14:textId="77777777" w:rsidR="008B1457" w:rsidRDefault="008B1457" w:rsidP="008B1457">
      <w:pPr>
        <w:keepNext/>
        <w:jc w:val="center"/>
      </w:pPr>
      <w:r>
        <w:rPr>
          <w:noProof/>
        </w:rPr>
        <w:lastRenderedPageBreak/>
        <w:drawing>
          <wp:inline distT="0" distB="0" distL="0" distR="0" wp14:anchorId="0729A125" wp14:editId="313A320D">
            <wp:extent cx="6645910" cy="4785360"/>
            <wp:effectExtent l="0" t="0" r="2540" b="0"/>
            <wp:docPr id="116906396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3966" name="Picture 5"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785360"/>
                    </a:xfrm>
                    <a:prstGeom prst="rect">
                      <a:avLst/>
                    </a:prstGeom>
                    <a:noFill/>
                    <a:ln>
                      <a:noFill/>
                    </a:ln>
                  </pic:spPr>
                </pic:pic>
              </a:graphicData>
            </a:graphic>
          </wp:inline>
        </w:drawing>
      </w:r>
    </w:p>
    <w:p w14:paraId="4A969338" w14:textId="08CBCB0E" w:rsidR="00FF0604" w:rsidRDefault="008B1457" w:rsidP="008B145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Service Delivery Business Process Scope Diagram</w:t>
      </w:r>
    </w:p>
    <w:p w14:paraId="77E2A2E0" w14:textId="5BE70F9F" w:rsidR="006B54D9" w:rsidRDefault="00973098" w:rsidP="00FF0604">
      <w:r>
        <w:t>Figure 4 depicts a process scope diagram</w:t>
      </w:r>
      <w:r w:rsidR="00DE33A9">
        <w:t>, at a high level,</w:t>
      </w:r>
      <w:r>
        <w:t xml:space="preserve"> for service delivery</w:t>
      </w:r>
      <w:r w:rsidR="006B54D9">
        <w:t xml:space="preserve">. This diagram helps to understand </w:t>
      </w:r>
      <w:r w:rsidR="004B32F1">
        <w:t>the inputs and outputs of the</w:t>
      </w:r>
      <w:r w:rsidR="006B54D9">
        <w:t xml:space="preserve"> service, as well as the </w:t>
      </w:r>
      <w:r w:rsidR="004B32F1">
        <w:t xml:space="preserve">controls </w:t>
      </w:r>
      <w:r w:rsidR="006B54D9">
        <w:t xml:space="preserve">that regulate it and </w:t>
      </w:r>
      <w:r w:rsidR="004B32F1">
        <w:t xml:space="preserve">enablers that support it </w:t>
      </w:r>
      <w:r w:rsidR="009A5C0E">
        <w:t>and finally identifies</w:t>
      </w:r>
      <w:r w:rsidR="004B32F1">
        <w:t xml:space="preserve"> key stakeholders</w:t>
      </w:r>
      <w:r w:rsidR="006B54D9">
        <w:t>.</w:t>
      </w:r>
    </w:p>
    <w:p w14:paraId="5C4AEA1D" w14:textId="11ABB12F" w:rsidR="00B40E9F" w:rsidRDefault="00973098" w:rsidP="00FF0604">
      <w:r>
        <w:t xml:space="preserve">Harmon (2019, page 139) </w:t>
      </w:r>
      <w:r w:rsidR="00E347F1">
        <w:t>advises</w:t>
      </w:r>
      <w:r>
        <w:t xml:space="preserve"> that “w</w:t>
      </w:r>
      <w:r w:rsidRPr="00973098">
        <w:t>hen you are just starting to try to figure out what might be wrong with a process a scope diagram is much more powerful than a flow diagram</w:t>
      </w:r>
      <w:r>
        <w:t>”.</w:t>
      </w:r>
    </w:p>
    <w:p w14:paraId="35283D3B" w14:textId="2A2A00B0" w:rsidR="00973098" w:rsidRDefault="006B54D9" w:rsidP="00FF0604">
      <w:r>
        <w:t>With figure 3</w:t>
      </w:r>
      <w:r w:rsidR="00973098">
        <w:t xml:space="preserve"> </w:t>
      </w:r>
      <w:r>
        <w:t xml:space="preserve">indicating </w:t>
      </w:r>
      <w:r w:rsidR="00B40E9F">
        <w:t>influence</w:t>
      </w:r>
      <w:r>
        <w:t>s</w:t>
      </w:r>
      <w:r w:rsidR="00B40E9F">
        <w:t xml:space="preserve"> that are directly related </w:t>
      </w:r>
      <w:r w:rsidR="00973098">
        <w:t xml:space="preserve">to the process, </w:t>
      </w:r>
      <w:r w:rsidR="00E347F1">
        <w:t>it</w:t>
      </w:r>
      <w:r w:rsidR="00B40E9F">
        <w:t xml:space="preserve"> can be confident</w:t>
      </w:r>
      <w:r w:rsidR="00E347F1">
        <w:t>ly asserted</w:t>
      </w:r>
      <w:r w:rsidR="00B40E9F">
        <w:t xml:space="preserve"> the entities modelled in the diagram are critical to its efficiency.</w:t>
      </w:r>
    </w:p>
    <w:p w14:paraId="319F99F5" w14:textId="77777777" w:rsidR="00B40E9F" w:rsidRDefault="00B40E9F" w:rsidP="00FF0604"/>
    <w:p w14:paraId="47A6641A" w14:textId="7D76F475" w:rsidR="00851B2E" w:rsidRDefault="00851B2E" w:rsidP="00FF0604">
      <w:r>
        <w:t>Examining</w:t>
      </w:r>
      <w:r w:rsidR="00E347F1">
        <w:t xml:space="preserve"> </w:t>
      </w:r>
      <w:r w:rsidR="0067633B">
        <w:t>figure 4</w:t>
      </w:r>
      <w:r>
        <w:t xml:space="preserve"> </w:t>
      </w:r>
      <w:r w:rsidR="0077346E">
        <w:t>shows evidence</w:t>
      </w:r>
      <w:r>
        <w:t xml:space="preserve"> </w:t>
      </w:r>
      <w:r w:rsidR="0067633B">
        <w:t xml:space="preserve">that </w:t>
      </w:r>
      <w:r w:rsidR="00E347F1">
        <w:t xml:space="preserve">the process has many factors that </w:t>
      </w:r>
      <w:r w:rsidR="0067633B">
        <w:t>show</w:t>
      </w:r>
      <w:r w:rsidR="00E347F1">
        <w:t xml:space="preserve"> potential for profitability</w:t>
      </w:r>
      <w:r>
        <w:t xml:space="preserve">. </w:t>
      </w:r>
      <w:r w:rsidR="0077346E">
        <w:t>T</w:t>
      </w:r>
      <w:r w:rsidR="00E347F1">
        <w:t xml:space="preserve">he </w:t>
      </w:r>
      <w:r>
        <w:t>process</w:t>
      </w:r>
      <w:r w:rsidR="00E347F1">
        <w:t xml:space="preserve"> does not require physical </w:t>
      </w:r>
      <w:r>
        <w:t>resources to produce goods or services,</w:t>
      </w:r>
      <w:r w:rsidR="0077346E">
        <w:t xml:space="preserve"> like a typical manufacturing chain.</w:t>
      </w:r>
      <w:r>
        <w:t xml:space="preserve"> </w:t>
      </w:r>
      <w:r w:rsidR="0077346E">
        <w:t>T</w:t>
      </w:r>
      <w:r>
        <w:t>his allows</w:t>
      </w:r>
      <w:r w:rsidR="00E347F1">
        <w:t xml:space="preserve"> increased demand </w:t>
      </w:r>
      <w:r>
        <w:t>to</w:t>
      </w:r>
      <w:r w:rsidR="00E347F1">
        <w:t xml:space="preserve"> be met </w:t>
      </w:r>
      <w:r>
        <w:t xml:space="preserve">by scaling up </w:t>
      </w:r>
      <w:r w:rsidR="00E347F1">
        <w:t>engineer capacity</w:t>
      </w:r>
      <w:r>
        <w:t xml:space="preserve"> </w:t>
      </w:r>
      <w:r w:rsidR="0067633B">
        <w:t>through</w:t>
      </w:r>
      <w:r>
        <w:t xml:space="preserve"> recruitmen</w:t>
      </w:r>
      <w:r w:rsidR="0067633B">
        <w:t>t</w:t>
      </w:r>
      <w:r w:rsidR="0077346E">
        <w:t xml:space="preserve"> and training</w:t>
      </w:r>
      <w:r w:rsidR="00E347F1">
        <w:t>.</w:t>
      </w:r>
    </w:p>
    <w:p w14:paraId="5574BA5B" w14:textId="089D3A65" w:rsidR="00851B2E" w:rsidRDefault="0067633B" w:rsidP="00FF0604">
      <w:r>
        <w:t>Also</w:t>
      </w:r>
      <w:r w:rsidR="00851B2E">
        <w:t>, the use of</w:t>
      </w:r>
      <w:r w:rsidR="00E347F1">
        <w:t xml:space="preserve"> </w:t>
      </w:r>
      <w:r w:rsidR="00851B2E">
        <w:t>free open-source</w:t>
      </w:r>
      <w:r w:rsidR="00E347F1">
        <w:t xml:space="preserve"> software and </w:t>
      </w:r>
      <w:r w:rsidR="00851B2E">
        <w:t xml:space="preserve">premium </w:t>
      </w:r>
      <w:r w:rsidR="00E347F1">
        <w:t xml:space="preserve">cloud service providers </w:t>
      </w:r>
      <w:r>
        <w:t>boost</w:t>
      </w:r>
      <w:r w:rsidR="00851B2E">
        <w:t xml:space="preserve"> </w:t>
      </w:r>
      <w:r w:rsidR="00E347F1">
        <w:t xml:space="preserve">development </w:t>
      </w:r>
      <w:r w:rsidR="00851B2E">
        <w:t>speed and efficiency. While cloud services are typically expensive, these can be expense</w:t>
      </w:r>
      <w:r>
        <w:t>d</w:t>
      </w:r>
      <w:r w:rsidR="00851B2E">
        <w:t xml:space="preserve"> to customers </w:t>
      </w:r>
      <w:r>
        <w:t>as a service charge</w:t>
      </w:r>
      <w:r w:rsidR="00851B2E">
        <w:t>.</w:t>
      </w:r>
    </w:p>
    <w:p w14:paraId="06AD9C0F" w14:textId="27BDECF1" w:rsidR="0077346E" w:rsidRDefault="0077346E" w:rsidP="00FF0604">
      <w:r>
        <w:t>However, there are also potential weaknesses in this chain. As engineer time is the primary resource used to generate revenue, it must be leveraged effectively, otherwise services may be provided that cannot be charged for. Poor time estimation and invoicing can lead to irrecoverable losses.</w:t>
      </w:r>
    </w:p>
    <w:p w14:paraId="3FE9D500" w14:textId="0B0B1EBF" w:rsidR="00DE33A9" w:rsidRDefault="00DE33A9" w:rsidP="00FF0604">
      <w:r>
        <w:t>These potentials can be analysed deeper by mapping out the process hierarchy.</w:t>
      </w:r>
    </w:p>
    <w:p w14:paraId="4D193F10" w14:textId="77777777" w:rsidR="00973098" w:rsidRPr="003A1177" w:rsidRDefault="00973098" w:rsidP="00FF0604"/>
    <w:p w14:paraId="54CBC399" w14:textId="77777777" w:rsidR="00BD381A" w:rsidRDefault="00BD381A" w:rsidP="00BD381A"/>
    <w:p w14:paraId="281BADA2" w14:textId="77777777" w:rsidR="00BD381A" w:rsidRDefault="00BD381A" w:rsidP="00BD381A">
      <w:r>
        <w:t>Process Hierarchy Diagram - Say how these aren’t linear, see next diagram for linearity</w:t>
      </w:r>
    </w:p>
    <w:p w14:paraId="48E0ECA7" w14:textId="77777777" w:rsidR="00BD381A" w:rsidRDefault="00BD381A" w:rsidP="00BD381A"/>
    <w:p w14:paraId="77E3A379" w14:textId="77777777" w:rsidR="00BD381A" w:rsidRDefault="00BD381A" w:rsidP="00BD381A">
      <w:r>
        <w:t>Process Swimlane of all low level processes</w:t>
      </w:r>
    </w:p>
    <w:p w14:paraId="73034CDE" w14:textId="77777777" w:rsidR="00BD381A" w:rsidRDefault="00BD381A" w:rsidP="00BD381A"/>
    <w:p w14:paraId="735F82EC" w14:textId="60A8E0D9" w:rsidR="00585A58" w:rsidRPr="00585A58" w:rsidRDefault="00BD381A" w:rsidP="00BD381A">
      <w:r>
        <w:t>Fishbone charts or whatever</w:t>
      </w:r>
    </w:p>
    <w:p w14:paraId="78252C8D" w14:textId="4CF4F885" w:rsidR="00F44D8D" w:rsidRDefault="00AA49DE" w:rsidP="00AA49DE">
      <w:pPr>
        <w:pStyle w:val="Heading1"/>
      </w:pPr>
      <w:bookmarkStart w:id="2" w:name="_Toc165208171"/>
      <w:r>
        <w:t>Task 2</w:t>
      </w:r>
      <w:bookmarkEnd w:id="2"/>
    </w:p>
    <w:p w14:paraId="20AF5DCC" w14:textId="77777777" w:rsidR="00585A58" w:rsidRDefault="00585A58" w:rsidP="00585A58">
      <w:r w:rsidRPr="0021247D">
        <w:t xml:space="preserve">Discuss two process improvements for process redesign and modelling for the chosen business process. This may refer to the analysis from Task 1 but must include relevant module material. High-level and low-level detail, including relevant analysis/modelling diagrams, should be included in addition to the benefits and challenges these process changes will bring to the company. </w:t>
      </w:r>
    </w:p>
    <w:p w14:paraId="02AE1362" w14:textId="77777777" w:rsidR="00585A58" w:rsidRDefault="00585A58" w:rsidP="00585A58">
      <w:r w:rsidRPr="0021247D">
        <w:t>In your analysis, apply relevant theoretical frameworks and concepts related to your suggested business process improvements. Provide the reader with an understanding of the company’s viable options and a justified recommendation.</w:t>
      </w:r>
    </w:p>
    <w:p w14:paraId="093DBE04" w14:textId="77777777" w:rsidR="00585A58" w:rsidRPr="00585A58" w:rsidRDefault="00585A58" w:rsidP="00585A58"/>
    <w:p w14:paraId="021A1869" w14:textId="00C627E4" w:rsidR="00A3792B" w:rsidRDefault="00AA49DE" w:rsidP="00A3792B">
      <w:pPr>
        <w:pStyle w:val="Heading1"/>
      </w:pPr>
      <w:bookmarkStart w:id="3" w:name="_Toc165208172"/>
      <w:r>
        <w:t>Task 3</w:t>
      </w:r>
      <w:bookmarkEnd w:id="3"/>
    </w:p>
    <w:p w14:paraId="22C3BCEB" w14:textId="77777777" w:rsidR="00585A58" w:rsidRDefault="00585A58" w:rsidP="00585A58">
      <w:r w:rsidRPr="0021247D">
        <w:t xml:space="preserve">Discuss implementation and process management of the business process from Task 2 using relevant module material.  Review the role of technology and reflect on the tools/concepts that can be utilised to assess viability to support organisational choices. </w:t>
      </w:r>
    </w:p>
    <w:p w14:paraId="4A335B43" w14:textId="77777777" w:rsidR="00585A58" w:rsidRDefault="00585A58" w:rsidP="00585A58">
      <w:r w:rsidRPr="0021247D">
        <w:t>You may consider one or more of the following technologies or choose other alternatives in your reflection: Artificial Intelligence, Machine Learning, and Robotic Process Automation (RPA) as possible areas of discussion. Discuss the importance and application of ongoing monitoring and evaluation of processes.</w:t>
      </w:r>
    </w:p>
    <w:p w14:paraId="3B3CB39F" w14:textId="77777777" w:rsidR="00585A58" w:rsidRPr="00585A58" w:rsidRDefault="00585A58" w:rsidP="00585A58"/>
    <w:p w14:paraId="7201C830" w14:textId="6774EEE3" w:rsidR="008302B7" w:rsidRDefault="00AA49DE" w:rsidP="008302B7">
      <w:pPr>
        <w:pStyle w:val="Heading1"/>
      </w:pPr>
      <w:bookmarkStart w:id="4" w:name="_Toc165208173"/>
      <w:r>
        <w:t>Conclusion</w:t>
      </w:r>
      <w:bookmarkEnd w:id="4"/>
    </w:p>
    <w:p w14:paraId="31FBBC91" w14:textId="6CA70922" w:rsidR="00AA49DE" w:rsidRDefault="00AA49DE" w:rsidP="00AA49DE">
      <w:pPr>
        <w:pStyle w:val="Heading1"/>
      </w:pPr>
      <w:bookmarkStart w:id="5" w:name="_Toc165208174"/>
      <w:r>
        <w:t>Appendi</w:t>
      </w:r>
      <w:bookmarkEnd w:id="5"/>
      <w:r w:rsidR="000A6E86">
        <w:t>x A</w:t>
      </w:r>
    </w:p>
    <w:p w14:paraId="7577E021" w14:textId="42568738" w:rsidR="000A6E86" w:rsidRDefault="000A6E86" w:rsidP="000A6E86">
      <w:pPr>
        <w:pStyle w:val="Heading3"/>
      </w:pPr>
      <w:r>
        <w:t>Figure 1: Porter’s Value Chain Analysis for Propel Tech</w:t>
      </w:r>
    </w:p>
    <w:p w14:paraId="4B7D4C05" w14:textId="52953973" w:rsidR="000A6E86" w:rsidRDefault="000A6E86" w:rsidP="000A6E86">
      <w:r w:rsidRPr="000A6E86">
        <w:t xml:space="preserve">This figure illustrates the value chain analysis for </w:t>
      </w:r>
      <w:r>
        <w:t>Propel Tech,</w:t>
      </w:r>
      <w:r w:rsidRPr="000A6E86">
        <w:t xml:space="preserve"> </w:t>
      </w:r>
      <w:r>
        <w:t xml:space="preserve">it </w:t>
      </w:r>
      <w:r w:rsidRPr="000A6E86">
        <w:t xml:space="preserve">identifies the primary </w:t>
      </w:r>
      <w:r>
        <w:t xml:space="preserve">and </w:t>
      </w:r>
      <w:r w:rsidRPr="000A6E86">
        <w:t>secondary activities involved in the company's operations.</w:t>
      </w:r>
    </w:p>
    <w:p w14:paraId="64906336" w14:textId="77777777" w:rsidR="00EC219B" w:rsidRDefault="00EC219B" w:rsidP="000A6E86"/>
    <w:p w14:paraId="3C9F9E16" w14:textId="43E8E62B" w:rsidR="00EC219B" w:rsidRDefault="00EC219B" w:rsidP="00EC219B">
      <w:pPr>
        <w:pStyle w:val="Heading3"/>
      </w:pPr>
      <w:r>
        <w:t>Figure 2: Propel Tech’s Primary Activity Map</w:t>
      </w:r>
    </w:p>
    <w:p w14:paraId="2946F410" w14:textId="1717D10E" w:rsidR="00EC219B" w:rsidRDefault="00EC219B" w:rsidP="00EC219B">
      <w:r>
        <w:t>This figure builds on Figure 1’s value chain analysis, taking each of the primary activities, mapped as high-level processes displays the relationship between the processes.</w:t>
      </w:r>
    </w:p>
    <w:p w14:paraId="49C76418" w14:textId="77777777" w:rsidR="00EC219B" w:rsidRDefault="00EC219B" w:rsidP="00EC219B"/>
    <w:p w14:paraId="7A758F69" w14:textId="463E16CE" w:rsidR="00EC219B" w:rsidRDefault="00EC219B" w:rsidP="00EC219B">
      <w:pPr>
        <w:pStyle w:val="Heading3"/>
      </w:pPr>
      <w:r>
        <w:lastRenderedPageBreak/>
        <w:t>Figure 3: Harmon’s Organisation Diagram of Propel Tech</w:t>
      </w:r>
    </w:p>
    <w:p w14:paraId="612FFBAB" w14:textId="7FA3F6D2" w:rsidR="00EC219B" w:rsidRDefault="00EC219B" w:rsidP="00EC219B">
      <w:r>
        <w:t>This figure highlights the central (high-level) processes of Propel Tech’s organisation, and how the interact within the environment external to the business.</w:t>
      </w:r>
    </w:p>
    <w:p w14:paraId="62D60D11" w14:textId="77777777" w:rsidR="00EC219B" w:rsidRDefault="00EC219B" w:rsidP="00EC219B"/>
    <w:p w14:paraId="10D9A6F1" w14:textId="2DACDFD3" w:rsidR="00EC219B" w:rsidRDefault="00EC219B" w:rsidP="00EC219B">
      <w:pPr>
        <w:pStyle w:val="Heading3"/>
      </w:pPr>
      <w:r>
        <w:t>Figure 4: Service Delivery Process Scope Diagram</w:t>
      </w:r>
    </w:p>
    <w:p w14:paraId="6DC9983E" w14:textId="6D2D0C68" w:rsidR="00EC219B" w:rsidRPr="00EC219B" w:rsidRDefault="00EC219B" w:rsidP="00EC219B">
      <w:r>
        <w:t>This figure takes the high-level Service Delivery process and displays the scope of all impacting factors, including Inputs, Outputs, Controls and Enablers. It aims to display where inefficiencies can exist within the process.</w:t>
      </w:r>
    </w:p>
    <w:p w14:paraId="51D116FF" w14:textId="44B8B7E2" w:rsidR="00AD1230" w:rsidRDefault="00AD1230" w:rsidP="00AD1230">
      <w:pPr>
        <w:pStyle w:val="Heading1"/>
      </w:pPr>
      <w:bookmarkStart w:id="6" w:name="_Toc165208175"/>
      <w:r>
        <w:t>References</w:t>
      </w:r>
      <w:bookmarkEnd w:id="6"/>
    </w:p>
    <w:p w14:paraId="10B760E4" w14:textId="3BD51D07" w:rsidR="0022003F" w:rsidRDefault="0022003F" w:rsidP="009A4A49">
      <w:r w:rsidRPr="0022003F">
        <w:t xml:space="preserve">Harmon, P. (2019) </w:t>
      </w:r>
      <w:r w:rsidRPr="0022003F">
        <w:rPr>
          <w:i/>
          <w:iCs/>
        </w:rPr>
        <w:t>Business Process Change: A Business Process Management Guide for Managers and Process Professionals</w:t>
      </w:r>
      <w:r w:rsidRPr="0022003F">
        <w:t>. 4th ed</w:t>
      </w:r>
      <w:r>
        <w:t>itio</w:t>
      </w:r>
      <w:r w:rsidRPr="0022003F">
        <w:t xml:space="preserve">n. Burlington, </w:t>
      </w:r>
      <w:r>
        <w:t>Massachusetts</w:t>
      </w:r>
      <w:r w:rsidRPr="0022003F">
        <w:t>: Morgan Kaufmann.</w:t>
      </w:r>
    </w:p>
    <w:p w14:paraId="3978CCA2" w14:textId="2D5E279E" w:rsidR="004B32F1" w:rsidRDefault="004B32F1" w:rsidP="009A4A49">
      <w:r w:rsidRPr="004B32F1">
        <w:t xml:space="preserve">Muzyka, B., 2021. Top 5 risks in software development estimation. </w:t>
      </w:r>
      <w:r w:rsidRPr="004B32F1">
        <w:rPr>
          <w:i/>
          <w:iCs/>
        </w:rPr>
        <w:t>TechMagic Blog</w:t>
      </w:r>
      <w:r w:rsidRPr="004B32F1">
        <w:t>, 1 October. Available at: https://www.techmagic.co/blog/risks-in-product-cost-estimation-and-how-to-avoid-them/ [Accessed 14 May 2024].</w:t>
      </w:r>
    </w:p>
    <w:p w14:paraId="614C224B" w14:textId="5755C6C5" w:rsidR="009A4A49" w:rsidRDefault="009A4A49" w:rsidP="009A4A49">
      <w:r w:rsidRPr="009A4A49">
        <w:t xml:space="preserve">Porter, M.E. (1998) </w:t>
      </w:r>
      <w:r w:rsidRPr="009A4A49">
        <w:rPr>
          <w:i/>
          <w:iCs/>
        </w:rPr>
        <w:t>Competitive Advantage: Creating and Sustaining Superior Performance.</w:t>
      </w:r>
      <w:r w:rsidRPr="009A4A49">
        <w:t xml:space="preserve"> 1st ed</w:t>
      </w:r>
      <w:r>
        <w:t>itio</w:t>
      </w:r>
      <w:r w:rsidRPr="009A4A49">
        <w:t>n. New York: Free Press.</w:t>
      </w:r>
    </w:p>
    <w:p w14:paraId="7EE63DCD" w14:textId="284A91DE" w:rsidR="004B32F1" w:rsidRDefault="004B32F1" w:rsidP="009A4A49">
      <w:r w:rsidRPr="004B32F1">
        <w:t>Reintech, 2023. Navigating the challenges of software development project estimation and forecasting.</w:t>
      </w:r>
      <w:r w:rsidRPr="004B32F1">
        <w:rPr>
          <w:i/>
          <w:iCs/>
        </w:rPr>
        <w:t xml:space="preserve"> Reintech Blog</w:t>
      </w:r>
      <w:r w:rsidRPr="004B32F1">
        <w:t>, 16 June. Available at: https://reintech.io/blog/navigating-challenges-software-development-estimation-forecasting [Accessed 14 May 2024].</w:t>
      </w:r>
    </w:p>
    <w:p w14:paraId="483729D4" w14:textId="176B0D07" w:rsidR="003531CC" w:rsidRDefault="003531CC" w:rsidP="009A4A49">
      <w:r w:rsidRPr="003531CC">
        <w:t xml:space="preserve">Stobierski, T. (2020) 'What is a Value Chain Analysis? 3 Steps', </w:t>
      </w:r>
      <w:r w:rsidRPr="003531CC">
        <w:rPr>
          <w:i/>
          <w:iCs/>
        </w:rPr>
        <w:t>Harvard Business School Online Blog</w:t>
      </w:r>
      <w:r w:rsidRPr="003531CC">
        <w:t xml:space="preserve">, 3 December. Available at: https://online.hbs.edu/blog/post/what-is-value-chain-analysis </w:t>
      </w:r>
      <w:r w:rsidR="004B32F1">
        <w:t>[</w:t>
      </w:r>
      <w:r w:rsidRPr="003531CC">
        <w:t>Accessed: 13 May 2024</w:t>
      </w:r>
      <w:r w:rsidR="004B32F1">
        <w:t>]</w:t>
      </w:r>
      <w:r w:rsidRPr="003531CC">
        <w:t>.</w:t>
      </w:r>
    </w:p>
    <w:p w14:paraId="1968F886" w14:textId="05551DA0" w:rsidR="004B32F1" w:rsidRPr="009A4A49" w:rsidRDefault="004B32F1" w:rsidP="009A4A49">
      <w:r w:rsidRPr="004B32F1">
        <w:t xml:space="preserve">Vention Teams, 2023. Software development estimation 101: Costs, time, tactics. </w:t>
      </w:r>
      <w:r w:rsidRPr="004B32F1">
        <w:rPr>
          <w:i/>
          <w:iCs/>
        </w:rPr>
        <w:t>Vention Teams Blog</w:t>
      </w:r>
      <w:r w:rsidRPr="004B32F1">
        <w:t>. Available at: https://ventionteams.com/software-development-estimation-101-costs-time-tactics [Accessed 14 May 2024].</w:t>
      </w:r>
    </w:p>
    <w:sectPr w:rsidR="004B32F1" w:rsidRPr="009A4A49" w:rsidSect="00C90544">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AFEC6" w14:textId="77777777" w:rsidR="008A662F" w:rsidRDefault="008A662F" w:rsidP="008302B7">
      <w:pPr>
        <w:spacing w:after="0" w:line="240" w:lineRule="auto"/>
      </w:pPr>
      <w:r>
        <w:separator/>
      </w:r>
    </w:p>
  </w:endnote>
  <w:endnote w:type="continuationSeparator" w:id="0">
    <w:p w14:paraId="263D27FF" w14:textId="77777777" w:rsidR="008A662F" w:rsidRDefault="008A662F"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2F30B" w14:textId="77777777" w:rsidR="008A662F" w:rsidRDefault="008A662F" w:rsidP="008302B7">
      <w:pPr>
        <w:spacing w:after="0" w:line="240" w:lineRule="auto"/>
      </w:pPr>
      <w:r>
        <w:separator/>
      </w:r>
    </w:p>
  </w:footnote>
  <w:footnote w:type="continuationSeparator" w:id="0">
    <w:p w14:paraId="2293D4BA" w14:textId="77777777" w:rsidR="008A662F" w:rsidRDefault="008A662F"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0395"/>
    <w:multiLevelType w:val="hybridMultilevel"/>
    <w:tmpl w:val="26E45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C20B4D"/>
    <w:multiLevelType w:val="hybridMultilevel"/>
    <w:tmpl w:val="331885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3167666">
    <w:abstractNumId w:val="0"/>
  </w:num>
  <w:num w:numId="2" w16cid:durableId="88109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20AD2"/>
    <w:rsid w:val="0003073E"/>
    <w:rsid w:val="000347CB"/>
    <w:rsid w:val="00053814"/>
    <w:rsid w:val="000614B5"/>
    <w:rsid w:val="00064960"/>
    <w:rsid w:val="000803DD"/>
    <w:rsid w:val="000A5361"/>
    <w:rsid w:val="000A6E86"/>
    <w:rsid w:val="000B3647"/>
    <w:rsid w:val="000C6D99"/>
    <w:rsid w:val="000E1B8E"/>
    <w:rsid w:val="000E5C50"/>
    <w:rsid w:val="000E7AA0"/>
    <w:rsid w:val="0010023E"/>
    <w:rsid w:val="001012D6"/>
    <w:rsid w:val="00103F6D"/>
    <w:rsid w:val="00112D1C"/>
    <w:rsid w:val="0012410A"/>
    <w:rsid w:val="00133A62"/>
    <w:rsid w:val="001353E2"/>
    <w:rsid w:val="0013737E"/>
    <w:rsid w:val="0014050C"/>
    <w:rsid w:val="0014694F"/>
    <w:rsid w:val="00150508"/>
    <w:rsid w:val="001669D2"/>
    <w:rsid w:val="001805EF"/>
    <w:rsid w:val="001C624C"/>
    <w:rsid w:val="001D2E9E"/>
    <w:rsid w:val="001D739F"/>
    <w:rsid w:val="001F400D"/>
    <w:rsid w:val="00203805"/>
    <w:rsid w:val="0022003F"/>
    <w:rsid w:val="0022087C"/>
    <w:rsid w:val="00254912"/>
    <w:rsid w:val="00280F2D"/>
    <w:rsid w:val="002C3C64"/>
    <w:rsid w:val="00315681"/>
    <w:rsid w:val="00315CB3"/>
    <w:rsid w:val="003531CC"/>
    <w:rsid w:val="00391416"/>
    <w:rsid w:val="003929ED"/>
    <w:rsid w:val="003938AB"/>
    <w:rsid w:val="003A1177"/>
    <w:rsid w:val="003B2891"/>
    <w:rsid w:val="003E1431"/>
    <w:rsid w:val="003E5D32"/>
    <w:rsid w:val="00400BCC"/>
    <w:rsid w:val="00432C9A"/>
    <w:rsid w:val="00435B2B"/>
    <w:rsid w:val="00437ACB"/>
    <w:rsid w:val="004867F4"/>
    <w:rsid w:val="004A22B5"/>
    <w:rsid w:val="004B05EF"/>
    <w:rsid w:val="004B32F1"/>
    <w:rsid w:val="004B6EC3"/>
    <w:rsid w:val="00535BCA"/>
    <w:rsid w:val="00540D86"/>
    <w:rsid w:val="00550AA0"/>
    <w:rsid w:val="00552491"/>
    <w:rsid w:val="0055346B"/>
    <w:rsid w:val="005662C0"/>
    <w:rsid w:val="00570902"/>
    <w:rsid w:val="00573F45"/>
    <w:rsid w:val="00576179"/>
    <w:rsid w:val="00583F6A"/>
    <w:rsid w:val="00585A58"/>
    <w:rsid w:val="005E721E"/>
    <w:rsid w:val="005F423E"/>
    <w:rsid w:val="005F5459"/>
    <w:rsid w:val="005F58BD"/>
    <w:rsid w:val="00620E4C"/>
    <w:rsid w:val="006235DB"/>
    <w:rsid w:val="0062507F"/>
    <w:rsid w:val="0064130B"/>
    <w:rsid w:val="00671BBE"/>
    <w:rsid w:val="0067633B"/>
    <w:rsid w:val="00687B54"/>
    <w:rsid w:val="0069409C"/>
    <w:rsid w:val="006B54D9"/>
    <w:rsid w:val="006C25F6"/>
    <w:rsid w:val="006C5910"/>
    <w:rsid w:val="006D2170"/>
    <w:rsid w:val="007012ED"/>
    <w:rsid w:val="007102AF"/>
    <w:rsid w:val="00711B49"/>
    <w:rsid w:val="007121C4"/>
    <w:rsid w:val="00745739"/>
    <w:rsid w:val="0077346E"/>
    <w:rsid w:val="007867F0"/>
    <w:rsid w:val="00796B8E"/>
    <w:rsid w:val="007A3D57"/>
    <w:rsid w:val="007D1DDC"/>
    <w:rsid w:val="007D7C43"/>
    <w:rsid w:val="007F4B73"/>
    <w:rsid w:val="00805C38"/>
    <w:rsid w:val="008302B7"/>
    <w:rsid w:val="00835D18"/>
    <w:rsid w:val="00851B2E"/>
    <w:rsid w:val="00854D72"/>
    <w:rsid w:val="00893179"/>
    <w:rsid w:val="0089575D"/>
    <w:rsid w:val="008A662F"/>
    <w:rsid w:val="008B1457"/>
    <w:rsid w:val="008B7D8C"/>
    <w:rsid w:val="008E5D75"/>
    <w:rsid w:val="009254F2"/>
    <w:rsid w:val="00973098"/>
    <w:rsid w:val="009A4A49"/>
    <w:rsid w:val="009A4DBC"/>
    <w:rsid w:val="009A5C0E"/>
    <w:rsid w:val="009D1A31"/>
    <w:rsid w:val="009D75D6"/>
    <w:rsid w:val="009E3E6E"/>
    <w:rsid w:val="009F4B87"/>
    <w:rsid w:val="00A035A6"/>
    <w:rsid w:val="00A1006A"/>
    <w:rsid w:val="00A32BCD"/>
    <w:rsid w:val="00A3792B"/>
    <w:rsid w:val="00A60942"/>
    <w:rsid w:val="00A73BBF"/>
    <w:rsid w:val="00A8529B"/>
    <w:rsid w:val="00A85D11"/>
    <w:rsid w:val="00AA49DE"/>
    <w:rsid w:val="00AB52D8"/>
    <w:rsid w:val="00AD022F"/>
    <w:rsid w:val="00AD1230"/>
    <w:rsid w:val="00AE2545"/>
    <w:rsid w:val="00B142AC"/>
    <w:rsid w:val="00B26B35"/>
    <w:rsid w:val="00B40A64"/>
    <w:rsid w:val="00B40E9F"/>
    <w:rsid w:val="00B8135B"/>
    <w:rsid w:val="00B9663D"/>
    <w:rsid w:val="00BD1C43"/>
    <w:rsid w:val="00BD3668"/>
    <w:rsid w:val="00BD381A"/>
    <w:rsid w:val="00BD6C33"/>
    <w:rsid w:val="00BE516A"/>
    <w:rsid w:val="00BE764E"/>
    <w:rsid w:val="00BF7CA5"/>
    <w:rsid w:val="00C20C53"/>
    <w:rsid w:val="00C317EB"/>
    <w:rsid w:val="00C52EF8"/>
    <w:rsid w:val="00C60E92"/>
    <w:rsid w:val="00C718B8"/>
    <w:rsid w:val="00C7699D"/>
    <w:rsid w:val="00C90544"/>
    <w:rsid w:val="00C908DC"/>
    <w:rsid w:val="00C96812"/>
    <w:rsid w:val="00CA59B4"/>
    <w:rsid w:val="00CC08C0"/>
    <w:rsid w:val="00CD7B3D"/>
    <w:rsid w:val="00CE2405"/>
    <w:rsid w:val="00CE2EF6"/>
    <w:rsid w:val="00D07421"/>
    <w:rsid w:val="00D15C9A"/>
    <w:rsid w:val="00D26A7D"/>
    <w:rsid w:val="00D3070C"/>
    <w:rsid w:val="00D33169"/>
    <w:rsid w:val="00D4345E"/>
    <w:rsid w:val="00D44D35"/>
    <w:rsid w:val="00D51940"/>
    <w:rsid w:val="00D6125C"/>
    <w:rsid w:val="00D733F5"/>
    <w:rsid w:val="00D9721F"/>
    <w:rsid w:val="00DB6D93"/>
    <w:rsid w:val="00DC15BE"/>
    <w:rsid w:val="00DE33A9"/>
    <w:rsid w:val="00E029B4"/>
    <w:rsid w:val="00E0786E"/>
    <w:rsid w:val="00E22F19"/>
    <w:rsid w:val="00E347F1"/>
    <w:rsid w:val="00E41621"/>
    <w:rsid w:val="00E71DB8"/>
    <w:rsid w:val="00E72CC8"/>
    <w:rsid w:val="00E870EC"/>
    <w:rsid w:val="00EA4B05"/>
    <w:rsid w:val="00EA59D8"/>
    <w:rsid w:val="00EB529E"/>
    <w:rsid w:val="00EC219B"/>
    <w:rsid w:val="00ED0BC7"/>
    <w:rsid w:val="00ED24C5"/>
    <w:rsid w:val="00EE195D"/>
    <w:rsid w:val="00F44D8D"/>
    <w:rsid w:val="00F517E5"/>
    <w:rsid w:val="00F5382A"/>
    <w:rsid w:val="00F608A1"/>
    <w:rsid w:val="00FF0604"/>
    <w:rsid w:val="00FF6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CC"/>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unhideWhenUsed/>
    <w:qFormat/>
    <w:rsid w:val="00F44D8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rsid w:val="00F44D8D"/>
    <w:rPr>
      <w:rFonts w:ascii="Calibri Light" w:eastAsiaTheme="majorEastAsia" w:hAnsi="Calibri Light" w:cstheme="majorBidi"/>
      <w:b/>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 w:type="paragraph" w:styleId="TOC3">
    <w:name w:val="toc 3"/>
    <w:basedOn w:val="Normal"/>
    <w:next w:val="Normal"/>
    <w:autoRedefine/>
    <w:uiPriority w:val="39"/>
    <w:unhideWhenUsed/>
    <w:rsid w:val="00BD6C33"/>
    <w:pPr>
      <w:spacing w:after="100"/>
      <w:ind w:left="440"/>
    </w:pPr>
  </w:style>
  <w:style w:type="paragraph" w:styleId="NormalWeb">
    <w:name w:val="Normal (Web)"/>
    <w:basedOn w:val="Normal"/>
    <w:uiPriority w:val="99"/>
    <w:semiHidden/>
    <w:unhideWhenUsed/>
    <w:rsid w:val="00D3316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uiPriority w:val="39"/>
    <w:rsid w:val="00AA49DE"/>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4258">
      <w:bodyDiv w:val="1"/>
      <w:marLeft w:val="0"/>
      <w:marRight w:val="0"/>
      <w:marTop w:val="0"/>
      <w:marBottom w:val="0"/>
      <w:divBdr>
        <w:top w:val="none" w:sz="0" w:space="0" w:color="auto"/>
        <w:left w:val="none" w:sz="0" w:space="0" w:color="auto"/>
        <w:bottom w:val="none" w:sz="0" w:space="0" w:color="auto"/>
        <w:right w:val="none" w:sz="0" w:space="0" w:color="auto"/>
      </w:divBdr>
    </w:div>
    <w:div w:id="212472725">
      <w:bodyDiv w:val="1"/>
      <w:marLeft w:val="0"/>
      <w:marRight w:val="0"/>
      <w:marTop w:val="0"/>
      <w:marBottom w:val="0"/>
      <w:divBdr>
        <w:top w:val="none" w:sz="0" w:space="0" w:color="auto"/>
        <w:left w:val="none" w:sz="0" w:space="0" w:color="auto"/>
        <w:bottom w:val="none" w:sz="0" w:space="0" w:color="auto"/>
        <w:right w:val="none" w:sz="0" w:space="0" w:color="auto"/>
      </w:divBdr>
    </w:div>
    <w:div w:id="230699012">
      <w:bodyDiv w:val="1"/>
      <w:marLeft w:val="0"/>
      <w:marRight w:val="0"/>
      <w:marTop w:val="0"/>
      <w:marBottom w:val="0"/>
      <w:divBdr>
        <w:top w:val="none" w:sz="0" w:space="0" w:color="auto"/>
        <w:left w:val="none" w:sz="0" w:space="0" w:color="auto"/>
        <w:bottom w:val="none" w:sz="0" w:space="0" w:color="auto"/>
        <w:right w:val="none" w:sz="0" w:space="0" w:color="auto"/>
      </w:divBdr>
    </w:div>
    <w:div w:id="659499655">
      <w:bodyDiv w:val="1"/>
      <w:marLeft w:val="0"/>
      <w:marRight w:val="0"/>
      <w:marTop w:val="0"/>
      <w:marBottom w:val="0"/>
      <w:divBdr>
        <w:top w:val="none" w:sz="0" w:space="0" w:color="auto"/>
        <w:left w:val="none" w:sz="0" w:space="0" w:color="auto"/>
        <w:bottom w:val="none" w:sz="0" w:space="0" w:color="auto"/>
        <w:right w:val="none" w:sz="0" w:space="0" w:color="auto"/>
      </w:divBdr>
    </w:div>
    <w:div w:id="926883832">
      <w:bodyDiv w:val="1"/>
      <w:marLeft w:val="0"/>
      <w:marRight w:val="0"/>
      <w:marTop w:val="0"/>
      <w:marBottom w:val="0"/>
      <w:divBdr>
        <w:top w:val="none" w:sz="0" w:space="0" w:color="auto"/>
        <w:left w:val="none" w:sz="0" w:space="0" w:color="auto"/>
        <w:bottom w:val="none" w:sz="0" w:space="0" w:color="auto"/>
        <w:right w:val="none" w:sz="0" w:space="0" w:color="auto"/>
      </w:divBdr>
    </w:div>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 w:id="1384716034">
      <w:bodyDiv w:val="1"/>
      <w:marLeft w:val="0"/>
      <w:marRight w:val="0"/>
      <w:marTop w:val="0"/>
      <w:marBottom w:val="0"/>
      <w:divBdr>
        <w:top w:val="none" w:sz="0" w:space="0" w:color="auto"/>
        <w:left w:val="none" w:sz="0" w:space="0" w:color="auto"/>
        <w:bottom w:val="none" w:sz="0" w:space="0" w:color="auto"/>
        <w:right w:val="none" w:sz="0" w:space="0" w:color="auto"/>
      </w:divBdr>
    </w:div>
    <w:div w:id="1668749558">
      <w:bodyDiv w:val="1"/>
      <w:marLeft w:val="0"/>
      <w:marRight w:val="0"/>
      <w:marTop w:val="0"/>
      <w:marBottom w:val="0"/>
      <w:divBdr>
        <w:top w:val="none" w:sz="0" w:space="0" w:color="auto"/>
        <w:left w:val="none" w:sz="0" w:space="0" w:color="auto"/>
        <w:bottom w:val="none" w:sz="0" w:space="0" w:color="auto"/>
        <w:right w:val="none" w:sz="0" w:space="0" w:color="auto"/>
      </w:divBdr>
    </w:div>
    <w:div w:id="19842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1.553"/>
    </inkml:context>
    <inkml:brush xml:id="br0">
      <inkml:brushProperty name="width" value="0.05" units="cm"/>
      <inkml:brushProperty name="height" value="0.05" units="cm"/>
    </inkml:brush>
  </inkml:definitions>
  <inkml:trace contextRef="#ctx0" brushRef="#br0">0 317 24575,'35'0'0,"-1"-1"0,0-2 0,0-1 0,34-9 0,73-26 0,116-26 0,-184 55 0,-36 6 0,63-17 0,107-30 0,-41 11 0,98-19 0,-251 56-1365,-2-1-5461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4.567"/>
    </inkml:context>
    <inkml:brush xml:id="br0">
      <inkml:brushProperty name="width" value="0.05" units="cm"/>
      <inkml:brushProperty name="height" value="0.05" units="cm"/>
    </inkml:brush>
  </inkml:definitions>
  <inkml:trace contextRef="#ctx0" brushRef="#br0">243 199 24575,'3'0'0,"1"0"0,0 0 0,0 0 0,0 1 0,0-1 0,0 1 0,-1 0 0,1 0 0,0 1 0,-1-1 0,1 1 0,-1-1 0,1 1 0,-1 0 0,0 1 0,0-1 0,0 1 0,0-1 0,0 1 0,0 0 0,-1 0 0,1 0 0,-1 0 0,0 0 0,0 1 0,0-1 0,1 5 0,5 5 0,-3-4 0,1 0 0,-1 0 0,-1 1 0,5 14 0,-8-21 0,0 0 0,-1 0 0,1 1 0,-1-1 0,0 0 0,0 0 0,0 0 0,0 0 0,-1 1 0,1-1 0,-1 0 0,0 0 0,0 0 0,0 0 0,0 0 0,-1 0 0,1 0 0,-1-1 0,-2 4 0,-1 0 0,0-1 0,0 0 0,-1 0 0,0-1 0,0 1 0,0-1 0,0 0 0,-1-1 0,-7 4 0,-19 10 0,13-6 0,0-2 0,-1 0 0,-22 5 0,7-1 0,25-10-119,-1-1 0,0 1-1,1-2 1,-1 0 0,0 0 0,-14-2-1,19 1-410,-8 0-6296</inkml:trace>
  <inkml:trace contextRef="#ctx0" brushRef="#br0" timeOffset="999.14">748 265 24575,'-43'-1'0,"-37"0"0,73 1 0,1 1 0,-1-1 0,0 2 0,0-1 0,0 1 0,1 0 0,-1 1 0,-9 4 0,13-4 0,-1-1 0,1 1 0,0 0 0,0 0 0,0 1 0,1-1 0,-1 1 0,1-1 0,0 1 0,0 0 0,0 0 0,0 0 0,1 0 0,-1 0 0,0 7 0,-2 8 0,1 0 0,-1 21 0,3-34 0,1 3 0,-1 1 0,1-1 0,0 0 0,1 1 0,0-1 0,1 0 0,3 13 0,-3-18 0,-1-1 0,0 0 0,1 1 0,0-1 0,0 0 0,0 0 0,0 0 0,0-1 0,1 1 0,-1 0 0,1-1 0,-1 1 0,1-1 0,0 0 0,0 0 0,0 0 0,1-1 0,-1 1 0,0-1 0,1 1 0,6 1 0,14 3 0,0-1 0,1-1 0,-1-1 0,33 0 0,-48-3 0,-1 0 0,0-1 0,0-1 0,0 1 0,0-1 0,0 0 0,0-1 0,-1 0 0,1 0 0,-1-1 0,0 0 0,0 0 0,0-1 0,0 0 0,-1 0 0,11-11 0,-13 11 0,0-1 0,-1 1 0,1-1 0,-1 1 0,-1-1 0,1 0 0,-1-1 0,0 1 0,0 0 0,-1 0 0,0-1 0,0 1 0,0-9 0,-1-12 0,-4-49 0,3 68 0,1 7-39,-1-1 0,1 0 0,-1 1 0,1-1 0,-1 0 0,0 1 0,1-1 0,-1 0 0,0 1 0,0 0 0,0-1 0,0 1 0,0-1 0,0 1 0,-1 0 0,1 0 0,0 0 0,-1 0 0,1 0 0,-1 0 0,1 0 0,-1 0 0,0 0 0,1 1 0,-1-1 0,0 1 0,1-1 0,-1 1 0,0 0 0,1-1 0,-1 1 0,0 0 0,0 0 0,-2 1 0,-10-2-6787</inkml:trace>
  <inkml:trace contextRef="#ctx0" brushRef="#br0" timeOffset="4786.17">1285 149 24575,'-48'-15'0,"31"13"0,0 0 0,0 1 0,-1 1 0,1 1 0,0 1 0,-29 5 0,42-5 0,-1-1 0,1 0 0,0 1 0,-1 0 0,1 0 0,0 0 0,0 1 0,1-1 0,-1 1 0,0 0 0,1 0 0,0 0 0,0 1 0,0-1 0,0 1 0,0 0 0,1-1 0,-1 1 0,1 0 0,0 1 0,0-1 0,1 0 0,-1 0 0,1 1 0,0-1 0,0 1 0,0-1 0,1 1 0,0 8 0,0-3 0,1 0 0,1 1 0,-1-1 0,2 0 0,-1 1 0,2-1 0,-1-1 0,7 12 0,0 1 0,2-1 0,21 28 0,-4-20 0,-26-27 0,0 0 0,0 0 0,0 0 0,0 1 0,-1-1 0,1 1 0,-1 0 0,0 0 0,0 0 0,0 0 0,0 0 0,0 0 0,-1 0 0,1 1 0,-1-1 0,0 0 0,1 5 0,4 24 0,-3-22 0,-1 0 0,-1 0 0,1 0 0,-1 15 0,-1-22 0,-1-1 0,1 0 0,0 0 0,-1 0 0,1 0 0,-1 1 0,1-1 0,-1 0 0,0 0 0,0 0 0,0 0 0,0-1 0,-1 1 0,1 0 0,0 0 0,-1-1 0,1 1 0,-1 0 0,0-1 0,1 0 0,-1 1 0,0-1 0,0 0 0,0 0 0,-3 1 0,-20 8 0,0 0 0,-1-3 0,0 0 0,-1-1 0,1-1 0,-1-2 0,0-1 0,0-1 0,-30-3 0,31-4-1365,15 3-5461</inkml:trace>
  <inkml:trace contextRef="#ctx0" brushRef="#br0" timeOffset="6175.33">1300 670 24575,'0'-359'0,"1"340"0,1 1 0,4-19 0,3-36 0,-10-90 0,0 242 0,3 88 0,5-118 0,-4-35 0,0 1 0,0 21 0,-2 30 0,-3 112 0,-2-160 0,-2-26 0,0-30 0,6 13 0,2 0 0,8-47 0,-9 70 0,3-24 0,-1 7 0,1-1 0,8-24 0,-8 30 0,0 3 0,0 0 0,0 1 0,10-18 0,-13 26 0,1-1 0,-1 1 0,1 0 0,0 0 0,0 0 0,0 0 0,0 0 0,0 0 0,0 1 0,0-1 0,1 0 0,-1 1 0,0 0 0,1 0 0,-1 0 0,1 0 0,0 0 0,-1 0 0,1 1 0,5-1 0,-6 1 0,0 1 0,0-1 0,0 1 0,-1 0 0,1 0 0,0 0 0,0 0 0,-1 0 0,1 0 0,0 1 0,-1-1 0,0 0 0,1 1 0,-1-1 0,0 1 0,1 0 0,-1-1 0,1 4 0,20 36 0,63 169 0,-78-193-227,0 1-1,-1 0 1,0 0-1,-2 0 1,5 33-1,-9-37-6598</inkml:trace>
  <inkml:trace contextRef="#ctx0" brushRef="#br0" timeOffset="8725.69">1691 491 24575,'0'-327'0,"1"313"0,0 1 0,6-24 0,2-22 0,-28 216 0,12-107 0,3-30 0,-1 40 0,4 37 0,3 99 0,-1-193 0,-1 0 0,1 0 0,-1 0 0,1 0 0,0-1 0,0 1 0,0 0 0,0-1 0,0 1 0,1-1 0,-1 1 0,1-1 0,0 0 0,0 0 0,0 0 0,0 0 0,0 0 0,0 0 0,0 0 0,1-1 0,-1 1 0,5 2 0,-5-4 0,0 1 0,0 0 0,0-1 0,0 1 0,0-1 0,0 0 0,0 0 0,0 0 0,0 0 0,0 0 0,0 0 0,0 0 0,0-1 0,0 1 0,0-1 0,0 0 0,0 1 0,0-1 0,0 0 0,0 0 0,0 0 0,-1 0 0,1 0 0,0-1 0,-1 1 0,1-1 0,-1 1 0,0-1 0,1 1 0,-1-1 0,2-2 0,24-37 0,43-86 0,-62 105 0,-2 0 0,0 0 0,-1-1 0,-2 0 0,3-42 0,1 2 0,-3 32 0,0-38 0,-4 49 0,0-19 0,0 29 0,-1 13 0,2 504 0,-1-498 20,1 0 0,0 0 0,1 0 0,0 0 0,6 16 0,-8-23-71,1 1 0,-1-1-1,1 0 1,0 0 0,0 0 0,0 0 0,0 0-1,0 0 1,1 0 0,-1-1 0,0 1 0,1 0-1,-1-1 1,1 1 0,0-1 0,0 1-1,-1-1 1,1 0 0,0 0 0,0 0 0,0 0-1,0 0 1,0 0 0,1-1 0,-1 1 0,0-1-1,0 1 1,4-1 0,3-2-6775</inkml:trace>
  <inkml:trace contextRef="#ctx0" brushRef="#br0" timeOffset="15152.64">2326 313 24575,'-80'-16'0,"79"16"0,-19-2 0,-41 3 0,54 0 0,0 0 0,1 1 0,-1 0 0,0 0 0,1 0 0,-1 0 0,1 1 0,0 0 0,-10 7 0,5-3 0,0 2 0,0 0 0,1 0 0,0 0 0,-17 22 0,24-27 0,0 0 0,0 1 0,1-1 0,0 1 0,0-1 0,0 1 0,0 0 0,1-1 0,0 1 0,0 0 0,0 0 0,0 0 0,1 0 0,0 0 0,0 0 0,0 0 0,1 0 0,-1 0 0,4 8 0,-3-7 0,0-1 0,1 0 0,-1 0 0,1 0 0,0 0 0,1-1 0,-1 1 0,1 0 0,0-1 0,1 0 0,-1 0 0,0 0 0,1 0 0,0 0 0,0-1 0,7 5 0,-2-1 0,1-1 0,0-1 0,1 1 0,-1-2 0,18 6 0,-23-8 0,0-1 0,1 0 0,-1 0 0,0 0 0,1-1 0,-1 0 0,0 0 0,1 0 0,-1-1 0,1 0 0,-1 0 0,0 0 0,0-1 0,6-1 0,-9 2 0,-1 0 0,1 0 0,0-1 0,-1 1 0,1 0 0,-1-1 0,1 1 0,-1-1 0,0 1 0,0-1 0,1 1 0,-1-1 0,0 0 0,-1 0 0,1 0 0,0 0 0,0 1 0,-1-1 0,1 0 0,0-3 0,1-49 0,1 10 0,1 22 0,-1-1 0,-1 1 0,-2-42 0,0 64 0,1 36 0,8 53 0,-8-82 0,35 152 0,-36-157 0,1-1 0,-1 1 0,1 0 0,0 0 0,0-1 0,0 1 0,0 0 0,0-1 0,0 1 0,0-1 0,1 1 0,-1-1 0,1 0 0,-1 1 0,1-1 0,-1 0 0,1 0 0,0 0 0,-1 0 0,4 1 0,-1-1 0,0 0 0,0-1 0,0 1 0,-1-1 0,1 0 0,0 0 0,0 0 0,0 0 0,7-2 0,-2 0 0,1-1 0,-1 0 0,-1 0 0,1-1 0,0 0 0,-1-1 0,15-10 0,-14 7-1365,-2-1-5461</inkml:trace>
  <inkml:trace contextRef="#ctx0" brushRef="#br0" timeOffset="16417.21">2847 671 24575,'1'0'0,"-1"0"0,1-1 0,0 1 0,-1 0 0,1 0 0,-1-1 0,1 1 0,-1 0 0,1-1 0,-1 1 0,1-1 0,-1 1 0,1 0 0,-1-1 0,1 1 0,-1-1 0,0 1 0,1-1 0,-1 0 0,0 1 0,0-1 0,1 1 0,-1-1 0,0 0 0,0 0 0,6-22 0,-3 11 0,21-47 0,-13 36 0,14-48 0,-14 25 0,-5 18 0,1 1 0,1 0 0,2 0 0,0 1 0,17-30 0,-5 15 0,-18 32 0,0 0 0,1 0 0,0 1 0,0 0 0,1 0 0,0 0 0,0 0 0,11-8 0,-5 4 0,5-3 0,-17 16 0,1-1 0,0 0 0,-1 0 0,1 0 0,0 0 0,0 1 0,-1-1 0,1 0 0,0 0 0,-1 1 0,1-1 0,0 1 0,-1-1 0,1 1 0,-1-1 0,1 1 0,-1-1 0,1 1 0,-1-1 0,1 1 0,-1-1 0,0 1 0,1 0 0,-1-1 0,0 1 0,1 0 0,-1-1 0,0 1 0,0 0 0,0 0 0,1 1 0,3 14 0,0 1 0,-2 0 0,1 0 0,-2 1 0,0-1 0,-2 0 0,-2 22 0,1 17 0,1-16 0,-1-26 0,2 0 0,-1 0 0,2-1 0,0 1 0,4 19 0,-5-32 0,0-1 0,0 0 0,0 1 0,0-1 0,0 0 0,0 0 0,0 1 0,1-1 0,-1 0 0,0 0 0,0 1 0,0-1 0,0 0 0,0 0 0,1 1 0,-1-1 0,0 0 0,0 0 0,0 1 0,1-1 0,-1 0 0,0 0 0,0 0 0,0 0 0,1 1 0,-1-1 0,0 0 0,1 0 0,-1 0 0,0 0 0,0 0 0,1 0 0,-1 0 0,1 0 0,7-8 0,6-23 0,-10 23 0,19-23 0,-19 27 0,0 0 0,0-1 0,0 0 0,-1 0 0,0 0 0,4-8 0,-2 1 0,1 1 0,0 0 0,1 0 0,0 1 0,1 0 0,17-19 0,2-1 0,-20 21 0,-5 6 0,0 0 0,0 0 0,0 1 0,0-1 0,0 1 0,1 0 0,-1-1 0,1 1 0,0 0 0,-1 0 0,1 1 0,4-3 0,-7 5 0,1-1 0,-1 0 0,1 0 0,-1 1 0,1-1 0,-1 0 0,1 1 0,-1-1 0,1 1 0,-1-1 0,1 0 0,-1 1 0,1-1 0,-1 1 0,0-1 0,1 1 0,-1-1 0,0 1 0,0 0 0,1-1 0,-1 1 0,0-1 0,0 1 0,0 0 0,0-1 0,0 1 0,0-1 0,1 1 0,-2 0 0,1-1 0,0 1 0,0 0 0,1 27 0,-1-25 0,-2 59 0,-11 77 0,7-100 0,5-21 0,-2-1 0,0 1 0,-10 30 0,-52 137 0,51-123-1365,10-52-5461</inkml:trace>
  <inkml:trace contextRef="#ctx0" brushRef="#br0" timeOffset="19011.02">3712 392 24575,'-18'0'0,"5"0"0,0 0 0,0 0 0,-19 5 0,27-4 0,0 0 0,0 1 0,0 0 0,1 0 0,-1 0 0,1 1 0,-1-1 0,1 1 0,0 0 0,0 1 0,0-1 0,-4 5 0,-38 35 0,34-32 0,0 0 0,1 0 0,0 1 0,-11 15 0,10-10 0,2-2 0,0 0 0,0 0 0,2 1 0,-8 18 0,15-31 0,-1 1 0,1 0 0,0-1 0,0 1 0,1 0 0,-1 0 0,1-1 0,0 1 0,0 0 0,0 0 0,0 0 0,0-1 0,1 1 0,0 0 0,0 0 0,0-1 0,0 1 0,1-1 0,-1 1 0,1-1 0,0 1 0,0-1 0,0 0 0,5 6 0,0-3 0,-1-1 0,1 1 0,0-1 0,0 0 0,1-1 0,-1 1 0,1-2 0,0 1 0,0-1 0,0 0 0,1-1 0,9 2 0,-13-3 0,0 0 0,1 0 0,-1-1 0,1 0 0,-1 0 0,1 0 0,-1-1 0,1 0 0,-1 0 0,0 0 0,0-1 0,1 1 0,-1-1 0,0-1 0,0 1 0,-1-1 0,1 1 0,0-1 0,7-7 0,-7 5 0,9-8 0,0-1 0,-1-1 0,-1 0 0,18-27 0,-28 37 0,0 0 0,0 0 0,-1-1 0,1 1 0,0-11 0,-2 11 0,1 0 0,0 1 0,0-1 0,0 0 0,0 1 0,1-1 0,0 1 0,4-8 0,-3 7 0,1-1 0,-1 0 0,0 0 0,0-1 0,0 1 0,-1 0 0,0-1 0,0 0 0,-1 1 0,0-1 0,0 0 0,-1 0 0,1 1 0,-1-1 0,-1 0 0,1 0 0,-1 0 0,-1 1 0,1-1 0,-1 0 0,0 1 0,-5-11 0,3 12-42,1 1-1,-1-1 1,0 1-1,0 0 1,0 0-1,0 0 1,-1 0 0,1 1-1,-1 0 1,-6-3-1,1 0-855,1 0-5928</inkml:trace>
  <inkml:trace contextRef="#ctx0" brushRef="#br0" timeOffset="20417.49">3840 313 24575,'-2'2'0,"0"1"0,1-1 0,-1 1 0,1 0 0,-1 0 0,1 0 0,0 0 0,0 0 0,0 0 0,0 0 0,1 0 0,-1 6 0,0 44 0,1-36 0,1 392 0,-2-477 0,3-78 0,-1 137 20,0-1 0,1 0 0,0 1 0,1-1 0,5-11 0,-7 18-91,0 0 1,0 1-1,1-1 0,-1 0 0,1 1 1,0-1-1,-1 1 0,1 0 1,0-1-1,0 1 0,1 0 0,-1 0 1,0 1-1,1-1 0,-1 0 1,1 1-1,0-1 0,-1 1 0,1 0 1,5-1-1,4 0-6755</inkml:trace>
  <inkml:trace contextRef="#ctx0" brushRef="#br0" timeOffset="21107.44">4069 247 24575,'-1'17'0,"-1"0"0,-1-1 0,-8 31 0,6-30 0,1-1 0,1 1 0,-2 32 0,6 278 0,-2-326 0,1 1 0,0 0 0,0 0 0,0-1 0,0 1 0,0 0 0,1 0 0,-1 0 0,0-1 0,1 1 0,0 0 0,-1-1 0,1 1 0,0 0 0,0-1 0,0 1 0,0-1 0,0 1 0,0-1 0,0 1 0,0-1 0,0 0 0,1 0 0,-1 0 0,1 0 0,-1 0 0,3 2 0,-1-3 0,-1 1 0,1-1 0,0 0 0,0 0 0,0 0 0,0 0 0,0 0 0,-1-1 0,1 1 0,0-1 0,0 0 0,-1 0 0,1 0 0,0 0 0,-1 0 0,5-3 0,-4 3-85,0-1 0,0 1-1,-1-1 1,1 0 0,0 0-1,-1 0 1,0 0 0,1 0-1,-1 0 1,0-1 0,0 1-1,0-1 1,0 0 0,-1 1-1,3-5 1,-1-4-6741</inkml:trace>
  <inkml:trace contextRef="#ctx0" brushRef="#br0" timeOffset="21453.8">4086 440 24575,'3'0'0,"3"0"0,4 0 0,3 0 0,2 0 0,1 0 0,0 0 0,1 0 0,0 0 0,0 0 0,0 0 0,0 0 0,-1 0 0,0 0 0,1 0 0,-4 0-8191</inkml:trace>
  <inkml:trace contextRef="#ctx0" brushRef="#br0" timeOffset="22433.67">4346 537 24575,'-49'-14'0,"45"13"0,0 1 0,-1 0 0,1 0 0,0 0 0,0 0 0,0 1 0,0 0 0,0 0 0,0 0 0,0 0 0,0 1 0,0-1 0,0 1 0,0 0 0,1 0 0,-1 1 0,1-1 0,-1 1 0,1-1 0,0 1 0,0 0 0,0 0 0,1 1 0,-1-1 0,1 0 0,0 1 0,0 0 0,0-1 0,0 1 0,-2 7 0,1-1 0,0 1 0,1-1 0,0 0 0,0 1 0,1 0 0,1-1 0,0 1 0,0-1 0,1 1 0,0 0 0,4 13 0,-3-21 0,-1 0 0,1 0 0,0 0 0,0 0 0,0 0 0,0 0 0,0-1 0,1 1 0,-1-1 0,1 1 0,0-1 0,0 0 0,-1 0 0,1 0 0,1-1 0,-1 1 0,0-1 0,0 0 0,1 0 0,-1 0 0,0 0 0,8 1 0,-2-1 0,0 1 0,1-1 0,-1-1 0,1 0 0,-1 0 0,0-1 0,16-2 0,-22 2 0,0-1 0,0 1 0,0-1 0,-1 0 0,1 1 0,0-1 0,-1 0 0,1-1 0,-1 1 0,0 0 0,1-1 0,-1 1 0,-1-1 0,1 0 0,0 1 0,0-1 0,-1 0 0,0 0 0,2-3 0,-1 1 0,0 1 0,0-1 0,1 1 0,-1 0 0,1 0 0,0 0 0,0 0 0,5-4 0,-3 4 0,-1 0 0,0 0 0,-1-1 0,1 1 0,-1-1 0,0 0 0,0 0 0,0 0 0,-1-1 0,0 1 0,0 0 0,0-1 0,-1 0 0,1 1 0,-1-1 0,0-8 0,0-8 0,0 0 0,-6-42 0,5 61-65,-1-1 0,-1 1 0,1-1 0,0 1 0,-1-1 0,1 1 0,-1 0 0,0 0 0,0 0 0,-1 0 0,1 0 0,0 0 0,-1 1 0,0-1 0,1 1 0,-1 0 0,0-1 0,-1 1 0,1 1 0,-7-4 0,-1 2-6761</inkml:trace>
  <inkml:trace contextRef="#ctx0" brushRef="#br0" timeOffset="23471.65">4558 863 24575,'0'-44'0,"-1"17"0,1-1 0,1 1 0,9-50 0,21-20 0,-24 76 0,5-40 0,-9 44 0,0 0 0,1-1 0,13-32 0,-9 37 0,-1 12 0,-6 3 0,0-1 0,0 1 0,0 0 0,0-1 0,0 1 0,0 0 0,-1 0 0,1-1 0,-1 1 0,1 0 0,-1 0 0,0 2 0,13 128 0,-10-108 0,0 47 0,-3-53 0,1 1 0,0-1 0,1 0 0,7 29 0,-8-45 0,-1-1 0,0 1 0,1-1 0,-1 1 0,1 0 0,0-1 0,0 1 0,-1-1 0,1 0 0,0 1 0,0-1 0,0 0 0,0 0 0,1 1 0,-1-1 0,3 2 0,-3-3 0,0 0 0,-1 0 0,1 1 0,0-1 0,0 0 0,0 0 0,0 0 0,0 0 0,0 0 0,0 0 0,0-1 0,0 1 0,-1 0 0,1 0 0,0-1 0,0 1 0,0 0 0,0-1 0,0 1 0,-1-1 0,2 0 0,5-5 0,-1 1 0,0-1 0,-1-1 0,0 1 0,6-9 0,-2 2 0,7-4 0,32-28 0,-12 12 0,-7 14 0,-24 17 0,-1 0 0,0 0 0,0 0 0,-1-1 0,1 0 0,5-4 0,6-11 0,-10 12 0,0 0 0,0 0 0,1 0 0,0 1 0,0-1 0,0 1 0,1 1 0,0-1 0,9-4 0,1 1-19,-1 0 1,0-1-1,-1-1 0,0-1 0,19-17 0,-3 3-1233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7</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100</cp:revision>
  <dcterms:created xsi:type="dcterms:W3CDTF">2024-02-17T11:40:00Z</dcterms:created>
  <dcterms:modified xsi:type="dcterms:W3CDTF">2024-05-14T21:09:00Z</dcterms:modified>
</cp:coreProperties>
</file>