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5F9C11A3" w:rsidR="00AA49DE" w:rsidRDefault="00AA49DE" w:rsidP="00AB725E">
            <w:pPr>
              <w:ind w:left="5"/>
            </w:pPr>
            <w:r>
              <w:rPr>
                <w:sz w:val="20"/>
              </w:rPr>
              <w:t xml:space="preserve"> /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77777777" w:rsidR="00AA49DE" w:rsidRDefault="00AA49DE" w:rsidP="00AB725E">
            <w:pPr>
              <w:ind w:left="5"/>
            </w:pPr>
            <w:r>
              <w:rPr>
                <w:sz w:val="20"/>
              </w:rPr>
              <w:t xml:space="preserve"> </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If yes, please give the new submission date ….…</w:t>
      </w:r>
      <w:proofErr w:type="gramStart"/>
      <w:r>
        <w:rPr>
          <w:sz w:val="24"/>
        </w:rPr>
        <w:t>/..</w:t>
      </w:r>
      <w:proofErr w:type="gramEnd"/>
      <w:r>
        <w:rPr>
          <w:sz w:val="24"/>
        </w:rPr>
        <w:t xml:space="preserve">…./…….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8226844"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5D0533AD" w14:textId="1588B7DB" w:rsidR="00CE5716"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8226844" w:history="1">
            <w:r w:rsidR="00CE5716" w:rsidRPr="00E404FF">
              <w:rPr>
                <w:rStyle w:val="Hyperlink"/>
                <w:noProof/>
              </w:rPr>
              <w:t>Table of Contents</w:t>
            </w:r>
            <w:r w:rsidR="00CE5716">
              <w:rPr>
                <w:noProof/>
                <w:webHidden/>
              </w:rPr>
              <w:tab/>
            </w:r>
            <w:r w:rsidR="00CE5716">
              <w:rPr>
                <w:noProof/>
                <w:webHidden/>
              </w:rPr>
              <w:fldChar w:fldCharType="begin"/>
            </w:r>
            <w:r w:rsidR="00CE5716">
              <w:rPr>
                <w:noProof/>
                <w:webHidden/>
              </w:rPr>
              <w:instrText xml:space="preserve"> PAGEREF _Toc168226844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B9C66CA" w14:textId="63E2B8F7"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5" w:history="1">
            <w:r w:rsidR="00CE5716" w:rsidRPr="00E404FF">
              <w:rPr>
                <w:rStyle w:val="Hyperlink"/>
                <w:noProof/>
              </w:rPr>
              <w:t>Introduction</w:t>
            </w:r>
            <w:r w:rsidR="00CE5716">
              <w:rPr>
                <w:noProof/>
                <w:webHidden/>
              </w:rPr>
              <w:tab/>
            </w:r>
            <w:r w:rsidR="00CE5716">
              <w:rPr>
                <w:noProof/>
                <w:webHidden/>
              </w:rPr>
              <w:fldChar w:fldCharType="begin"/>
            </w:r>
            <w:r w:rsidR="00CE5716">
              <w:rPr>
                <w:noProof/>
                <w:webHidden/>
              </w:rPr>
              <w:instrText xml:space="preserve"> PAGEREF _Toc168226845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A201F49" w14:textId="4F69D9A1"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6" w:history="1">
            <w:r w:rsidR="00CE5716" w:rsidRPr="00E404FF">
              <w:rPr>
                <w:rStyle w:val="Hyperlink"/>
                <w:noProof/>
              </w:rPr>
              <w:t>Analysis of Propel Tech’s Service Delivery Process</w:t>
            </w:r>
            <w:r w:rsidR="00CE5716">
              <w:rPr>
                <w:noProof/>
                <w:webHidden/>
              </w:rPr>
              <w:tab/>
            </w:r>
            <w:r w:rsidR="00CE5716">
              <w:rPr>
                <w:noProof/>
                <w:webHidden/>
              </w:rPr>
              <w:fldChar w:fldCharType="begin"/>
            </w:r>
            <w:r w:rsidR="00CE5716">
              <w:rPr>
                <w:noProof/>
                <w:webHidden/>
              </w:rPr>
              <w:instrText xml:space="preserve"> PAGEREF _Toc168226846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D5D0D6F" w14:textId="1A8AA453"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7" w:history="1">
            <w:r w:rsidR="00CE5716" w:rsidRPr="00E404FF">
              <w:rPr>
                <w:rStyle w:val="Hyperlink"/>
                <w:noProof/>
              </w:rPr>
              <w:t>Suggesting Process Improvement for Propel Tech</w:t>
            </w:r>
            <w:r w:rsidR="00CE5716">
              <w:rPr>
                <w:noProof/>
                <w:webHidden/>
              </w:rPr>
              <w:tab/>
            </w:r>
            <w:r w:rsidR="00CE5716">
              <w:rPr>
                <w:noProof/>
                <w:webHidden/>
              </w:rPr>
              <w:fldChar w:fldCharType="begin"/>
            </w:r>
            <w:r w:rsidR="00CE5716">
              <w:rPr>
                <w:noProof/>
                <w:webHidden/>
              </w:rPr>
              <w:instrText xml:space="preserve"> PAGEREF _Toc168226847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65D933F6" w14:textId="77D27EC0"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8" w:history="1">
            <w:r w:rsidR="00CE5716" w:rsidRPr="00E404FF">
              <w:rPr>
                <w:rStyle w:val="Hyperlink"/>
                <w:noProof/>
              </w:rPr>
              <w:t>Identifying process outcomes</w:t>
            </w:r>
            <w:r w:rsidR="00CE5716">
              <w:rPr>
                <w:noProof/>
                <w:webHidden/>
              </w:rPr>
              <w:tab/>
            </w:r>
            <w:r w:rsidR="00CE5716">
              <w:rPr>
                <w:noProof/>
                <w:webHidden/>
              </w:rPr>
              <w:fldChar w:fldCharType="begin"/>
            </w:r>
            <w:r w:rsidR="00CE5716">
              <w:rPr>
                <w:noProof/>
                <w:webHidden/>
              </w:rPr>
              <w:instrText xml:space="preserve"> PAGEREF _Toc168226848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58AB5FFF" w14:textId="766ABB87"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9" w:history="1">
            <w:r w:rsidR="00CE5716" w:rsidRPr="00E404FF">
              <w:rPr>
                <w:rStyle w:val="Hyperlink"/>
                <w:noProof/>
              </w:rPr>
              <w:t>Process Measurement</w:t>
            </w:r>
            <w:r w:rsidR="00CE5716">
              <w:rPr>
                <w:noProof/>
                <w:webHidden/>
              </w:rPr>
              <w:tab/>
            </w:r>
            <w:r w:rsidR="00CE5716">
              <w:rPr>
                <w:noProof/>
                <w:webHidden/>
              </w:rPr>
              <w:fldChar w:fldCharType="begin"/>
            </w:r>
            <w:r w:rsidR="00CE5716">
              <w:rPr>
                <w:noProof/>
                <w:webHidden/>
              </w:rPr>
              <w:instrText xml:space="preserve"> PAGEREF _Toc168226849 \h </w:instrText>
            </w:r>
            <w:r w:rsidR="00CE5716">
              <w:rPr>
                <w:noProof/>
                <w:webHidden/>
              </w:rPr>
            </w:r>
            <w:r w:rsidR="00CE5716">
              <w:rPr>
                <w:noProof/>
                <w:webHidden/>
              </w:rPr>
              <w:fldChar w:fldCharType="separate"/>
            </w:r>
            <w:r w:rsidR="00CE5716">
              <w:rPr>
                <w:noProof/>
                <w:webHidden/>
              </w:rPr>
              <w:t>10</w:t>
            </w:r>
            <w:r w:rsidR="00CE5716">
              <w:rPr>
                <w:noProof/>
                <w:webHidden/>
              </w:rPr>
              <w:fldChar w:fldCharType="end"/>
            </w:r>
          </w:hyperlink>
        </w:p>
        <w:p w14:paraId="418EAE9A" w14:textId="6FC1FF58"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0" w:history="1">
            <w:r w:rsidR="00CE5716" w:rsidRPr="00E404FF">
              <w:rPr>
                <w:rStyle w:val="Hyperlink"/>
                <w:noProof/>
              </w:rPr>
              <w:t>Task 3</w:t>
            </w:r>
            <w:r w:rsidR="00CE5716">
              <w:rPr>
                <w:noProof/>
                <w:webHidden/>
              </w:rPr>
              <w:tab/>
            </w:r>
            <w:r w:rsidR="00CE5716">
              <w:rPr>
                <w:noProof/>
                <w:webHidden/>
              </w:rPr>
              <w:fldChar w:fldCharType="begin"/>
            </w:r>
            <w:r w:rsidR="00CE5716">
              <w:rPr>
                <w:noProof/>
                <w:webHidden/>
              </w:rPr>
              <w:instrText xml:space="preserve"> PAGEREF _Toc168226850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19CD122E" w14:textId="4E24A546"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1" w:history="1">
            <w:r w:rsidR="00CE5716" w:rsidRPr="00E404FF">
              <w:rPr>
                <w:rStyle w:val="Hyperlink"/>
                <w:noProof/>
              </w:rPr>
              <w:t>Conclusion</w:t>
            </w:r>
            <w:r w:rsidR="00CE5716">
              <w:rPr>
                <w:noProof/>
                <w:webHidden/>
              </w:rPr>
              <w:tab/>
            </w:r>
            <w:r w:rsidR="00CE5716">
              <w:rPr>
                <w:noProof/>
                <w:webHidden/>
              </w:rPr>
              <w:fldChar w:fldCharType="begin"/>
            </w:r>
            <w:r w:rsidR="00CE5716">
              <w:rPr>
                <w:noProof/>
                <w:webHidden/>
              </w:rPr>
              <w:instrText xml:space="preserve"> PAGEREF _Toc168226851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6B3F2615" w14:textId="1BAAD8BD"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2" w:history="1">
            <w:r w:rsidR="00CE5716" w:rsidRPr="00E404FF">
              <w:rPr>
                <w:rStyle w:val="Hyperlink"/>
                <w:noProof/>
              </w:rPr>
              <w:t>Appendix A</w:t>
            </w:r>
            <w:r w:rsidR="00CE5716">
              <w:rPr>
                <w:noProof/>
                <w:webHidden/>
              </w:rPr>
              <w:tab/>
            </w:r>
            <w:r w:rsidR="00CE5716">
              <w:rPr>
                <w:noProof/>
                <w:webHidden/>
              </w:rPr>
              <w:fldChar w:fldCharType="begin"/>
            </w:r>
            <w:r w:rsidR="00CE5716">
              <w:rPr>
                <w:noProof/>
                <w:webHidden/>
              </w:rPr>
              <w:instrText xml:space="preserve"> PAGEREF _Toc168226852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0A4D662" w14:textId="0B798DE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3" w:history="1">
            <w:r w:rsidR="00CE5716" w:rsidRPr="00E404FF">
              <w:rPr>
                <w:rStyle w:val="Hyperlink"/>
                <w:noProof/>
              </w:rPr>
              <w:t>Figure 1: Porter’s Value Chain Analysis for Propel Tech</w:t>
            </w:r>
            <w:r w:rsidR="00CE5716">
              <w:rPr>
                <w:noProof/>
                <w:webHidden/>
              </w:rPr>
              <w:tab/>
            </w:r>
            <w:r w:rsidR="00CE5716">
              <w:rPr>
                <w:noProof/>
                <w:webHidden/>
              </w:rPr>
              <w:fldChar w:fldCharType="begin"/>
            </w:r>
            <w:r w:rsidR="00CE5716">
              <w:rPr>
                <w:noProof/>
                <w:webHidden/>
              </w:rPr>
              <w:instrText xml:space="preserve"> PAGEREF _Toc168226853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EC15706" w14:textId="27FB350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4" w:history="1">
            <w:r w:rsidR="00CE5716" w:rsidRPr="00E404FF">
              <w:rPr>
                <w:rStyle w:val="Hyperlink"/>
                <w:noProof/>
              </w:rPr>
              <w:t>Figure 2: Propel Tech’s Primary Activity Map</w:t>
            </w:r>
            <w:r w:rsidR="00CE5716">
              <w:rPr>
                <w:noProof/>
                <w:webHidden/>
              </w:rPr>
              <w:tab/>
            </w:r>
            <w:r w:rsidR="00CE5716">
              <w:rPr>
                <w:noProof/>
                <w:webHidden/>
              </w:rPr>
              <w:fldChar w:fldCharType="begin"/>
            </w:r>
            <w:r w:rsidR="00CE5716">
              <w:rPr>
                <w:noProof/>
                <w:webHidden/>
              </w:rPr>
              <w:instrText xml:space="preserve"> PAGEREF _Toc168226854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5A3470E6" w14:textId="3288AAB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5" w:history="1">
            <w:r w:rsidR="00CE5716" w:rsidRPr="00E404FF">
              <w:rPr>
                <w:rStyle w:val="Hyperlink"/>
                <w:noProof/>
              </w:rPr>
              <w:t>Figure 3: Harmon’s Organisation Diagram of Propel Tech</w:t>
            </w:r>
            <w:r w:rsidR="00CE5716">
              <w:rPr>
                <w:noProof/>
                <w:webHidden/>
              </w:rPr>
              <w:tab/>
            </w:r>
            <w:r w:rsidR="00CE5716">
              <w:rPr>
                <w:noProof/>
                <w:webHidden/>
              </w:rPr>
              <w:fldChar w:fldCharType="begin"/>
            </w:r>
            <w:r w:rsidR="00CE5716">
              <w:rPr>
                <w:noProof/>
                <w:webHidden/>
              </w:rPr>
              <w:instrText xml:space="preserve"> PAGEREF _Toc168226855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28DBFACD" w14:textId="3A0B7AE0"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6" w:history="1">
            <w:r w:rsidR="00CE5716" w:rsidRPr="00E404FF">
              <w:rPr>
                <w:rStyle w:val="Hyperlink"/>
                <w:noProof/>
              </w:rPr>
              <w:t>Figure 4: Service Delivery Process Scope Diagram</w:t>
            </w:r>
            <w:r w:rsidR="00CE5716">
              <w:rPr>
                <w:noProof/>
                <w:webHidden/>
              </w:rPr>
              <w:tab/>
            </w:r>
            <w:r w:rsidR="00CE5716">
              <w:rPr>
                <w:noProof/>
                <w:webHidden/>
              </w:rPr>
              <w:fldChar w:fldCharType="begin"/>
            </w:r>
            <w:r w:rsidR="00CE5716">
              <w:rPr>
                <w:noProof/>
                <w:webHidden/>
              </w:rPr>
              <w:instrText xml:space="preserve"> PAGEREF _Toc168226856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A315CBF" w14:textId="139275C2"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7" w:history="1">
            <w:r w:rsidR="00CE5716" w:rsidRPr="00E404FF">
              <w:rPr>
                <w:rStyle w:val="Hyperlink"/>
                <w:noProof/>
              </w:rPr>
              <w:t>Figure 5: Service Delivery Process Hierarchy Diagram</w:t>
            </w:r>
            <w:r w:rsidR="00CE5716">
              <w:rPr>
                <w:noProof/>
                <w:webHidden/>
              </w:rPr>
              <w:tab/>
            </w:r>
            <w:r w:rsidR="00CE5716">
              <w:rPr>
                <w:noProof/>
                <w:webHidden/>
              </w:rPr>
              <w:fldChar w:fldCharType="begin"/>
            </w:r>
            <w:r w:rsidR="00CE5716">
              <w:rPr>
                <w:noProof/>
                <w:webHidden/>
              </w:rPr>
              <w:instrText xml:space="preserve"> PAGEREF _Toc168226857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2BFCFCB" w14:textId="6E8161DD"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8" w:history="1">
            <w:r w:rsidR="00CE5716" w:rsidRPr="00E404FF">
              <w:rPr>
                <w:rStyle w:val="Hyperlink"/>
                <w:noProof/>
              </w:rPr>
              <w:t>Figure 6: Process Swim-Lane Flowchart</w:t>
            </w:r>
            <w:r w:rsidR="00CE5716">
              <w:rPr>
                <w:noProof/>
                <w:webHidden/>
              </w:rPr>
              <w:tab/>
            </w:r>
            <w:r w:rsidR="00CE5716">
              <w:rPr>
                <w:noProof/>
                <w:webHidden/>
              </w:rPr>
              <w:fldChar w:fldCharType="begin"/>
            </w:r>
            <w:r w:rsidR="00CE5716">
              <w:rPr>
                <w:noProof/>
                <w:webHidden/>
              </w:rPr>
              <w:instrText xml:space="preserve"> PAGEREF _Toc168226858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439398BB" w14:textId="5CB68FB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9" w:history="1">
            <w:r w:rsidR="00CE5716" w:rsidRPr="00E404FF">
              <w:rPr>
                <w:rStyle w:val="Hyperlink"/>
                <w:noProof/>
              </w:rPr>
              <w:t>Figure 7: Fishbone Diagram of Risk Factors to Service Delivery</w:t>
            </w:r>
            <w:r w:rsidR="00CE5716">
              <w:rPr>
                <w:noProof/>
                <w:webHidden/>
              </w:rPr>
              <w:tab/>
            </w:r>
            <w:r w:rsidR="00CE5716">
              <w:rPr>
                <w:noProof/>
                <w:webHidden/>
              </w:rPr>
              <w:fldChar w:fldCharType="begin"/>
            </w:r>
            <w:r w:rsidR="00CE5716">
              <w:rPr>
                <w:noProof/>
                <w:webHidden/>
              </w:rPr>
              <w:instrText xml:space="preserve"> PAGEREF _Toc168226859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0570CB0" w14:textId="1BD634A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0" w:history="1">
            <w:r w:rsidR="00CE5716" w:rsidRPr="00E404FF">
              <w:rPr>
                <w:rStyle w:val="Hyperlink"/>
                <w:noProof/>
              </w:rPr>
              <w:t>Figure 8: Stakeholder Interest / Grid Ratio Chart</w:t>
            </w:r>
            <w:r w:rsidR="00CE5716">
              <w:rPr>
                <w:noProof/>
                <w:webHidden/>
              </w:rPr>
              <w:tab/>
            </w:r>
            <w:r w:rsidR="00CE5716">
              <w:rPr>
                <w:noProof/>
                <w:webHidden/>
              </w:rPr>
              <w:fldChar w:fldCharType="begin"/>
            </w:r>
            <w:r w:rsidR="00CE5716">
              <w:rPr>
                <w:noProof/>
                <w:webHidden/>
              </w:rPr>
              <w:instrText xml:space="preserve"> PAGEREF _Toc168226860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68E6BBD" w14:textId="729BD9F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1" w:history="1">
            <w:r w:rsidR="00CE5716" w:rsidRPr="00E404FF">
              <w:rPr>
                <w:rStyle w:val="Hyperlink"/>
                <w:noProof/>
              </w:rPr>
              <w:t>Figure 9: Primary Stakeholders</w:t>
            </w:r>
            <w:r w:rsidR="00CE5716">
              <w:rPr>
                <w:noProof/>
                <w:webHidden/>
              </w:rPr>
              <w:tab/>
            </w:r>
            <w:r w:rsidR="00CE5716">
              <w:rPr>
                <w:noProof/>
                <w:webHidden/>
              </w:rPr>
              <w:fldChar w:fldCharType="begin"/>
            </w:r>
            <w:r w:rsidR="00CE5716">
              <w:rPr>
                <w:noProof/>
                <w:webHidden/>
              </w:rPr>
              <w:instrText xml:space="preserve"> PAGEREF _Toc168226861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50C82D84" w14:textId="0188B3F8"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2" w:history="1">
            <w:r w:rsidR="00CE5716" w:rsidRPr="00E404FF">
              <w:rPr>
                <w:rStyle w:val="Hyperlink"/>
                <w:noProof/>
              </w:rPr>
              <w:t>Figure 10: Billable Hours Lagging &amp; Leading measurements.</w:t>
            </w:r>
            <w:r w:rsidR="00CE5716">
              <w:rPr>
                <w:noProof/>
                <w:webHidden/>
              </w:rPr>
              <w:tab/>
            </w:r>
            <w:r w:rsidR="00CE5716">
              <w:rPr>
                <w:noProof/>
                <w:webHidden/>
              </w:rPr>
              <w:fldChar w:fldCharType="begin"/>
            </w:r>
            <w:r w:rsidR="00CE5716">
              <w:rPr>
                <w:noProof/>
                <w:webHidden/>
              </w:rPr>
              <w:instrText xml:space="preserve"> PAGEREF _Toc168226862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2A870489" w14:textId="6B68774B"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3" w:history="1">
            <w:r w:rsidR="00CE5716" w:rsidRPr="00E404FF">
              <w:rPr>
                <w:rStyle w:val="Hyperlink"/>
                <w:noProof/>
              </w:rPr>
              <w:t>Figure 11: Client Headcount Lagging &amp; Leading measurements.</w:t>
            </w:r>
            <w:r w:rsidR="00CE5716">
              <w:rPr>
                <w:noProof/>
                <w:webHidden/>
              </w:rPr>
              <w:tab/>
            </w:r>
            <w:r w:rsidR="00CE5716">
              <w:rPr>
                <w:noProof/>
                <w:webHidden/>
              </w:rPr>
              <w:fldChar w:fldCharType="begin"/>
            </w:r>
            <w:r w:rsidR="00CE5716">
              <w:rPr>
                <w:noProof/>
                <w:webHidden/>
              </w:rPr>
              <w:instrText xml:space="preserve"> PAGEREF _Toc168226863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8C5BE9C" w14:textId="0D94F5A4"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64" w:history="1">
            <w:r w:rsidR="00CE5716" w:rsidRPr="00E404FF">
              <w:rPr>
                <w:rStyle w:val="Hyperlink"/>
                <w:noProof/>
              </w:rPr>
              <w:t>References</w:t>
            </w:r>
            <w:r w:rsidR="00CE5716">
              <w:rPr>
                <w:noProof/>
                <w:webHidden/>
              </w:rPr>
              <w:tab/>
            </w:r>
            <w:r w:rsidR="00CE5716">
              <w:rPr>
                <w:noProof/>
                <w:webHidden/>
              </w:rPr>
              <w:fldChar w:fldCharType="begin"/>
            </w:r>
            <w:r w:rsidR="00CE5716">
              <w:rPr>
                <w:noProof/>
                <w:webHidden/>
              </w:rPr>
              <w:instrText xml:space="preserve"> PAGEREF _Toc168226864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3A8E727E" w14:textId="752E1B0B"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8226845"/>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723D1DD" w14:textId="62EC8AB3" w:rsidR="000E1B8E" w:rsidRPr="00B26B35" w:rsidRDefault="000C6D99" w:rsidP="00B26B35">
      <w:r>
        <w:t xml:space="preserve">This process was selected as it has the largest impact on </w:t>
      </w:r>
      <w:r w:rsidR="0014050C">
        <w:t xml:space="preserve">profitability and client retention within the organization. </w:t>
      </w:r>
    </w:p>
    <w:p w14:paraId="76A0E5C6" w14:textId="77777777" w:rsidR="0003073E" w:rsidRDefault="0003073E" w:rsidP="00B26B35">
      <w:pPr>
        <w:pStyle w:val="Heading1"/>
      </w:pPr>
    </w:p>
    <w:p w14:paraId="59166D79" w14:textId="69F0FAD4" w:rsidR="00B26B35" w:rsidRDefault="000B3647" w:rsidP="00B26B35">
      <w:pPr>
        <w:pStyle w:val="Heading1"/>
      </w:pPr>
      <w:bookmarkStart w:id="2" w:name="_Toc168226846"/>
      <w:r>
        <w:t xml:space="preserve">Analysis </w:t>
      </w:r>
      <w:r w:rsidR="003362A9">
        <w:t>of</w:t>
      </w:r>
      <w:r>
        <w:t xml:space="preserve"> Propel Tech’s Service Delivery</w:t>
      </w:r>
      <w:r w:rsidR="003362A9">
        <w:t xml:space="preserve"> Process</w:t>
      </w:r>
      <w:bookmarkEnd w:id="2"/>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6A77737A"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682099">
        <w:rPr>
          <w:noProof/>
        </w:rPr>
        <w:t>1</w:t>
      </w:r>
      <w:r>
        <w:fldChar w:fldCharType="end"/>
      </w:r>
      <w:r>
        <w:t xml:space="preserve"> Porter's Value Chain Analysis of Propel Tech</w:t>
      </w:r>
    </w:p>
    <w:p w14:paraId="4A9CBE2C" w14:textId="14F1D575" w:rsidR="000A6E86" w:rsidRDefault="000A6E86" w:rsidP="000A6E86">
      <w:r>
        <w:t xml:space="preserve">Porter </w:t>
      </w:r>
      <w:r w:rsidRPr="0003073E">
        <w:t>(1985, p</w:t>
      </w:r>
      <w:r>
        <w:t>age</w:t>
      </w:r>
      <w:r w:rsidRPr="0003073E">
        <w:t xml:space="preserve"> 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3418226F" w:rsidR="0003073E" w:rsidRDefault="00EB529E" w:rsidP="00EB529E">
      <w:pPr>
        <w:pStyle w:val="Caption"/>
        <w:jc w:val="center"/>
      </w:pPr>
      <w:r>
        <w:t xml:space="preserve">Figure </w:t>
      </w:r>
      <w:r>
        <w:fldChar w:fldCharType="begin"/>
      </w:r>
      <w:r>
        <w:instrText xml:space="preserve"> SEQ Figure \* ARABIC </w:instrText>
      </w:r>
      <w:r>
        <w:fldChar w:fldCharType="separate"/>
      </w:r>
      <w:r w:rsidR="00682099">
        <w:rPr>
          <w:noProof/>
        </w:rPr>
        <w:t>2</w:t>
      </w:r>
      <w:r>
        <w:fldChar w:fldCharType="end"/>
      </w:r>
      <w:r>
        <w:t xml:space="preserve"> Propel Tech’s Primary Activity Map</w:t>
      </w:r>
    </w:p>
    <w:p w14:paraId="08AF905D" w14:textId="73CAEA5B" w:rsidR="00EB529E" w:rsidRDefault="00EB529E" w:rsidP="00EB529E">
      <w:r>
        <w:t>Figure 2 displays the relationships between each primary activity, displaying ahigh-level process map, which Harmon (2019, page 86)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2ED4B263" w:rsidR="00BD381A" w:rsidRDefault="003A1177" w:rsidP="003A1177">
      <w:pPr>
        <w:pStyle w:val="Caption"/>
        <w:jc w:val="center"/>
      </w:pPr>
      <w:r>
        <w:t xml:space="preserve">Figure </w:t>
      </w:r>
      <w:r>
        <w:fldChar w:fldCharType="begin"/>
      </w:r>
      <w:r>
        <w:instrText xml:space="preserve"> SEQ Figure \* ARABIC </w:instrText>
      </w:r>
      <w:r>
        <w:fldChar w:fldCharType="separate"/>
      </w:r>
      <w:r w:rsidR="00682099">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39B7874C" w:rsidR="00FF0604" w:rsidRDefault="008B1457" w:rsidP="008B1457">
      <w:pPr>
        <w:pStyle w:val="Caption"/>
        <w:jc w:val="center"/>
      </w:pPr>
      <w:r>
        <w:t xml:space="preserve">Figure </w:t>
      </w:r>
      <w:r>
        <w:fldChar w:fldCharType="begin"/>
      </w:r>
      <w:r>
        <w:instrText xml:space="preserve"> SEQ Figure \* ARABIC </w:instrText>
      </w:r>
      <w:r>
        <w:fldChar w:fldCharType="separate"/>
      </w:r>
      <w:r w:rsidR="00682099">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11ABB12F" w:rsidR="00B40E9F" w:rsidRDefault="00973098" w:rsidP="00FF0604">
      <w:r>
        <w:t xml:space="preserve">Harmon (2019, page 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3AFCC28D">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324F7687"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682099">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xml:space="preserve">, </w:t>
      </w:r>
      <w:proofErr w:type="spellStart"/>
      <w:r w:rsidR="008E62F2">
        <w:t>Propel</w:t>
      </w:r>
      <w:r w:rsidR="006C00C2">
        <w:t>’s</w:t>
      </w:r>
      <w:proofErr w:type="spellEnd"/>
      <w:r w:rsidR="006C00C2">
        <w:t xml:space="preserve"> </w:t>
      </w:r>
      <w:r w:rsidR="008E62F2">
        <w:t>major processes directly influence each other, showing a link between them</w:t>
      </w:r>
      <w:r w:rsidR="00216344">
        <w:t>.</w:t>
      </w:r>
      <w:r w:rsidR="008E62F2">
        <w:t xml:space="preserve"> This diagram focuses directly on child-processes of service delivery.</w:t>
      </w:r>
    </w:p>
    <w:p w14:paraId="150C0923" w14:textId="2699B7EA" w:rsidR="00986875" w:rsidRDefault="00216344" w:rsidP="00BD381A">
      <w:proofErr w:type="spellStart"/>
      <w:r>
        <w:t>Šaulinskas</w:t>
      </w:r>
      <w:proofErr w:type="spellEnd"/>
      <w:r w:rsidR="00F4396E">
        <w:t>-</w:t>
      </w:r>
      <w:r>
        <w:t>et</w:t>
      </w:r>
      <w:r w:rsidR="00F4396E">
        <w:t>-</w:t>
      </w:r>
      <w:r>
        <w:t>al (2013, page 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 xml:space="preserve">displayed mid-level processes encapsulate each of </w:t>
      </w:r>
      <w:proofErr w:type="spellStart"/>
      <w:r w:rsidR="006C00C2">
        <w:t>Propel’s</w:t>
      </w:r>
      <w:proofErr w:type="spellEnd"/>
      <w:r w:rsidR="006C00C2">
        <w:t xml:space="preserve"> departments; Project Management, Engineering, Testing and Infrastructure, all working together to fulfil the requirements of the higher-level process.</w:t>
      </w:r>
    </w:p>
    <w:p w14:paraId="06F2C004" w14:textId="6C710624" w:rsidR="006C00C2" w:rsidRDefault="00F4396E" w:rsidP="00BD381A">
      <w:r>
        <w:t xml:space="preserve">Next, low-level processes demonstrate how each department operates internally, depending on the size of </w:t>
      </w:r>
      <w:proofErr w:type="spellStart"/>
      <w:r>
        <w:t>Propel’s</w:t>
      </w:r>
      <w:proofErr w:type="spellEnd"/>
      <w:r>
        <w:t xml:space="preserve">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0FACEDB0" w:rsidR="002A60CE" w:rsidRDefault="002A60CE" w:rsidP="002A60CE">
      <w:pPr>
        <w:pStyle w:val="Caption"/>
        <w:jc w:val="center"/>
      </w:pPr>
      <w:r>
        <w:t xml:space="preserve">Figure </w:t>
      </w:r>
      <w:r>
        <w:fldChar w:fldCharType="begin"/>
      </w:r>
      <w:r>
        <w:instrText xml:space="preserve"> SEQ Figure \* ARABIC </w:instrText>
      </w:r>
      <w:r>
        <w:fldChar w:fldCharType="separate"/>
      </w:r>
      <w:r w:rsidR="00682099">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043684D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page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74F6CBFE">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12953D5C" w:rsidR="00661C1A" w:rsidRDefault="00D17BF5" w:rsidP="00D17BF5">
      <w:pPr>
        <w:pStyle w:val="Caption"/>
        <w:jc w:val="center"/>
      </w:pPr>
      <w:r>
        <w:t xml:space="preserve">Figure </w:t>
      </w:r>
      <w:r>
        <w:fldChar w:fldCharType="begin"/>
      </w:r>
      <w:r>
        <w:instrText xml:space="preserve"> SEQ Figure \* ARABIC </w:instrText>
      </w:r>
      <w:r>
        <w:fldChar w:fldCharType="separate"/>
      </w:r>
      <w:r w:rsidR="00682099">
        <w:rPr>
          <w:noProof/>
        </w:rPr>
        <w:t>7</w:t>
      </w:r>
      <w:r>
        <w:fldChar w:fldCharType="end"/>
      </w:r>
      <w:r>
        <w:t xml:space="preserve"> - Fishbone Diagram of potential causes for delivery over budget.</w:t>
      </w:r>
    </w:p>
    <w:p w14:paraId="42D6AF0B" w14:textId="6CB0A4E1"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1A2C9E">
        <w:rPr>
          <w:strike/>
        </w:rPr>
        <w:t>(George et al., 2005, p. 146</w:t>
      </w:r>
      <w:r w:rsidRPr="008E6E06">
        <w:t>)</w:t>
      </w:r>
      <w:r w:rsidR="001A2C9E">
        <w:t xml:space="preserve"> </w:t>
      </w:r>
      <w:r w:rsidR="001A2C9E" w:rsidRPr="001A2C9E">
        <w:rPr>
          <w:color w:val="FF0000"/>
        </w:rPr>
        <w:t xml:space="preserve">Number the reference and just </w:t>
      </w:r>
      <w:proofErr w:type="gramStart"/>
      <w:r w:rsidR="001A2C9E" w:rsidRPr="001A2C9E">
        <w:rPr>
          <w:color w:val="FF0000"/>
        </w:rPr>
        <w:t>refer back</w:t>
      </w:r>
      <w:proofErr w:type="gramEnd"/>
      <w:r w:rsidR="001A2C9E" w:rsidRPr="001A2C9E">
        <w:rPr>
          <w:color w:val="FF0000"/>
        </w:rPr>
        <w:t xml:space="preserve"> to the reference section.</w:t>
      </w:r>
    </w:p>
    <w:p w14:paraId="0350D9C4" w14:textId="2ECDB17A" w:rsidR="00450FA1" w:rsidRDefault="008E6E06" w:rsidP="00BD381A">
      <w:r>
        <w:t xml:space="preserve">Figure 7 illustrates a map of internal and external factors that can impact the effectiveness of </w:t>
      </w:r>
      <w:proofErr w:type="spellStart"/>
      <w:r>
        <w:t>Propel’s</w:t>
      </w:r>
      <w:proofErr w:type="spellEnd"/>
      <w:r>
        <w:t xml:space="preserve">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 xml:space="preserve">A clear trend can be observed, most risk factors surround the depth of understanding of </w:t>
      </w:r>
      <w:proofErr w:type="spellStart"/>
      <w:r>
        <w:t>Propel’s</w:t>
      </w:r>
      <w:proofErr w:type="spellEnd"/>
      <w:r>
        <w:t xml:space="preserve">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3" w:name="_Toc168226847"/>
      <w:r>
        <w:lastRenderedPageBreak/>
        <w:t>Suggesting Process Improvement for Propel Tech</w:t>
      </w:r>
      <w:bookmarkEnd w:id="3"/>
    </w:p>
    <w:p w14:paraId="7C74E37C" w14:textId="77777777" w:rsidR="007E0B9C" w:rsidRDefault="007E0B9C" w:rsidP="001533E9"/>
    <w:p w14:paraId="39D525A3" w14:textId="5C9287E9"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391D0D38" w14:textId="243CC6B1" w:rsidR="00933764" w:rsidRPr="00933764" w:rsidRDefault="00933764" w:rsidP="00933764">
      <w:pPr>
        <w:pStyle w:val="Heading2"/>
      </w:pPr>
      <w:bookmarkStart w:id="4" w:name="_Toc168226848"/>
      <w:r>
        <w:t>Identifying process outcomes</w:t>
      </w:r>
      <w:bookmarkEnd w:id="4"/>
    </w:p>
    <w:p w14:paraId="0CA99C44" w14:textId="6320C363" w:rsidR="005A6255" w:rsidRDefault="00DA11DE" w:rsidP="001533E9">
      <w:r>
        <w:t>Before modelling and justifying suggestions for change, Propel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08579E1C" w:rsidR="005A6255" w:rsidRDefault="005A6255" w:rsidP="005A625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682099">
        <w:rPr>
          <w:noProof/>
        </w:rPr>
        <w:t>8</w:t>
      </w:r>
      <w:r>
        <w:fldChar w:fldCharType="end"/>
      </w:r>
      <w:r>
        <w:t xml:space="preserve"> - Stakeholder </w:t>
      </w:r>
      <w:r w:rsidR="00266912">
        <w:t>Power/Interest Grid</w:t>
      </w:r>
    </w:p>
    <w:p w14:paraId="6B42F497" w14:textId="6DCD51BF"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you must involve all levels of the organisation for successful change.</w:t>
      </w:r>
    </w:p>
    <w:p w14:paraId="42A1ED08" w14:textId="77777777" w:rsidR="00F709FA" w:rsidRDefault="00F709FA" w:rsidP="001533E9"/>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30ED022D" w:rsidR="00F709FA" w:rsidRDefault="00F709FA" w:rsidP="00F709FA">
      <w:pPr>
        <w:pStyle w:val="Caption"/>
        <w:jc w:val="center"/>
      </w:pPr>
      <w:r>
        <w:t xml:space="preserve">Figure </w:t>
      </w:r>
      <w:r>
        <w:fldChar w:fldCharType="begin"/>
      </w:r>
      <w:r>
        <w:instrText xml:space="preserve"> SEQ Figure \* ARABIC </w:instrText>
      </w:r>
      <w:r>
        <w:fldChar w:fldCharType="separate"/>
      </w:r>
      <w:r w:rsidR="00682099">
        <w:rPr>
          <w:noProof/>
        </w:rPr>
        <w:t>9</w:t>
      </w:r>
      <w:r>
        <w:fldChar w:fldCharType="end"/>
      </w:r>
      <w:r>
        <w:t xml:space="preserve"> - Primary Stakeholders</w:t>
      </w:r>
    </w:p>
    <w:p w14:paraId="0602C8A4" w14:textId="2C1B88AB" w:rsidR="003F78BF" w:rsidRDefault="00F709FA" w:rsidP="001533E9">
      <w:r>
        <w:t>The primary stakeholders to keep involved, based on figure 8, are displayed in figure 9.</w:t>
      </w:r>
    </w:p>
    <w:p w14:paraId="76C1B144" w14:textId="77777777" w:rsidR="00682099" w:rsidRDefault="00682099" w:rsidP="00682099">
      <w:pPr>
        <w:keepNext/>
        <w:jc w:val="center"/>
      </w:pPr>
      <w:r>
        <w:rPr>
          <w:noProof/>
        </w:rPr>
        <w:drawing>
          <wp:inline distT="0" distB="0" distL="0" distR="0" wp14:anchorId="38D60291" wp14:editId="5113EDE0">
            <wp:extent cx="6645910" cy="3624580"/>
            <wp:effectExtent l="0" t="0" r="2540" b="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24580"/>
                    </a:xfrm>
                    <a:prstGeom prst="rect">
                      <a:avLst/>
                    </a:prstGeom>
                    <a:noFill/>
                    <a:ln>
                      <a:noFill/>
                    </a:ln>
                  </pic:spPr>
                </pic:pic>
              </a:graphicData>
            </a:graphic>
          </wp:inline>
        </w:drawing>
      </w:r>
    </w:p>
    <w:p w14:paraId="3D09AE86" w14:textId="5BAB167B" w:rsidR="00682099" w:rsidRDefault="00682099" w:rsidP="00682099">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Stakeholder Interest Table</w:t>
      </w:r>
    </w:p>
    <w:p w14:paraId="3CE87C12" w14:textId="77777777" w:rsidR="00933764" w:rsidRDefault="001E4D8B" w:rsidP="001533E9">
      <w:r>
        <w:t>Using Harmon’s method (p.96, 2019), figure 10 describes performance indicators and objectives of key stakeholders, this information is vital in understanding the desired outcomes of process change modelling.</w:t>
      </w:r>
    </w:p>
    <w:p w14:paraId="3D2497DE" w14:textId="3D2B304B" w:rsidR="00682099" w:rsidRDefault="001E4D8B" w:rsidP="001533E9">
      <w:r>
        <w:t xml:space="preserve"> </w:t>
      </w:r>
    </w:p>
    <w:p w14:paraId="148E4BA1" w14:textId="42DD6257" w:rsidR="00997C41" w:rsidRDefault="00997C41" w:rsidP="00997C41">
      <w:pPr>
        <w:pStyle w:val="Heading2"/>
      </w:pPr>
      <w:bookmarkStart w:id="5" w:name="_Toc168226849"/>
      <w:r>
        <w:t xml:space="preserve">Process </w:t>
      </w:r>
      <w:bookmarkEnd w:id="5"/>
      <w:r w:rsidR="00642487">
        <w:t>measurement.</w:t>
      </w:r>
    </w:p>
    <w:p w14:paraId="359EFDB9" w14:textId="4DB96855" w:rsidR="003F78BF" w:rsidRDefault="003F78BF" w:rsidP="001533E9">
      <w:r>
        <w:t xml:space="preserve">Furthermore, to understand measurable factors of </w:t>
      </w:r>
      <w:proofErr w:type="spellStart"/>
      <w:r>
        <w:t>Propel’s</w:t>
      </w:r>
      <w:proofErr w:type="spellEnd"/>
      <w:r>
        <w:t xml:space="preserve"> service delivery, the following </w:t>
      </w:r>
      <w:r w:rsidR="00997C41">
        <w:t xml:space="preserve">section </w:t>
      </w:r>
      <w:r>
        <w:t>details internal and external points, categorised by Harmon’s (2019, page 85) lagging and leading data analytical tools</w:t>
      </w:r>
      <w:r w:rsidR="00F709FA">
        <w:t>.</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59BDA491" w:rsidR="00C3056E" w:rsidRDefault="00C3056E" w:rsidP="00C3056E">
      <w:pPr>
        <w:pStyle w:val="Caption"/>
        <w:jc w:val="center"/>
      </w:pPr>
      <w:r>
        <w:t xml:space="preserve">Figure </w:t>
      </w:r>
      <w:r>
        <w:fldChar w:fldCharType="begin"/>
      </w:r>
      <w:r>
        <w:instrText xml:space="preserve"> SEQ Figure \* ARABIC </w:instrText>
      </w:r>
      <w:r>
        <w:fldChar w:fldCharType="separate"/>
      </w:r>
      <w:r w:rsidR="00682099">
        <w:rPr>
          <w:noProof/>
        </w:rPr>
        <w:t>11</w:t>
      </w:r>
      <w:r>
        <w:fldChar w:fldCharType="end"/>
      </w:r>
      <w:r>
        <w:t xml:space="preserve"> - Billable Hours Lagging &amp; Leading measurements.</w:t>
      </w:r>
    </w:p>
    <w:p w14:paraId="1B1CAD88" w14:textId="77777777" w:rsidR="00C3056E" w:rsidRDefault="00C3056E" w:rsidP="001533E9"/>
    <w:p w14:paraId="279A312D" w14:textId="46A046DD"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lastRenderedPageBreak/>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743ABC18" w:rsidR="00C3056E" w:rsidRPr="00C623F2" w:rsidRDefault="00C3056E" w:rsidP="00C3056E">
      <w:pPr>
        <w:pStyle w:val="Caption"/>
        <w:jc w:val="center"/>
      </w:pPr>
      <w:r>
        <w:t xml:space="preserve">Figure </w:t>
      </w:r>
      <w:r>
        <w:fldChar w:fldCharType="begin"/>
      </w:r>
      <w:r>
        <w:instrText xml:space="preserve"> SEQ Figure \* ARABIC </w:instrText>
      </w:r>
      <w:r>
        <w:fldChar w:fldCharType="separate"/>
      </w:r>
      <w:r w:rsidR="00682099">
        <w:rPr>
          <w:noProof/>
        </w:rPr>
        <w:t>12</w:t>
      </w:r>
      <w:r>
        <w:fldChar w:fldCharType="end"/>
      </w:r>
      <w:r>
        <w:t xml:space="preserve"> – Client Headcount Lagging &amp; Leading Measures.</w:t>
      </w:r>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234A079" w14:textId="14138D38" w:rsidR="00642487" w:rsidRDefault="00642487" w:rsidP="005D4004">
      <w:pPr>
        <w:pStyle w:val="Heading2"/>
      </w:pPr>
      <w:r>
        <w:t>Options for process change.</w:t>
      </w:r>
    </w:p>
    <w:p w14:paraId="349F7247" w14:textId="4A60F71B" w:rsidR="00642487" w:rsidRDefault="00D160EE" w:rsidP="00642487">
      <w:r>
        <w:t>Propel require a change to increase engineer billable hours by minimising variance in estimates and quotes, and the inefficiencies discovered in the requirements analysis phase of their service delivery process.</w:t>
      </w:r>
    </w:p>
    <w:p w14:paraId="2293C98A" w14:textId="29D44F8F" w:rsidR="00D92CDD" w:rsidRDefault="00D92CDD" w:rsidP="00D92CDD">
      <w:pPr>
        <w:pStyle w:val="Heading3"/>
      </w:pPr>
      <w:r>
        <w:t>Homogenize estimation process.</w:t>
      </w:r>
    </w:p>
    <w:p w14:paraId="39DA79EC" w14:textId="1A0B3650" w:rsidR="00D160EE" w:rsidRDefault="00D92CDD" w:rsidP="00642487">
      <w:r>
        <w:t>Rather than relying on individual skill and experience, Propel could invest resources into comprehensive training programmes and mentorship workshops, aimed at establishing a documented process for estimation.</w:t>
      </w:r>
    </w:p>
    <w:p w14:paraId="2299C226" w14:textId="5513C417" w:rsidR="00D92CDD" w:rsidRDefault="009A6E29" w:rsidP="009A6E29">
      <w:pPr>
        <w:pStyle w:val="ListParagraph"/>
        <w:numPr>
          <w:ilvl w:val="0"/>
          <w:numId w:val="10"/>
        </w:numPr>
      </w:pPr>
      <w:r>
        <w:t xml:space="preserve">Upskills existing </w:t>
      </w:r>
      <w:proofErr w:type="gramStart"/>
      <w:r>
        <w:t>team</w:t>
      </w:r>
      <w:proofErr w:type="gramEnd"/>
    </w:p>
    <w:p w14:paraId="0A72A56F" w14:textId="69CCB700" w:rsidR="009A6E29" w:rsidRDefault="009A6E29" w:rsidP="009A6E29">
      <w:pPr>
        <w:pStyle w:val="ListParagraph"/>
        <w:numPr>
          <w:ilvl w:val="0"/>
          <w:numId w:val="10"/>
        </w:numPr>
      </w:pPr>
      <w:r>
        <w:t xml:space="preserve">Allows </w:t>
      </w:r>
      <w:proofErr w:type="gramStart"/>
      <w:r>
        <w:t>independence</w:t>
      </w:r>
      <w:proofErr w:type="gramEnd"/>
    </w:p>
    <w:p w14:paraId="7AB4B904" w14:textId="70E98A08" w:rsidR="009A6E29" w:rsidRDefault="009A6E29" w:rsidP="009A6E29">
      <w:pPr>
        <w:pStyle w:val="ListParagraph"/>
        <w:numPr>
          <w:ilvl w:val="0"/>
          <w:numId w:val="10"/>
        </w:numPr>
      </w:pPr>
      <w:r>
        <w:t xml:space="preserve">Requires additional </w:t>
      </w:r>
      <w:proofErr w:type="gramStart"/>
      <w:r>
        <w:t>processes</w:t>
      </w:r>
      <w:proofErr w:type="gramEnd"/>
    </w:p>
    <w:p w14:paraId="3D90396B" w14:textId="1E905CC5" w:rsidR="009A6E29" w:rsidRDefault="009A6E29" w:rsidP="009A6E29">
      <w:pPr>
        <w:pStyle w:val="ListParagraph"/>
        <w:numPr>
          <w:ilvl w:val="0"/>
          <w:numId w:val="10"/>
        </w:numPr>
      </w:pPr>
      <w:r>
        <w:t xml:space="preserve">Short term </w:t>
      </w:r>
      <w:proofErr w:type="gramStart"/>
      <w:r>
        <w:t>losses  while</w:t>
      </w:r>
      <w:proofErr w:type="gramEnd"/>
      <w:r>
        <w:t xml:space="preserve"> training, still susceptible to variance</w:t>
      </w:r>
    </w:p>
    <w:p w14:paraId="119D442F" w14:textId="77777777" w:rsidR="009A6E29" w:rsidRDefault="009A6E29" w:rsidP="009A6E29">
      <w:pPr>
        <w:pStyle w:val="ListParagraph"/>
        <w:numPr>
          <w:ilvl w:val="0"/>
          <w:numId w:val="10"/>
        </w:numPr>
      </w:pPr>
    </w:p>
    <w:p w14:paraId="41146596" w14:textId="77777777" w:rsidR="009A6E29" w:rsidRDefault="009A6E29" w:rsidP="00642487"/>
    <w:p w14:paraId="1C83331E" w14:textId="09BAF902" w:rsidR="00D92CDD" w:rsidRDefault="00D92CDD" w:rsidP="00D92CDD">
      <w:pPr>
        <w:pStyle w:val="Heading3"/>
        <w:ind w:left="720" w:hanging="720"/>
      </w:pPr>
      <w:r>
        <w:lastRenderedPageBreak/>
        <w:t>Prioritise solution architects.</w:t>
      </w:r>
    </w:p>
    <w:p w14:paraId="4BB3A665" w14:textId="521EC39B" w:rsidR="00B62B5F" w:rsidRPr="00B62B5F" w:rsidRDefault="000B5E44" w:rsidP="00B62B5F">
      <w:r>
        <w:t>Propel could reshape the earlier stages of service delivery, illustrated in figure 6, isolating requirements analysis and quotation to a Solution Architect (SA). They would be responsible for creating specifications, lea</w:t>
      </w:r>
      <w:r w:rsidR="006E4FB4">
        <w:t>v</w:t>
      </w:r>
      <w:r>
        <w:t xml:space="preserve">ing </w:t>
      </w:r>
      <w:r w:rsidR="00335719">
        <w:t>implementation,</w:t>
      </w:r>
      <w:r>
        <w:t xml:space="preserve"> and delivery to the engineers.</w:t>
      </w:r>
    </w:p>
    <w:p w14:paraId="22BA548F" w14:textId="0B2B65A0" w:rsidR="00D160EE" w:rsidRDefault="009A6E29" w:rsidP="009A6E29">
      <w:pPr>
        <w:pStyle w:val="ListParagraph"/>
        <w:numPr>
          <w:ilvl w:val="0"/>
          <w:numId w:val="11"/>
        </w:numPr>
      </w:pPr>
      <w:r>
        <w:t>Consistent estimate across all solutions</w:t>
      </w:r>
    </w:p>
    <w:p w14:paraId="150CB17F" w14:textId="59A8F145" w:rsidR="009A6E29" w:rsidRDefault="009A6E29" w:rsidP="009A6E29">
      <w:pPr>
        <w:pStyle w:val="ListParagraph"/>
        <w:numPr>
          <w:ilvl w:val="0"/>
          <w:numId w:val="11"/>
        </w:numPr>
      </w:pPr>
      <w:r>
        <w:t>Expert with a specific skillset</w:t>
      </w:r>
    </w:p>
    <w:p w14:paraId="5311B628" w14:textId="5897A5F2" w:rsidR="009A6E29" w:rsidRDefault="009A6E29" w:rsidP="009A6E29">
      <w:pPr>
        <w:pStyle w:val="ListParagraph"/>
        <w:numPr>
          <w:ilvl w:val="0"/>
          <w:numId w:val="11"/>
        </w:numPr>
      </w:pPr>
      <w:r>
        <w:t>Single point of failure, higher risk</w:t>
      </w:r>
    </w:p>
    <w:p w14:paraId="685B6F50" w14:textId="5E850D08" w:rsidR="009A6E29" w:rsidRPr="00642487" w:rsidRDefault="009A6E29" w:rsidP="009A6E29">
      <w:pPr>
        <w:pStyle w:val="ListParagraph"/>
        <w:numPr>
          <w:ilvl w:val="0"/>
          <w:numId w:val="11"/>
        </w:numPr>
      </w:pPr>
      <w:r>
        <w:t xml:space="preserve">Easier process to </w:t>
      </w:r>
      <w:proofErr w:type="gramStart"/>
      <w:r>
        <w:t>implement</w:t>
      </w:r>
      <w:proofErr w:type="gramEnd"/>
    </w:p>
    <w:p w14:paraId="118BCE7F" w14:textId="42128862" w:rsidR="001533E9" w:rsidRDefault="001533E9" w:rsidP="001533E9">
      <w:r>
        <w:t xml:space="preserve">Discuss two main options for process </w:t>
      </w:r>
      <w:proofErr w:type="gramStart"/>
      <w:r>
        <w:t>change</w:t>
      </w:r>
      <w:proofErr w:type="gramEnd"/>
    </w:p>
    <w:p w14:paraId="064A5649" w14:textId="124E5A63" w:rsidR="001533E9" w:rsidRDefault="001533E9" w:rsidP="001533E9">
      <w:r>
        <w:t xml:space="preserve">Make arguments for </w:t>
      </w:r>
      <w:proofErr w:type="gramStart"/>
      <w:r>
        <w:t>both</w:t>
      </w:r>
      <w:proofErr w:type="gramEnd"/>
    </w:p>
    <w:p w14:paraId="66CA6279" w14:textId="701CC597" w:rsidR="001533E9" w:rsidRDefault="001533E9" w:rsidP="001533E9">
      <w:r>
        <w:t>Justify choice for solution architects</w:t>
      </w:r>
      <w:r w:rsidR="008434BE">
        <w:t xml:space="preserve"> over </w:t>
      </w:r>
      <w:proofErr w:type="gramStart"/>
      <w:r w:rsidR="008434BE">
        <w:t>training</w:t>
      </w:r>
      <w:proofErr w:type="gramEnd"/>
    </w:p>
    <w:p w14:paraId="05AD7CFF" w14:textId="77777777" w:rsidR="00954CB6" w:rsidRDefault="00954CB6" w:rsidP="001533E9"/>
    <w:p w14:paraId="1B618D70" w14:textId="07AA66C7" w:rsidR="00954CB6" w:rsidRDefault="00954CB6" w:rsidP="001533E9">
      <w:r>
        <w:t>NOTES:</w:t>
      </w:r>
    </w:p>
    <w:p w14:paraId="35A0BC2C" w14:textId="18A8BB09" w:rsidR="00954CB6" w:rsidRDefault="00954CB6" w:rsidP="001533E9">
      <w:r>
        <w:t xml:space="preserve">Try to relate Client interest in cheap/fast delivery of project to uncertainty of engineer </w:t>
      </w:r>
      <w:proofErr w:type="gramStart"/>
      <w:r>
        <w:t>estimate</w:t>
      </w:r>
      <w:proofErr w:type="gramEnd"/>
    </w:p>
    <w:p w14:paraId="52C21221" w14:textId="77777777" w:rsidR="001533E9" w:rsidRPr="001533E9" w:rsidRDefault="001533E9" w:rsidP="001533E9"/>
    <w:p w14:paraId="20AF5DCC" w14:textId="77777777" w:rsidR="00585A58" w:rsidRDefault="00585A58" w:rsidP="00585A58">
      <w:r w:rsidRPr="0021247D">
        <w:t xml:space="preserve">Discuss two process improvements for process redesign and modelling for the chosen business process. This may refer to the analysis from Task 1 but must include relevant module material. High-level and low-level detail, including relevant analysis/modelling diagrams, should be included in addition to the benefits and challenges these process changes will bring to the company. </w:t>
      </w:r>
    </w:p>
    <w:p w14:paraId="02AE1362" w14:textId="77777777" w:rsidR="00585A58" w:rsidRDefault="00585A58" w:rsidP="00585A58">
      <w:r w:rsidRPr="0021247D">
        <w:t>In your analysis, apply relevant theoretical frameworks and concepts related to your suggested business process improvements. Provide the reader with an understanding of the company’s viable options and a justified recommendation.</w:t>
      </w:r>
    </w:p>
    <w:tbl>
      <w:tblPr>
        <w:tblStyle w:val="TableGrid0"/>
        <w:tblW w:w="0" w:type="auto"/>
        <w:tblLook w:val="04A0" w:firstRow="1" w:lastRow="0" w:firstColumn="1" w:lastColumn="0" w:noHBand="0" w:noVBand="1"/>
      </w:tblPr>
      <w:tblGrid>
        <w:gridCol w:w="10456"/>
      </w:tblGrid>
      <w:tr w:rsidR="008779BF" w:rsidRPr="00556130" w14:paraId="60DF6739" w14:textId="77777777" w:rsidTr="00867E9D">
        <w:trPr>
          <w:trHeight w:val="2679"/>
        </w:trPr>
        <w:tc>
          <w:tcPr>
            <w:tcW w:w="0" w:type="auto"/>
          </w:tcPr>
          <w:p w14:paraId="058E0FDC"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discussed alternatives </w:t>
            </w:r>
            <w:r w:rsidRPr="00556130">
              <w:rPr>
                <w:rFonts w:eastAsia="Calibri Light" w:cs="Calibri Light"/>
                <w:sz w:val="15"/>
                <w:szCs w:val="15"/>
              </w:rPr>
              <w:t>outstandingly</w:t>
            </w:r>
            <w:r w:rsidRPr="00556130">
              <w:rPr>
                <w:rFonts w:asciiTheme="majorHAnsi" w:hAnsiTheme="majorHAnsi" w:cstheme="majorBidi"/>
                <w:sz w:val="15"/>
                <w:szCs w:val="15"/>
              </w:rPr>
              <w:t xml:space="preserve"> well when making comparisons. Simultaneously</w:t>
            </w:r>
            <w:r>
              <w:rPr>
                <w:rFonts w:asciiTheme="majorHAnsi" w:hAnsiTheme="majorHAnsi" w:cstheme="majorBidi"/>
                <w:sz w:val="15"/>
                <w:szCs w:val="15"/>
              </w:rPr>
              <w:t>,</w:t>
            </w:r>
            <w:r w:rsidRPr="00556130">
              <w:rPr>
                <w:rFonts w:asciiTheme="majorHAnsi" w:hAnsiTheme="majorHAnsi" w:cstheme="majorBidi"/>
                <w:sz w:val="15"/>
                <w:szCs w:val="15"/>
              </w:rPr>
              <w:t xml:space="preserve"> they have provided an exceptional justification of the selected alternatives.</w:t>
            </w:r>
          </w:p>
          <w:p w14:paraId="360319D4" w14:textId="77777777" w:rsidR="008779BF" w:rsidRPr="00556130" w:rsidRDefault="008779BF" w:rsidP="00867E9D">
            <w:pPr>
              <w:rPr>
                <w:rFonts w:asciiTheme="majorHAnsi" w:hAnsiTheme="majorHAnsi" w:cstheme="majorHAnsi"/>
                <w:sz w:val="15"/>
                <w:szCs w:val="15"/>
              </w:rPr>
            </w:pPr>
          </w:p>
          <w:p w14:paraId="3002A89E" w14:textId="77777777" w:rsidR="008779BF" w:rsidRPr="00556130" w:rsidRDefault="008779BF" w:rsidP="00867E9D">
            <w:pPr>
              <w:rPr>
                <w:rFonts w:asciiTheme="majorHAnsi" w:hAnsiTheme="majorHAnsi" w:cstheme="majorBidi"/>
                <w:sz w:val="15"/>
                <w:szCs w:val="15"/>
              </w:rPr>
            </w:pPr>
            <w:r w:rsidRPr="00556130">
              <w:rPr>
                <w:rFonts w:asciiTheme="majorHAnsi" w:hAnsiTheme="majorHAnsi" w:cstheme="majorBidi"/>
                <w:sz w:val="15"/>
                <w:szCs w:val="15"/>
              </w:rPr>
              <w:t xml:space="preserve">The learner has produced an </w:t>
            </w:r>
            <w:r w:rsidRPr="00556130">
              <w:rPr>
                <w:rFonts w:eastAsia="Calibri Light" w:cs="Calibri Light"/>
                <w:sz w:val="15"/>
                <w:szCs w:val="15"/>
              </w:rPr>
              <w:t>outstanding</w:t>
            </w:r>
            <w:r w:rsidRPr="00556130">
              <w:rPr>
                <w:rFonts w:asciiTheme="majorHAnsi" w:hAnsiTheme="majorHAnsi" w:cstheme="majorBidi"/>
                <w:sz w:val="15"/>
                <w:szCs w:val="15"/>
              </w:rPr>
              <w:t xml:space="preserve"> recommendation which has clear analysis and modelling throughout, and they have discussed the impact on the organisation, with regards to overall impacts, costs and revenue, and the technical implementation required.</w:t>
            </w:r>
          </w:p>
          <w:p w14:paraId="710B7DA0" w14:textId="77777777" w:rsidR="008779BF" w:rsidRPr="00556130" w:rsidRDefault="008779BF" w:rsidP="00867E9D">
            <w:pPr>
              <w:rPr>
                <w:rFonts w:asciiTheme="majorHAnsi" w:hAnsiTheme="majorHAnsi" w:cstheme="majorHAnsi"/>
                <w:b/>
                <w:bCs/>
                <w:sz w:val="15"/>
                <w:szCs w:val="15"/>
              </w:rPr>
            </w:pPr>
            <w:r w:rsidRPr="00556130">
              <w:rPr>
                <w:rFonts w:asciiTheme="majorHAnsi" w:hAnsiTheme="majorHAnsi" w:cstheme="majorHAnsi"/>
                <w:sz w:val="15"/>
                <w:szCs w:val="15"/>
              </w:rPr>
              <w:t xml:space="preserve">Expansive evidence of wider reading and supporting information is provided. </w:t>
            </w:r>
          </w:p>
        </w:tc>
      </w:tr>
    </w:tbl>
    <w:p w14:paraId="093DBE04" w14:textId="77777777" w:rsidR="00585A58" w:rsidRPr="00585A58" w:rsidRDefault="00585A58" w:rsidP="00585A58"/>
    <w:p w14:paraId="021A1869" w14:textId="00C627E4" w:rsidR="00A3792B" w:rsidRDefault="00AA49DE" w:rsidP="00A3792B">
      <w:pPr>
        <w:pStyle w:val="Heading1"/>
      </w:pPr>
      <w:bookmarkStart w:id="6" w:name="_Toc168226850"/>
      <w:r>
        <w:t>Task 3</w:t>
      </w:r>
      <w:bookmarkEnd w:id="6"/>
    </w:p>
    <w:p w14:paraId="22C3BCEB" w14:textId="77777777" w:rsidR="00585A58" w:rsidRDefault="00585A58" w:rsidP="00585A58">
      <w:r w:rsidRPr="0021247D">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Default="00585A58" w:rsidP="00585A58">
      <w:r w:rsidRPr="0021247D">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7201C830" w14:textId="6774EEE3" w:rsidR="008302B7" w:rsidRDefault="00AA49DE" w:rsidP="008302B7">
      <w:pPr>
        <w:pStyle w:val="Heading1"/>
      </w:pPr>
      <w:bookmarkStart w:id="7" w:name="_Toc168226851"/>
      <w:r>
        <w:lastRenderedPageBreak/>
        <w:t>Conclusion</w:t>
      </w:r>
      <w:bookmarkEnd w:id="7"/>
    </w:p>
    <w:p w14:paraId="31FBBC91" w14:textId="6CA70922" w:rsidR="00AA49DE" w:rsidRDefault="00AA49DE" w:rsidP="00AA49DE">
      <w:pPr>
        <w:pStyle w:val="Heading1"/>
      </w:pPr>
      <w:bookmarkStart w:id="8" w:name="_Toc168226852"/>
      <w:r>
        <w:t>Appendi</w:t>
      </w:r>
      <w:r w:rsidR="000A6E86">
        <w:t>x A</w:t>
      </w:r>
      <w:bookmarkEnd w:id="8"/>
    </w:p>
    <w:p w14:paraId="7577E021" w14:textId="42568738" w:rsidR="000A6E86" w:rsidRDefault="000A6E86" w:rsidP="000A6E86">
      <w:pPr>
        <w:pStyle w:val="Heading3"/>
      </w:pPr>
      <w:bookmarkStart w:id="9" w:name="_Toc168226853"/>
      <w:r>
        <w:t>Figure 1: Porter’s Value Chain Analysis for Propel Tech</w:t>
      </w:r>
      <w:bookmarkEnd w:id="9"/>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10" w:name="_Toc168226854"/>
      <w:r>
        <w:t>Figure 2: Propel Tech’s Primary Activity Map</w:t>
      </w:r>
      <w:bookmarkEnd w:id="10"/>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11" w:name="_Toc168226855"/>
      <w:r>
        <w:t>Figure 3: Harmon’s Organisation Diagram of Propel Tech</w:t>
      </w:r>
      <w:bookmarkEnd w:id="11"/>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12" w:name="_Toc168226856"/>
      <w:r>
        <w:t>Figure 4: Service Delivery Process Scope Diagram</w:t>
      </w:r>
      <w:bookmarkEnd w:id="12"/>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13" w:name="_Toc168226857"/>
      <w:r>
        <w:t>Figure 5: Service Delivery Process Hierarchy Diagram</w:t>
      </w:r>
      <w:bookmarkEnd w:id="13"/>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14" w:name="_Toc168226858"/>
      <w:r>
        <w:t>Figure 6:</w:t>
      </w:r>
      <w:r w:rsidR="00004604">
        <w:t xml:space="preserve"> Process Swim-Lane Flowchart</w:t>
      </w:r>
      <w:bookmarkEnd w:id="14"/>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15" w:name="_Toc168226859"/>
      <w:r>
        <w:t>Figure 7: Fishbone Diagram of Risk Factors to Service Delivery</w:t>
      </w:r>
      <w:bookmarkEnd w:id="15"/>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bookmarkStart w:id="16" w:name="_Toc168226860"/>
      <w:r>
        <w:t xml:space="preserve">Figure 8: Stakeholder Interest / </w:t>
      </w:r>
      <w:r w:rsidR="00266912">
        <w:t>Grid</w:t>
      </w:r>
      <w:r>
        <w:t xml:space="preserve"> Ratio Chart</w:t>
      </w:r>
      <w:bookmarkEnd w:id="16"/>
    </w:p>
    <w:p w14:paraId="5247CB02" w14:textId="19FE9962" w:rsidR="005A6255" w:rsidRDefault="005A6255" w:rsidP="005A6255">
      <w:r>
        <w:t>This chart maps internal &amp; external stakeholders that can influence change within the service delivery process of Propel Tech.</w:t>
      </w:r>
    </w:p>
    <w:p w14:paraId="67742456" w14:textId="77777777" w:rsidR="00F709FA" w:rsidRDefault="00F709FA" w:rsidP="005A6255"/>
    <w:p w14:paraId="53684695" w14:textId="6408EDF6" w:rsidR="00F709FA" w:rsidRDefault="00F709FA" w:rsidP="00F709FA">
      <w:pPr>
        <w:pStyle w:val="Heading3"/>
      </w:pPr>
      <w:bookmarkStart w:id="17" w:name="_Toc168226861"/>
      <w:r>
        <w:lastRenderedPageBreak/>
        <w:t>Figure 9: Primary Stakeholders</w:t>
      </w:r>
      <w:bookmarkEnd w:id="17"/>
    </w:p>
    <w:p w14:paraId="5A8FE97D" w14:textId="6E8779E9" w:rsidR="00C3056E" w:rsidRDefault="00F709FA" w:rsidP="005A6255">
      <w:r>
        <w:t xml:space="preserve">This diagram displayed the 4 most important stakeholders, adapted from figure </w:t>
      </w:r>
      <w:r w:rsidR="00642487">
        <w:t>8</w:t>
      </w:r>
      <w:r>
        <w:t>.</w:t>
      </w:r>
    </w:p>
    <w:p w14:paraId="155DFFAD" w14:textId="77777777" w:rsidR="00F709FA" w:rsidRDefault="00F709FA" w:rsidP="005A6255"/>
    <w:p w14:paraId="4AC22312" w14:textId="2EBED54E" w:rsidR="00642487" w:rsidRDefault="00642487" w:rsidP="00642487">
      <w:pPr>
        <w:pStyle w:val="Heading3"/>
      </w:pPr>
      <w:r>
        <w:t>Figure 10: Stakeholder Interest Table</w:t>
      </w:r>
    </w:p>
    <w:p w14:paraId="462338C9" w14:textId="2C3F5BFE" w:rsidR="00642487" w:rsidRDefault="00642487" w:rsidP="00642487">
      <w:r>
        <w:t>This table lists the key stakeholders identified from earlier analysis to involve in process change management. It details their interests, key performance indicators and objectives set to achieve them.</w:t>
      </w:r>
    </w:p>
    <w:p w14:paraId="3D73F6DA" w14:textId="77777777" w:rsidR="00033E90" w:rsidRPr="00642487" w:rsidRDefault="00033E90" w:rsidP="00642487"/>
    <w:p w14:paraId="5ADDCAD0" w14:textId="6B577979" w:rsidR="00C3056E" w:rsidRDefault="00C3056E" w:rsidP="00C3056E">
      <w:pPr>
        <w:pStyle w:val="Heading3"/>
      </w:pPr>
      <w:bookmarkStart w:id="18" w:name="_Toc168226862"/>
      <w:r>
        <w:t xml:space="preserve">Figure </w:t>
      </w:r>
      <w:r w:rsidR="00F709FA">
        <w:t>1</w:t>
      </w:r>
      <w:r w:rsidR="00033E90">
        <w:t>1</w:t>
      </w:r>
      <w:r w:rsidR="00F709FA">
        <w:t>:</w:t>
      </w:r>
      <w:r>
        <w:t xml:space="preserve"> Billable Hours Lagging &amp; Leading measurements.</w:t>
      </w:r>
      <w:bookmarkEnd w:id="18"/>
    </w:p>
    <w:p w14:paraId="7BE0E3A1" w14:textId="43DD3ABB" w:rsidR="00C3056E" w:rsidRDefault="00642487" w:rsidP="00C3056E">
      <w:r>
        <w:t xml:space="preserve">This bar chart displays </w:t>
      </w:r>
      <w:r w:rsidR="00033E90">
        <w:t>examples of measuring lagging and leading data for mapping billable hour percentages over time. It shows how a target goal can be modelled for the future.</w:t>
      </w:r>
    </w:p>
    <w:p w14:paraId="20A11D3B" w14:textId="77777777" w:rsidR="00033E90" w:rsidRDefault="00033E90" w:rsidP="00C3056E"/>
    <w:p w14:paraId="2056EC9A" w14:textId="33A89D4D" w:rsidR="00C3056E" w:rsidRDefault="00C3056E" w:rsidP="00C3056E">
      <w:pPr>
        <w:pStyle w:val="Heading3"/>
      </w:pPr>
      <w:bookmarkStart w:id="19" w:name="_Toc168226863"/>
      <w:r>
        <w:t>Figure 1</w:t>
      </w:r>
      <w:r w:rsidR="00033E90">
        <w:t>2</w:t>
      </w:r>
      <w:r>
        <w:t>: Client Headcount Lagging &amp; Leading measurements.</w:t>
      </w:r>
      <w:bookmarkEnd w:id="19"/>
    </w:p>
    <w:p w14:paraId="7A5C2388" w14:textId="513FEA47" w:rsidR="00033E90" w:rsidRPr="00033E90" w:rsidRDefault="00033E90" w:rsidP="00033E90">
      <w:r>
        <w:t>This plotted line graph shows both lagging and leading data for client headcount and acquisition. This graph is effective as it identifies the impact of the leading metric and the resultant lagging data trends.</w:t>
      </w:r>
    </w:p>
    <w:p w14:paraId="51D116FF" w14:textId="44B8B7E2" w:rsidR="00AD1230" w:rsidRDefault="00AD1230" w:rsidP="00AD1230">
      <w:pPr>
        <w:pStyle w:val="Heading1"/>
      </w:pPr>
      <w:bookmarkStart w:id="20" w:name="_Toc168226864"/>
      <w:r>
        <w:t>References</w:t>
      </w:r>
      <w:bookmarkEnd w:id="20"/>
    </w:p>
    <w:p w14:paraId="3138BD2A" w14:textId="467ED5EB" w:rsidR="0059502A" w:rsidRPr="00DC5E01" w:rsidRDefault="0059502A" w:rsidP="00DC5E01">
      <w:r>
        <w:t xml:space="preserve">George, M. et al. (2005) </w:t>
      </w:r>
      <w:r>
        <w:rPr>
          <w:rStyle w:val="Emphasis"/>
        </w:rPr>
        <w:t xml:space="preserve">The Lean Six Sigma Pocket </w:t>
      </w:r>
      <w:proofErr w:type="spellStart"/>
      <w:r>
        <w:rPr>
          <w:rStyle w:val="Emphasis"/>
        </w:rPr>
        <w:t>Toolbook</w:t>
      </w:r>
      <w:proofErr w:type="spellEnd"/>
      <w:r>
        <w:rPr>
          <w:rStyle w:val="Emphasis"/>
        </w:rPr>
        <w:t>: A Quick Reference Guide to 100 Tools for Improving Quality and Speed</w:t>
      </w:r>
      <w:r>
        <w:t>. 1</w:t>
      </w:r>
      <w:r w:rsidRPr="0059502A">
        <w:rPr>
          <w:vertAlign w:val="superscript"/>
        </w:rPr>
        <w:t>st</w:t>
      </w:r>
      <w:r>
        <w:t xml:space="preserve"> Edition, New York, McGraw-Hill.</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73229A50" w14:textId="3CF6F42F" w:rsidR="00D17BF5" w:rsidRDefault="00D17BF5" w:rsidP="009A4A49">
      <w:r>
        <w:t xml:space="preserve">Harry (2023) </w:t>
      </w:r>
      <w:r w:rsidRPr="00336CA3">
        <w:rPr>
          <w:i/>
          <w:iCs/>
        </w:rPr>
        <w:t xml:space="preserve">'10 Value Chain Analysis Examples for Beginners', </w:t>
      </w:r>
      <w:proofErr w:type="spellStart"/>
      <w:r w:rsidRPr="00336CA3">
        <w:rPr>
          <w:i/>
          <w:iCs/>
        </w:rPr>
        <w:t>BoardMix</w:t>
      </w:r>
      <w:proofErr w:type="spellEnd"/>
      <w:r>
        <w:t xml:space="preserve">, 25 June. Updated on 22 April 2024. Available at: </w:t>
      </w:r>
      <w:hyperlink r:id="rId27" w:tgtFrame="_new" w:history="1">
        <w:r>
          <w:rPr>
            <w:rStyle w:val="Hyperlink"/>
          </w:rPr>
          <w:t>https://boardmix.com/examples/value-chain-analysis/</w:t>
        </w:r>
      </w:hyperlink>
      <w:r>
        <w:t xml:space="preserve"> [Accessed: 2</w:t>
      </w:r>
      <w:r w:rsidR="00DC5E01">
        <w:t>1</w:t>
      </w:r>
      <w:r>
        <w:t xml:space="preserve"> May 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28" w:tgtFrame="_new" w:history="1">
        <w:r>
          <w:rPr>
            <w:rStyle w:val="Hyperlink"/>
          </w:rPr>
          <w:t>https://www.techtarget.com/whatis/definition/fishbone-diagram</w:t>
        </w:r>
      </w:hyperlink>
      <w:r>
        <w:t xml:space="preserve"> [Accessed: 28 May 2024].</w:t>
      </w:r>
    </w:p>
    <w:p w14:paraId="3978CCA2" w14:textId="2D5E279E" w:rsidR="004B32F1" w:rsidRDefault="004B32F1" w:rsidP="009A4A49">
      <w:r w:rsidRPr="004B32F1">
        <w:t xml:space="preserve">Muzyka, B., 2021. Top 5 risks in software development estimation. </w:t>
      </w:r>
      <w:proofErr w:type="spellStart"/>
      <w:r w:rsidRPr="004B32F1">
        <w:rPr>
          <w:i/>
          <w:iCs/>
        </w:rPr>
        <w:t>TechMagic</w:t>
      </w:r>
      <w:proofErr w:type="spellEnd"/>
      <w:r w:rsidRPr="004B32F1">
        <w:rPr>
          <w:i/>
          <w:iCs/>
        </w:rPr>
        <w:t xml:space="preserve"> Blog</w:t>
      </w:r>
      <w:r w:rsidRPr="004B32F1">
        <w:t>, 1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proofErr w:type="spellStart"/>
      <w:r w:rsidRPr="004B32F1">
        <w:t>Reintech</w:t>
      </w:r>
      <w:proofErr w:type="spellEnd"/>
      <w:r w:rsidRPr="004B32F1">
        <w:t>, 2023. Navigating the challenges of software development project estimation and forecasting.</w:t>
      </w:r>
      <w:r w:rsidRPr="004B32F1">
        <w:rPr>
          <w:i/>
          <w:iCs/>
        </w:rPr>
        <w:t xml:space="preserve"> </w:t>
      </w:r>
      <w:proofErr w:type="spellStart"/>
      <w:r w:rsidRPr="004B32F1">
        <w:rPr>
          <w:i/>
          <w:iCs/>
        </w:rPr>
        <w:t>Reintech</w:t>
      </w:r>
      <w:proofErr w:type="spellEnd"/>
      <w:r w:rsidRPr="004B32F1">
        <w:rPr>
          <w:i/>
          <w:iCs/>
        </w:rPr>
        <w:t xml:space="preserve"> Blog</w:t>
      </w:r>
      <w:r w:rsidRPr="004B32F1">
        <w:t>, 16 June. Available at: https://reintech.io/blog/navigating-challenges-software-development-estimation-forecasting [Accessed 14 May 2024].</w:t>
      </w:r>
    </w:p>
    <w:p w14:paraId="2A6DAA14" w14:textId="7A9F0ECD" w:rsidR="00216344" w:rsidRDefault="00216344" w:rsidP="009A4A49">
      <w:proofErr w:type="spellStart"/>
      <w:r>
        <w:t>Šaulinskas</w:t>
      </w:r>
      <w:proofErr w:type="spellEnd"/>
      <w:r>
        <w:t xml:space="preserve">, L., </w:t>
      </w:r>
      <w:proofErr w:type="spellStart"/>
      <w:r>
        <w:t>Paliulis</w:t>
      </w:r>
      <w:proofErr w:type="spellEnd"/>
      <w:r>
        <w:t xml:space="preserve">, N. &amp; </w:t>
      </w:r>
      <w:proofErr w:type="spellStart"/>
      <w:r>
        <w:t>Meidute-Kavaliauskiene</w:t>
      </w:r>
      <w:proofErr w:type="spellEnd"/>
      <w:r>
        <w:t xml:space="preserve">, I., 2013. Theoretical and Practical Aspects of Logistic Quality Management System Documentation Development Process. </w:t>
      </w:r>
      <w:r>
        <w:rPr>
          <w:rStyle w:val="Emphasis"/>
        </w:rPr>
        <w:t>Contemporary Economics</w:t>
      </w:r>
      <w:r>
        <w:t>, 7, pp.57-72. 10.5709/ce.1897-9254.123.</w:t>
      </w:r>
    </w:p>
    <w:p w14:paraId="5BA8EF32" w14:textId="778937AE" w:rsidR="005F0E99" w:rsidRDefault="003531CC" w:rsidP="005F0E9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4A36FF24" w14:textId="018C0DB7" w:rsidR="005F0E99" w:rsidRDefault="005F0E99" w:rsidP="005F0E99">
      <w:r>
        <w:lastRenderedPageBreak/>
        <w:t xml:space="preserve">Technology Ally. (2023) ‘Solutions Architect: Role, Responsibilities and Required Skills. </w:t>
      </w:r>
      <w:proofErr w:type="spellStart"/>
      <w:r>
        <w:rPr>
          <w:i/>
          <w:iCs/>
        </w:rPr>
        <w:t>Intellectsoft</w:t>
      </w:r>
      <w:proofErr w:type="spellEnd"/>
      <w:r>
        <w:rPr>
          <w:i/>
          <w:iCs/>
        </w:rPr>
        <w:t xml:space="preserve"> Online Blog, 8</w:t>
      </w:r>
      <w:r w:rsidRPr="005F0E99">
        <w:rPr>
          <w:i/>
          <w:iCs/>
          <w:vertAlign w:val="superscript"/>
        </w:rPr>
        <w:t>th</w:t>
      </w:r>
      <w:r>
        <w:rPr>
          <w:i/>
          <w:iCs/>
        </w:rPr>
        <w:t xml:space="preserve"> September </w:t>
      </w:r>
      <w:r>
        <w:t xml:space="preserve">[online] Available at: </w:t>
      </w:r>
      <w:hyperlink r:id="rId29" w:history="1">
        <w:r w:rsidRPr="00AB3972">
          <w:rPr>
            <w:rStyle w:val="Hyperlink"/>
          </w:rPr>
          <w:t>https://www.intellectsoft.net/blog/what-is-solutions-architect/</w:t>
        </w:r>
      </w:hyperlink>
      <w:r>
        <w:t xml:space="preserve"> [Accessed 03/06/2024]</w:t>
      </w:r>
    </w:p>
    <w:p w14:paraId="1968F886" w14:textId="05551DA0" w:rsidR="004B32F1" w:rsidRDefault="004B32F1" w:rsidP="009A4A49">
      <w:proofErr w:type="spellStart"/>
      <w:r w:rsidRPr="004B32F1">
        <w:t>Vention</w:t>
      </w:r>
      <w:proofErr w:type="spellEnd"/>
      <w:r w:rsidRPr="004B32F1">
        <w:t xml:space="preserve"> Teams, 2023. Software development estimation 101: Costs, time, tactics. </w:t>
      </w:r>
      <w:proofErr w:type="spellStart"/>
      <w:r w:rsidRPr="004B32F1">
        <w:rPr>
          <w:i/>
          <w:iCs/>
        </w:rPr>
        <w:t>Vention</w:t>
      </w:r>
      <w:proofErr w:type="spellEnd"/>
      <w:r w:rsidRPr="004B32F1">
        <w:rPr>
          <w:i/>
          <w:iCs/>
        </w:rPr>
        <w:t xml:space="preserve"> Teams Blog</w:t>
      </w:r>
      <w:r w:rsidRPr="004B32F1">
        <w:t>. Available at: https://ventionteams.com/software-development-estimation-101-costs-time-tactics [Accessed 14 May 2024].</w:t>
      </w:r>
    </w:p>
    <w:p w14:paraId="6DD3A024" w14:textId="63676C80" w:rsidR="000B0963" w:rsidRPr="009A4A49" w:rsidRDefault="000B0963" w:rsidP="009A4A49">
      <w:r w:rsidRPr="000B0963">
        <w:t xml:space="preserve">Watts, S., 2019. Leading vs Lagging Indicators: What’s The Difference? </w:t>
      </w:r>
      <w:r w:rsidRPr="000B0963">
        <w:rPr>
          <w:i/>
          <w:iCs/>
        </w:rPr>
        <w:t>BMC Blogs,</w:t>
      </w:r>
      <w:r w:rsidRPr="000B0963">
        <w:t xml:space="preserve"> [online] 1 Nov. Available at: https://www.bmc.com/blogs/leading-vs-lagging-indicators/ [Accessed 2 June 2024].</w:t>
      </w:r>
    </w:p>
    <w:sectPr w:rsidR="000B0963"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7715B" w14:textId="77777777" w:rsidR="00FE1F72" w:rsidRDefault="00FE1F72" w:rsidP="008302B7">
      <w:pPr>
        <w:spacing w:after="0" w:line="240" w:lineRule="auto"/>
      </w:pPr>
      <w:r>
        <w:separator/>
      </w:r>
    </w:p>
  </w:endnote>
  <w:endnote w:type="continuationSeparator" w:id="0">
    <w:p w14:paraId="650DF655" w14:textId="77777777" w:rsidR="00FE1F72" w:rsidRDefault="00FE1F72"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AF86D" w14:textId="77777777" w:rsidR="00FE1F72" w:rsidRDefault="00FE1F72" w:rsidP="008302B7">
      <w:pPr>
        <w:spacing w:after="0" w:line="240" w:lineRule="auto"/>
      </w:pPr>
      <w:r>
        <w:separator/>
      </w:r>
    </w:p>
  </w:footnote>
  <w:footnote w:type="continuationSeparator" w:id="0">
    <w:p w14:paraId="3283AAD9" w14:textId="77777777" w:rsidR="00FE1F72" w:rsidRDefault="00FE1F72"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2CC22A21"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8302B7" w:rsidRPr="008302B7">
      <w:rPr>
        <w:rFonts w:cs="Calibri Light"/>
      </w:rPr>
      <w:ptab w:relativeTo="margin" w:alignment="center" w:leader="none"/>
    </w:r>
    <w:r w:rsidR="008302B7">
      <w:rPr>
        <w:rFonts w:cs="Calibri Light"/>
      </w:rPr>
      <w:t>IT Project Management</w:t>
    </w:r>
    <w:r w:rsidR="008302B7" w:rsidRPr="008302B7">
      <w:rPr>
        <w:rFonts w:cs="Calibri Light"/>
      </w:rPr>
      <w:ptab w:relativeTo="margin" w:alignment="right" w:leader="none"/>
    </w:r>
    <w:r w:rsidR="008302B7">
      <w:rPr>
        <w:rFonts w:cs="Calibri Light"/>
      </w:rPr>
      <w:t>QAC020C1234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16C74"/>
    <w:multiLevelType w:val="hybridMultilevel"/>
    <w:tmpl w:val="EB5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CB6AD4"/>
    <w:multiLevelType w:val="hybridMultilevel"/>
    <w:tmpl w:val="049AB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8"/>
  </w:num>
  <w:num w:numId="3" w16cid:durableId="1793207479">
    <w:abstractNumId w:val="4"/>
  </w:num>
  <w:num w:numId="4" w16cid:durableId="1945528081">
    <w:abstractNumId w:val="3"/>
  </w:num>
  <w:num w:numId="5" w16cid:durableId="1680038631">
    <w:abstractNumId w:val="10"/>
  </w:num>
  <w:num w:numId="6" w16cid:durableId="1152798309">
    <w:abstractNumId w:val="5"/>
  </w:num>
  <w:num w:numId="7" w16cid:durableId="190655714">
    <w:abstractNumId w:val="0"/>
  </w:num>
  <w:num w:numId="8" w16cid:durableId="1758330887">
    <w:abstractNumId w:val="6"/>
  </w:num>
  <w:num w:numId="9" w16cid:durableId="1123614978">
    <w:abstractNumId w:val="7"/>
  </w:num>
  <w:num w:numId="10" w16cid:durableId="1548251410">
    <w:abstractNumId w:val="2"/>
  </w:num>
  <w:num w:numId="11" w16cid:durableId="2147309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1521C"/>
    <w:rsid w:val="00020AD2"/>
    <w:rsid w:val="0003073E"/>
    <w:rsid w:val="00033E90"/>
    <w:rsid w:val="000347CB"/>
    <w:rsid w:val="00053814"/>
    <w:rsid w:val="000558C3"/>
    <w:rsid w:val="00057333"/>
    <w:rsid w:val="000614B5"/>
    <w:rsid w:val="00064960"/>
    <w:rsid w:val="000649DE"/>
    <w:rsid w:val="000803DD"/>
    <w:rsid w:val="000A5361"/>
    <w:rsid w:val="000A6E86"/>
    <w:rsid w:val="000B0963"/>
    <w:rsid w:val="000B3647"/>
    <w:rsid w:val="000B5E44"/>
    <w:rsid w:val="000C6D99"/>
    <w:rsid w:val="000D2786"/>
    <w:rsid w:val="000E1B8E"/>
    <w:rsid w:val="000E5C50"/>
    <w:rsid w:val="000E7AA0"/>
    <w:rsid w:val="0010023E"/>
    <w:rsid w:val="001008A3"/>
    <w:rsid w:val="001012D6"/>
    <w:rsid w:val="00103F6D"/>
    <w:rsid w:val="00104A60"/>
    <w:rsid w:val="00112D1C"/>
    <w:rsid w:val="0012410A"/>
    <w:rsid w:val="00133A62"/>
    <w:rsid w:val="00133E79"/>
    <w:rsid w:val="001353E2"/>
    <w:rsid w:val="0013737E"/>
    <w:rsid w:val="0014050C"/>
    <w:rsid w:val="0014694F"/>
    <w:rsid w:val="00150508"/>
    <w:rsid w:val="001533E9"/>
    <w:rsid w:val="001669D2"/>
    <w:rsid w:val="001805EF"/>
    <w:rsid w:val="001A2C9E"/>
    <w:rsid w:val="001C624C"/>
    <w:rsid w:val="001D2E9E"/>
    <w:rsid w:val="001D739F"/>
    <w:rsid w:val="001E20ED"/>
    <w:rsid w:val="001E4D8B"/>
    <w:rsid w:val="001F400D"/>
    <w:rsid w:val="00203805"/>
    <w:rsid w:val="00216344"/>
    <w:rsid w:val="0022003F"/>
    <w:rsid w:val="0022087C"/>
    <w:rsid w:val="00254912"/>
    <w:rsid w:val="00266912"/>
    <w:rsid w:val="00280F2D"/>
    <w:rsid w:val="00290CB4"/>
    <w:rsid w:val="0029442C"/>
    <w:rsid w:val="002A60CE"/>
    <w:rsid w:val="002C3C64"/>
    <w:rsid w:val="002F0782"/>
    <w:rsid w:val="002F1A46"/>
    <w:rsid w:val="00302FED"/>
    <w:rsid w:val="00315681"/>
    <w:rsid w:val="00315CB3"/>
    <w:rsid w:val="00335719"/>
    <w:rsid w:val="003362A9"/>
    <w:rsid w:val="00336CA3"/>
    <w:rsid w:val="003531CC"/>
    <w:rsid w:val="00360337"/>
    <w:rsid w:val="00391416"/>
    <w:rsid w:val="003929ED"/>
    <w:rsid w:val="003938AB"/>
    <w:rsid w:val="003A1177"/>
    <w:rsid w:val="003B2891"/>
    <w:rsid w:val="003B7C57"/>
    <w:rsid w:val="003C749C"/>
    <w:rsid w:val="003E1431"/>
    <w:rsid w:val="003E5D32"/>
    <w:rsid w:val="003F78BF"/>
    <w:rsid w:val="00400BCC"/>
    <w:rsid w:val="0042603B"/>
    <w:rsid w:val="00432C9A"/>
    <w:rsid w:val="00434B70"/>
    <w:rsid w:val="00435B2B"/>
    <w:rsid w:val="00437ACB"/>
    <w:rsid w:val="00450FA1"/>
    <w:rsid w:val="00464451"/>
    <w:rsid w:val="00480067"/>
    <w:rsid w:val="004867F4"/>
    <w:rsid w:val="00491328"/>
    <w:rsid w:val="004A22B5"/>
    <w:rsid w:val="004B05EF"/>
    <w:rsid w:val="004B32F1"/>
    <w:rsid w:val="004B6EC3"/>
    <w:rsid w:val="004C0BA2"/>
    <w:rsid w:val="004C489B"/>
    <w:rsid w:val="00515B28"/>
    <w:rsid w:val="00535BCA"/>
    <w:rsid w:val="00540D86"/>
    <w:rsid w:val="00550AA0"/>
    <w:rsid w:val="00552491"/>
    <w:rsid w:val="0055346B"/>
    <w:rsid w:val="005662C0"/>
    <w:rsid w:val="00570902"/>
    <w:rsid w:val="00573F45"/>
    <w:rsid w:val="00574252"/>
    <w:rsid w:val="00576179"/>
    <w:rsid w:val="00583F6A"/>
    <w:rsid w:val="00585A58"/>
    <w:rsid w:val="0059502A"/>
    <w:rsid w:val="005A6255"/>
    <w:rsid w:val="005D4004"/>
    <w:rsid w:val="005E721E"/>
    <w:rsid w:val="005F0E99"/>
    <w:rsid w:val="005F423E"/>
    <w:rsid w:val="005F5459"/>
    <w:rsid w:val="005F58BD"/>
    <w:rsid w:val="005F6E19"/>
    <w:rsid w:val="0061137F"/>
    <w:rsid w:val="00620E4C"/>
    <w:rsid w:val="006235DB"/>
    <w:rsid w:val="0062507F"/>
    <w:rsid w:val="0064130B"/>
    <w:rsid w:val="00642487"/>
    <w:rsid w:val="00661C1A"/>
    <w:rsid w:val="00671BBE"/>
    <w:rsid w:val="0067633B"/>
    <w:rsid w:val="00682099"/>
    <w:rsid w:val="00687B54"/>
    <w:rsid w:val="0069409C"/>
    <w:rsid w:val="006B54D9"/>
    <w:rsid w:val="006C00C2"/>
    <w:rsid w:val="006C04F8"/>
    <w:rsid w:val="006C25F6"/>
    <w:rsid w:val="006C5910"/>
    <w:rsid w:val="006D2170"/>
    <w:rsid w:val="006E4FB4"/>
    <w:rsid w:val="007012ED"/>
    <w:rsid w:val="007102AF"/>
    <w:rsid w:val="00711B49"/>
    <w:rsid w:val="007121C4"/>
    <w:rsid w:val="007142DE"/>
    <w:rsid w:val="00743928"/>
    <w:rsid w:val="00745739"/>
    <w:rsid w:val="0077346E"/>
    <w:rsid w:val="0078443A"/>
    <w:rsid w:val="007867F0"/>
    <w:rsid w:val="00796B8E"/>
    <w:rsid w:val="007A3D57"/>
    <w:rsid w:val="007C132B"/>
    <w:rsid w:val="007D1DDC"/>
    <w:rsid w:val="007D7C43"/>
    <w:rsid w:val="007E0B9C"/>
    <w:rsid w:val="007F4B73"/>
    <w:rsid w:val="00805C38"/>
    <w:rsid w:val="008302B7"/>
    <w:rsid w:val="00835D18"/>
    <w:rsid w:val="008434BE"/>
    <w:rsid w:val="00851B2E"/>
    <w:rsid w:val="00854D72"/>
    <w:rsid w:val="008779BF"/>
    <w:rsid w:val="00893179"/>
    <w:rsid w:val="0089575D"/>
    <w:rsid w:val="008A662F"/>
    <w:rsid w:val="008B1457"/>
    <w:rsid w:val="008B7D8C"/>
    <w:rsid w:val="008C2C3D"/>
    <w:rsid w:val="008E5D75"/>
    <w:rsid w:val="008E62F2"/>
    <w:rsid w:val="008E6E06"/>
    <w:rsid w:val="008F132B"/>
    <w:rsid w:val="0092001C"/>
    <w:rsid w:val="009254F2"/>
    <w:rsid w:val="00933764"/>
    <w:rsid w:val="00934B27"/>
    <w:rsid w:val="00950B1D"/>
    <w:rsid w:val="00952B56"/>
    <w:rsid w:val="00954CB6"/>
    <w:rsid w:val="00955038"/>
    <w:rsid w:val="00973098"/>
    <w:rsid w:val="00986875"/>
    <w:rsid w:val="00997C41"/>
    <w:rsid w:val="009A4A49"/>
    <w:rsid w:val="009A4DBC"/>
    <w:rsid w:val="009A5C0E"/>
    <w:rsid w:val="009A6E29"/>
    <w:rsid w:val="009B4DA8"/>
    <w:rsid w:val="009D1A31"/>
    <w:rsid w:val="009D75D6"/>
    <w:rsid w:val="009E3E6E"/>
    <w:rsid w:val="009E5700"/>
    <w:rsid w:val="009F4B87"/>
    <w:rsid w:val="00A035A6"/>
    <w:rsid w:val="00A066E7"/>
    <w:rsid w:val="00A1006A"/>
    <w:rsid w:val="00A20650"/>
    <w:rsid w:val="00A32BCD"/>
    <w:rsid w:val="00A360B8"/>
    <w:rsid w:val="00A3792B"/>
    <w:rsid w:val="00A60942"/>
    <w:rsid w:val="00A73BBF"/>
    <w:rsid w:val="00A75746"/>
    <w:rsid w:val="00A8529B"/>
    <w:rsid w:val="00A85D11"/>
    <w:rsid w:val="00AA49DE"/>
    <w:rsid w:val="00AB52D8"/>
    <w:rsid w:val="00AD022F"/>
    <w:rsid w:val="00AD1230"/>
    <w:rsid w:val="00AD313B"/>
    <w:rsid w:val="00AE2545"/>
    <w:rsid w:val="00AF6271"/>
    <w:rsid w:val="00B142AC"/>
    <w:rsid w:val="00B26B35"/>
    <w:rsid w:val="00B40A64"/>
    <w:rsid w:val="00B40E9F"/>
    <w:rsid w:val="00B62B5F"/>
    <w:rsid w:val="00B64D39"/>
    <w:rsid w:val="00B8135B"/>
    <w:rsid w:val="00B9663D"/>
    <w:rsid w:val="00BC4B1F"/>
    <w:rsid w:val="00BD1C43"/>
    <w:rsid w:val="00BD3668"/>
    <w:rsid w:val="00BD381A"/>
    <w:rsid w:val="00BD6C33"/>
    <w:rsid w:val="00BE516A"/>
    <w:rsid w:val="00BE764E"/>
    <w:rsid w:val="00BF7CA5"/>
    <w:rsid w:val="00C20C53"/>
    <w:rsid w:val="00C3056E"/>
    <w:rsid w:val="00C317EB"/>
    <w:rsid w:val="00C52EF8"/>
    <w:rsid w:val="00C60E92"/>
    <w:rsid w:val="00C623F2"/>
    <w:rsid w:val="00C7018C"/>
    <w:rsid w:val="00C718B8"/>
    <w:rsid w:val="00C7611C"/>
    <w:rsid w:val="00C7699D"/>
    <w:rsid w:val="00C818ED"/>
    <w:rsid w:val="00C90544"/>
    <w:rsid w:val="00C908DC"/>
    <w:rsid w:val="00C96812"/>
    <w:rsid w:val="00CA59B4"/>
    <w:rsid w:val="00CA782D"/>
    <w:rsid w:val="00CC08C0"/>
    <w:rsid w:val="00CD63E9"/>
    <w:rsid w:val="00CD7B3D"/>
    <w:rsid w:val="00CE2405"/>
    <w:rsid w:val="00CE2EF6"/>
    <w:rsid w:val="00CE5716"/>
    <w:rsid w:val="00CE6522"/>
    <w:rsid w:val="00D07421"/>
    <w:rsid w:val="00D15C9A"/>
    <w:rsid w:val="00D160EE"/>
    <w:rsid w:val="00D17BF5"/>
    <w:rsid w:val="00D26A7D"/>
    <w:rsid w:val="00D3070C"/>
    <w:rsid w:val="00D3262D"/>
    <w:rsid w:val="00D33169"/>
    <w:rsid w:val="00D346F1"/>
    <w:rsid w:val="00D4345E"/>
    <w:rsid w:val="00D44D35"/>
    <w:rsid w:val="00D44DF5"/>
    <w:rsid w:val="00D5172C"/>
    <w:rsid w:val="00D51940"/>
    <w:rsid w:val="00D6125C"/>
    <w:rsid w:val="00D733F5"/>
    <w:rsid w:val="00D9143D"/>
    <w:rsid w:val="00D92CDD"/>
    <w:rsid w:val="00D93894"/>
    <w:rsid w:val="00D9721F"/>
    <w:rsid w:val="00DA11DE"/>
    <w:rsid w:val="00DB6D93"/>
    <w:rsid w:val="00DB6D9A"/>
    <w:rsid w:val="00DC15BE"/>
    <w:rsid w:val="00DC5E01"/>
    <w:rsid w:val="00DE33A9"/>
    <w:rsid w:val="00DE5889"/>
    <w:rsid w:val="00E029B4"/>
    <w:rsid w:val="00E0786E"/>
    <w:rsid w:val="00E22F19"/>
    <w:rsid w:val="00E347F1"/>
    <w:rsid w:val="00E41621"/>
    <w:rsid w:val="00E520B6"/>
    <w:rsid w:val="00E5682F"/>
    <w:rsid w:val="00E71DB8"/>
    <w:rsid w:val="00E72CC8"/>
    <w:rsid w:val="00E870EC"/>
    <w:rsid w:val="00EA4B05"/>
    <w:rsid w:val="00EA59D8"/>
    <w:rsid w:val="00EB529E"/>
    <w:rsid w:val="00EC219B"/>
    <w:rsid w:val="00EC628D"/>
    <w:rsid w:val="00ED0BC7"/>
    <w:rsid w:val="00ED24C5"/>
    <w:rsid w:val="00EE195D"/>
    <w:rsid w:val="00F217F1"/>
    <w:rsid w:val="00F4396E"/>
    <w:rsid w:val="00F44D8D"/>
    <w:rsid w:val="00F517E5"/>
    <w:rsid w:val="00F5382A"/>
    <w:rsid w:val="00F608A1"/>
    <w:rsid w:val="00F709FA"/>
    <w:rsid w:val="00FC2A9A"/>
    <w:rsid w:val="00FD36A8"/>
    <w:rsid w:val="00FE1F72"/>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D92CDD"/>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D92CDD"/>
    <w:rPr>
      <w:rFonts w:ascii="Calibri Light" w:eastAsiaTheme="majorEastAsia" w:hAnsi="Calibri Light" w:cstheme="majorBidi"/>
      <w:b/>
      <w:sz w:val="26"/>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www.intellectsoft.net/blog/what-is-solutions-archit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techtarget.com/whatis/definition/fishbone-diagram" TargetMode="External"/><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hyperlink" Target="https://boardmix.com/examples/value-chain-analysis/" TargetMode="Externa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6223</TotalTime>
  <Pages>16</Pages>
  <Words>3352</Words>
  <Characters>19109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155</cp:revision>
  <dcterms:created xsi:type="dcterms:W3CDTF">2024-02-17T11:40:00Z</dcterms:created>
  <dcterms:modified xsi:type="dcterms:W3CDTF">2024-06-02T19:32:00Z</dcterms:modified>
</cp:coreProperties>
</file>