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3F12F" w14:textId="0049E0EE" w:rsidR="007121C4" w:rsidRDefault="007121C4">
      <w:pPr>
        <w:rPr>
          <w:rFonts w:cs="Calibri Light"/>
        </w:rPr>
      </w:pPr>
    </w:p>
    <w:p w14:paraId="4C532514" w14:textId="2553E7F7" w:rsidR="00AA49DE" w:rsidRPr="00AA49DE" w:rsidRDefault="007121C4" w:rsidP="00AA49DE">
      <w:pPr>
        <w:spacing w:after="0"/>
        <w:jc w:val="center"/>
        <w:rPr>
          <w:rFonts w:cstheme="majorBidi"/>
        </w:rPr>
      </w:pPr>
      <w:r w:rsidRPr="72073977">
        <w:rPr>
          <w:rFonts w:cstheme="majorBidi"/>
          <w:b/>
          <w:bCs/>
          <w:sz w:val="28"/>
          <w:szCs w:val="28"/>
        </w:rPr>
        <w:t>ASSIGNMENT COVER SHEET</w:t>
      </w:r>
    </w:p>
    <w:tbl>
      <w:tblPr>
        <w:tblStyle w:val="TableGrid1"/>
        <w:tblW w:w="9101" w:type="dxa"/>
        <w:tblInd w:w="10" w:type="dxa"/>
        <w:tblCellMar>
          <w:left w:w="106" w:type="dxa"/>
          <w:right w:w="77" w:type="dxa"/>
        </w:tblCellMar>
        <w:tblLook w:val="04A0" w:firstRow="1" w:lastRow="0" w:firstColumn="1" w:lastColumn="0" w:noHBand="0" w:noVBand="1"/>
      </w:tblPr>
      <w:tblGrid>
        <w:gridCol w:w="2530"/>
        <w:gridCol w:w="3240"/>
        <w:gridCol w:w="3331"/>
      </w:tblGrid>
      <w:tr w:rsidR="00AA49DE" w14:paraId="4FEF4494" w14:textId="77777777" w:rsidTr="00AB725E">
        <w:trPr>
          <w:trHeight w:val="490"/>
        </w:trPr>
        <w:tc>
          <w:tcPr>
            <w:tcW w:w="2530" w:type="dxa"/>
            <w:tcBorders>
              <w:top w:val="single" w:sz="4" w:space="0" w:color="000000"/>
              <w:left w:val="single" w:sz="4" w:space="0" w:color="000000"/>
              <w:bottom w:val="single" w:sz="4" w:space="0" w:color="000000"/>
              <w:right w:val="single" w:sz="4" w:space="0" w:color="000000"/>
            </w:tcBorders>
            <w:vAlign w:val="center"/>
          </w:tcPr>
          <w:p w14:paraId="2CC2612F" w14:textId="77777777" w:rsidR="00AA49DE" w:rsidRDefault="00AA49DE" w:rsidP="00AB725E">
            <w:pPr>
              <w:ind w:left="5"/>
            </w:pPr>
            <w:r>
              <w:rPr>
                <w:sz w:val="20"/>
              </w:rPr>
              <w:t xml:space="preserve">Student’s name </w:t>
            </w:r>
          </w:p>
        </w:tc>
        <w:tc>
          <w:tcPr>
            <w:tcW w:w="3240" w:type="dxa"/>
            <w:tcBorders>
              <w:top w:val="single" w:sz="4" w:space="0" w:color="000000"/>
              <w:left w:val="single" w:sz="4" w:space="0" w:color="000000"/>
              <w:bottom w:val="single" w:sz="4" w:space="0" w:color="000000"/>
              <w:right w:val="single" w:sz="4" w:space="0" w:color="000000"/>
            </w:tcBorders>
            <w:vAlign w:val="center"/>
          </w:tcPr>
          <w:p w14:paraId="381717A6" w14:textId="79A4E974" w:rsidR="00AA49DE" w:rsidRDefault="00AA49DE" w:rsidP="00AB725E">
            <w:pPr>
              <w:ind w:left="5"/>
            </w:pPr>
            <w:r>
              <w:rPr>
                <w:sz w:val="20"/>
              </w:rPr>
              <w:t xml:space="preserve">Joshua </w:t>
            </w:r>
          </w:p>
        </w:tc>
        <w:tc>
          <w:tcPr>
            <w:tcW w:w="3331" w:type="dxa"/>
            <w:tcBorders>
              <w:top w:val="single" w:sz="4" w:space="0" w:color="000000"/>
              <w:left w:val="single" w:sz="4" w:space="0" w:color="000000"/>
              <w:bottom w:val="single" w:sz="4" w:space="0" w:color="000000"/>
              <w:right w:val="single" w:sz="4" w:space="0" w:color="000000"/>
            </w:tcBorders>
            <w:vAlign w:val="center"/>
          </w:tcPr>
          <w:p w14:paraId="68F31165" w14:textId="4325DA4F" w:rsidR="00AA49DE" w:rsidRDefault="00AA49DE" w:rsidP="00AB725E">
            <w:r>
              <w:rPr>
                <w:sz w:val="20"/>
              </w:rPr>
              <w:t>Morton</w:t>
            </w:r>
          </w:p>
        </w:tc>
      </w:tr>
      <w:tr w:rsidR="00AA49DE" w14:paraId="2A1AA2F0"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2926C965" w14:textId="77777777" w:rsidR="00AA49DE" w:rsidRDefault="00AA49DE" w:rsidP="00AB725E">
            <w:pPr>
              <w:ind w:left="5"/>
            </w:pPr>
            <w:r>
              <w:rPr>
                <w:sz w:val="20"/>
              </w:rPr>
              <w:t xml:space="preserve">Module name </w:t>
            </w:r>
          </w:p>
        </w:tc>
        <w:tc>
          <w:tcPr>
            <w:tcW w:w="3240" w:type="dxa"/>
            <w:tcBorders>
              <w:top w:val="single" w:sz="4" w:space="0" w:color="000000"/>
              <w:left w:val="single" w:sz="4" w:space="0" w:color="000000"/>
              <w:bottom w:val="single" w:sz="4" w:space="0" w:color="000000"/>
              <w:right w:val="nil"/>
            </w:tcBorders>
            <w:vAlign w:val="center"/>
          </w:tcPr>
          <w:p w14:paraId="5008E32F" w14:textId="20DF6250" w:rsidR="00AA49DE" w:rsidRDefault="00AA49DE" w:rsidP="00AB725E">
            <w:pPr>
              <w:ind w:left="5"/>
            </w:pPr>
            <w:r>
              <w:t>Business Systems and Processes</w:t>
            </w:r>
          </w:p>
        </w:tc>
        <w:tc>
          <w:tcPr>
            <w:tcW w:w="3331" w:type="dxa"/>
            <w:tcBorders>
              <w:top w:val="single" w:sz="4" w:space="0" w:color="000000"/>
              <w:left w:val="nil"/>
              <w:bottom w:val="single" w:sz="4" w:space="0" w:color="000000"/>
              <w:right w:val="single" w:sz="4" w:space="0" w:color="000000"/>
            </w:tcBorders>
          </w:tcPr>
          <w:p w14:paraId="00006476" w14:textId="77777777" w:rsidR="00AA49DE" w:rsidRDefault="00AA49DE" w:rsidP="00AB725E"/>
        </w:tc>
      </w:tr>
      <w:tr w:rsidR="00AA49DE" w14:paraId="0462CBDC"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5AE9A123" w14:textId="77777777" w:rsidR="00AA49DE" w:rsidRDefault="00AA49DE" w:rsidP="00AB725E">
            <w:pPr>
              <w:ind w:left="5"/>
            </w:pPr>
            <w:r>
              <w:rPr>
                <w:sz w:val="20"/>
              </w:rPr>
              <w:t xml:space="preserve">Title of assignment </w:t>
            </w:r>
          </w:p>
        </w:tc>
        <w:tc>
          <w:tcPr>
            <w:tcW w:w="3240" w:type="dxa"/>
            <w:tcBorders>
              <w:top w:val="single" w:sz="4" w:space="0" w:color="000000"/>
              <w:left w:val="single" w:sz="4" w:space="0" w:color="000000"/>
              <w:bottom w:val="single" w:sz="4" w:space="0" w:color="000000"/>
              <w:right w:val="nil"/>
            </w:tcBorders>
            <w:vAlign w:val="center"/>
          </w:tcPr>
          <w:p w14:paraId="1EC5037A" w14:textId="77777777" w:rsidR="00BF4A9F" w:rsidRPr="00BF4A9F" w:rsidRDefault="00BF4A9F" w:rsidP="00BF4A9F">
            <w:pPr>
              <w:jc w:val="center"/>
              <w:rPr>
                <w:rFonts w:cs="Calibri Light"/>
                <w:sz w:val="24"/>
                <w:szCs w:val="24"/>
              </w:rPr>
            </w:pPr>
            <w:r w:rsidRPr="00BF4A9F">
              <w:rPr>
                <w:rFonts w:cs="Calibri Light"/>
                <w:sz w:val="24"/>
                <w:szCs w:val="24"/>
              </w:rPr>
              <w:t>Business Process Change Management for Propel Tech</w:t>
            </w:r>
          </w:p>
          <w:p w14:paraId="4FD79C12" w14:textId="7B5FA189" w:rsidR="00AA49DE" w:rsidRDefault="00AA49DE" w:rsidP="00AB725E">
            <w:pPr>
              <w:ind w:left="5"/>
            </w:pPr>
          </w:p>
        </w:tc>
        <w:tc>
          <w:tcPr>
            <w:tcW w:w="3331" w:type="dxa"/>
            <w:tcBorders>
              <w:top w:val="single" w:sz="4" w:space="0" w:color="000000"/>
              <w:left w:val="nil"/>
              <w:bottom w:val="single" w:sz="4" w:space="0" w:color="000000"/>
              <w:right w:val="single" w:sz="4" w:space="0" w:color="000000"/>
            </w:tcBorders>
          </w:tcPr>
          <w:p w14:paraId="1D8B4F02" w14:textId="77777777" w:rsidR="00AA49DE" w:rsidRDefault="00AA49DE" w:rsidP="00AB725E"/>
        </w:tc>
      </w:tr>
      <w:tr w:rsidR="00AA49DE" w14:paraId="5037508D" w14:textId="77777777" w:rsidTr="00AB725E">
        <w:trPr>
          <w:trHeight w:val="739"/>
        </w:trPr>
        <w:tc>
          <w:tcPr>
            <w:tcW w:w="2530" w:type="dxa"/>
            <w:tcBorders>
              <w:top w:val="single" w:sz="4" w:space="0" w:color="000000"/>
              <w:left w:val="single" w:sz="4" w:space="0" w:color="000000"/>
              <w:bottom w:val="single" w:sz="4" w:space="0" w:color="000000"/>
              <w:right w:val="single" w:sz="4" w:space="0" w:color="000000"/>
            </w:tcBorders>
            <w:vAlign w:val="center"/>
          </w:tcPr>
          <w:p w14:paraId="5D335903" w14:textId="77777777" w:rsidR="00AA49DE" w:rsidRDefault="00AA49DE" w:rsidP="00AB725E">
            <w:pPr>
              <w:ind w:left="5"/>
            </w:pPr>
            <w:r>
              <w:rPr>
                <w:sz w:val="20"/>
              </w:rPr>
              <w:t xml:space="preserve">Complete Word Count in my assignment </w:t>
            </w:r>
          </w:p>
        </w:tc>
        <w:tc>
          <w:tcPr>
            <w:tcW w:w="3240" w:type="dxa"/>
            <w:tcBorders>
              <w:top w:val="single" w:sz="4" w:space="0" w:color="000000"/>
              <w:left w:val="single" w:sz="4" w:space="0" w:color="000000"/>
              <w:bottom w:val="single" w:sz="4" w:space="0" w:color="000000"/>
              <w:right w:val="nil"/>
            </w:tcBorders>
            <w:vAlign w:val="center"/>
          </w:tcPr>
          <w:p w14:paraId="15EABABC" w14:textId="67F2ED51" w:rsidR="00AA49DE" w:rsidRDefault="00AA49DE" w:rsidP="00AB725E">
            <w:pPr>
              <w:ind w:left="5"/>
            </w:pPr>
            <w:r>
              <w:rPr>
                <w:sz w:val="20"/>
              </w:rPr>
              <w:t xml:space="preserve"> </w:t>
            </w:r>
            <w:r w:rsidR="00A45A57">
              <w:rPr>
                <w:sz w:val="20"/>
              </w:rPr>
              <w:t xml:space="preserve">2000~ </w:t>
            </w:r>
            <w:r>
              <w:rPr>
                <w:sz w:val="20"/>
              </w:rPr>
              <w:t>/ 3000</w:t>
            </w:r>
          </w:p>
        </w:tc>
        <w:tc>
          <w:tcPr>
            <w:tcW w:w="3331" w:type="dxa"/>
            <w:tcBorders>
              <w:top w:val="single" w:sz="4" w:space="0" w:color="000000"/>
              <w:left w:val="nil"/>
              <w:bottom w:val="single" w:sz="4" w:space="0" w:color="000000"/>
              <w:right w:val="single" w:sz="4" w:space="0" w:color="000000"/>
            </w:tcBorders>
          </w:tcPr>
          <w:p w14:paraId="690A6E53" w14:textId="77777777" w:rsidR="00AA49DE" w:rsidRDefault="00AA49DE" w:rsidP="00AB725E"/>
        </w:tc>
      </w:tr>
      <w:tr w:rsidR="00AA49DE" w14:paraId="5FCE6B5B"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751A085D" w14:textId="77777777" w:rsidR="00AA49DE" w:rsidRDefault="00AA49DE" w:rsidP="00AB725E">
            <w:pPr>
              <w:ind w:left="5"/>
            </w:pPr>
            <w:r>
              <w:rPr>
                <w:sz w:val="20"/>
              </w:rPr>
              <w:t xml:space="preserve">Date submitted </w:t>
            </w:r>
          </w:p>
        </w:tc>
        <w:tc>
          <w:tcPr>
            <w:tcW w:w="3240" w:type="dxa"/>
            <w:tcBorders>
              <w:top w:val="single" w:sz="4" w:space="0" w:color="000000"/>
              <w:left w:val="single" w:sz="4" w:space="0" w:color="000000"/>
              <w:bottom w:val="single" w:sz="4" w:space="0" w:color="000000"/>
              <w:right w:val="nil"/>
            </w:tcBorders>
            <w:vAlign w:val="center"/>
          </w:tcPr>
          <w:p w14:paraId="02BFBB25" w14:textId="5C58BB7F" w:rsidR="00AA49DE" w:rsidRDefault="00AA49DE" w:rsidP="00AB725E">
            <w:pPr>
              <w:ind w:left="5"/>
            </w:pPr>
            <w:r>
              <w:rPr>
                <w:sz w:val="20"/>
              </w:rPr>
              <w:t xml:space="preserve"> </w:t>
            </w:r>
            <w:r w:rsidR="00BF4A9F">
              <w:rPr>
                <w:sz w:val="20"/>
              </w:rPr>
              <w:t>25</w:t>
            </w:r>
            <w:r w:rsidR="00A45A57">
              <w:rPr>
                <w:sz w:val="20"/>
              </w:rPr>
              <w:t>/06/2024</w:t>
            </w:r>
          </w:p>
        </w:tc>
        <w:tc>
          <w:tcPr>
            <w:tcW w:w="3331" w:type="dxa"/>
            <w:tcBorders>
              <w:top w:val="single" w:sz="4" w:space="0" w:color="000000"/>
              <w:left w:val="nil"/>
              <w:bottom w:val="single" w:sz="4" w:space="0" w:color="000000"/>
              <w:right w:val="single" w:sz="4" w:space="0" w:color="000000"/>
            </w:tcBorders>
            <w:vAlign w:val="bottom"/>
          </w:tcPr>
          <w:p w14:paraId="107B2887" w14:textId="77777777" w:rsidR="00AA49DE" w:rsidRDefault="00AA49DE" w:rsidP="00AB725E"/>
        </w:tc>
      </w:tr>
    </w:tbl>
    <w:p w14:paraId="0CF96844" w14:textId="77777777" w:rsidR="00AA49DE" w:rsidRDefault="00AA49DE" w:rsidP="00AA49DE">
      <w:pPr>
        <w:spacing w:after="96"/>
        <w:ind w:left="5"/>
      </w:pPr>
      <w:r>
        <w:rPr>
          <w:sz w:val="24"/>
        </w:rPr>
        <w:t xml:space="preserve">  </w:t>
      </w:r>
    </w:p>
    <w:p w14:paraId="4072C26B" w14:textId="5C2DB3CE" w:rsidR="00AA49DE" w:rsidRDefault="00AA49DE" w:rsidP="00AA49DE">
      <w:pPr>
        <w:spacing w:after="0" w:line="249" w:lineRule="auto"/>
        <w:ind w:hanging="10"/>
      </w:pPr>
      <w:r>
        <w:rPr>
          <w:sz w:val="24"/>
        </w:rPr>
        <w:t xml:space="preserve">All work must be submitted by the due date.  If an extension of time to submit work is required, a </w:t>
      </w:r>
      <w:hyperlink r:id="rId8" w:history="1">
        <w:r w:rsidRPr="00D07A4A">
          <w:rPr>
            <w:rStyle w:val="Hyperlink"/>
            <w:sz w:val="24"/>
            <w:u w:color="0463C1"/>
          </w:rPr>
          <w:t>Mitigating Circumstances Extension Form</w:t>
        </w:r>
      </w:hyperlink>
      <w:r>
        <w:rPr>
          <w:sz w:val="24"/>
        </w:rPr>
        <w:t xml:space="preserve"> must be submitted.  </w:t>
      </w:r>
    </w:p>
    <w:p w14:paraId="0D99688D" w14:textId="015D9241" w:rsidR="00AA49DE" w:rsidRDefault="00AA49DE" w:rsidP="00AA49DE">
      <w:pPr>
        <w:spacing w:after="10" w:line="249" w:lineRule="auto"/>
        <w:ind w:hanging="10"/>
      </w:pPr>
      <w:r>
        <w:rPr>
          <w:sz w:val="24"/>
        </w:rPr>
        <w:t xml:space="preserve">Has an extension been approved?     </w:t>
      </w:r>
      <w:r>
        <w:rPr>
          <w:sz w:val="24"/>
          <w:bdr w:val="single" w:sz="12" w:space="0" w:color="000000"/>
        </w:rPr>
        <w:t xml:space="preserve">      </w:t>
      </w:r>
      <w:r>
        <w:rPr>
          <w:sz w:val="24"/>
        </w:rPr>
        <w:t xml:space="preserve">     Yes        </w:t>
      </w:r>
      <w:r>
        <w:rPr>
          <w:sz w:val="24"/>
          <w:bdr w:val="single" w:sz="12" w:space="0" w:color="000000"/>
        </w:rPr>
        <w:t xml:space="preserve">    X  </w:t>
      </w:r>
      <w:r>
        <w:rPr>
          <w:sz w:val="24"/>
        </w:rPr>
        <w:t xml:space="preserve">  No     </w:t>
      </w:r>
      <w:r>
        <w:rPr>
          <w:sz w:val="24"/>
        </w:rPr>
        <w:br/>
      </w:r>
      <w:r>
        <w:rPr>
          <w:sz w:val="24"/>
        </w:rPr>
        <w:br/>
        <w:t xml:space="preserve">If yes, please give the new submission date ….…/..…./……. </w:t>
      </w:r>
      <w:r>
        <w:rPr>
          <w:sz w:val="24"/>
        </w:rPr>
        <w:tab/>
      </w:r>
      <w:r>
        <w:rPr>
          <w:sz w:val="37"/>
          <w:vertAlign w:val="superscript"/>
        </w:rPr>
        <w:t xml:space="preserve"> </w:t>
      </w:r>
      <w:r>
        <w:rPr>
          <w:sz w:val="37"/>
          <w:vertAlign w:val="superscript"/>
        </w:rPr>
        <w:tab/>
        <w:t xml:space="preserve"> </w:t>
      </w:r>
      <w:r>
        <w:rPr>
          <w:sz w:val="37"/>
          <w:vertAlign w:val="superscript"/>
        </w:rPr>
        <w:br/>
      </w:r>
    </w:p>
    <w:tbl>
      <w:tblPr>
        <w:tblStyle w:val="TableGrid1"/>
        <w:tblW w:w="9163" w:type="dxa"/>
        <w:tblInd w:w="10" w:type="dxa"/>
        <w:tblCellMar>
          <w:left w:w="110" w:type="dxa"/>
          <w:right w:w="62" w:type="dxa"/>
        </w:tblCellMar>
        <w:tblLook w:val="04A0" w:firstRow="1" w:lastRow="0" w:firstColumn="1" w:lastColumn="0" w:noHBand="0" w:noVBand="1"/>
      </w:tblPr>
      <w:tblGrid>
        <w:gridCol w:w="9163"/>
      </w:tblGrid>
      <w:tr w:rsidR="00AA49DE" w14:paraId="07DB2597" w14:textId="77777777" w:rsidTr="00AB725E">
        <w:trPr>
          <w:trHeight w:val="3125"/>
        </w:trPr>
        <w:tc>
          <w:tcPr>
            <w:tcW w:w="9163" w:type="dxa"/>
            <w:tcBorders>
              <w:top w:val="single" w:sz="4" w:space="0" w:color="000000"/>
              <w:left w:val="single" w:sz="4" w:space="0" w:color="000000"/>
              <w:bottom w:val="single" w:sz="4" w:space="0" w:color="000000"/>
              <w:right w:val="single" w:sz="4" w:space="0" w:color="000000"/>
            </w:tcBorders>
            <w:vAlign w:val="center"/>
          </w:tcPr>
          <w:p w14:paraId="514CAF5B" w14:textId="77777777" w:rsidR="00AA49DE" w:rsidRPr="00556130" w:rsidRDefault="00AA49DE" w:rsidP="00AB725E">
            <w:pPr>
              <w:spacing w:after="93"/>
              <w:ind w:right="44"/>
              <w:rPr>
                <w:b/>
                <w:bCs/>
              </w:rPr>
            </w:pPr>
            <w:r w:rsidRPr="00556130">
              <w:rPr>
                <w:b/>
                <w:bCs/>
                <w:sz w:val="24"/>
              </w:rPr>
              <w:t xml:space="preserve">IMPORTANT: THIS STATEMENT MUST BE READ AND SIGNED </w:t>
            </w:r>
          </w:p>
          <w:p w14:paraId="05F01080" w14:textId="77777777" w:rsidR="00AA49DE" w:rsidRDefault="00AA49DE" w:rsidP="00AB725E">
            <w:pPr>
              <w:spacing w:after="87"/>
            </w:pPr>
            <w:r>
              <w:rPr>
                <w:sz w:val="24"/>
              </w:rPr>
              <w:t xml:space="preserve">Academic Integrity Statement </w:t>
            </w:r>
          </w:p>
          <w:p w14:paraId="65B5BB31" w14:textId="77777777" w:rsidR="00AA49DE" w:rsidRPr="00556130" w:rsidRDefault="00AA49DE" w:rsidP="00AB725E">
            <w:pPr>
              <w:rPr>
                <w:sz w:val="24"/>
                <w:szCs w:val="24"/>
              </w:rPr>
            </w:pPr>
            <w:r w:rsidRPr="00556130">
              <w:rPr>
                <w:sz w:val="24"/>
                <w:szCs w:val="24"/>
              </w:rPr>
              <w:t xml:space="preserve">Academic integrity and honesty are fundamental to the academic work you produce at the University of Roehampton. You are expected to complete coursework which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 We declare that the work we are submitting is our own work, is properly referenced and has not been submitted elsewhere. </w:t>
            </w:r>
          </w:p>
        </w:tc>
      </w:tr>
      <w:tr w:rsidR="00AA49DE" w14:paraId="305656D0" w14:textId="77777777" w:rsidTr="00AB725E">
        <w:trPr>
          <w:trHeight w:val="2194"/>
        </w:trPr>
        <w:tc>
          <w:tcPr>
            <w:tcW w:w="9163" w:type="dxa"/>
            <w:tcBorders>
              <w:top w:val="single" w:sz="4" w:space="0" w:color="000000"/>
              <w:left w:val="single" w:sz="4" w:space="0" w:color="000000"/>
              <w:bottom w:val="single" w:sz="4" w:space="0" w:color="000000"/>
              <w:right w:val="single" w:sz="4" w:space="0" w:color="000000"/>
            </w:tcBorders>
            <w:vAlign w:val="center"/>
          </w:tcPr>
          <w:p w14:paraId="7D3DBCB6" w14:textId="77777777" w:rsidR="00AA49DE" w:rsidRDefault="00AA49DE" w:rsidP="00AB725E">
            <w:pPr>
              <w:spacing w:after="106"/>
            </w:pPr>
            <w:r>
              <w:rPr>
                <w:sz w:val="24"/>
              </w:rPr>
              <w:t xml:space="preserve">Student signature (to include student’s full name):  </w:t>
            </w:r>
          </w:p>
          <w:p w14:paraId="447D8E6C" w14:textId="77777777" w:rsidR="00AA49DE" w:rsidRDefault="00AA49DE" w:rsidP="00AB725E">
            <w:pPr>
              <w:spacing w:after="93"/>
            </w:pPr>
            <w:r>
              <w:rPr>
                <w:sz w:val="24"/>
              </w:rPr>
              <w:t xml:space="preserve"> </w:t>
            </w:r>
          </w:p>
          <w:p w14:paraId="1FCDAC43" w14:textId="1FAEC742" w:rsidR="00AA49DE" w:rsidRDefault="00AA49DE" w:rsidP="00AB725E">
            <w:r>
              <w:rPr>
                <w:rFonts w:cstheme="majorHAnsi"/>
                <w:b/>
                <w:bCs/>
                <w:noProof/>
                <w:szCs w:val="21"/>
              </w:rPr>
              <mc:AlternateContent>
                <mc:Choice Requires="wpi">
                  <w:drawing>
                    <wp:anchor distT="0" distB="0" distL="114300" distR="114300" simplePos="0" relativeHeight="251661312" behindDoc="0" locked="0" layoutInCell="1" allowOverlap="1" wp14:anchorId="2B523DD2" wp14:editId="22EE11AC">
                      <wp:simplePos x="0" y="0"/>
                      <wp:positionH relativeFrom="column">
                        <wp:posOffset>951865</wp:posOffset>
                      </wp:positionH>
                      <wp:positionV relativeFrom="paragraph">
                        <wp:posOffset>-5080</wp:posOffset>
                      </wp:positionV>
                      <wp:extent cx="530225" cy="114300"/>
                      <wp:effectExtent l="38100" t="38100" r="41275" b="57150"/>
                      <wp:wrapNone/>
                      <wp:docPr id="461340880" name="Ink 26"/>
                      <wp:cNvGraphicFramePr/>
                      <a:graphic xmlns:a="http://schemas.openxmlformats.org/drawingml/2006/main">
                        <a:graphicData uri="http://schemas.microsoft.com/office/word/2010/wordprocessingInk">
                          <w14:contentPart bwMode="auto" r:id="rId9">
                            <w14:nvContentPartPr>
                              <w14:cNvContentPartPr/>
                            </w14:nvContentPartPr>
                            <w14:xfrm>
                              <a:off x="0" y="0"/>
                              <a:ext cx="530225" cy="114300"/>
                            </w14:xfrm>
                          </w14:contentPart>
                        </a:graphicData>
                      </a:graphic>
                      <wp14:sizeRelH relativeFrom="margin">
                        <wp14:pctWidth>0</wp14:pctWidth>
                      </wp14:sizeRelH>
                      <wp14:sizeRelV relativeFrom="margin">
                        <wp14:pctHeight>0</wp14:pctHeight>
                      </wp14:sizeRelV>
                    </wp:anchor>
                  </w:drawing>
                </mc:Choice>
                <mc:Fallback>
                  <w:pict>
                    <v:shapetype w14:anchorId="565B93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74.25pt;margin-top:-1.1pt;width:43.15pt;height:1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">
                      <v:imagedata r:id="rId10" o:title=""/>
                    </v:shape>
                  </w:pict>
                </mc:Fallback>
              </mc:AlternateContent>
            </w:r>
            <w:r>
              <w:rPr>
                <w:rFonts w:cstheme="majorHAnsi"/>
                <w:b/>
                <w:bCs/>
                <w:noProof/>
                <w:szCs w:val="21"/>
              </w:rPr>
              <mc:AlternateContent>
                <mc:Choice Requires="wpi">
                  <w:drawing>
                    <wp:anchor distT="0" distB="0" distL="114300" distR="114300" simplePos="0" relativeHeight="251659264" behindDoc="0" locked="0" layoutInCell="1" allowOverlap="1" wp14:anchorId="01999566" wp14:editId="34C5F285">
                      <wp:simplePos x="0" y="0"/>
                      <wp:positionH relativeFrom="column">
                        <wp:posOffset>1148080</wp:posOffset>
                      </wp:positionH>
                      <wp:positionV relativeFrom="paragraph">
                        <wp:posOffset>41910</wp:posOffset>
                      </wp:positionV>
                      <wp:extent cx="1863725" cy="310515"/>
                      <wp:effectExtent l="38100" t="57150" r="3175" b="51435"/>
                      <wp:wrapNone/>
                      <wp:docPr id="1094371335" name="Ink 52"/>
                      <wp:cNvGraphicFramePr/>
                      <a:graphic xmlns:a="http://schemas.openxmlformats.org/drawingml/2006/main">
                        <a:graphicData uri="http://schemas.microsoft.com/office/word/2010/wordprocessingInk">
                          <w14:contentPart bwMode="auto" r:id="rId11">
                            <w14:nvContentPartPr>
                              <w14:cNvContentPartPr/>
                            </w14:nvContentPartPr>
                            <w14:xfrm>
                              <a:off x="0" y="0"/>
                              <a:ext cx="1863725" cy="310515"/>
                            </w14:xfrm>
                          </w14:contentPart>
                        </a:graphicData>
                      </a:graphic>
                      <wp14:sizeRelH relativeFrom="margin">
                        <wp14:pctWidth>0</wp14:pctWidth>
                      </wp14:sizeRelH>
                      <wp14:sizeRelV relativeFrom="margin">
                        <wp14:pctHeight>0</wp14:pctHeight>
                      </wp14:sizeRelV>
                    </wp:anchor>
                  </w:drawing>
                </mc:Choice>
                <mc:Fallback>
                  <w:pict>
                    <v:shape w14:anchorId="234CB244" id="Ink 52" o:spid="_x0000_s1026" type="#_x0000_t75" style="position:absolute;margin-left:89.7pt;margin-top:2.6pt;width:148.15pt;height: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">
                      <v:imagedata r:id="rId12" o:title=""/>
                    </v:shape>
                  </w:pict>
                </mc:Fallback>
              </mc:AlternateContent>
            </w:r>
            <w:r>
              <w:rPr>
                <w:sz w:val="24"/>
              </w:rPr>
              <w:t xml:space="preserve">Date: </w:t>
            </w:r>
          </w:p>
        </w:tc>
      </w:tr>
    </w:tbl>
    <w:p w14:paraId="7B4D468C" w14:textId="7073A5DB" w:rsidR="00AA49DE" w:rsidRDefault="00AA49DE" w:rsidP="00AA49DE">
      <w:pPr>
        <w:pStyle w:val="Heading3"/>
      </w:pPr>
    </w:p>
    <w:p w14:paraId="0AB0424A" w14:textId="77777777" w:rsidR="00103F6D" w:rsidRDefault="00103F6D">
      <w:pPr>
        <w:rPr>
          <w:rFonts w:cs="Calibri Light"/>
        </w:rPr>
      </w:pPr>
    </w:p>
    <w:p w14:paraId="7DE017D9" w14:textId="77777777" w:rsidR="007121C4" w:rsidRDefault="007121C4">
      <w:pPr>
        <w:rPr>
          <w:rFonts w:cs="Calibri Light"/>
        </w:rPr>
      </w:pPr>
    </w:p>
    <w:p w14:paraId="27C4932A" w14:textId="77777777" w:rsidR="007121C4" w:rsidRDefault="007121C4">
      <w:pPr>
        <w:rPr>
          <w:rFonts w:cs="Calibri Light"/>
        </w:rPr>
      </w:pPr>
    </w:p>
    <w:p w14:paraId="4BE934B7" w14:textId="77777777" w:rsidR="007121C4" w:rsidRDefault="007121C4">
      <w:pPr>
        <w:rPr>
          <w:rFonts w:cs="Calibri Light"/>
        </w:rPr>
      </w:pPr>
    </w:p>
    <w:p w14:paraId="05A7B170" w14:textId="77777777" w:rsidR="007121C4" w:rsidRDefault="007121C4">
      <w:pPr>
        <w:rPr>
          <w:rFonts w:cs="Calibri Light"/>
        </w:rPr>
      </w:pPr>
    </w:p>
    <w:p w14:paraId="22854210" w14:textId="0FE58709" w:rsidR="00B752BE" w:rsidRDefault="00B752BE">
      <w:pPr>
        <w:rPr>
          <w:rFonts w:cs="Calibri Light"/>
        </w:rPr>
      </w:pPr>
    </w:p>
    <w:p w14:paraId="737A113A" w14:textId="77777777" w:rsidR="00B752BE" w:rsidRDefault="00B752BE">
      <w:pPr>
        <w:rPr>
          <w:rFonts w:cs="Calibri Light"/>
        </w:rPr>
      </w:pPr>
      <w:r>
        <w:rPr>
          <w:rFonts w:cs="Calibri Light"/>
        </w:rPr>
        <w:br w:type="page"/>
      </w:r>
    </w:p>
    <w:p w14:paraId="018CC170" w14:textId="00D776B8" w:rsidR="00B752BE" w:rsidRDefault="00B752BE">
      <w:pPr>
        <w:rPr>
          <w:rFonts w:cs="Calibri Light"/>
        </w:rPr>
      </w:pPr>
    </w:p>
    <w:p w14:paraId="7D5B7261" w14:textId="308AA0E7" w:rsidR="00B752BE" w:rsidRPr="00B752BE" w:rsidRDefault="00B752BE" w:rsidP="00B752BE">
      <w:pPr>
        <w:jc w:val="center"/>
        <w:rPr>
          <w:rFonts w:cs="Calibri Light"/>
          <w:b/>
          <w:bCs/>
          <w:sz w:val="32"/>
          <w:szCs w:val="32"/>
        </w:rPr>
      </w:pPr>
      <w:r w:rsidRPr="00B752BE">
        <w:rPr>
          <w:rFonts w:cs="Calibri Light"/>
          <w:b/>
          <w:bCs/>
          <w:sz w:val="32"/>
          <w:szCs w:val="32"/>
        </w:rPr>
        <w:t xml:space="preserve">QA LIMITED </w:t>
      </w:r>
      <w:r>
        <w:rPr>
          <w:rFonts w:cs="Calibri Light"/>
          <w:b/>
          <w:bCs/>
          <w:sz w:val="32"/>
          <w:szCs w:val="32"/>
        </w:rPr>
        <w:t>and</w:t>
      </w:r>
      <w:r w:rsidRPr="00B752BE">
        <w:rPr>
          <w:rFonts w:cs="Calibri Light"/>
          <w:b/>
          <w:bCs/>
          <w:sz w:val="32"/>
          <w:szCs w:val="32"/>
        </w:rPr>
        <w:t xml:space="preserve"> University of Roehampton</w:t>
      </w:r>
    </w:p>
    <w:p w14:paraId="04F2CFD7" w14:textId="77777777" w:rsidR="00B752BE" w:rsidRDefault="00B752BE" w:rsidP="00B752BE">
      <w:pPr>
        <w:jc w:val="center"/>
        <w:rPr>
          <w:rFonts w:cs="Calibri Light"/>
        </w:rPr>
      </w:pPr>
    </w:p>
    <w:p w14:paraId="393049EF" w14:textId="77777777" w:rsidR="00B752BE" w:rsidRDefault="00B752BE" w:rsidP="00B752BE">
      <w:pPr>
        <w:jc w:val="center"/>
        <w:rPr>
          <w:rFonts w:cs="Calibri Light"/>
        </w:rPr>
      </w:pPr>
    </w:p>
    <w:p w14:paraId="38FB1D23" w14:textId="77777777" w:rsidR="00B752BE" w:rsidRDefault="00B752BE" w:rsidP="00B752BE">
      <w:pPr>
        <w:jc w:val="center"/>
        <w:rPr>
          <w:rFonts w:cs="Calibri Light"/>
        </w:rPr>
      </w:pPr>
    </w:p>
    <w:p w14:paraId="64591BF2" w14:textId="77777777" w:rsidR="00B752BE" w:rsidRDefault="00B752BE" w:rsidP="00B752BE">
      <w:pPr>
        <w:jc w:val="center"/>
        <w:rPr>
          <w:rFonts w:cs="Calibri Light"/>
        </w:rPr>
      </w:pPr>
    </w:p>
    <w:p w14:paraId="02508A75" w14:textId="77777777" w:rsidR="00B752BE" w:rsidRDefault="00B752BE" w:rsidP="00B752BE">
      <w:pPr>
        <w:jc w:val="center"/>
        <w:rPr>
          <w:rFonts w:cs="Calibri Light"/>
        </w:rPr>
      </w:pPr>
    </w:p>
    <w:p w14:paraId="2D2B4D96" w14:textId="77777777" w:rsidR="00B752BE" w:rsidRDefault="00B752BE" w:rsidP="00B752BE">
      <w:pPr>
        <w:jc w:val="center"/>
        <w:rPr>
          <w:rFonts w:cs="Calibri Light"/>
        </w:rPr>
      </w:pPr>
    </w:p>
    <w:p w14:paraId="1525FFBD" w14:textId="77777777" w:rsidR="00B752BE" w:rsidRDefault="00B752BE" w:rsidP="00B752BE">
      <w:pPr>
        <w:jc w:val="center"/>
        <w:rPr>
          <w:rFonts w:cs="Calibri Light"/>
        </w:rPr>
      </w:pPr>
    </w:p>
    <w:p w14:paraId="79687036" w14:textId="77777777" w:rsidR="00B752BE" w:rsidRDefault="00B752BE" w:rsidP="00B752BE">
      <w:pPr>
        <w:jc w:val="center"/>
        <w:rPr>
          <w:rFonts w:cs="Calibri Light"/>
        </w:rPr>
      </w:pPr>
    </w:p>
    <w:p w14:paraId="0F2F2937" w14:textId="77777777" w:rsidR="00B752BE" w:rsidRDefault="00B752BE" w:rsidP="00B752BE">
      <w:pPr>
        <w:jc w:val="center"/>
        <w:rPr>
          <w:rFonts w:cs="Calibri Light"/>
        </w:rPr>
      </w:pPr>
    </w:p>
    <w:p w14:paraId="6161BCF6" w14:textId="77777777" w:rsidR="00B752BE" w:rsidRDefault="00B752BE" w:rsidP="00B752BE">
      <w:pPr>
        <w:jc w:val="center"/>
        <w:rPr>
          <w:rFonts w:cs="Calibri Light"/>
        </w:rPr>
      </w:pPr>
    </w:p>
    <w:p w14:paraId="3EA03C62" w14:textId="77777777" w:rsidR="00B752BE" w:rsidRDefault="00B752BE" w:rsidP="00B752BE">
      <w:pPr>
        <w:jc w:val="center"/>
        <w:rPr>
          <w:rFonts w:cs="Calibri Light"/>
        </w:rPr>
      </w:pPr>
    </w:p>
    <w:p w14:paraId="285BC484" w14:textId="0DB9BAA8" w:rsidR="00B752BE" w:rsidRPr="00B752BE" w:rsidRDefault="00B752BE" w:rsidP="00B752BE">
      <w:pPr>
        <w:jc w:val="center"/>
        <w:rPr>
          <w:rFonts w:cs="Calibri Light"/>
          <w:b/>
          <w:bCs/>
          <w:sz w:val="36"/>
          <w:szCs w:val="36"/>
        </w:rPr>
      </w:pPr>
      <w:r w:rsidRPr="00B752BE">
        <w:rPr>
          <w:rFonts w:cs="Calibri Light"/>
          <w:b/>
          <w:bCs/>
          <w:sz w:val="36"/>
          <w:szCs w:val="36"/>
        </w:rPr>
        <w:t>Business Process Change Management for Propel Tech</w:t>
      </w:r>
    </w:p>
    <w:p w14:paraId="425EB5DD" w14:textId="0192DCE0" w:rsidR="00B752BE" w:rsidRDefault="00B752BE" w:rsidP="00B752BE">
      <w:pPr>
        <w:jc w:val="center"/>
        <w:rPr>
          <w:rFonts w:cs="Calibri Light"/>
          <w:b/>
          <w:bCs/>
          <w:sz w:val="24"/>
          <w:szCs w:val="24"/>
        </w:rPr>
      </w:pPr>
      <w:r>
        <w:rPr>
          <w:rFonts w:cs="Calibri Light"/>
          <w:b/>
          <w:bCs/>
          <w:sz w:val="24"/>
          <w:szCs w:val="24"/>
        </w:rPr>
        <w:t>Analysing and implementing change to Propel Tech’s Service Delivery process</w:t>
      </w:r>
    </w:p>
    <w:p w14:paraId="25701CA3" w14:textId="77777777" w:rsidR="00B752BE" w:rsidRDefault="00B752BE" w:rsidP="00B752BE">
      <w:pPr>
        <w:jc w:val="center"/>
        <w:rPr>
          <w:rFonts w:cs="Calibri Light"/>
          <w:b/>
          <w:bCs/>
          <w:sz w:val="24"/>
          <w:szCs w:val="24"/>
        </w:rPr>
      </w:pPr>
    </w:p>
    <w:p w14:paraId="09E79F07" w14:textId="77777777" w:rsidR="00B752BE" w:rsidRDefault="00B752BE" w:rsidP="00B752BE">
      <w:pPr>
        <w:jc w:val="center"/>
        <w:rPr>
          <w:rFonts w:cs="Calibri Light"/>
          <w:b/>
          <w:bCs/>
          <w:sz w:val="24"/>
          <w:szCs w:val="24"/>
        </w:rPr>
      </w:pPr>
    </w:p>
    <w:p w14:paraId="5F69C3E7" w14:textId="77777777" w:rsidR="00B752BE" w:rsidRDefault="00B752BE" w:rsidP="00B752BE">
      <w:pPr>
        <w:jc w:val="center"/>
        <w:rPr>
          <w:rFonts w:cs="Calibri Light"/>
          <w:b/>
          <w:bCs/>
          <w:sz w:val="24"/>
          <w:szCs w:val="24"/>
        </w:rPr>
      </w:pPr>
    </w:p>
    <w:p w14:paraId="077447B7" w14:textId="77777777" w:rsidR="00B752BE" w:rsidRDefault="00B752BE" w:rsidP="00B752BE">
      <w:pPr>
        <w:jc w:val="center"/>
        <w:rPr>
          <w:rFonts w:cs="Calibri Light"/>
          <w:b/>
          <w:bCs/>
          <w:sz w:val="24"/>
          <w:szCs w:val="24"/>
        </w:rPr>
      </w:pPr>
    </w:p>
    <w:p w14:paraId="199F8479" w14:textId="77777777" w:rsidR="00B752BE" w:rsidRDefault="00B752BE" w:rsidP="00B752BE">
      <w:pPr>
        <w:jc w:val="center"/>
        <w:rPr>
          <w:rFonts w:cs="Calibri Light"/>
          <w:b/>
          <w:bCs/>
          <w:sz w:val="24"/>
          <w:szCs w:val="24"/>
        </w:rPr>
      </w:pPr>
    </w:p>
    <w:p w14:paraId="66AA441E" w14:textId="77777777" w:rsidR="00B752BE" w:rsidRDefault="00B752BE" w:rsidP="00B752BE">
      <w:pPr>
        <w:jc w:val="center"/>
        <w:rPr>
          <w:rFonts w:cs="Calibri Light"/>
          <w:b/>
          <w:bCs/>
          <w:sz w:val="24"/>
          <w:szCs w:val="24"/>
        </w:rPr>
      </w:pPr>
    </w:p>
    <w:p w14:paraId="10B6F155" w14:textId="77777777" w:rsidR="00B752BE" w:rsidRDefault="00B752BE" w:rsidP="00B752BE">
      <w:pPr>
        <w:jc w:val="center"/>
        <w:rPr>
          <w:rFonts w:cs="Calibri Light"/>
          <w:b/>
          <w:bCs/>
          <w:sz w:val="24"/>
          <w:szCs w:val="24"/>
        </w:rPr>
      </w:pPr>
    </w:p>
    <w:p w14:paraId="3B907AD0" w14:textId="03183BD4" w:rsidR="00B752BE" w:rsidRDefault="00B752BE" w:rsidP="00B752BE">
      <w:pPr>
        <w:jc w:val="center"/>
        <w:rPr>
          <w:rFonts w:cs="Calibri Light"/>
          <w:b/>
          <w:bCs/>
          <w:sz w:val="36"/>
          <w:szCs w:val="36"/>
        </w:rPr>
      </w:pPr>
      <w:r>
        <w:rPr>
          <w:rFonts w:cs="Calibri Light"/>
          <w:b/>
          <w:bCs/>
          <w:sz w:val="36"/>
          <w:szCs w:val="36"/>
        </w:rPr>
        <w:t>Joshua Morton</w:t>
      </w:r>
    </w:p>
    <w:p w14:paraId="6C280D60" w14:textId="6D7A18E4" w:rsidR="00B752BE" w:rsidRPr="00B752BE" w:rsidRDefault="00B752BE" w:rsidP="00B752BE">
      <w:pPr>
        <w:jc w:val="center"/>
        <w:rPr>
          <w:rFonts w:cs="Calibri Light"/>
          <w:b/>
          <w:bCs/>
          <w:sz w:val="36"/>
          <w:szCs w:val="36"/>
        </w:rPr>
      </w:pPr>
      <w:r>
        <w:rPr>
          <w:rFonts w:cs="Calibri Light"/>
          <w:b/>
          <w:bCs/>
          <w:sz w:val="36"/>
          <w:szCs w:val="36"/>
        </w:rPr>
        <w:t>Business Systems and Processes – QAC020N225K</w:t>
      </w:r>
    </w:p>
    <w:p w14:paraId="4D8C95BF" w14:textId="623B6CEB" w:rsidR="007121C4" w:rsidRPr="00C53AA1" w:rsidRDefault="00B752BE" w:rsidP="00C53AA1">
      <w:pPr>
        <w:jc w:val="center"/>
        <w:rPr>
          <w:rFonts w:cs="Calibri Light"/>
          <w:b/>
          <w:bCs/>
        </w:rPr>
      </w:pPr>
      <w:r w:rsidRPr="00B752BE">
        <w:rPr>
          <w:rFonts w:cs="Calibri Light"/>
          <w:b/>
          <w:bCs/>
          <w:sz w:val="32"/>
          <w:szCs w:val="32"/>
        </w:rPr>
        <w:t>25/06/2024</w:t>
      </w:r>
      <w:r w:rsidRPr="00B752BE">
        <w:rPr>
          <w:rFonts w:cs="Calibri Light"/>
          <w:b/>
          <w:bCs/>
        </w:rPr>
        <w:br w:type="page"/>
      </w:r>
    </w:p>
    <w:bookmarkStart w:id="0" w:name="_Toc170228800" w:displacedByCustomXml="next"/>
    <w:sdt>
      <w:sdtPr>
        <w:rPr>
          <w:rFonts w:eastAsiaTheme="minorHAnsi" w:cstheme="minorBidi"/>
          <w:b w:val="0"/>
          <w:sz w:val="22"/>
          <w:szCs w:val="22"/>
        </w:rPr>
        <w:id w:val="-132335131"/>
        <w:docPartObj>
          <w:docPartGallery w:val="Table of Contents"/>
          <w:docPartUnique/>
        </w:docPartObj>
      </w:sdtPr>
      <w:sdtEndPr>
        <w:rPr>
          <w:bCs/>
          <w:noProof/>
        </w:rPr>
      </w:sdtEndPr>
      <w:sdtContent>
        <w:p w14:paraId="1E8769B1" w14:textId="455C2BF2" w:rsidR="007121C4" w:rsidRDefault="007121C4" w:rsidP="007121C4">
          <w:pPr>
            <w:pStyle w:val="Heading1"/>
          </w:pPr>
          <w:r>
            <w:t>Table of Contents</w:t>
          </w:r>
          <w:bookmarkEnd w:id="0"/>
        </w:p>
        <w:p w14:paraId="154BE479" w14:textId="7B0BE049" w:rsidR="00B752BE" w:rsidRDefault="007121C4">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"1-3" \h \z \u </w:instrText>
          </w:r>
          <w:r>
            <w:fldChar w:fldCharType="separate"/>
          </w:r>
          <w:hyperlink w:anchor="_Toc170228800" w:history="1">
            <w:r w:rsidR="00B752BE" w:rsidRPr="008A0A87">
              <w:rPr>
                <w:rStyle w:val="Hyperlink"/>
                <w:noProof/>
              </w:rPr>
              <w:t>Table of Contents</w:t>
            </w:r>
            <w:r w:rsidR="00B752BE">
              <w:rPr>
                <w:noProof/>
                <w:webHidden/>
              </w:rPr>
              <w:tab/>
            </w:r>
            <w:r w:rsidR="00B752BE">
              <w:rPr>
                <w:noProof/>
                <w:webHidden/>
              </w:rPr>
              <w:fldChar w:fldCharType="begin"/>
            </w:r>
            <w:r w:rsidR="00B752BE">
              <w:rPr>
                <w:noProof/>
                <w:webHidden/>
              </w:rPr>
              <w:instrText xml:space="preserve"> PAGEREF _Toc170228800 \h </w:instrText>
            </w:r>
            <w:r w:rsidR="00B752BE">
              <w:rPr>
                <w:noProof/>
                <w:webHidden/>
              </w:rPr>
            </w:r>
            <w:r w:rsidR="00B752BE">
              <w:rPr>
                <w:noProof/>
                <w:webHidden/>
              </w:rPr>
              <w:fldChar w:fldCharType="separate"/>
            </w:r>
            <w:r w:rsidR="00B752BE">
              <w:rPr>
                <w:noProof/>
                <w:webHidden/>
              </w:rPr>
              <w:t>2</w:t>
            </w:r>
            <w:r w:rsidR="00B752BE">
              <w:rPr>
                <w:noProof/>
                <w:webHidden/>
              </w:rPr>
              <w:fldChar w:fldCharType="end"/>
            </w:r>
          </w:hyperlink>
        </w:p>
        <w:p w14:paraId="1B88B2CD" w14:textId="269BA8DE" w:rsidR="00B752BE" w:rsidRDefault="00B752BE">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70228801" w:history="1">
            <w:r w:rsidRPr="008A0A87">
              <w:rPr>
                <w:rStyle w:val="Hyperlink"/>
                <w:noProof/>
              </w:rPr>
              <w:t>Introduction</w:t>
            </w:r>
            <w:r>
              <w:rPr>
                <w:noProof/>
                <w:webHidden/>
              </w:rPr>
              <w:tab/>
            </w:r>
            <w:r>
              <w:rPr>
                <w:noProof/>
                <w:webHidden/>
              </w:rPr>
              <w:fldChar w:fldCharType="begin"/>
            </w:r>
            <w:r>
              <w:rPr>
                <w:noProof/>
                <w:webHidden/>
              </w:rPr>
              <w:instrText xml:space="preserve"> PAGEREF _Toc170228801 \h </w:instrText>
            </w:r>
            <w:r>
              <w:rPr>
                <w:noProof/>
                <w:webHidden/>
              </w:rPr>
            </w:r>
            <w:r>
              <w:rPr>
                <w:noProof/>
                <w:webHidden/>
              </w:rPr>
              <w:fldChar w:fldCharType="separate"/>
            </w:r>
            <w:r>
              <w:rPr>
                <w:noProof/>
                <w:webHidden/>
              </w:rPr>
              <w:t>3</w:t>
            </w:r>
            <w:r>
              <w:rPr>
                <w:noProof/>
                <w:webHidden/>
              </w:rPr>
              <w:fldChar w:fldCharType="end"/>
            </w:r>
          </w:hyperlink>
        </w:p>
        <w:p w14:paraId="664028D4" w14:textId="7B7DF222" w:rsidR="00B752BE" w:rsidRDefault="00B752BE">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70228802" w:history="1">
            <w:r w:rsidRPr="008A0A87">
              <w:rPr>
                <w:rStyle w:val="Hyperlink"/>
                <w:noProof/>
              </w:rPr>
              <w:t>Analysis of Propel Tech’s Service Delivery Process</w:t>
            </w:r>
            <w:r>
              <w:rPr>
                <w:noProof/>
                <w:webHidden/>
              </w:rPr>
              <w:tab/>
            </w:r>
            <w:r>
              <w:rPr>
                <w:noProof/>
                <w:webHidden/>
              </w:rPr>
              <w:fldChar w:fldCharType="begin"/>
            </w:r>
            <w:r>
              <w:rPr>
                <w:noProof/>
                <w:webHidden/>
              </w:rPr>
              <w:instrText xml:space="preserve"> PAGEREF _Toc170228802 \h </w:instrText>
            </w:r>
            <w:r>
              <w:rPr>
                <w:noProof/>
                <w:webHidden/>
              </w:rPr>
            </w:r>
            <w:r>
              <w:rPr>
                <w:noProof/>
                <w:webHidden/>
              </w:rPr>
              <w:fldChar w:fldCharType="separate"/>
            </w:r>
            <w:r>
              <w:rPr>
                <w:noProof/>
                <w:webHidden/>
              </w:rPr>
              <w:t>3</w:t>
            </w:r>
            <w:r>
              <w:rPr>
                <w:noProof/>
                <w:webHidden/>
              </w:rPr>
              <w:fldChar w:fldCharType="end"/>
            </w:r>
          </w:hyperlink>
        </w:p>
        <w:p w14:paraId="466B3C5C" w14:textId="579B4BF1" w:rsidR="00B752BE" w:rsidRDefault="00B752BE">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70228803" w:history="1">
            <w:r w:rsidRPr="008A0A87">
              <w:rPr>
                <w:rStyle w:val="Hyperlink"/>
                <w:noProof/>
              </w:rPr>
              <w:t>Suggesting Process Improvement for Propel Tech</w:t>
            </w:r>
            <w:r>
              <w:rPr>
                <w:noProof/>
                <w:webHidden/>
              </w:rPr>
              <w:tab/>
            </w:r>
            <w:r>
              <w:rPr>
                <w:noProof/>
                <w:webHidden/>
              </w:rPr>
              <w:fldChar w:fldCharType="begin"/>
            </w:r>
            <w:r>
              <w:rPr>
                <w:noProof/>
                <w:webHidden/>
              </w:rPr>
              <w:instrText xml:space="preserve"> PAGEREF _Toc170228803 \h </w:instrText>
            </w:r>
            <w:r>
              <w:rPr>
                <w:noProof/>
                <w:webHidden/>
              </w:rPr>
            </w:r>
            <w:r>
              <w:rPr>
                <w:noProof/>
                <w:webHidden/>
              </w:rPr>
              <w:fldChar w:fldCharType="separate"/>
            </w:r>
            <w:r>
              <w:rPr>
                <w:noProof/>
                <w:webHidden/>
              </w:rPr>
              <w:t>10</w:t>
            </w:r>
            <w:r>
              <w:rPr>
                <w:noProof/>
                <w:webHidden/>
              </w:rPr>
              <w:fldChar w:fldCharType="end"/>
            </w:r>
          </w:hyperlink>
        </w:p>
        <w:p w14:paraId="1AF76C1E" w14:textId="2736463D" w:rsidR="00B752BE" w:rsidRDefault="00B752BE">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70228804" w:history="1">
            <w:r w:rsidRPr="008A0A87">
              <w:rPr>
                <w:rStyle w:val="Hyperlink"/>
                <w:noProof/>
              </w:rPr>
              <w:t>Identifying process outcomes</w:t>
            </w:r>
            <w:r>
              <w:rPr>
                <w:noProof/>
                <w:webHidden/>
              </w:rPr>
              <w:tab/>
            </w:r>
            <w:r>
              <w:rPr>
                <w:noProof/>
                <w:webHidden/>
              </w:rPr>
              <w:fldChar w:fldCharType="begin"/>
            </w:r>
            <w:r>
              <w:rPr>
                <w:noProof/>
                <w:webHidden/>
              </w:rPr>
              <w:instrText xml:space="preserve"> PAGEREF _Toc170228804 \h </w:instrText>
            </w:r>
            <w:r>
              <w:rPr>
                <w:noProof/>
                <w:webHidden/>
              </w:rPr>
            </w:r>
            <w:r>
              <w:rPr>
                <w:noProof/>
                <w:webHidden/>
              </w:rPr>
              <w:fldChar w:fldCharType="separate"/>
            </w:r>
            <w:r>
              <w:rPr>
                <w:noProof/>
                <w:webHidden/>
              </w:rPr>
              <w:t>10</w:t>
            </w:r>
            <w:r>
              <w:rPr>
                <w:noProof/>
                <w:webHidden/>
              </w:rPr>
              <w:fldChar w:fldCharType="end"/>
            </w:r>
          </w:hyperlink>
        </w:p>
        <w:p w14:paraId="20FB7472" w14:textId="142F680B" w:rsidR="00B752BE" w:rsidRDefault="00B752BE">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70228805" w:history="1">
            <w:r w:rsidRPr="008A0A87">
              <w:rPr>
                <w:rStyle w:val="Hyperlink"/>
                <w:noProof/>
              </w:rPr>
              <w:t>Process measurement.</w:t>
            </w:r>
            <w:r>
              <w:rPr>
                <w:noProof/>
                <w:webHidden/>
              </w:rPr>
              <w:tab/>
            </w:r>
            <w:r>
              <w:rPr>
                <w:noProof/>
                <w:webHidden/>
              </w:rPr>
              <w:fldChar w:fldCharType="begin"/>
            </w:r>
            <w:r>
              <w:rPr>
                <w:noProof/>
                <w:webHidden/>
              </w:rPr>
              <w:instrText xml:space="preserve"> PAGEREF _Toc170228805 \h </w:instrText>
            </w:r>
            <w:r>
              <w:rPr>
                <w:noProof/>
                <w:webHidden/>
              </w:rPr>
            </w:r>
            <w:r>
              <w:rPr>
                <w:noProof/>
                <w:webHidden/>
              </w:rPr>
              <w:fldChar w:fldCharType="separate"/>
            </w:r>
            <w:r>
              <w:rPr>
                <w:noProof/>
                <w:webHidden/>
              </w:rPr>
              <w:t>11</w:t>
            </w:r>
            <w:r>
              <w:rPr>
                <w:noProof/>
                <w:webHidden/>
              </w:rPr>
              <w:fldChar w:fldCharType="end"/>
            </w:r>
          </w:hyperlink>
        </w:p>
        <w:p w14:paraId="69AF0012" w14:textId="1FB5E8D8" w:rsidR="00B752BE" w:rsidRDefault="00B752BE">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70228806" w:history="1">
            <w:r w:rsidRPr="008A0A87">
              <w:rPr>
                <w:rStyle w:val="Hyperlink"/>
                <w:noProof/>
              </w:rPr>
              <w:t>Options for process change.</w:t>
            </w:r>
            <w:r>
              <w:rPr>
                <w:noProof/>
                <w:webHidden/>
              </w:rPr>
              <w:tab/>
            </w:r>
            <w:r>
              <w:rPr>
                <w:noProof/>
                <w:webHidden/>
              </w:rPr>
              <w:fldChar w:fldCharType="begin"/>
            </w:r>
            <w:r>
              <w:rPr>
                <w:noProof/>
                <w:webHidden/>
              </w:rPr>
              <w:instrText xml:space="preserve"> PAGEREF _Toc170228806 \h </w:instrText>
            </w:r>
            <w:r>
              <w:rPr>
                <w:noProof/>
                <w:webHidden/>
              </w:rPr>
            </w:r>
            <w:r>
              <w:rPr>
                <w:noProof/>
                <w:webHidden/>
              </w:rPr>
              <w:fldChar w:fldCharType="separate"/>
            </w:r>
            <w:r>
              <w:rPr>
                <w:noProof/>
                <w:webHidden/>
              </w:rPr>
              <w:t>13</w:t>
            </w:r>
            <w:r>
              <w:rPr>
                <w:noProof/>
                <w:webHidden/>
              </w:rPr>
              <w:fldChar w:fldCharType="end"/>
            </w:r>
          </w:hyperlink>
        </w:p>
        <w:p w14:paraId="79A29764" w14:textId="4D51DADE" w:rsidR="00B752BE" w:rsidRDefault="00B752BE">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70228807" w:history="1">
            <w:r w:rsidRPr="008A0A87">
              <w:rPr>
                <w:rStyle w:val="Hyperlink"/>
                <w:noProof/>
              </w:rPr>
              <w:t>Modelling process change</w:t>
            </w:r>
            <w:r>
              <w:rPr>
                <w:noProof/>
                <w:webHidden/>
              </w:rPr>
              <w:tab/>
            </w:r>
            <w:r>
              <w:rPr>
                <w:noProof/>
                <w:webHidden/>
              </w:rPr>
              <w:fldChar w:fldCharType="begin"/>
            </w:r>
            <w:r>
              <w:rPr>
                <w:noProof/>
                <w:webHidden/>
              </w:rPr>
              <w:instrText xml:space="preserve"> PAGEREF _Toc170228807 \h </w:instrText>
            </w:r>
            <w:r>
              <w:rPr>
                <w:noProof/>
                <w:webHidden/>
              </w:rPr>
            </w:r>
            <w:r>
              <w:rPr>
                <w:noProof/>
                <w:webHidden/>
              </w:rPr>
              <w:fldChar w:fldCharType="separate"/>
            </w:r>
            <w:r>
              <w:rPr>
                <w:noProof/>
                <w:webHidden/>
              </w:rPr>
              <w:t>16</w:t>
            </w:r>
            <w:r>
              <w:rPr>
                <w:noProof/>
                <w:webHidden/>
              </w:rPr>
              <w:fldChar w:fldCharType="end"/>
            </w:r>
          </w:hyperlink>
        </w:p>
        <w:p w14:paraId="6D96C3E6" w14:textId="1E538106" w:rsidR="00B752BE" w:rsidRDefault="00B752BE">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70228808" w:history="1">
            <w:r w:rsidRPr="008A0A87">
              <w:rPr>
                <w:rStyle w:val="Hyperlink"/>
                <w:noProof/>
              </w:rPr>
              <w:t>Implementation details of service delivery process change</w:t>
            </w:r>
            <w:r>
              <w:rPr>
                <w:noProof/>
                <w:webHidden/>
              </w:rPr>
              <w:tab/>
            </w:r>
            <w:r>
              <w:rPr>
                <w:noProof/>
                <w:webHidden/>
              </w:rPr>
              <w:fldChar w:fldCharType="begin"/>
            </w:r>
            <w:r>
              <w:rPr>
                <w:noProof/>
                <w:webHidden/>
              </w:rPr>
              <w:instrText xml:space="preserve"> PAGEREF _Toc170228808 \h </w:instrText>
            </w:r>
            <w:r>
              <w:rPr>
                <w:noProof/>
                <w:webHidden/>
              </w:rPr>
            </w:r>
            <w:r>
              <w:rPr>
                <w:noProof/>
                <w:webHidden/>
              </w:rPr>
              <w:fldChar w:fldCharType="separate"/>
            </w:r>
            <w:r>
              <w:rPr>
                <w:noProof/>
                <w:webHidden/>
              </w:rPr>
              <w:t>17</w:t>
            </w:r>
            <w:r>
              <w:rPr>
                <w:noProof/>
                <w:webHidden/>
              </w:rPr>
              <w:fldChar w:fldCharType="end"/>
            </w:r>
          </w:hyperlink>
        </w:p>
        <w:p w14:paraId="4BE63009" w14:textId="4516FEBD" w:rsidR="00B752BE" w:rsidRDefault="00B752BE">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70228809" w:history="1">
            <w:r w:rsidRPr="008A0A87">
              <w:rPr>
                <w:rStyle w:val="Hyperlink"/>
                <w:noProof/>
              </w:rPr>
              <w:t>Scheduling and measuring implementation</w:t>
            </w:r>
            <w:r>
              <w:rPr>
                <w:noProof/>
                <w:webHidden/>
              </w:rPr>
              <w:tab/>
            </w:r>
            <w:r>
              <w:rPr>
                <w:noProof/>
                <w:webHidden/>
              </w:rPr>
              <w:fldChar w:fldCharType="begin"/>
            </w:r>
            <w:r>
              <w:rPr>
                <w:noProof/>
                <w:webHidden/>
              </w:rPr>
              <w:instrText xml:space="preserve"> PAGEREF _Toc170228809 \h </w:instrText>
            </w:r>
            <w:r>
              <w:rPr>
                <w:noProof/>
                <w:webHidden/>
              </w:rPr>
            </w:r>
            <w:r>
              <w:rPr>
                <w:noProof/>
                <w:webHidden/>
              </w:rPr>
              <w:fldChar w:fldCharType="separate"/>
            </w:r>
            <w:r>
              <w:rPr>
                <w:noProof/>
                <w:webHidden/>
              </w:rPr>
              <w:t>17</w:t>
            </w:r>
            <w:r>
              <w:rPr>
                <w:noProof/>
                <w:webHidden/>
              </w:rPr>
              <w:fldChar w:fldCharType="end"/>
            </w:r>
          </w:hyperlink>
        </w:p>
        <w:p w14:paraId="58CDAF3F" w14:textId="7BDB4E18" w:rsidR="00B752BE" w:rsidRDefault="00B752BE">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70228810" w:history="1">
            <w:r w:rsidRPr="008A0A87">
              <w:rPr>
                <w:rStyle w:val="Hyperlink"/>
                <w:noProof/>
              </w:rPr>
              <w:t>Machine learning for process change management</w:t>
            </w:r>
            <w:r>
              <w:rPr>
                <w:noProof/>
                <w:webHidden/>
              </w:rPr>
              <w:tab/>
            </w:r>
            <w:r>
              <w:rPr>
                <w:noProof/>
                <w:webHidden/>
              </w:rPr>
              <w:fldChar w:fldCharType="begin"/>
            </w:r>
            <w:r>
              <w:rPr>
                <w:noProof/>
                <w:webHidden/>
              </w:rPr>
              <w:instrText xml:space="preserve"> PAGEREF _Toc170228810 \h </w:instrText>
            </w:r>
            <w:r>
              <w:rPr>
                <w:noProof/>
                <w:webHidden/>
              </w:rPr>
            </w:r>
            <w:r>
              <w:rPr>
                <w:noProof/>
                <w:webHidden/>
              </w:rPr>
              <w:fldChar w:fldCharType="separate"/>
            </w:r>
            <w:r>
              <w:rPr>
                <w:noProof/>
                <w:webHidden/>
              </w:rPr>
              <w:t>18</w:t>
            </w:r>
            <w:r>
              <w:rPr>
                <w:noProof/>
                <w:webHidden/>
              </w:rPr>
              <w:fldChar w:fldCharType="end"/>
            </w:r>
          </w:hyperlink>
        </w:p>
        <w:p w14:paraId="65C8E5E4" w14:textId="10EA0078" w:rsidR="00B752BE" w:rsidRDefault="00B752BE">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70228811" w:history="1">
            <w:r w:rsidRPr="008A0A87">
              <w:rPr>
                <w:rStyle w:val="Hyperlink"/>
                <w:noProof/>
              </w:rPr>
              <w:t>Conclusion</w:t>
            </w:r>
            <w:r>
              <w:rPr>
                <w:noProof/>
                <w:webHidden/>
              </w:rPr>
              <w:tab/>
            </w:r>
            <w:r>
              <w:rPr>
                <w:noProof/>
                <w:webHidden/>
              </w:rPr>
              <w:fldChar w:fldCharType="begin"/>
            </w:r>
            <w:r>
              <w:rPr>
                <w:noProof/>
                <w:webHidden/>
              </w:rPr>
              <w:instrText xml:space="preserve"> PAGEREF _Toc170228811 \h </w:instrText>
            </w:r>
            <w:r>
              <w:rPr>
                <w:noProof/>
                <w:webHidden/>
              </w:rPr>
            </w:r>
            <w:r>
              <w:rPr>
                <w:noProof/>
                <w:webHidden/>
              </w:rPr>
              <w:fldChar w:fldCharType="separate"/>
            </w:r>
            <w:r>
              <w:rPr>
                <w:noProof/>
                <w:webHidden/>
              </w:rPr>
              <w:t>20</w:t>
            </w:r>
            <w:r>
              <w:rPr>
                <w:noProof/>
                <w:webHidden/>
              </w:rPr>
              <w:fldChar w:fldCharType="end"/>
            </w:r>
          </w:hyperlink>
        </w:p>
        <w:p w14:paraId="67284C25" w14:textId="1C9D49B9" w:rsidR="00B752BE" w:rsidRDefault="00B752BE">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70228812" w:history="1">
            <w:r w:rsidRPr="008A0A87">
              <w:rPr>
                <w:rStyle w:val="Hyperlink"/>
                <w:noProof/>
              </w:rPr>
              <w:t>Appendix A</w:t>
            </w:r>
            <w:r>
              <w:rPr>
                <w:noProof/>
                <w:webHidden/>
              </w:rPr>
              <w:tab/>
            </w:r>
            <w:r>
              <w:rPr>
                <w:noProof/>
                <w:webHidden/>
              </w:rPr>
              <w:fldChar w:fldCharType="begin"/>
            </w:r>
            <w:r>
              <w:rPr>
                <w:noProof/>
                <w:webHidden/>
              </w:rPr>
              <w:instrText xml:space="preserve"> PAGEREF _Toc170228812 \h </w:instrText>
            </w:r>
            <w:r>
              <w:rPr>
                <w:noProof/>
                <w:webHidden/>
              </w:rPr>
            </w:r>
            <w:r>
              <w:rPr>
                <w:noProof/>
                <w:webHidden/>
              </w:rPr>
              <w:fldChar w:fldCharType="separate"/>
            </w:r>
            <w:r>
              <w:rPr>
                <w:noProof/>
                <w:webHidden/>
              </w:rPr>
              <w:t>20</w:t>
            </w:r>
            <w:r>
              <w:rPr>
                <w:noProof/>
                <w:webHidden/>
              </w:rPr>
              <w:fldChar w:fldCharType="end"/>
            </w:r>
          </w:hyperlink>
        </w:p>
        <w:p w14:paraId="0FFE0C00" w14:textId="07B4E9D4" w:rsidR="00B752BE" w:rsidRDefault="00B752B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228813" w:history="1">
            <w:r w:rsidRPr="008A0A87">
              <w:rPr>
                <w:rStyle w:val="Hyperlink"/>
                <w:noProof/>
              </w:rPr>
              <w:t>Figure 1: Porter’s Value Chain Analysis for Propel Tech</w:t>
            </w:r>
            <w:r>
              <w:rPr>
                <w:noProof/>
                <w:webHidden/>
              </w:rPr>
              <w:tab/>
            </w:r>
            <w:r>
              <w:rPr>
                <w:noProof/>
                <w:webHidden/>
              </w:rPr>
              <w:fldChar w:fldCharType="begin"/>
            </w:r>
            <w:r>
              <w:rPr>
                <w:noProof/>
                <w:webHidden/>
              </w:rPr>
              <w:instrText xml:space="preserve"> PAGEREF _Toc170228813 \h </w:instrText>
            </w:r>
            <w:r>
              <w:rPr>
                <w:noProof/>
                <w:webHidden/>
              </w:rPr>
            </w:r>
            <w:r>
              <w:rPr>
                <w:noProof/>
                <w:webHidden/>
              </w:rPr>
              <w:fldChar w:fldCharType="separate"/>
            </w:r>
            <w:r>
              <w:rPr>
                <w:noProof/>
                <w:webHidden/>
              </w:rPr>
              <w:t>20</w:t>
            </w:r>
            <w:r>
              <w:rPr>
                <w:noProof/>
                <w:webHidden/>
              </w:rPr>
              <w:fldChar w:fldCharType="end"/>
            </w:r>
          </w:hyperlink>
        </w:p>
        <w:p w14:paraId="201F0656" w14:textId="32C8A37F" w:rsidR="00B752BE" w:rsidRDefault="00B752B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228814" w:history="1">
            <w:r w:rsidRPr="008A0A87">
              <w:rPr>
                <w:rStyle w:val="Hyperlink"/>
                <w:noProof/>
              </w:rPr>
              <w:t>Figure 2: Propel Tech’s Primary Activity Map</w:t>
            </w:r>
            <w:r>
              <w:rPr>
                <w:noProof/>
                <w:webHidden/>
              </w:rPr>
              <w:tab/>
            </w:r>
            <w:r>
              <w:rPr>
                <w:noProof/>
                <w:webHidden/>
              </w:rPr>
              <w:fldChar w:fldCharType="begin"/>
            </w:r>
            <w:r>
              <w:rPr>
                <w:noProof/>
                <w:webHidden/>
              </w:rPr>
              <w:instrText xml:space="preserve"> PAGEREF _Toc170228814 \h </w:instrText>
            </w:r>
            <w:r>
              <w:rPr>
                <w:noProof/>
                <w:webHidden/>
              </w:rPr>
            </w:r>
            <w:r>
              <w:rPr>
                <w:noProof/>
                <w:webHidden/>
              </w:rPr>
              <w:fldChar w:fldCharType="separate"/>
            </w:r>
            <w:r>
              <w:rPr>
                <w:noProof/>
                <w:webHidden/>
              </w:rPr>
              <w:t>20</w:t>
            </w:r>
            <w:r>
              <w:rPr>
                <w:noProof/>
                <w:webHidden/>
              </w:rPr>
              <w:fldChar w:fldCharType="end"/>
            </w:r>
          </w:hyperlink>
        </w:p>
        <w:p w14:paraId="6142DCC5" w14:textId="748F618D" w:rsidR="00B752BE" w:rsidRDefault="00B752B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228815" w:history="1">
            <w:r w:rsidRPr="008A0A87">
              <w:rPr>
                <w:rStyle w:val="Hyperlink"/>
                <w:noProof/>
              </w:rPr>
              <w:t>Figure 3: Harmon’s Organisation Diagram of Propel Tech</w:t>
            </w:r>
            <w:r>
              <w:rPr>
                <w:noProof/>
                <w:webHidden/>
              </w:rPr>
              <w:tab/>
            </w:r>
            <w:r>
              <w:rPr>
                <w:noProof/>
                <w:webHidden/>
              </w:rPr>
              <w:fldChar w:fldCharType="begin"/>
            </w:r>
            <w:r>
              <w:rPr>
                <w:noProof/>
                <w:webHidden/>
              </w:rPr>
              <w:instrText xml:space="preserve"> PAGEREF _Toc170228815 \h </w:instrText>
            </w:r>
            <w:r>
              <w:rPr>
                <w:noProof/>
                <w:webHidden/>
              </w:rPr>
            </w:r>
            <w:r>
              <w:rPr>
                <w:noProof/>
                <w:webHidden/>
              </w:rPr>
              <w:fldChar w:fldCharType="separate"/>
            </w:r>
            <w:r>
              <w:rPr>
                <w:noProof/>
                <w:webHidden/>
              </w:rPr>
              <w:t>20</w:t>
            </w:r>
            <w:r>
              <w:rPr>
                <w:noProof/>
                <w:webHidden/>
              </w:rPr>
              <w:fldChar w:fldCharType="end"/>
            </w:r>
          </w:hyperlink>
        </w:p>
        <w:p w14:paraId="5D1C4F00" w14:textId="73F92C3B" w:rsidR="00B752BE" w:rsidRDefault="00B752B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228816" w:history="1">
            <w:r w:rsidRPr="008A0A87">
              <w:rPr>
                <w:rStyle w:val="Hyperlink"/>
                <w:noProof/>
              </w:rPr>
              <w:t>Figure 4: Service Delivery Process Scope Diagram</w:t>
            </w:r>
            <w:r>
              <w:rPr>
                <w:noProof/>
                <w:webHidden/>
              </w:rPr>
              <w:tab/>
            </w:r>
            <w:r>
              <w:rPr>
                <w:noProof/>
                <w:webHidden/>
              </w:rPr>
              <w:fldChar w:fldCharType="begin"/>
            </w:r>
            <w:r>
              <w:rPr>
                <w:noProof/>
                <w:webHidden/>
              </w:rPr>
              <w:instrText xml:space="preserve"> PAGEREF _Toc170228816 \h </w:instrText>
            </w:r>
            <w:r>
              <w:rPr>
                <w:noProof/>
                <w:webHidden/>
              </w:rPr>
            </w:r>
            <w:r>
              <w:rPr>
                <w:noProof/>
                <w:webHidden/>
              </w:rPr>
              <w:fldChar w:fldCharType="separate"/>
            </w:r>
            <w:r>
              <w:rPr>
                <w:noProof/>
                <w:webHidden/>
              </w:rPr>
              <w:t>20</w:t>
            </w:r>
            <w:r>
              <w:rPr>
                <w:noProof/>
                <w:webHidden/>
              </w:rPr>
              <w:fldChar w:fldCharType="end"/>
            </w:r>
          </w:hyperlink>
        </w:p>
        <w:p w14:paraId="220FA03F" w14:textId="1209C039" w:rsidR="00B752BE" w:rsidRDefault="00B752B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228817" w:history="1">
            <w:r w:rsidRPr="008A0A87">
              <w:rPr>
                <w:rStyle w:val="Hyperlink"/>
                <w:noProof/>
              </w:rPr>
              <w:t>Figure 5: Service Delivery Process Hierarchy Diagram</w:t>
            </w:r>
            <w:r>
              <w:rPr>
                <w:noProof/>
                <w:webHidden/>
              </w:rPr>
              <w:tab/>
            </w:r>
            <w:r>
              <w:rPr>
                <w:noProof/>
                <w:webHidden/>
              </w:rPr>
              <w:fldChar w:fldCharType="begin"/>
            </w:r>
            <w:r>
              <w:rPr>
                <w:noProof/>
                <w:webHidden/>
              </w:rPr>
              <w:instrText xml:space="preserve"> PAGEREF _Toc170228817 \h </w:instrText>
            </w:r>
            <w:r>
              <w:rPr>
                <w:noProof/>
                <w:webHidden/>
              </w:rPr>
            </w:r>
            <w:r>
              <w:rPr>
                <w:noProof/>
                <w:webHidden/>
              </w:rPr>
              <w:fldChar w:fldCharType="separate"/>
            </w:r>
            <w:r>
              <w:rPr>
                <w:noProof/>
                <w:webHidden/>
              </w:rPr>
              <w:t>20</w:t>
            </w:r>
            <w:r>
              <w:rPr>
                <w:noProof/>
                <w:webHidden/>
              </w:rPr>
              <w:fldChar w:fldCharType="end"/>
            </w:r>
          </w:hyperlink>
        </w:p>
        <w:p w14:paraId="4C836448" w14:textId="58869D3F" w:rsidR="00B752BE" w:rsidRDefault="00B752B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228818" w:history="1">
            <w:r w:rsidRPr="008A0A87">
              <w:rPr>
                <w:rStyle w:val="Hyperlink"/>
                <w:noProof/>
              </w:rPr>
              <w:t>Figure 6: Process Swim-Lane Flowchart</w:t>
            </w:r>
            <w:r>
              <w:rPr>
                <w:noProof/>
                <w:webHidden/>
              </w:rPr>
              <w:tab/>
            </w:r>
            <w:r>
              <w:rPr>
                <w:noProof/>
                <w:webHidden/>
              </w:rPr>
              <w:fldChar w:fldCharType="begin"/>
            </w:r>
            <w:r>
              <w:rPr>
                <w:noProof/>
                <w:webHidden/>
              </w:rPr>
              <w:instrText xml:space="preserve"> PAGEREF _Toc170228818 \h </w:instrText>
            </w:r>
            <w:r>
              <w:rPr>
                <w:noProof/>
                <w:webHidden/>
              </w:rPr>
            </w:r>
            <w:r>
              <w:rPr>
                <w:noProof/>
                <w:webHidden/>
              </w:rPr>
              <w:fldChar w:fldCharType="separate"/>
            </w:r>
            <w:r>
              <w:rPr>
                <w:noProof/>
                <w:webHidden/>
              </w:rPr>
              <w:t>20</w:t>
            </w:r>
            <w:r>
              <w:rPr>
                <w:noProof/>
                <w:webHidden/>
              </w:rPr>
              <w:fldChar w:fldCharType="end"/>
            </w:r>
          </w:hyperlink>
        </w:p>
        <w:p w14:paraId="67AAFE5D" w14:textId="212E7335" w:rsidR="00B752BE" w:rsidRDefault="00B752B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228819" w:history="1">
            <w:r w:rsidRPr="008A0A87">
              <w:rPr>
                <w:rStyle w:val="Hyperlink"/>
                <w:noProof/>
              </w:rPr>
              <w:t>Figure 7: Fishbone Diagram of Risk Factors to Service Delivery</w:t>
            </w:r>
            <w:r>
              <w:rPr>
                <w:noProof/>
                <w:webHidden/>
              </w:rPr>
              <w:tab/>
            </w:r>
            <w:r>
              <w:rPr>
                <w:noProof/>
                <w:webHidden/>
              </w:rPr>
              <w:fldChar w:fldCharType="begin"/>
            </w:r>
            <w:r>
              <w:rPr>
                <w:noProof/>
                <w:webHidden/>
              </w:rPr>
              <w:instrText xml:space="preserve"> PAGEREF _Toc170228819 \h </w:instrText>
            </w:r>
            <w:r>
              <w:rPr>
                <w:noProof/>
                <w:webHidden/>
              </w:rPr>
            </w:r>
            <w:r>
              <w:rPr>
                <w:noProof/>
                <w:webHidden/>
              </w:rPr>
              <w:fldChar w:fldCharType="separate"/>
            </w:r>
            <w:r>
              <w:rPr>
                <w:noProof/>
                <w:webHidden/>
              </w:rPr>
              <w:t>20</w:t>
            </w:r>
            <w:r>
              <w:rPr>
                <w:noProof/>
                <w:webHidden/>
              </w:rPr>
              <w:fldChar w:fldCharType="end"/>
            </w:r>
          </w:hyperlink>
        </w:p>
        <w:p w14:paraId="25ED1851" w14:textId="600CD927" w:rsidR="00B752BE" w:rsidRDefault="00B752B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228820" w:history="1">
            <w:r w:rsidRPr="008A0A87">
              <w:rPr>
                <w:rStyle w:val="Hyperlink"/>
                <w:noProof/>
              </w:rPr>
              <w:t>Figure 8: Stakeholder Interest / Grid Ratio Chart</w:t>
            </w:r>
            <w:r>
              <w:rPr>
                <w:noProof/>
                <w:webHidden/>
              </w:rPr>
              <w:tab/>
            </w:r>
            <w:r>
              <w:rPr>
                <w:noProof/>
                <w:webHidden/>
              </w:rPr>
              <w:fldChar w:fldCharType="begin"/>
            </w:r>
            <w:r>
              <w:rPr>
                <w:noProof/>
                <w:webHidden/>
              </w:rPr>
              <w:instrText xml:space="preserve"> PAGEREF _Toc170228820 \h </w:instrText>
            </w:r>
            <w:r>
              <w:rPr>
                <w:noProof/>
                <w:webHidden/>
              </w:rPr>
            </w:r>
            <w:r>
              <w:rPr>
                <w:noProof/>
                <w:webHidden/>
              </w:rPr>
              <w:fldChar w:fldCharType="separate"/>
            </w:r>
            <w:r>
              <w:rPr>
                <w:noProof/>
                <w:webHidden/>
              </w:rPr>
              <w:t>21</w:t>
            </w:r>
            <w:r>
              <w:rPr>
                <w:noProof/>
                <w:webHidden/>
              </w:rPr>
              <w:fldChar w:fldCharType="end"/>
            </w:r>
          </w:hyperlink>
        </w:p>
        <w:p w14:paraId="13CAAFCC" w14:textId="55E10F96" w:rsidR="00B752BE" w:rsidRDefault="00B752B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228821" w:history="1">
            <w:r w:rsidRPr="008A0A87">
              <w:rPr>
                <w:rStyle w:val="Hyperlink"/>
                <w:noProof/>
              </w:rPr>
              <w:t>Figure 9: Primary Stakeholders</w:t>
            </w:r>
            <w:r>
              <w:rPr>
                <w:noProof/>
                <w:webHidden/>
              </w:rPr>
              <w:tab/>
            </w:r>
            <w:r>
              <w:rPr>
                <w:noProof/>
                <w:webHidden/>
              </w:rPr>
              <w:fldChar w:fldCharType="begin"/>
            </w:r>
            <w:r>
              <w:rPr>
                <w:noProof/>
                <w:webHidden/>
              </w:rPr>
              <w:instrText xml:space="preserve"> PAGEREF _Toc170228821 \h </w:instrText>
            </w:r>
            <w:r>
              <w:rPr>
                <w:noProof/>
                <w:webHidden/>
              </w:rPr>
            </w:r>
            <w:r>
              <w:rPr>
                <w:noProof/>
                <w:webHidden/>
              </w:rPr>
              <w:fldChar w:fldCharType="separate"/>
            </w:r>
            <w:r>
              <w:rPr>
                <w:noProof/>
                <w:webHidden/>
              </w:rPr>
              <w:t>21</w:t>
            </w:r>
            <w:r>
              <w:rPr>
                <w:noProof/>
                <w:webHidden/>
              </w:rPr>
              <w:fldChar w:fldCharType="end"/>
            </w:r>
          </w:hyperlink>
        </w:p>
        <w:p w14:paraId="61C6ECD0" w14:textId="051BDB45" w:rsidR="00B752BE" w:rsidRDefault="00B752B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228822" w:history="1">
            <w:r w:rsidRPr="008A0A87">
              <w:rPr>
                <w:rStyle w:val="Hyperlink"/>
                <w:noProof/>
              </w:rPr>
              <w:t>Figure 10: Stakeholder Interest Table</w:t>
            </w:r>
            <w:r>
              <w:rPr>
                <w:noProof/>
                <w:webHidden/>
              </w:rPr>
              <w:tab/>
            </w:r>
            <w:r>
              <w:rPr>
                <w:noProof/>
                <w:webHidden/>
              </w:rPr>
              <w:fldChar w:fldCharType="begin"/>
            </w:r>
            <w:r>
              <w:rPr>
                <w:noProof/>
                <w:webHidden/>
              </w:rPr>
              <w:instrText xml:space="preserve"> PAGEREF _Toc170228822 \h </w:instrText>
            </w:r>
            <w:r>
              <w:rPr>
                <w:noProof/>
                <w:webHidden/>
              </w:rPr>
            </w:r>
            <w:r>
              <w:rPr>
                <w:noProof/>
                <w:webHidden/>
              </w:rPr>
              <w:fldChar w:fldCharType="separate"/>
            </w:r>
            <w:r>
              <w:rPr>
                <w:noProof/>
                <w:webHidden/>
              </w:rPr>
              <w:t>21</w:t>
            </w:r>
            <w:r>
              <w:rPr>
                <w:noProof/>
                <w:webHidden/>
              </w:rPr>
              <w:fldChar w:fldCharType="end"/>
            </w:r>
          </w:hyperlink>
        </w:p>
        <w:p w14:paraId="2777E13F" w14:textId="02400924" w:rsidR="00B752BE" w:rsidRDefault="00B752B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228823" w:history="1">
            <w:r w:rsidRPr="008A0A87">
              <w:rPr>
                <w:rStyle w:val="Hyperlink"/>
                <w:noProof/>
              </w:rPr>
              <w:t>Figure 11: Billable Hours Lagging &amp; Leading measurements.</w:t>
            </w:r>
            <w:r>
              <w:rPr>
                <w:noProof/>
                <w:webHidden/>
              </w:rPr>
              <w:tab/>
            </w:r>
            <w:r>
              <w:rPr>
                <w:noProof/>
                <w:webHidden/>
              </w:rPr>
              <w:fldChar w:fldCharType="begin"/>
            </w:r>
            <w:r>
              <w:rPr>
                <w:noProof/>
                <w:webHidden/>
              </w:rPr>
              <w:instrText xml:space="preserve"> PAGEREF _Toc170228823 \h </w:instrText>
            </w:r>
            <w:r>
              <w:rPr>
                <w:noProof/>
                <w:webHidden/>
              </w:rPr>
            </w:r>
            <w:r>
              <w:rPr>
                <w:noProof/>
                <w:webHidden/>
              </w:rPr>
              <w:fldChar w:fldCharType="separate"/>
            </w:r>
            <w:r>
              <w:rPr>
                <w:noProof/>
                <w:webHidden/>
              </w:rPr>
              <w:t>21</w:t>
            </w:r>
            <w:r>
              <w:rPr>
                <w:noProof/>
                <w:webHidden/>
              </w:rPr>
              <w:fldChar w:fldCharType="end"/>
            </w:r>
          </w:hyperlink>
        </w:p>
        <w:p w14:paraId="3D090720" w14:textId="7EC35CF0" w:rsidR="00B752BE" w:rsidRDefault="00B752B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228824" w:history="1">
            <w:r w:rsidRPr="008A0A87">
              <w:rPr>
                <w:rStyle w:val="Hyperlink"/>
                <w:noProof/>
              </w:rPr>
              <w:t>Figure 12: Client Headcount Lagging &amp; Leading measurements.</w:t>
            </w:r>
            <w:r>
              <w:rPr>
                <w:noProof/>
                <w:webHidden/>
              </w:rPr>
              <w:tab/>
            </w:r>
            <w:r>
              <w:rPr>
                <w:noProof/>
                <w:webHidden/>
              </w:rPr>
              <w:fldChar w:fldCharType="begin"/>
            </w:r>
            <w:r>
              <w:rPr>
                <w:noProof/>
                <w:webHidden/>
              </w:rPr>
              <w:instrText xml:space="preserve"> PAGEREF _Toc170228824 \h </w:instrText>
            </w:r>
            <w:r>
              <w:rPr>
                <w:noProof/>
                <w:webHidden/>
              </w:rPr>
            </w:r>
            <w:r>
              <w:rPr>
                <w:noProof/>
                <w:webHidden/>
              </w:rPr>
              <w:fldChar w:fldCharType="separate"/>
            </w:r>
            <w:r>
              <w:rPr>
                <w:noProof/>
                <w:webHidden/>
              </w:rPr>
              <w:t>21</w:t>
            </w:r>
            <w:r>
              <w:rPr>
                <w:noProof/>
                <w:webHidden/>
              </w:rPr>
              <w:fldChar w:fldCharType="end"/>
            </w:r>
          </w:hyperlink>
        </w:p>
        <w:p w14:paraId="1E633D47" w14:textId="50CDF979" w:rsidR="00B752BE" w:rsidRDefault="00B752B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228825" w:history="1">
            <w:r w:rsidRPr="008A0A87">
              <w:rPr>
                <w:rStyle w:val="Hyperlink"/>
                <w:noProof/>
              </w:rPr>
              <w:t>Figure 13: Architect vs Training expenses.</w:t>
            </w:r>
            <w:r>
              <w:rPr>
                <w:noProof/>
                <w:webHidden/>
              </w:rPr>
              <w:tab/>
            </w:r>
            <w:r>
              <w:rPr>
                <w:noProof/>
                <w:webHidden/>
              </w:rPr>
              <w:fldChar w:fldCharType="begin"/>
            </w:r>
            <w:r>
              <w:rPr>
                <w:noProof/>
                <w:webHidden/>
              </w:rPr>
              <w:instrText xml:space="preserve"> PAGEREF _Toc170228825 \h </w:instrText>
            </w:r>
            <w:r>
              <w:rPr>
                <w:noProof/>
                <w:webHidden/>
              </w:rPr>
            </w:r>
            <w:r>
              <w:rPr>
                <w:noProof/>
                <w:webHidden/>
              </w:rPr>
              <w:fldChar w:fldCharType="separate"/>
            </w:r>
            <w:r>
              <w:rPr>
                <w:noProof/>
                <w:webHidden/>
              </w:rPr>
              <w:t>21</w:t>
            </w:r>
            <w:r>
              <w:rPr>
                <w:noProof/>
                <w:webHidden/>
              </w:rPr>
              <w:fldChar w:fldCharType="end"/>
            </w:r>
          </w:hyperlink>
        </w:p>
        <w:p w14:paraId="6032A0C9" w14:textId="5E459F65" w:rsidR="00B752BE" w:rsidRDefault="00B752B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228826" w:history="1">
            <w:r w:rsidRPr="008A0A87">
              <w:rPr>
                <w:rStyle w:val="Hyperlink"/>
                <w:noProof/>
              </w:rPr>
              <w:t>Figure 14: Human Performance Analysis.</w:t>
            </w:r>
            <w:r>
              <w:rPr>
                <w:noProof/>
                <w:webHidden/>
              </w:rPr>
              <w:tab/>
            </w:r>
            <w:r>
              <w:rPr>
                <w:noProof/>
                <w:webHidden/>
              </w:rPr>
              <w:fldChar w:fldCharType="begin"/>
            </w:r>
            <w:r>
              <w:rPr>
                <w:noProof/>
                <w:webHidden/>
              </w:rPr>
              <w:instrText xml:space="preserve"> PAGEREF _Toc170228826 \h </w:instrText>
            </w:r>
            <w:r>
              <w:rPr>
                <w:noProof/>
                <w:webHidden/>
              </w:rPr>
            </w:r>
            <w:r>
              <w:rPr>
                <w:noProof/>
                <w:webHidden/>
              </w:rPr>
              <w:fldChar w:fldCharType="separate"/>
            </w:r>
            <w:r>
              <w:rPr>
                <w:noProof/>
                <w:webHidden/>
              </w:rPr>
              <w:t>21</w:t>
            </w:r>
            <w:r>
              <w:rPr>
                <w:noProof/>
                <w:webHidden/>
              </w:rPr>
              <w:fldChar w:fldCharType="end"/>
            </w:r>
          </w:hyperlink>
        </w:p>
        <w:p w14:paraId="114F309D" w14:textId="4521F157" w:rsidR="00B752BE" w:rsidRDefault="00B752B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228827" w:history="1">
            <w:r w:rsidRPr="008A0A87">
              <w:rPr>
                <w:rStyle w:val="Hyperlink"/>
                <w:noProof/>
              </w:rPr>
              <w:t>Figure 15: Left: Existing Process Swimlane Flowchart. Right: Process Swimlane Flowchart. Adapted for Solution Architects.</w:t>
            </w:r>
            <w:r>
              <w:rPr>
                <w:noProof/>
                <w:webHidden/>
              </w:rPr>
              <w:tab/>
            </w:r>
            <w:r>
              <w:rPr>
                <w:noProof/>
                <w:webHidden/>
              </w:rPr>
              <w:fldChar w:fldCharType="begin"/>
            </w:r>
            <w:r>
              <w:rPr>
                <w:noProof/>
                <w:webHidden/>
              </w:rPr>
              <w:instrText xml:space="preserve"> PAGEREF _Toc170228827 \h </w:instrText>
            </w:r>
            <w:r>
              <w:rPr>
                <w:noProof/>
                <w:webHidden/>
              </w:rPr>
            </w:r>
            <w:r>
              <w:rPr>
                <w:noProof/>
                <w:webHidden/>
              </w:rPr>
              <w:fldChar w:fldCharType="separate"/>
            </w:r>
            <w:r>
              <w:rPr>
                <w:noProof/>
                <w:webHidden/>
              </w:rPr>
              <w:t>21</w:t>
            </w:r>
            <w:r>
              <w:rPr>
                <w:noProof/>
                <w:webHidden/>
              </w:rPr>
              <w:fldChar w:fldCharType="end"/>
            </w:r>
          </w:hyperlink>
        </w:p>
        <w:p w14:paraId="2608B899" w14:textId="6A2B90B0" w:rsidR="00B752BE" w:rsidRDefault="00B752B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228828" w:history="1">
            <w:r w:rsidRPr="008A0A87">
              <w:rPr>
                <w:rStyle w:val="Hyperlink"/>
                <w:noProof/>
              </w:rPr>
              <w:t>Figure 16: Schedule of Process Implementation</w:t>
            </w:r>
            <w:r>
              <w:rPr>
                <w:noProof/>
                <w:webHidden/>
              </w:rPr>
              <w:tab/>
            </w:r>
            <w:r>
              <w:rPr>
                <w:noProof/>
                <w:webHidden/>
              </w:rPr>
              <w:fldChar w:fldCharType="begin"/>
            </w:r>
            <w:r>
              <w:rPr>
                <w:noProof/>
                <w:webHidden/>
              </w:rPr>
              <w:instrText xml:space="preserve"> PAGEREF _Toc170228828 \h </w:instrText>
            </w:r>
            <w:r>
              <w:rPr>
                <w:noProof/>
                <w:webHidden/>
              </w:rPr>
            </w:r>
            <w:r>
              <w:rPr>
                <w:noProof/>
                <w:webHidden/>
              </w:rPr>
              <w:fldChar w:fldCharType="separate"/>
            </w:r>
            <w:r>
              <w:rPr>
                <w:noProof/>
                <w:webHidden/>
              </w:rPr>
              <w:t>21</w:t>
            </w:r>
            <w:r>
              <w:rPr>
                <w:noProof/>
                <w:webHidden/>
              </w:rPr>
              <w:fldChar w:fldCharType="end"/>
            </w:r>
          </w:hyperlink>
        </w:p>
        <w:p w14:paraId="379E9CF3" w14:textId="79E2538B" w:rsidR="00B752BE" w:rsidRDefault="00B752B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228829" w:history="1">
            <w:r w:rsidRPr="008A0A87">
              <w:rPr>
                <w:rStyle w:val="Hyperlink"/>
                <w:noProof/>
              </w:rPr>
              <w:t>Figure 17: Plan Do Check Act Cycle</w:t>
            </w:r>
            <w:r>
              <w:rPr>
                <w:noProof/>
                <w:webHidden/>
              </w:rPr>
              <w:tab/>
            </w:r>
            <w:r>
              <w:rPr>
                <w:noProof/>
                <w:webHidden/>
              </w:rPr>
              <w:fldChar w:fldCharType="begin"/>
            </w:r>
            <w:r>
              <w:rPr>
                <w:noProof/>
                <w:webHidden/>
              </w:rPr>
              <w:instrText xml:space="preserve"> PAGEREF _Toc170228829 \h </w:instrText>
            </w:r>
            <w:r>
              <w:rPr>
                <w:noProof/>
                <w:webHidden/>
              </w:rPr>
            </w:r>
            <w:r>
              <w:rPr>
                <w:noProof/>
                <w:webHidden/>
              </w:rPr>
              <w:fldChar w:fldCharType="separate"/>
            </w:r>
            <w:r>
              <w:rPr>
                <w:noProof/>
                <w:webHidden/>
              </w:rPr>
              <w:t>22</w:t>
            </w:r>
            <w:r>
              <w:rPr>
                <w:noProof/>
                <w:webHidden/>
              </w:rPr>
              <w:fldChar w:fldCharType="end"/>
            </w:r>
          </w:hyperlink>
        </w:p>
        <w:p w14:paraId="5AF7E82C" w14:textId="425F7635" w:rsidR="00B752BE" w:rsidRDefault="00B752B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70228830" w:history="1">
            <w:r w:rsidRPr="008A0A87">
              <w:rPr>
                <w:rStyle w:val="Hyperlink"/>
                <w:noProof/>
              </w:rPr>
              <w:t>Figure 18: Cloud Dashboard Example</w:t>
            </w:r>
            <w:r>
              <w:rPr>
                <w:noProof/>
                <w:webHidden/>
              </w:rPr>
              <w:tab/>
            </w:r>
            <w:r>
              <w:rPr>
                <w:noProof/>
                <w:webHidden/>
              </w:rPr>
              <w:fldChar w:fldCharType="begin"/>
            </w:r>
            <w:r>
              <w:rPr>
                <w:noProof/>
                <w:webHidden/>
              </w:rPr>
              <w:instrText xml:space="preserve"> PAGEREF _Toc170228830 \h </w:instrText>
            </w:r>
            <w:r>
              <w:rPr>
                <w:noProof/>
                <w:webHidden/>
              </w:rPr>
            </w:r>
            <w:r>
              <w:rPr>
                <w:noProof/>
                <w:webHidden/>
              </w:rPr>
              <w:fldChar w:fldCharType="separate"/>
            </w:r>
            <w:r>
              <w:rPr>
                <w:noProof/>
                <w:webHidden/>
              </w:rPr>
              <w:t>22</w:t>
            </w:r>
            <w:r>
              <w:rPr>
                <w:noProof/>
                <w:webHidden/>
              </w:rPr>
              <w:fldChar w:fldCharType="end"/>
            </w:r>
          </w:hyperlink>
        </w:p>
        <w:p w14:paraId="7392CE47" w14:textId="60C82A74" w:rsidR="00B752BE" w:rsidRDefault="00B752BE">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70228831" w:history="1">
            <w:r w:rsidRPr="008A0A87">
              <w:rPr>
                <w:rStyle w:val="Hyperlink"/>
                <w:noProof/>
              </w:rPr>
              <w:t>References</w:t>
            </w:r>
            <w:r>
              <w:rPr>
                <w:noProof/>
                <w:webHidden/>
              </w:rPr>
              <w:tab/>
            </w:r>
            <w:r>
              <w:rPr>
                <w:noProof/>
                <w:webHidden/>
              </w:rPr>
              <w:fldChar w:fldCharType="begin"/>
            </w:r>
            <w:r>
              <w:rPr>
                <w:noProof/>
                <w:webHidden/>
              </w:rPr>
              <w:instrText xml:space="preserve"> PAGEREF _Toc170228831 \h </w:instrText>
            </w:r>
            <w:r>
              <w:rPr>
                <w:noProof/>
                <w:webHidden/>
              </w:rPr>
            </w:r>
            <w:r>
              <w:rPr>
                <w:noProof/>
                <w:webHidden/>
              </w:rPr>
              <w:fldChar w:fldCharType="separate"/>
            </w:r>
            <w:r>
              <w:rPr>
                <w:noProof/>
                <w:webHidden/>
              </w:rPr>
              <w:t>22</w:t>
            </w:r>
            <w:r>
              <w:rPr>
                <w:noProof/>
                <w:webHidden/>
              </w:rPr>
              <w:fldChar w:fldCharType="end"/>
            </w:r>
          </w:hyperlink>
        </w:p>
        <w:p w14:paraId="3A8E727E" w14:textId="62006204" w:rsidR="00BD6C33" w:rsidRDefault="007121C4" w:rsidP="00BD6C33">
          <w:pPr>
            <w:rPr>
              <w:bCs/>
              <w:noProof/>
            </w:rPr>
          </w:pPr>
          <w:r>
            <w:rPr>
              <w:b/>
              <w:bCs/>
              <w:noProof/>
            </w:rPr>
            <w:fldChar w:fldCharType="end"/>
          </w:r>
        </w:p>
      </w:sdtContent>
    </w:sdt>
    <w:p w14:paraId="52E45A3D" w14:textId="77777777" w:rsidR="00BD6C33" w:rsidRDefault="00BD6C33" w:rsidP="00BD6C33">
      <w:pPr>
        <w:rPr>
          <w:b/>
          <w:bCs/>
          <w:noProof/>
        </w:rPr>
      </w:pPr>
    </w:p>
    <w:p w14:paraId="0E668698" w14:textId="77777777" w:rsidR="00235A88" w:rsidRDefault="00235A88" w:rsidP="00BD6C33">
      <w:pPr>
        <w:rPr>
          <w:b/>
          <w:bCs/>
          <w:noProof/>
        </w:rPr>
      </w:pPr>
    </w:p>
    <w:p w14:paraId="46F02E51" w14:textId="77777777" w:rsidR="00235A88" w:rsidRDefault="00235A88" w:rsidP="00BD6C33">
      <w:pPr>
        <w:rPr>
          <w:b/>
          <w:bCs/>
          <w:noProof/>
        </w:rPr>
      </w:pPr>
    </w:p>
    <w:p w14:paraId="06E1120E" w14:textId="0179D5AB" w:rsidR="009A02E7" w:rsidRDefault="009A02E7" w:rsidP="009A02E7">
      <w:pPr>
        <w:pStyle w:val="Heading1"/>
        <w:rPr>
          <w:noProof/>
        </w:rPr>
      </w:pPr>
      <w:r>
        <w:rPr>
          <w:noProof/>
        </w:rPr>
        <w:lastRenderedPageBreak/>
        <w:t>Table of Figures</w:t>
      </w:r>
    </w:p>
    <w:p w14:paraId="4C7E0F8E" w14:textId="760DB4E1" w:rsidR="00235A88" w:rsidRPr="009A02E7" w:rsidRDefault="00235A88">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r w:rsidRPr="009A02E7">
        <w:rPr>
          <w:rFonts w:ascii="Calibri Light" w:hAnsi="Calibri Light" w:cs="Calibri Light"/>
          <w:b/>
          <w:bCs/>
          <w:noProof/>
          <w:sz w:val="22"/>
          <w:szCs w:val="22"/>
        </w:rPr>
        <w:fldChar w:fldCharType="begin"/>
      </w:r>
      <w:r w:rsidRPr="009A02E7">
        <w:rPr>
          <w:rFonts w:ascii="Calibri Light" w:hAnsi="Calibri Light" w:cs="Calibri Light"/>
          <w:b/>
          <w:bCs/>
          <w:noProof/>
          <w:sz w:val="22"/>
          <w:szCs w:val="22"/>
        </w:rPr>
        <w:instrText xml:space="preserve"> TOC \h \z \c "Figure" </w:instrText>
      </w:r>
      <w:r w:rsidRPr="009A02E7">
        <w:rPr>
          <w:rFonts w:ascii="Calibri Light" w:hAnsi="Calibri Light" w:cs="Calibri Light"/>
          <w:b/>
          <w:bCs/>
          <w:noProof/>
          <w:sz w:val="22"/>
          <w:szCs w:val="22"/>
        </w:rPr>
        <w:fldChar w:fldCharType="separate"/>
      </w:r>
      <w:hyperlink w:anchor="_Toc170230313" w:history="1">
        <w:r w:rsidRPr="009A02E7">
          <w:rPr>
            <w:rStyle w:val="Hyperlink"/>
            <w:rFonts w:ascii="Calibri Light" w:hAnsi="Calibri Light" w:cs="Calibri Light"/>
            <w:noProof/>
            <w:sz w:val="22"/>
            <w:szCs w:val="22"/>
          </w:rPr>
          <w:t>Figure 1 Porter's Value Chain Analysis of Propel Tech</w:t>
        </w:r>
        <w:r w:rsidRPr="009A02E7">
          <w:rPr>
            <w:rFonts w:ascii="Calibri Light" w:hAnsi="Calibri Light" w:cs="Calibri Light"/>
            <w:noProof/>
            <w:webHidden/>
            <w:sz w:val="22"/>
            <w:szCs w:val="22"/>
          </w:rPr>
          <w:tab/>
        </w:r>
        <w:r w:rsidRPr="009A02E7">
          <w:rPr>
            <w:rFonts w:ascii="Calibri Light" w:hAnsi="Calibri Light" w:cs="Calibri Light"/>
            <w:noProof/>
            <w:webHidden/>
            <w:sz w:val="22"/>
            <w:szCs w:val="22"/>
          </w:rPr>
          <w:fldChar w:fldCharType="begin"/>
        </w:r>
        <w:r w:rsidRPr="009A02E7">
          <w:rPr>
            <w:rFonts w:ascii="Calibri Light" w:hAnsi="Calibri Light" w:cs="Calibri Light"/>
            <w:noProof/>
            <w:webHidden/>
            <w:sz w:val="22"/>
            <w:szCs w:val="22"/>
          </w:rPr>
          <w:instrText xml:space="preserve"> PAGEREF _Toc170230313 \h </w:instrText>
        </w:r>
        <w:r w:rsidRPr="009A02E7">
          <w:rPr>
            <w:rFonts w:ascii="Calibri Light" w:hAnsi="Calibri Light" w:cs="Calibri Light"/>
            <w:noProof/>
            <w:webHidden/>
            <w:sz w:val="22"/>
            <w:szCs w:val="22"/>
          </w:rPr>
        </w:r>
        <w:r w:rsidRPr="009A02E7">
          <w:rPr>
            <w:rFonts w:ascii="Calibri Light" w:hAnsi="Calibri Light" w:cs="Calibri Light"/>
            <w:noProof/>
            <w:webHidden/>
            <w:sz w:val="22"/>
            <w:szCs w:val="22"/>
          </w:rPr>
          <w:fldChar w:fldCharType="separate"/>
        </w:r>
        <w:r w:rsidRPr="009A02E7">
          <w:rPr>
            <w:rFonts w:ascii="Calibri Light" w:hAnsi="Calibri Light" w:cs="Calibri Light"/>
            <w:noProof/>
            <w:webHidden/>
            <w:sz w:val="22"/>
            <w:szCs w:val="22"/>
          </w:rPr>
          <w:t>5</w:t>
        </w:r>
        <w:r w:rsidRPr="009A02E7">
          <w:rPr>
            <w:rFonts w:ascii="Calibri Light" w:hAnsi="Calibri Light" w:cs="Calibri Light"/>
            <w:noProof/>
            <w:webHidden/>
            <w:sz w:val="22"/>
            <w:szCs w:val="22"/>
          </w:rPr>
          <w:fldChar w:fldCharType="end"/>
        </w:r>
      </w:hyperlink>
    </w:p>
    <w:p w14:paraId="1B27AB5B" w14:textId="711B62D9" w:rsidR="00235A88" w:rsidRPr="009A02E7" w:rsidRDefault="00235A88">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14" w:history="1">
        <w:r w:rsidRPr="009A02E7">
          <w:rPr>
            <w:rStyle w:val="Hyperlink"/>
            <w:rFonts w:ascii="Calibri Light" w:hAnsi="Calibri Light" w:cs="Calibri Light"/>
            <w:noProof/>
            <w:sz w:val="22"/>
            <w:szCs w:val="22"/>
          </w:rPr>
          <w:t>Figure 2 Propel Tech’s Primary Activity Map</w:t>
        </w:r>
        <w:r w:rsidRPr="009A02E7">
          <w:rPr>
            <w:rFonts w:ascii="Calibri Light" w:hAnsi="Calibri Light" w:cs="Calibri Light"/>
            <w:noProof/>
            <w:webHidden/>
            <w:sz w:val="22"/>
            <w:szCs w:val="22"/>
          </w:rPr>
          <w:tab/>
        </w:r>
        <w:r w:rsidRPr="009A02E7">
          <w:rPr>
            <w:rFonts w:ascii="Calibri Light" w:hAnsi="Calibri Light" w:cs="Calibri Light"/>
            <w:noProof/>
            <w:webHidden/>
            <w:sz w:val="22"/>
            <w:szCs w:val="22"/>
          </w:rPr>
          <w:fldChar w:fldCharType="begin"/>
        </w:r>
        <w:r w:rsidRPr="009A02E7">
          <w:rPr>
            <w:rFonts w:ascii="Calibri Light" w:hAnsi="Calibri Light" w:cs="Calibri Light"/>
            <w:noProof/>
            <w:webHidden/>
            <w:sz w:val="22"/>
            <w:szCs w:val="22"/>
          </w:rPr>
          <w:instrText xml:space="preserve"> PAGEREF _Toc170230314 \h </w:instrText>
        </w:r>
        <w:r w:rsidRPr="009A02E7">
          <w:rPr>
            <w:rFonts w:ascii="Calibri Light" w:hAnsi="Calibri Light" w:cs="Calibri Light"/>
            <w:noProof/>
            <w:webHidden/>
            <w:sz w:val="22"/>
            <w:szCs w:val="22"/>
          </w:rPr>
        </w:r>
        <w:r w:rsidRPr="009A02E7">
          <w:rPr>
            <w:rFonts w:ascii="Calibri Light" w:hAnsi="Calibri Light" w:cs="Calibri Light"/>
            <w:noProof/>
            <w:webHidden/>
            <w:sz w:val="22"/>
            <w:szCs w:val="22"/>
          </w:rPr>
          <w:fldChar w:fldCharType="separate"/>
        </w:r>
        <w:r w:rsidRPr="009A02E7">
          <w:rPr>
            <w:rFonts w:ascii="Calibri Light" w:hAnsi="Calibri Light" w:cs="Calibri Light"/>
            <w:noProof/>
            <w:webHidden/>
            <w:sz w:val="22"/>
            <w:szCs w:val="22"/>
          </w:rPr>
          <w:t>5</w:t>
        </w:r>
        <w:r w:rsidRPr="009A02E7">
          <w:rPr>
            <w:rFonts w:ascii="Calibri Light" w:hAnsi="Calibri Light" w:cs="Calibri Light"/>
            <w:noProof/>
            <w:webHidden/>
            <w:sz w:val="22"/>
            <w:szCs w:val="22"/>
          </w:rPr>
          <w:fldChar w:fldCharType="end"/>
        </w:r>
      </w:hyperlink>
    </w:p>
    <w:p w14:paraId="5BE583B2" w14:textId="2EA643A6" w:rsidR="00235A88" w:rsidRPr="009A02E7" w:rsidRDefault="00235A88">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15" w:history="1">
        <w:r w:rsidRPr="009A02E7">
          <w:rPr>
            <w:rStyle w:val="Hyperlink"/>
            <w:rFonts w:ascii="Calibri Light" w:hAnsi="Calibri Light" w:cs="Calibri Light"/>
            <w:noProof/>
            <w:sz w:val="22"/>
            <w:szCs w:val="22"/>
          </w:rPr>
          <w:t>Figure 3 - Harmon's Organisation Chart</w:t>
        </w:r>
        <w:r w:rsidRPr="009A02E7">
          <w:rPr>
            <w:rFonts w:ascii="Calibri Light" w:hAnsi="Calibri Light" w:cs="Calibri Light"/>
            <w:noProof/>
            <w:webHidden/>
            <w:sz w:val="22"/>
            <w:szCs w:val="22"/>
          </w:rPr>
          <w:tab/>
        </w:r>
        <w:r w:rsidRPr="009A02E7">
          <w:rPr>
            <w:rFonts w:ascii="Calibri Light" w:hAnsi="Calibri Light" w:cs="Calibri Light"/>
            <w:noProof/>
            <w:webHidden/>
            <w:sz w:val="22"/>
            <w:szCs w:val="22"/>
          </w:rPr>
          <w:fldChar w:fldCharType="begin"/>
        </w:r>
        <w:r w:rsidRPr="009A02E7">
          <w:rPr>
            <w:rFonts w:ascii="Calibri Light" w:hAnsi="Calibri Light" w:cs="Calibri Light"/>
            <w:noProof/>
            <w:webHidden/>
            <w:sz w:val="22"/>
            <w:szCs w:val="22"/>
          </w:rPr>
          <w:instrText xml:space="preserve"> PAGEREF _Toc170230315 \h </w:instrText>
        </w:r>
        <w:r w:rsidRPr="009A02E7">
          <w:rPr>
            <w:rFonts w:ascii="Calibri Light" w:hAnsi="Calibri Light" w:cs="Calibri Light"/>
            <w:noProof/>
            <w:webHidden/>
            <w:sz w:val="22"/>
            <w:szCs w:val="22"/>
          </w:rPr>
        </w:r>
        <w:r w:rsidRPr="009A02E7">
          <w:rPr>
            <w:rFonts w:ascii="Calibri Light" w:hAnsi="Calibri Light" w:cs="Calibri Light"/>
            <w:noProof/>
            <w:webHidden/>
            <w:sz w:val="22"/>
            <w:szCs w:val="22"/>
          </w:rPr>
          <w:fldChar w:fldCharType="separate"/>
        </w:r>
        <w:r w:rsidRPr="009A02E7">
          <w:rPr>
            <w:rFonts w:ascii="Calibri Light" w:hAnsi="Calibri Light" w:cs="Calibri Light"/>
            <w:noProof/>
            <w:webHidden/>
            <w:sz w:val="22"/>
            <w:szCs w:val="22"/>
          </w:rPr>
          <w:t>6</w:t>
        </w:r>
        <w:r w:rsidRPr="009A02E7">
          <w:rPr>
            <w:rFonts w:ascii="Calibri Light" w:hAnsi="Calibri Light" w:cs="Calibri Light"/>
            <w:noProof/>
            <w:webHidden/>
            <w:sz w:val="22"/>
            <w:szCs w:val="22"/>
          </w:rPr>
          <w:fldChar w:fldCharType="end"/>
        </w:r>
      </w:hyperlink>
    </w:p>
    <w:p w14:paraId="0EFA2201" w14:textId="3E292A1A" w:rsidR="00235A88" w:rsidRPr="009A02E7" w:rsidRDefault="00235A88">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16" w:history="1">
        <w:r w:rsidRPr="009A02E7">
          <w:rPr>
            <w:rStyle w:val="Hyperlink"/>
            <w:rFonts w:ascii="Calibri Light" w:hAnsi="Calibri Light" w:cs="Calibri Light"/>
            <w:noProof/>
            <w:sz w:val="22"/>
            <w:szCs w:val="22"/>
          </w:rPr>
          <w:t>Figure 4 Service Delivery Business Process Scope Diagram</w:t>
        </w:r>
        <w:r w:rsidRPr="009A02E7">
          <w:rPr>
            <w:rFonts w:ascii="Calibri Light" w:hAnsi="Calibri Light" w:cs="Calibri Light"/>
            <w:noProof/>
            <w:webHidden/>
            <w:sz w:val="22"/>
            <w:szCs w:val="22"/>
          </w:rPr>
          <w:tab/>
        </w:r>
        <w:r w:rsidRPr="009A02E7">
          <w:rPr>
            <w:rFonts w:ascii="Calibri Light" w:hAnsi="Calibri Light" w:cs="Calibri Light"/>
            <w:noProof/>
            <w:webHidden/>
            <w:sz w:val="22"/>
            <w:szCs w:val="22"/>
          </w:rPr>
          <w:fldChar w:fldCharType="begin"/>
        </w:r>
        <w:r w:rsidRPr="009A02E7">
          <w:rPr>
            <w:rFonts w:ascii="Calibri Light" w:hAnsi="Calibri Light" w:cs="Calibri Light"/>
            <w:noProof/>
            <w:webHidden/>
            <w:sz w:val="22"/>
            <w:szCs w:val="22"/>
          </w:rPr>
          <w:instrText xml:space="preserve"> PAGEREF _Toc170230316 \h </w:instrText>
        </w:r>
        <w:r w:rsidRPr="009A02E7">
          <w:rPr>
            <w:rFonts w:ascii="Calibri Light" w:hAnsi="Calibri Light" w:cs="Calibri Light"/>
            <w:noProof/>
            <w:webHidden/>
            <w:sz w:val="22"/>
            <w:szCs w:val="22"/>
          </w:rPr>
        </w:r>
        <w:r w:rsidRPr="009A02E7">
          <w:rPr>
            <w:rFonts w:ascii="Calibri Light" w:hAnsi="Calibri Light" w:cs="Calibri Light"/>
            <w:noProof/>
            <w:webHidden/>
            <w:sz w:val="22"/>
            <w:szCs w:val="22"/>
          </w:rPr>
          <w:fldChar w:fldCharType="separate"/>
        </w:r>
        <w:r w:rsidRPr="009A02E7">
          <w:rPr>
            <w:rFonts w:ascii="Calibri Light" w:hAnsi="Calibri Light" w:cs="Calibri Light"/>
            <w:noProof/>
            <w:webHidden/>
            <w:sz w:val="22"/>
            <w:szCs w:val="22"/>
          </w:rPr>
          <w:t>7</w:t>
        </w:r>
        <w:r w:rsidRPr="009A02E7">
          <w:rPr>
            <w:rFonts w:ascii="Calibri Light" w:hAnsi="Calibri Light" w:cs="Calibri Light"/>
            <w:noProof/>
            <w:webHidden/>
            <w:sz w:val="22"/>
            <w:szCs w:val="22"/>
          </w:rPr>
          <w:fldChar w:fldCharType="end"/>
        </w:r>
      </w:hyperlink>
    </w:p>
    <w:p w14:paraId="2CF727C7" w14:textId="71D547F8" w:rsidR="00235A88" w:rsidRPr="009A02E7" w:rsidRDefault="00235A88">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17" w:history="1">
        <w:r w:rsidRPr="009A02E7">
          <w:rPr>
            <w:rStyle w:val="Hyperlink"/>
            <w:rFonts w:ascii="Calibri Light" w:hAnsi="Calibri Light" w:cs="Calibri Light"/>
            <w:noProof/>
            <w:sz w:val="22"/>
            <w:szCs w:val="22"/>
          </w:rPr>
          <w:t>Figure 5 Service Delivery Process Hierarchy Diagram</w:t>
        </w:r>
        <w:r w:rsidRPr="009A02E7">
          <w:rPr>
            <w:rFonts w:ascii="Calibri Light" w:hAnsi="Calibri Light" w:cs="Calibri Light"/>
            <w:noProof/>
            <w:webHidden/>
            <w:sz w:val="22"/>
            <w:szCs w:val="22"/>
          </w:rPr>
          <w:tab/>
        </w:r>
        <w:r w:rsidRPr="009A02E7">
          <w:rPr>
            <w:rFonts w:ascii="Calibri Light" w:hAnsi="Calibri Light" w:cs="Calibri Light"/>
            <w:noProof/>
            <w:webHidden/>
            <w:sz w:val="22"/>
            <w:szCs w:val="22"/>
          </w:rPr>
          <w:fldChar w:fldCharType="begin"/>
        </w:r>
        <w:r w:rsidRPr="009A02E7">
          <w:rPr>
            <w:rFonts w:ascii="Calibri Light" w:hAnsi="Calibri Light" w:cs="Calibri Light"/>
            <w:noProof/>
            <w:webHidden/>
            <w:sz w:val="22"/>
            <w:szCs w:val="22"/>
          </w:rPr>
          <w:instrText xml:space="preserve"> PAGEREF _Toc170230317 \h </w:instrText>
        </w:r>
        <w:r w:rsidRPr="009A02E7">
          <w:rPr>
            <w:rFonts w:ascii="Calibri Light" w:hAnsi="Calibri Light" w:cs="Calibri Light"/>
            <w:noProof/>
            <w:webHidden/>
            <w:sz w:val="22"/>
            <w:szCs w:val="22"/>
          </w:rPr>
        </w:r>
        <w:r w:rsidRPr="009A02E7">
          <w:rPr>
            <w:rFonts w:ascii="Calibri Light" w:hAnsi="Calibri Light" w:cs="Calibri Light"/>
            <w:noProof/>
            <w:webHidden/>
            <w:sz w:val="22"/>
            <w:szCs w:val="22"/>
          </w:rPr>
          <w:fldChar w:fldCharType="separate"/>
        </w:r>
        <w:r w:rsidRPr="009A02E7">
          <w:rPr>
            <w:rFonts w:ascii="Calibri Light" w:hAnsi="Calibri Light" w:cs="Calibri Light"/>
            <w:noProof/>
            <w:webHidden/>
            <w:sz w:val="22"/>
            <w:szCs w:val="22"/>
          </w:rPr>
          <w:t>8</w:t>
        </w:r>
        <w:r w:rsidRPr="009A02E7">
          <w:rPr>
            <w:rFonts w:ascii="Calibri Light" w:hAnsi="Calibri Light" w:cs="Calibri Light"/>
            <w:noProof/>
            <w:webHidden/>
            <w:sz w:val="22"/>
            <w:szCs w:val="22"/>
          </w:rPr>
          <w:fldChar w:fldCharType="end"/>
        </w:r>
      </w:hyperlink>
    </w:p>
    <w:p w14:paraId="20BDC59A" w14:textId="1A2F912A" w:rsidR="00235A88" w:rsidRPr="009A02E7" w:rsidRDefault="00235A88">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18" w:history="1">
        <w:r w:rsidRPr="009A02E7">
          <w:rPr>
            <w:rStyle w:val="Hyperlink"/>
            <w:rFonts w:ascii="Calibri Light" w:hAnsi="Calibri Light" w:cs="Calibri Light"/>
            <w:noProof/>
            <w:sz w:val="22"/>
            <w:szCs w:val="22"/>
          </w:rPr>
          <w:t>Figure 6 – Process Swim-Lane Flowchart</w:t>
        </w:r>
        <w:r w:rsidRPr="009A02E7">
          <w:rPr>
            <w:rFonts w:ascii="Calibri Light" w:hAnsi="Calibri Light" w:cs="Calibri Light"/>
            <w:noProof/>
            <w:webHidden/>
            <w:sz w:val="22"/>
            <w:szCs w:val="22"/>
          </w:rPr>
          <w:tab/>
        </w:r>
        <w:r w:rsidRPr="009A02E7">
          <w:rPr>
            <w:rFonts w:ascii="Calibri Light" w:hAnsi="Calibri Light" w:cs="Calibri Light"/>
            <w:noProof/>
            <w:webHidden/>
            <w:sz w:val="22"/>
            <w:szCs w:val="22"/>
          </w:rPr>
          <w:fldChar w:fldCharType="begin"/>
        </w:r>
        <w:r w:rsidRPr="009A02E7">
          <w:rPr>
            <w:rFonts w:ascii="Calibri Light" w:hAnsi="Calibri Light" w:cs="Calibri Light"/>
            <w:noProof/>
            <w:webHidden/>
            <w:sz w:val="22"/>
            <w:szCs w:val="22"/>
          </w:rPr>
          <w:instrText xml:space="preserve"> PAGEREF _Toc170230318 \h </w:instrText>
        </w:r>
        <w:r w:rsidRPr="009A02E7">
          <w:rPr>
            <w:rFonts w:ascii="Calibri Light" w:hAnsi="Calibri Light" w:cs="Calibri Light"/>
            <w:noProof/>
            <w:webHidden/>
            <w:sz w:val="22"/>
            <w:szCs w:val="22"/>
          </w:rPr>
        </w:r>
        <w:r w:rsidRPr="009A02E7">
          <w:rPr>
            <w:rFonts w:ascii="Calibri Light" w:hAnsi="Calibri Light" w:cs="Calibri Light"/>
            <w:noProof/>
            <w:webHidden/>
            <w:sz w:val="22"/>
            <w:szCs w:val="22"/>
          </w:rPr>
          <w:fldChar w:fldCharType="separate"/>
        </w:r>
        <w:r w:rsidRPr="009A02E7">
          <w:rPr>
            <w:rFonts w:ascii="Calibri Light" w:hAnsi="Calibri Light" w:cs="Calibri Light"/>
            <w:noProof/>
            <w:webHidden/>
            <w:sz w:val="22"/>
            <w:szCs w:val="22"/>
          </w:rPr>
          <w:t>9</w:t>
        </w:r>
        <w:r w:rsidRPr="009A02E7">
          <w:rPr>
            <w:rFonts w:ascii="Calibri Light" w:hAnsi="Calibri Light" w:cs="Calibri Light"/>
            <w:noProof/>
            <w:webHidden/>
            <w:sz w:val="22"/>
            <w:szCs w:val="22"/>
          </w:rPr>
          <w:fldChar w:fldCharType="end"/>
        </w:r>
      </w:hyperlink>
    </w:p>
    <w:p w14:paraId="2B52634A" w14:textId="05241136" w:rsidR="00235A88" w:rsidRPr="009A02E7" w:rsidRDefault="00235A88">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19" w:history="1">
        <w:r w:rsidRPr="009A02E7">
          <w:rPr>
            <w:rStyle w:val="Hyperlink"/>
            <w:rFonts w:ascii="Calibri Light" w:hAnsi="Calibri Light" w:cs="Calibri Light"/>
            <w:noProof/>
            <w:sz w:val="22"/>
            <w:szCs w:val="22"/>
          </w:rPr>
          <w:t>Figure 7 - Fishbone Diagram of potential causes for delivery over budget.</w:t>
        </w:r>
        <w:r w:rsidRPr="009A02E7">
          <w:rPr>
            <w:rFonts w:ascii="Calibri Light" w:hAnsi="Calibri Light" w:cs="Calibri Light"/>
            <w:noProof/>
            <w:webHidden/>
            <w:sz w:val="22"/>
            <w:szCs w:val="22"/>
          </w:rPr>
          <w:tab/>
        </w:r>
        <w:r w:rsidRPr="009A02E7">
          <w:rPr>
            <w:rFonts w:ascii="Calibri Light" w:hAnsi="Calibri Light" w:cs="Calibri Light"/>
            <w:noProof/>
            <w:webHidden/>
            <w:sz w:val="22"/>
            <w:szCs w:val="22"/>
          </w:rPr>
          <w:fldChar w:fldCharType="begin"/>
        </w:r>
        <w:r w:rsidRPr="009A02E7">
          <w:rPr>
            <w:rFonts w:ascii="Calibri Light" w:hAnsi="Calibri Light" w:cs="Calibri Light"/>
            <w:noProof/>
            <w:webHidden/>
            <w:sz w:val="22"/>
            <w:szCs w:val="22"/>
          </w:rPr>
          <w:instrText xml:space="preserve"> PAGEREF _Toc170230319 \h </w:instrText>
        </w:r>
        <w:r w:rsidRPr="009A02E7">
          <w:rPr>
            <w:rFonts w:ascii="Calibri Light" w:hAnsi="Calibri Light" w:cs="Calibri Light"/>
            <w:noProof/>
            <w:webHidden/>
            <w:sz w:val="22"/>
            <w:szCs w:val="22"/>
          </w:rPr>
        </w:r>
        <w:r w:rsidRPr="009A02E7">
          <w:rPr>
            <w:rFonts w:ascii="Calibri Light" w:hAnsi="Calibri Light" w:cs="Calibri Light"/>
            <w:noProof/>
            <w:webHidden/>
            <w:sz w:val="22"/>
            <w:szCs w:val="22"/>
          </w:rPr>
          <w:fldChar w:fldCharType="separate"/>
        </w:r>
        <w:r w:rsidRPr="009A02E7">
          <w:rPr>
            <w:rFonts w:ascii="Calibri Light" w:hAnsi="Calibri Light" w:cs="Calibri Light"/>
            <w:noProof/>
            <w:webHidden/>
            <w:sz w:val="22"/>
            <w:szCs w:val="22"/>
          </w:rPr>
          <w:t>10</w:t>
        </w:r>
        <w:r w:rsidRPr="009A02E7">
          <w:rPr>
            <w:rFonts w:ascii="Calibri Light" w:hAnsi="Calibri Light" w:cs="Calibri Light"/>
            <w:noProof/>
            <w:webHidden/>
            <w:sz w:val="22"/>
            <w:szCs w:val="22"/>
          </w:rPr>
          <w:fldChar w:fldCharType="end"/>
        </w:r>
      </w:hyperlink>
    </w:p>
    <w:p w14:paraId="12B7C628" w14:textId="5FCD9341" w:rsidR="00235A88" w:rsidRPr="009A02E7" w:rsidRDefault="00235A88">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0" w:history="1">
        <w:r w:rsidRPr="009A02E7">
          <w:rPr>
            <w:rStyle w:val="Hyperlink"/>
            <w:rFonts w:ascii="Calibri Light" w:hAnsi="Calibri Light" w:cs="Calibri Light"/>
            <w:noProof/>
            <w:sz w:val="22"/>
            <w:szCs w:val="22"/>
          </w:rPr>
          <w:t>Figure 8 - Stakeholder Power/Interest Grid</w:t>
        </w:r>
        <w:r w:rsidRPr="009A02E7">
          <w:rPr>
            <w:rFonts w:ascii="Calibri Light" w:hAnsi="Calibri Light" w:cs="Calibri Light"/>
            <w:noProof/>
            <w:webHidden/>
            <w:sz w:val="22"/>
            <w:szCs w:val="22"/>
          </w:rPr>
          <w:tab/>
        </w:r>
        <w:r w:rsidRPr="009A02E7">
          <w:rPr>
            <w:rFonts w:ascii="Calibri Light" w:hAnsi="Calibri Light" w:cs="Calibri Light"/>
            <w:noProof/>
            <w:webHidden/>
            <w:sz w:val="22"/>
            <w:szCs w:val="22"/>
          </w:rPr>
          <w:fldChar w:fldCharType="begin"/>
        </w:r>
        <w:r w:rsidRPr="009A02E7">
          <w:rPr>
            <w:rFonts w:ascii="Calibri Light" w:hAnsi="Calibri Light" w:cs="Calibri Light"/>
            <w:noProof/>
            <w:webHidden/>
            <w:sz w:val="22"/>
            <w:szCs w:val="22"/>
          </w:rPr>
          <w:instrText xml:space="preserve"> PAGEREF _Toc170230320 \h </w:instrText>
        </w:r>
        <w:r w:rsidRPr="009A02E7">
          <w:rPr>
            <w:rFonts w:ascii="Calibri Light" w:hAnsi="Calibri Light" w:cs="Calibri Light"/>
            <w:noProof/>
            <w:webHidden/>
            <w:sz w:val="22"/>
            <w:szCs w:val="22"/>
          </w:rPr>
        </w:r>
        <w:r w:rsidRPr="009A02E7">
          <w:rPr>
            <w:rFonts w:ascii="Calibri Light" w:hAnsi="Calibri Light" w:cs="Calibri Light"/>
            <w:noProof/>
            <w:webHidden/>
            <w:sz w:val="22"/>
            <w:szCs w:val="22"/>
          </w:rPr>
          <w:fldChar w:fldCharType="separate"/>
        </w:r>
        <w:r w:rsidRPr="009A02E7">
          <w:rPr>
            <w:rFonts w:ascii="Calibri Light" w:hAnsi="Calibri Light" w:cs="Calibri Light"/>
            <w:noProof/>
            <w:webHidden/>
            <w:sz w:val="22"/>
            <w:szCs w:val="22"/>
          </w:rPr>
          <w:t>11</w:t>
        </w:r>
        <w:r w:rsidRPr="009A02E7">
          <w:rPr>
            <w:rFonts w:ascii="Calibri Light" w:hAnsi="Calibri Light" w:cs="Calibri Light"/>
            <w:noProof/>
            <w:webHidden/>
            <w:sz w:val="22"/>
            <w:szCs w:val="22"/>
          </w:rPr>
          <w:fldChar w:fldCharType="end"/>
        </w:r>
      </w:hyperlink>
    </w:p>
    <w:p w14:paraId="2F39AFD1" w14:textId="43B5C6CE" w:rsidR="00235A88" w:rsidRPr="009A02E7" w:rsidRDefault="00235A88">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1" w:history="1">
        <w:r w:rsidRPr="009A02E7">
          <w:rPr>
            <w:rStyle w:val="Hyperlink"/>
            <w:rFonts w:ascii="Calibri Light" w:hAnsi="Calibri Light" w:cs="Calibri Light"/>
            <w:noProof/>
            <w:sz w:val="22"/>
            <w:szCs w:val="22"/>
          </w:rPr>
          <w:t>Figure 9 - Primary Stakeholders</w:t>
        </w:r>
        <w:r w:rsidRPr="009A02E7">
          <w:rPr>
            <w:rFonts w:ascii="Calibri Light" w:hAnsi="Calibri Light" w:cs="Calibri Light"/>
            <w:noProof/>
            <w:webHidden/>
            <w:sz w:val="22"/>
            <w:szCs w:val="22"/>
          </w:rPr>
          <w:tab/>
        </w:r>
        <w:r w:rsidRPr="009A02E7">
          <w:rPr>
            <w:rFonts w:ascii="Calibri Light" w:hAnsi="Calibri Light" w:cs="Calibri Light"/>
            <w:noProof/>
            <w:webHidden/>
            <w:sz w:val="22"/>
            <w:szCs w:val="22"/>
          </w:rPr>
          <w:fldChar w:fldCharType="begin"/>
        </w:r>
        <w:r w:rsidRPr="009A02E7">
          <w:rPr>
            <w:rFonts w:ascii="Calibri Light" w:hAnsi="Calibri Light" w:cs="Calibri Light"/>
            <w:noProof/>
            <w:webHidden/>
            <w:sz w:val="22"/>
            <w:szCs w:val="22"/>
          </w:rPr>
          <w:instrText xml:space="preserve"> PAGEREF _Toc170230321 \h </w:instrText>
        </w:r>
        <w:r w:rsidRPr="009A02E7">
          <w:rPr>
            <w:rFonts w:ascii="Calibri Light" w:hAnsi="Calibri Light" w:cs="Calibri Light"/>
            <w:noProof/>
            <w:webHidden/>
            <w:sz w:val="22"/>
            <w:szCs w:val="22"/>
          </w:rPr>
        </w:r>
        <w:r w:rsidRPr="009A02E7">
          <w:rPr>
            <w:rFonts w:ascii="Calibri Light" w:hAnsi="Calibri Light" w:cs="Calibri Light"/>
            <w:noProof/>
            <w:webHidden/>
            <w:sz w:val="22"/>
            <w:szCs w:val="22"/>
          </w:rPr>
          <w:fldChar w:fldCharType="separate"/>
        </w:r>
        <w:r w:rsidRPr="009A02E7">
          <w:rPr>
            <w:rFonts w:ascii="Calibri Light" w:hAnsi="Calibri Light" w:cs="Calibri Light"/>
            <w:noProof/>
            <w:webHidden/>
            <w:sz w:val="22"/>
            <w:szCs w:val="22"/>
          </w:rPr>
          <w:t>12</w:t>
        </w:r>
        <w:r w:rsidRPr="009A02E7">
          <w:rPr>
            <w:rFonts w:ascii="Calibri Light" w:hAnsi="Calibri Light" w:cs="Calibri Light"/>
            <w:noProof/>
            <w:webHidden/>
            <w:sz w:val="22"/>
            <w:szCs w:val="22"/>
          </w:rPr>
          <w:fldChar w:fldCharType="end"/>
        </w:r>
      </w:hyperlink>
    </w:p>
    <w:p w14:paraId="531AC31C" w14:textId="21E93FA5" w:rsidR="00235A88" w:rsidRPr="009A02E7" w:rsidRDefault="00235A88">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2" w:history="1">
        <w:r w:rsidRPr="009A02E7">
          <w:rPr>
            <w:rStyle w:val="Hyperlink"/>
            <w:rFonts w:ascii="Calibri Light" w:hAnsi="Calibri Light" w:cs="Calibri Light"/>
            <w:noProof/>
            <w:sz w:val="22"/>
            <w:szCs w:val="22"/>
          </w:rPr>
          <w:t>Figure 10 - Stakeholder Interest Table</w:t>
        </w:r>
        <w:r w:rsidRPr="009A02E7">
          <w:rPr>
            <w:rFonts w:ascii="Calibri Light" w:hAnsi="Calibri Light" w:cs="Calibri Light"/>
            <w:noProof/>
            <w:webHidden/>
            <w:sz w:val="22"/>
            <w:szCs w:val="22"/>
          </w:rPr>
          <w:tab/>
        </w:r>
        <w:r w:rsidRPr="009A02E7">
          <w:rPr>
            <w:rFonts w:ascii="Calibri Light" w:hAnsi="Calibri Light" w:cs="Calibri Light"/>
            <w:noProof/>
            <w:webHidden/>
            <w:sz w:val="22"/>
            <w:szCs w:val="22"/>
          </w:rPr>
          <w:fldChar w:fldCharType="begin"/>
        </w:r>
        <w:r w:rsidRPr="009A02E7">
          <w:rPr>
            <w:rFonts w:ascii="Calibri Light" w:hAnsi="Calibri Light" w:cs="Calibri Light"/>
            <w:noProof/>
            <w:webHidden/>
            <w:sz w:val="22"/>
            <w:szCs w:val="22"/>
          </w:rPr>
          <w:instrText xml:space="preserve"> PAGEREF _Toc170230322 \h </w:instrText>
        </w:r>
        <w:r w:rsidRPr="009A02E7">
          <w:rPr>
            <w:rFonts w:ascii="Calibri Light" w:hAnsi="Calibri Light" w:cs="Calibri Light"/>
            <w:noProof/>
            <w:webHidden/>
            <w:sz w:val="22"/>
            <w:szCs w:val="22"/>
          </w:rPr>
        </w:r>
        <w:r w:rsidRPr="009A02E7">
          <w:rPr>
            <w:rFonts w:ascii="Calibri Light" w:hAnsi="Calibri Light" w:cs="Calibri Light"/>
            <w:noProof/>
            <w:webHidden/>
            <w:sz w:val="22"/>
            <w:szCs w:val="22"/>
          </w:rPr>
          <w:fldChar w:fldCharType="separate"/>
        </w:r>
        <w:r w:rsidRPr="009A02E7">
          <w:rPr>
            <w:rFonts w:ascii="Calibri Light" w:hAnsi="Calibri Light" w:cs="Calibri Light"/>
            <w:noProof/>
            <w:webHidden/>
            <w:sz w:val="22"/>
            <w:szCs w:val="22"/>
          </w:rPr>
          <w:t>12</w:t>
        </w:r>
        <w:r w:rsidRPr="009A02E7">
          <w:rPr>
            <w:rFonts w:ascii="Calibri Light" w:hAnsi="Calibri Light" w:cs="Calibri Light"/>
            <w:noProof/>
            <w:webHidden/>
            <w:sz w:val="22"/>
            <w:szCs w:val="22"/>
          </w:rPr>
          <w:fldChar w:fldCharType="end"/>
        </w:r>
      </w:hyperlink>
    </w:p>
    <w:p w14:paraId="44BBEF60" w14:textId="1049E689" w:rsidR="00235A88" w:rsidRPr="009A02E7" w:rsidRDefault="00235A88">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3" w:history="1">
        <w:r w:rsidRPr="009A02E7">
          <w:rPr>
            <w:rStyle w:val="Hyperlink"/>
            <w:rFonts w:ascii="Calibri Light" w:hAnsi="Calibri Light" w:cs="Calibri Light"/>
            <w:noProof/>
            <w:sz w:val="22"/>
            <w:szCs w:val="22"/>
          </w:rPr>
          <w:t>Figure 11 - Billable Hours Lagging &amp; Leading measurements.</w:t>
        </w:r>
        <w:r w:rsidRPr="009A02E7">
          <w:rPr>
            <w:rFonts w:ascii="Calibri Light" w:hAnsi="Calibri Light" w:cs="Calibri Light"/>
            <w:noProof/>
            <w:webHidden/>
            <w:sz w:val="22"/>
            <w:szCs w:val="22"/>
          </w:rPr>
          <w:tab/>
        </w:r>
        <w:r w:rsidRPr="009A02E7">
          <w:rPr>
            <w:rFonts w:ascii="Calibri Light" w:hAnsi="Calibri Light" w:cs="Calibri Light"/>
            <w:noProof/>
            <w:webHidden/>
            <w:sz w:val="22"/>
            <w:szCs w:val="22"/>
          </w:rPr>
          <w:fldChar w:fldCharType="begin"/>
        </w:r>
        <w:r w:rsidRPr="009A02E7">
          <w:rPr>
            <w:rFonts w:ascii="Calibri Light" w:hAnsi="Calibri Light" w:cs="Calibri Light"/>
            <w:noProof/>
            <w:webHidden/>
            <w:sz w:val="22"/>
            <w:szCs w:val="22"/>
          </w:rPr>
          <w:instrText xml:space="preserve"> PAGEREF _Toc170230323 \h </w:instrText>
        </w:r>
        <w:r w:rsidRPr="009A02E7">
          <w:rPr>
            <w:rFonts w:ascii="Calibri Light" w:hAnsi="Calibri Light" w:cs="Calibri Light"/>
            <w:noProof/>
            <w:webHidden/>
            <w:sz w:val="22"/>
            <w:szCs w:val="22"/>
          </w:rPr>
        </w:r>
        <w:r w:rsidRPr="009A02E7">
          <w:rPr>
            <w:rFonts w:ascii="Calibri Light" w:hAnsi="Calibri Light" w:cs="Calibri Light"/>
            <w:noProof/>
            <w:webHidden/>
            <w:sz w:val="22"/>
            <w:szCs w:val="22"/>
          </w:rPr>
          <w:fldChar w:fldCharType="separate"/>
        </w:r>
        <w:r w:rsidRPr="009A02E7">
          <w:rPr>
            <w:rFonts w:ascii="Calibri Light" w:hAnsi="Calibri Light" w:cs="Calibri Light"/>
            <w:noProof/>
            <w:webHidden/>
            <w:sz w:val="22"/>
            <w:szCs w:val="22"/>
          </w:rPr>
          <w:t>13</w:t>
        </w:r>
        <w:r w:rsidRPr="009A02E7">
          <w:rPr>
            <w:rFonts w:ascii="Calibri Light" w:hAnsi="Calibri Light" w:cs="Calibri Light"/>
            <w:noProof/>
            <w:webHidden/>
            <w:sz w:val="22"/>
            <w:szCs w:val="22"/>
          </w:rPr>
          <w:fldChar w:fldCharType="end"/>
        </w:r>
      </w:hyperlink>
    </w:p>
    <w:p w14:paraId="78DB066B" w14:textId="21C23E81" w:rsidR="00235A88" w:rsidRPr="009A02E7" w:rsidRDefault="00235A88">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4" w:history="1">
        <w:r w:rsidRPr="009A02E7">
          <w:rPr>
            <w:rStyle w:val="Hyperlink"/>
            <w:rFonts w:ascii="Calibri Light" w:hAnsi="Calibri Light" w:cs="Calibri Light"/>
            <w:noProof/>
            <w:sz w:val="22"/>
            <w:szCs w:val="22"/>
          </w:rPr>
          <w:t>Figure 12 – Client Headcount Lagging &amp; Leading Measures.</w:t>
        </w:r>
        <w:r w:rsidRPr="009A02E7">
          <w:rPr>
            <w:rFonts w:ascii="Calibri Light" w:hAnsi="Calibri Light" w:cs="Calibri Light"/>
            <w:noProof/>
            <w:webHidden/>
            <w:sz w:val="22"/>
            <w:szCs w:val="22"/>
          </w:rPr>
          <w:tab/>
        </w:r>
        <w:r w:rsidRPr="009A02E7">
          <w:rPr>
            <w:rFonts w:ascii="Calibri Light" w:hAnsi="Calibri Light" w:cs="Calibri Light"/>
            <w:noProof/>
            <w:webHidden/>
            <w:sz w:val="22"/>
            <w:szCs w:val="22"/>
          </w:rPr>
          <w:fldChar w:fldCharType="begin"/>
        </w:r>
        <w:r w:rsidRPr="009A02E7">
          <w:rPr>
            <w:rFonts w:ascii="Calibri Light" w:hAnsi="Calibri Light" w:cs="Calibri Light"/>
            <w:noProof/>
            <w:webHidden/>
            <w:sz w:val="22"/>
            <w:szCs w:val="22"/>
          </w:rPr>
          <w:instrText xml:space="preserve"> PAGEREF _Toc170230324 \h </w:instrText>
        </w:r>
        <w:r w:rsidRPr="009A02E7">
          <w:rPr>
            <w:rFonts w:ascii="Calibri Light" w:hAnsi="Calibri Light" w:cs="Calibri Light"/>
            <w:noProof/>
            <w:webHidden/>
            <w:sz w:val="22"/>
            <w:szCs w:val="22"/>
          </w:rPr>
        </w:r>
        <w:r w:rsidRPr="009A02E7">
          <w:rPr>
            <w:rFonts w:ascii="Calibri Light" w:hAnsi="Calibri Light" w:cs="Calibri Light"/>
            <w:noProof/>
            <w:webHidden/>
            <w:sz w:val="22"/>
            <w:szCs w:val="22"/>
          </w:rPr>
          <w:fldChar w:fldCharType="separate"/>
        </w:r>
        <w:r w:rsidRPr="009A02E7">
          <w:rPr>
            <w:rFonts w:ascii="Calibri Light" w:hAnsi="Calibri Light" w:cs="Calibri Light"/>
            <w:noProof/>
            <w:webHidden/>
            <w:sz w:val="22"/>
            <w:szCs w:val="22"/>
          </w:rPr>
          <w:t>13</w:t>
        </w:r>
        <w:r w:rsidRPr="009A02E7">
          <w:rPr>
            <w:rFonts w:ascii="Calibri Light" w:hAnsi="Calibri Light" w:cs="Calibri Light"/>
            <w:noProof/>
            <w:webHidden/>
            <w:sz w:val="22"/>
            <w:szCs w:val="22"/>
          </w:rPr>
          <w:fldChar w:fldCharType="end"/>
        </w:r>
      </w:hyperlink>
    </w:p>
    <w:p w14:paraId="05924131" w14:textId="6DA081EE" w:rsidR="00235A88" w:rsidRPr="009A02E7" w:rsidRDefault="00235A88">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5" w:history="1">
        <w:r w:rsidRPr="009A02E7">
          <w:rPr>
            <w:rStyle w:val="Hyperlink"/>
            <w:rFonts w:ascii="Calibri Light" w:hAnsi="Calibri Light" w:cs="Calibri Light"/>
            <w:noProof/>
            <w:sz w:val="22"/>
            <w:szCs w:val="22"/>
          </w:rPr>
          <w:t>Figure 13 - Architect vs Training costs</w:t>
        </w:r>
        <w:r w:rsidRPr="009A02E7">
          <w:rPr>
            <w:rFonts w:ascii="Calibri Light" w:hAnsi="Calibri Light" w:cs="Calibri Light"/>
            <w:noProof/>
            <w:webHidden/>
            <w:sz w:val="22"/>
            <w:szCs w:val="22"/>
          </w:rPr>
          <w:tab/>
        </w:r>
        <w:r w:rsidRPr="009A02E7">
          <w:rPr>
            <w:rFonts w:ascii="Calibri Light" w:hAnsi="Calibri Light" w:cs="Calibri Light"/>
            <w:noProof/>
            <w:webHidden/>
            <w:sz w:val="22"/>
            <w:szCs w:val="22"/>
          </w:rPr>
          <w:fldChar w:fldCharType="begin"/>
        </w:r>
        <w:r w:rsidRPr="009A02E7">
          <w:rPr>
            <w:rFonts w:ascii="Calibri Light" w:hAnsi="Calibri Light" w:cs="Calibri Light"/>
            <w:noProof/>
            <w:webHidden/>
            <w:sz w:val="22"/>
            <w:szCs w:val="22"/>
          </w:rPr>
          <w:instrText xml:space="preserve"> PAGEREF _Toc170230325 \h </w:instrText>
        </w:r>
        <w:r w:rsidRPr="009A02E7">
          <w:rPr>
            <w:rFonts w:ascii="Calibri Light" w:hAnsi="Calibri Light" w:cs="Calibri Light"/>
            <w:noProof/>
            <w:webHidden/>
            <w:sz w:val="22"/>
            <w:szCs w:val="22"/>
          </w:rPr>
        </w:r>
        <w:r w:rsidRPr="009A02E7">
          <w:rPr>
            <w:rFonts w:ascii="Calibri Light" w:hAnsi="Calibri Light" w:cs="Calibri Light"/>
            <w:noProof/>
            <w:webHidden/>
            <w:sz w:val="22"/>
            <w:szCs w:val="22"/>
          </w:rPr>
          <w:fldChar w:fldCharType="separate"/>
        </w:r>
        <w:r w:rsidRPr="009A02E7">
          <w:rPr>
            <w:rFonts w:ascii="Calibri Light" w:hAnsi="Calibri Light" w:cs="Calibri Light"/>
            <w:noProof/>
            <w:webHidden/>
            <w:sz w:val="22"/>
            <w:szCs w:val="22"/>
          </w:rPr>
          <w:t>14</w:t>
        </w:r>
        <w:r w:rsidRPr="009A02E7">
          <w:rPr>
            <w:rFonts w:ascii="Calibri Light" w:hAnsi="Calibri Light" w:cs="Calibri Light"/>
            <w:noProof/>
            <w:webHidden/>
            <w:sz w:val="22"/>
            <w:szCs w:val="22"/>
          </w:rPr>
          <w:fldChar w:fldCharType="end"/>
        </w:r>
      </w:hyperlink>
    </w:p>
    <w:p w14:paraId="56DBB444" w14:textId="37990CD8" w:rsidR="00235A88" w:rsidRPr="009A02E7" w:rsidRDefault="00235A88">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6" w:history="1">
        <w:r w:rsidRPr="009A02E7">
          <w:rPr>
            <w:rStyle w:val="Hyperlink"/>
            <w:rFonts w:ascii="Calibri Light" w:hAnsi="Calibri Light" w:cs="Calibri Light"/>
            <w:noProof/>
            <w:sz w:val="22"/>
            <w:szCs w:val="22"/>
          </w:rPr>
          <w:t>Figure 14 - Human Performance Analysis</w:t>
        </w:r>
        <w:r w:rsidRPr="009A02E7">
          <w:rPr>
            <w:rFonts w:ascii="Calibri Light" w:hAnsi="Calibri Light" w:cs="Calibri Light"/>
            <w:noProof/>
            <w:webHidden/>
            <w:sz w:val="22"/>
            <w:szCs w:val="22"/>
          </w:rPr>
          <w:tab/>
        </w:r>
        <w:r w:rsidRPr="009A02E7">
          <w:rPr>
            <w:rFonts w:ascii="Calibri Light" w:hAnsi="Calibri Light" w:cs="Calibri Light"/>
            <w:noProof/>
            <w:webHidden/>
            <w:sz w:val="22"/>
            <w:szCs w:val="22"/>
          </w:rPr>
          <w:fldChar w:fldCharType="begin"/>
        </w:r>
        <w:r w:rsidRPr="009A02E7">
          <w:rPr>
            <w:rFonts w:ascii="Calibri Light" w:hAnsi="Calibri Light" w:cs="Calibri Light"/>
            <w:noProof/>
            <w:webHidden/>
            <w:sz w:val="22"/>
            <w:szCs w:val="22"/>
          </w:rPr>
          <w:instrText xml:space="preserve"> PAGEREF _Toc170230326 \h </w:instrText>
        </w:r>
        <w:r w:rsidRPr="009A02E7">
          <w:rPr>
            <w:rFonts w:ascii="Calibri Light" w:hAnsi="Calibri Light" w:cs="Calibri Light"/>
            <w:noProof/>
            <w:webHidden/>
            <w:sz w:val="22"/>
            <w:szCs w:val="22"/>
          </w:rPr>
        </w:r>
        <w:r w:rsidRPr="009A02E7">
          <w:rPr>
            <w:rFonts w:ascii="Calibri Light" w:hAnsi="Calibri Light" w:cs="Calibri Light"/>
            <w:noProof/>
            <w:webHidden/>
            <w:sz w:val="22"/>
            <w:szCs w:val="22"/>
          </w:rPr>
          <w:fldChar w:fldCharType="separate"/>
        </w:r>
        <w:r w:rsidRPr="009A02E7">
          <w:rPr>
            <w:rFonts w:ascii="Calibri Light" w:hAnsi="Calibri Light" w:cs="Calibri Light"/>
            <w:noProof/>
            <w:webHidden/>
            <w:sz w:val="22"/>
            <w:szCs w:val="22"/>
          </w:rPr>
          <w:t>15</w:t>
        </w:r>
        <w:r w:rsidRPr="009A02E7">
          <w:rPr>
            <w:rFonts w:ascii="Calibri Light" w:hAnsi="Calibri Light" w:cs="Calibri Light"/>
            <w:noProof/>
            <w:webHidden/>
            <w:sz w:val="22"/>
            <w:szCs w:val="22"/>
          </w:rPr>
          <w:fldChar w:fldCharType="end"/>
        </w:r>
      </w:hyperlink>
    </w:p>
    <w:p w14:paraId="459F68C6" w14:textId="36413CFE" w:rsidR="00235A88" w:rsidRPr="009A02E7" w:rsidRDefault="00235A88">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7" w:history="1">
        <w:r w:rsidRPr="009A02E7">
          <w:rPr>
            <w:rStyle w:val="Hyperlink"/>
            <w:rFonts w:ascii="Calibri Light" w:hAnsi="Calibri Light" w:cs="Calibri Light"/>
            <w:noProof/>
            <w:sz w:val="22"/>
            <w:szCs w:val="22"/>
          </w:rPr>
          <w:t>Figure 15 - Left: Existing Process Swimlane Flowchart. Right: Process Swimlane Flowchart. Adapted for Solution Architects.</w:t>
        </w:r>
        <w:r w:rsidRPr="009A02E7">
          <w:rPr>
            <w:rFonts w:ascii="Calibri Light" w:hAnsi="Calibri Light" w:cs="Calibri Light"/>
            <w:noProof/>
            <w:webHidden/>
            <w:sz w:val="22"/>
            <w:szCs w:val="22"/>
          </w:rPr>
          <w:tab/>
        </w:r>
        <w:r w:rsidRPr="009A02E7">
          <w:rPr>
            <w:rFonts w:ascii="Calibri Light" w:hAnsi="Calibri Light" w:cs="Calibri Light"/>
            <w:noProof/>
            <w:webHidden/>
            <w:sz w:val="22"/>
            <w:szCs w:val="22"/>
          </w:rPr>
          <w:fldChar w:fldCharType="begin"/>
        </w:r>
        <w:r w:rsidRPr="009A02E7">
          <w:rPr>
            <w:rFonts w:ascii="Calibri Light" w:hAnsi="Calibri Light" w:cs="Calibri Light"/>
            <w:noProof/>
            <w:webHidden/>
            <w:sz w:val="22"/>
            <w:szCs w:val="22"/>
          </w:rPr>
          <w:instrText xml:space="preserve"> PAGEREF _Toc170230327 \h </w:instrText>
        </w:r>
        <w:r w:rsidRPr="009A02E7">
          <w:rPr>
            <w:rFonts w:ascii="Calibri Light" w:hAnsi="Calibri Light" w:cs="Calibri Light"/>
            <w:noProof/>
            <w:webHidden/>
            <w:sz w:val="22"/>
            <w:szCs w:val="22"/>
          </w:rPr>
        </w:r>
        <w:r w:rsidRPr="009A02E7">
          <w:rPr>
            <w:rFonts w:ascii="Calibri Light" w:hAnsi="Calibri Light" w:cs="Calibri Light"/>
            <w:noProof/>
            <w:webHidden/>
            <w:sz w:val="22"/>
            <w:szCs w:val="22"/>
          </w:rPr>
          <w:fldChar w:fldCharType="separate"/>
        </w:r>
        <w:r w:rsidRPr="009A02E7">
          <w:rPr>
            <w:rFonts w:ascii="Calibri Light" w:hAnsi="Calibri Light" w:cs="Calibri Light"/>
            <w:noProof/>
            <w:webHidden/>
            <w:sz w:val="22"/>
            <w:szCs w:val="22"/>
          </w:rPr>
          <w:t>16</w:t>
        </w:r>
        <w:r w:rsidRPr="009A02E7">
          <w:rPr>
            <w:rFonts w:ascii="Calibri Light" w:hAnsi="Calibri Light" w:cs="Calibri Light"/>
            <w:noProof/>
            <w:webHidden/>
            <w:sz w:val="22"/>
            <w:szCs w:val="22"/>
          </w:rPr>
          <w:fldChar w:fldCharType="end"/>
        </w:r>
      </w:hyperlink>
    </w:p>
    <w:p w14:paraId="0F834621" w14:textId="0CD73522" w:rsidR="00235A88" w:rsidRPr="009A02E7" w:rsidRDefault="00235A88">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8" w:history="1">
        <w:r w:rsidRPr="009A02E7">
          <w:rPr>
            <w:rStyle w:val="Hyperlink"/>
            <w:rFonts w:ascii="Calibri Light" w:hAnsi="Calibri Light" w:cs="Calibri Light"/>
            <w:noProof/>
            <w:sz w:val="22"/>
            <w:szCs w:val="22"/>
          </w:rPr>
          <w:t>Figure 16 - Schedule of Process Implementation</w:t>
        </w:r>
        <w:r w:rsidRPr="009A02E7">
          <w:rPr>
            <w:rFonts w:ascii="Calibri Light" w:hAnsi="Calibri Light" w:cs="Calibri Light"/>
            <w:noProof/>
            <w:webHidden/>
            <w:sz w:val="22"/>
            <w:szCs w:val="22"/>
          </w:rPr>
          <w:tab/>
        </w:r>
        <w:r w:rsidRPr="009A02E7">
          <w:rPr>
            <w:rFonts w:ascii="Calibri Light" w:hAnsi="Calibri Light" w:cs="Calibri Light"/>
            <w:noProof/>
            <w:webHidden/>
            <w:sz w:val="22"/>
            <w:szCs w:val="22"/>
          </w:rPr>
          <w:fldChar w:fldCharType="begin"/>
        </w:r>
        <w:r w:rsidRPr="009A02E7">
          <w:rPr>
            <w:rFonts w:ascii="Calibri Light" w:hAnsi="Calibri Light" w:cs="Calibri Light"/>
            <w:noProof/>
            <w:webHidden/>
            <w:sz w:val="22"/>
            <w:szCs w:val="22"/>
          </w:rPr>
          <w:instrText xml:space="preserve"> PAGEREF _Toc170230328 \h </w:instrText>
        </w:r>
        <w:r w:rsidRPr="009A02E7">
          <w:rPr>
            <w:rFonts w:ascii="Calibri Light" w:hAnsi="Calibri Light" w:cs="Calibri Light"/>
            <w:noProof/>
            <w:webHidden/>
            <w:sz w:val="22"/>
            <w:szCs w:val="22"/>
          </w:rPr>
        </w:r>
        <w:r w:rsidRPr="009A02E7">
          <w:rPr>
            <w:rFonts w:ascii="Calibri Light" w:hAnsi="Calibri Light" w:cs="Calibri Light"/>
            <w:noProof/>
            <w:webHidden/>
            <w:sz w:val="22"/>
            <w:szCs w:val="22"/>
          </w:rPr>
          <w:fldChar w:fldCharType="separate"/>
        </w:r>
        <w:r w:rsidRPr="009A02E7">
          <w:rPr>
            <w:rFonts w:ascii="Calibri Light" w:hAnsi="Calibri Light" w:cs="Calibri Light"/>
            <w:noProof/>
            <w:webHidden/>
            <w:sz w:val="22"/>
            <w:szCs w:val="22"/>
          </w:rPr>
          <w:t>17</w:t>
        </w:r>
        <w:r w:rsidRPr="009A02E7">
          <w:rPr>
            <w:rFonts w:ascii="Calibri Light" w:hAnsi="Calibri Light" w:cs="Calibri Light"/>
            <w:noProof/>
            <w:webHidden/>
            <w:sz w:val="22"/>
            <w:szCs w:val="22"/>
          </w:rPr>
          <w:fldChar w:fldCharType="end"/>
        </w:r>
      </w:hyperlink>
    </w:p>
    <w:p w14:paraId="3A261D6E" w14:textId="3B882236" w:rsidR="00235A88" w:rsidRPr="009A02E7" w:rsidRDefault="00235A88">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29" w:history="1">
        <w:r w:rsidRPr="009A02E7">
          <w:rPr>
            <w:rStyle w:val="Hyperlink"/>
            <w:rFonts w:ascii="Calibri Light" w:hAnsi="Calibri Light" w:cs="Calibri Light"/>
            <w:noProof/>
            <w:sz w:val="22"/>
            <w:szCs w:val="22"/>
          </w:rPr>
          <w:t>Figure 17 - Plan Do Check Act cycle</w:t>
        </w:r>
        <w:r w:rsidRPr="009A02E7">
          <w:rPr>
            <w:rFonts w:ascii="Calibri Light" w:hAnsi="Calibri Light" w:cs="Calibri Light"/>
            <w:noProof/>
            <w:webHidden/>
            <w:sz w:val="22"/>
            <w:szCs w:val="22"/>
          </w:rPr>
          <w:tab/>
        </w:r>
        <w:r w:rsidRPr="009A02E7">
          <w:rPr>
            <w:rFonts w:ascii="Calibri Light" w:hAnsi="Calibri Light" w:cs="Calibri Light"/>
            <w:noProof/>
            <w:webHidden/>
            <w:sz w:val="22"/>
            <w:szCs w:val="22"/>
          </w:rPr>
          <w:fldChar w:fldCharType="begin"/>
        </w:r>
        <w:r w:rsidRPr="009A02E7">
          <w:rPr>
            <w:rFonts w:ascii="Calibri Light" w:hAnsi="Calibri Light" w:cs="Calibri Light"/>
            <w:noProof/>
            <w:webHidden/>
            <w:sz w:val="22"/>
            <w:szCs w:val="22"/>
          </w:rPr>
          <w:instrText xml:space="preserve"> PAGEREF _Toc170230329 \h </w:instrText>
        </w:r>
        <w:r w:rsidRPr="009A02E7">
          <w:rPr>
            <w:rFonts w:ascii="Calibri Light" w:hAnsi="Calibri Light" w:cs="Calibri Light"/>
            <w:noProof/>
            <w:webHidden/>
            <w:sz w:val="22"/>
            <w:szCs w:val="22"/>
          </w:rPr>
        </w:r>
        <w:r w:rsidRPr="009A02E7">
          <w:rPr>
            <w:rFonts w:ascii="Calibri Light" w:hAnsi="Calibri Light" w:cs="Calibri Light"/>
            <w:noProof/>
            <w:webHidden/>
            <w:sz w:val="22"/>
            <w:szCs w:val="22"/>
          </w:rPr>
          <w:fldChar w:fldCharType="separate"/>
        </w:r>
        <w:r w:rsidRPr="009A02E7">
          <w:rPr>
            <w:rFonts w:ascii="Calibri Light" w:hAnsi="Calibri Light" w:cs="Calibri Light"/>
            <w:noProof/>
            <w:webHidden/>
            <w:sz w:val="22"/>
            <w:szCs w:val="22"/>
          </w:rPr>
          <w:t>18</w:t>
        </w:r>
        <w:r w:rsidRPr="009A02E7">
          <w:rPr>
            <w:rFonts w:ascii="Calibri Light" w:hAnsi="Calibri Light" w:cs="Calibri Light"/>
            <w:noProof/>
            <w:webHidden/>
            <w:sz w:val="22"/>
            <w:szCs w:val="22"/>
          </w:rPr>
          <w:fldChar w:fldCharType="end"/>
        </w:r>
      </w:hyperlink>
    </w:p>
    <w:p w14:paraId="6343DCB3" w14:textId="7D659A23" w:rsidR="00235A88" w:rsidRPr="009A02E7" w:rsidRDefault="00235A88">
      <w:pPr>
        <w:pStyle w:val="TableofFigures"/>
        <w:tabs>
          <w:tab w:val="right" w:leader="underscore" w:pos="10456"/>
        </w:tabs>
        <w:rPr>
          <w:rFonts w:ascii="Calibri Light" w:eastAsiaTheme="minorEastAsia" w:hAnsi="Calibri Light" w:cs="Calibri Light"/>
          <w:i w:val="0"/>
          <w:iCs w:val="0"/>
          <w:noProof/>
          <w:kern w:val="2"/>
          <w:sz w:val="28"/>
          <w:szCs w:val="28"/>
          <w:lang w:eastAsia="en-GB"/>
          <w14:ligatures w14:val="standardContextual"/>
        </w:rPr>
      </w:pPr>
      <w:hyperlink w:anchor="_Toc170230330" w:history="1">
        <w:r w:rsidRPr="009A02E7">
          <w:rPr>
            <w:rStyle w:val="Hyperlink"/>
            <w:rFonts w:ascii="Calibri Light" w:hAnsi="Calibri Light" w:cs="Calibri Light"/>
            <w:noProof/>
            <w:sz w:val="22"/>
            <w:szCs w:val="22"/>
          </w:rPr>
          <w:t>Figure 18 - Cloud Dashboard Example</w:t>
        </w:r>
        <w:r w:rsidRPr="009A02E7">
          <w:rPr>
            <w:rFonts w:ascii="Calibri Light" w:hAnsi="Calibri Light" w:cs="Calibri Light"/>
            <w:noProof/>
            <w:webHidden/>
            <w:sz w:val="22"/>
            <w:szCs w:val="22"/>
          </w:rPr>
          <w:tab/>
        </w:r>
        <w:r w:rsidRPr="009A02E7">
          <w:rPr>
            <w:rFonts w:ascii="Calibri Light" w:hAnsi="Calibri Light" w:cs="Calibri Light"/>
            <w:noProof/>
            <w:webHidden/>
            <w:sz w:val="22"/>
            <w:szCs w:val="22"/>
          </w:rPr>
          <w:fldChar w:fldCharType="begin"/>
        </w:r>
        <w:r w:rsidRPr="009A02E7">
          <w:rPr>
            <w:rFonts w:ascii="Calibri Light" w:hAnsi="Calibri Light" w:cs="Calibri Light"/>
            <w:noProof/>
            <w:webHidden/>
            <w:sz w:val="22"/>
            <w:szCs w:val="22"/>
          </w:rPr>
          <w:instrText xml:space="preserve"> PAGEREF _Toc170230330 \h </w:instrText>
        </w:r>
        <w:r w:rsidRPr="009A02E7">
          <w:rPr>
            <w:rFonts w:ascii="Calibri Light" w:hAnsi="Calibri Light" w:cs="Calibri Light"/>
            <w:noProof/>
            <w:webHidden/>
            <w:sz w:val="22"/>
            <w:szCs w:val="22"/>
          </w:rPr>
        </w:r>
        <w:r w:rsidRPr="009A02E7">
          <w:rPr>
            <w:rFonts w:ascii="Calibri Light" w:hAnsi="Calibri Light" w:cs="Calibri Light"/>
            <w:noProof/>
            <w:webHidden/>
            <w:sz w:val="22"/>
            <w:szCs w:val="22"/>
          </w:rPr>
          <w:fldChar w:fldCharType="separate"/>
        </w:r>
        <w:r w:rsidRPr="009A02E7">
          <w:rPr>
            <w:rFonts w:ascii="Calibri Light" w:hAnsi="Calibri Light" w:cs="Calibri Light"/>
            <w:noProof/>
            <w:webHidden/>
            <w:sz w:val="22"/>
            <w:szCs w:val="22"/>
          </w:rPr>
          <w:t>19</w:t>
        </w:r>
        <w:r w:rsidRPr="009A02E7">
          <w:rPr>
            <w:rFonts w:ascii="Calibri Light" w:hAnsi="Calibri Light" w:cs="Calibri Light"/>
            <w:noProof/>
            <w:webHidden/>
            <w:sz w:val="22"/>
            <w:szCs w:val="22"/>
          </w:rPr>
          <w:fldChar w:fldCharType="end"/>
        </w:r>
      </w:hyperlink>
    </w:p>
    <w:p w14:paraId="2E632633" w14:textId="71BFAECE" w:rsidR="009A02E7" w:rsidRDefault="00235A88" w:rsidP="009A02E7">
      <w:pPr>
        <w:rPr>
          <w:rFonts w:ascii="Calibri" w:hAnsi="Calibri" w:cs="Calibri"/>
          <w:b/>
          <w:bCs/>
          <w:noProof/>
        </w:rPr>
      </w:pPr>
      <w:r w:rsidRPr="009A02E7">
        <w:rPr>
          <w:rFonts w:cs="Calibri Light"/>
          <w:b/>
          <w:bCs/>
          <w:noProof/>
          <w:sz w:val="24"/>
          <w:szCs w:val="24"/>
        </w:rPr>
        <w:fldChar w:fldCharType="end"/>
      </w:r>
    </w:p>
    <w:p w14:paraId="063D9013" w14:textId="77777777" w:rsidR="009A02E7" w:rsidRDefault="009A02E7" w:rsidP="009A02E7">
      <w:pPr>
        <w:rPr>
          <w:rFonts w:ascii="Calibri" w:hAnsi="Calibri" w:cs="Calibri"/>
          <w:b/>
          <w:bCs/>
          <w:noProof/>
        </w:rPr>
      </w:pPr>
    </w:p>
    <w:p w14:paraId="08910284" w14:textId="77777777" w:rsidR="009A02E7" w:rsidRDefault="009A02E7" w:rsidP="009A02E7">
      <w:pPr>
        <w:rPr>
          <w:rFonts w:ascii="Calibri" w:hAnsi="Calibri" w:cs="Calibri"/>
          <w:b/>
          <w:bCs/>
          <w:noProof/>
        </w:rPr>
      </w:pPr>
    </w:p>
    <w:p w14:paraId="02CA1F7D" w14:textId="77777777" w:rsidR="009A02E7" w:rsidRDefault="009A02E7" w:rsidP="009A02E7">
      <w:pPr>
        <w:rPr>
          <w:rFonts w:ascii="Calibri" w:hAnsi="Calibri" w:cs="Calibri"/>
          <w:b/>
          <w:bCs/>
          <w:noProof/>
        </w:rPr>
      </w:pPr>
    </w:p>
    <w:p w14:paraId="6B322FF3" w14:textId="77777777" w:rsidR="009A02E7" w:rsidRDefault="009A02E7" w:rsidP="009A02E7">
      <w:pPr>
        <w:rPr>
          <w:rFonts w:ascii="Calibri" w:hAnsi="Calibri" w:cs="Calibri"/>
          <w:b/>
          <w:bCs/>
          <w:noProof/>
        </w:rPr>
      </w:pPr>
    </w:p>
    <w:p w14:paraId="4F119DF8" w14:textId="77777777" w:rsidR="009A02E7" w:rsidRDefault="009A02E7" w:rsidP="009A02E7">
      <w:pPr>
        <w:rPr>
          <w:rFonts w:ascii="Calibri" w:hAnsi="Calibri" w:cs="Calibri"/>
          <w:b/>
          <w:bCs/>
          <w:noProof/>
        </w:rPr>
      </w:pPr>
    </w:p>
    <w:p w14:paraId="0D3E915E" w14:textId="77777777" w:rsidR="009A02E7" w:rsidRDefault="009A02E7" w:rsidP="009A02E7">
      <w:pPr>
        <w:rPr>
          <w:rFonts w:ascii="Calibri" w:hAnsi="Calibri" w:cs="Calibri"/>
          <w:b/>
          <w:bCs/>
          <w:noProof/>
        </w:rPr>
      </w:pPr>
    </w:p>
    <w:p w14:paraId="5579C7E3" w14:textId="77777777" w:rsidR="009A02E7" w:rsidRDefault="009A02E7" w:rsidP="009A02E7">
      <w:pPr>
        <w:rPr>
          <w:rFonts w:ascii="Calibri" w:hAnsi="Calibri" w:cs="Calibri"/>
          <w:b/>
          <w:bCs/>
          <w:noProof/>
        </w:rPr>
      </w:pPr>
    </w:p>
    <w:p w14:paraId="225C4600" w14:textId="77777777" w:rsidR="009A02E7" w:rsidRDefault="009A02E7" w:rsidP="009A02E7">
      <w:pPr>
        <w:rPr>
          <w:rFonts w:ascii="Calibri" w:hAnsi="Calibri" w:cs="Calibri"/>
          <w:b/>
          <w:bCs/>
          <w:noProof/>
        </w:rPr>
      </w:pPr>
    </w:p>
    <w:p w14:paraId="5A5BB2CD" w14:textId="77777777" w:rsidR="009A02E7" w:rsidRDefault="009A02E7" w:rsidP="009A02E7">
      <w:pPr>
        <w:rPr>
          <w:rFonts w:ascii="Calibri" w:hAnsi="Calibri" w:cs="Calibri"/>
          <w:b/>
          <w:bCs/>
          <w:noProof/>
        </w:rPr>
      </w:pPr>
    </w:p>
    <w:p w14:paraId="6D176304" w14:textId="77777777" w:rsidR="009A02E7" w:rsidRDefault="009A02E7" w:rsidP="009A02E7">
      <w:pPr>
        <w:rPr>
          <w:rFonts w:ascii="Calibri" w:hAnsi="Calibri" w:cs="Calibri"/>
          <w:b/>
          <w:bCs/>
          <w:noProof/>
        </w:rPr>
      </w:pPr>
    </w:p>
    <w:p w14:paraId="6E438BA5" w14:textId="77777777" w:rsidR="009A02E7" w:rsidRDefault="009A02E7" w:rsidP="009A02E7">
      <w:pPr>
        <w:rPr>
          <w:rFonts w:ascii="Calibri" w:hAnsi="Calibri" w:cs="Calibri"/>
          <w:b/>
          <w:bCs/>
          <w:noProof/>
        </w:rPr>
      </w:pPr>
    </w:p>
    <w:p w14:paraId="4DA5F744" w14:textId="77777777" w:rsidR="009A02E7" w:rsidRDefault="009A02E7" w:rsidP="009A02E7">
      <w:pPr>
        <w:rPr>
          <w:rFonts w:ascii="Calibri" w:hAnsi="Calibri" w:cs="Calibri"/>
          <w:b/>
          <w:bCs/>
          <w:noProof/>
        </w:rPr>
      </w:pPr>
    </w:p>
    <w:p w14:paraId="58FD7A42" w14:textId="77777777" w:rsidR="009A02E7" w:rsidRDefault="009A02E7" w:rsidP="009A02E7">
      <w:pPr>
        <w:rPr>
          <w:rFonts w:ascii="Calibri" w:hAnsi="Calibri" w:cs="Calibri"/>
          <w:b/>
          <w:bCs/>
          <w:noProof/>
        </w:rPr>
      </w:pPr>
    </w:p>
    <w:p w14:paraId="7692EDDC" w14:textId="77777777" w:rsidR="009A02E7" w:rsidRDefault="009A02E7" w:rsidP="009A02E7">
      <w:pPr>
        <w:rPr>
          <w:rFonts w:ascii="Calibri" w:hAnsi="Calibri" w:cs="Calibri"/>
          <w:b/>
          <w:bCs/>
          <w:noProof/>
        </w:rPr>
      </w:pPr>
    </w:p>
    <w:p w14:paraId="1A2289D7" w14:textId="77777777" w:rsidR="009A02E7" w:rsidRDefault="009A02E7" w:rsidP="009A02E7">
      <w:pPr>
        <w:rPr>
          <w:rFonts w:ascii="Calibri" w:hAnsi="Calibri" w:cs="Calibri"/>
          <w:b/>
          <w:bCs/>
          <w:noProof/>
        </w:rPr>
      </w:pPr>
    </w:p>
    <w:p w14:paraId="33B1750C" w14:textId="77777777" w:rsidR="009A02E7" w:rsidRDefault="009A02E7" w:rsidP="009A02E7">
      <w:pPr>
        <w:rPr>
          <w:rFonts w:ascii="Calibri" w:hAnsi="Calibri" w:cs="Calibri"/>
          <w:b/>
          <w:bCs/>
          <w:noProof/>
        </w:rPr>
      </w:pPr>
    </w:p>
    <w:p w14:paraId="664D0019" w14:textId="77777777" w:rsidR="009A02E7" w:rsidRDefault="009A02E7" w:rsidP="009A02E7">
      <w:pPr>
        <w:rPr>
          <w:rFonts w:ascii="Calibri" w:hAnsi="Calibri" w:cs="Calibri"/>
          <w:b/>
          <w:bCs/>
          <w:noProof/>
        </w:rPr>
      </w:pPr>
    </w:p>
    <w:p w14:paraId="1FFA5474" w14:textId="77777777" w:rsidR="009A02E7" w:rsidRPr="009A02E7" w:rsidRDefault="009A02E7" w:rsidP="009A02E7">
      <w:pPr>
        <w:rPr>
          <w:b/>
          <w:bCs/>
          <w:noProof/>
        </w:rPr>
      </w:pPr>
    </w:p>
    <w:p w14:paraId="73D9FD0B" w14:textId="2F7CA61B" w:rsidR="00B26B35" w:rsidRDefault="00AA49DE" w:rsidP="00B26B35">
      <w:pPr>
        <w:pStyle w:val="Heading1"/>
      </w:pPr>
      <w:bookmarkStart w:id="1" w:name="_Toc170228801"/>
      <w:r>
        <w:lastRenderedPageBreak/>
        <w:t>Introduction</w:t>
      </w:r>
      <w:bookmarkEnd w:id="1"/>
    </w:p>
    <w:p w14:paraId="17F7C0A6" w14:textId="2293D0C6" w:rsidR="0014050C" w:rsidRDefault="0014050C" w:rsidP="00BD381A">
      <w:r>
        <w:t xml:space="preserve">This essay aims to employ a variety of analytical techniques </w:t>
      </w:r>
      <w:r w:rsidR="009A02E7">
        <w:t>for</w:t>
      </w:r>
      <w:r w:rsidR="000C6D99">
        <w:t xml:space="preserve"> Propel Tech, a </w:t>
      </w:r>
      <w:r>
        <w:t>s</w:t>
      </w:r>
      <w:r w:rsidR="000C6D99">
        <w:t xml:space="preserve">oftware </w:t>
      </w:r>
      <w:r>
        <w:t>c</w:t>
      </w:r>
      <w:r w:rsidR="000C6D99">
        <w:t>onsultancy</w:t>
      </w:r>
      <w:r>
        <w:t>, to expose inefficiencies with their service delivery</w:t>
      </w:r>
      <w:r w:rsidR="009A02E7">
        <w:t xml:space="preserve"> process</w:t>
      </w:r>
      <w:r>
        <w:t xml:space="preserve">. The goal is to identify and model </w:t>
      </w:r>
      <w:r w:rsidR="00A85D11">
        <w:t xml:space="preserve">solutions for re-designing the process to address its weaknesses, </w:t>
      </w:r>
      <w:r w:rsidR="00C718B8">
        <w:t>later discussing how adoption of machine learning can benefit the organisation</w:t>
      </w:r>
      <w:r w:rsidR="000C6D99">
        <w:t>.</w:t>
      </w:r>
    </w:p>
    <w:p w14:paraId="76A0E5C6" w14:textId="67BEF4D7" w:rsidR="0003073E" w:rsidRDefault="000C6D99" w:rsidP="004D0DD7">
      <w:r>
        <w:t xml:space="preserve">This process was selected as it has the largest impact on </w:t>
      </w:r>
      <w:r w:rsidR="0014050C">
        <w:t>profitability and client retention within the organi</w:t>
      </w:r>
      <w:r w:rsidR="005009FE">
        <w:t>s</w:t>
      </w:r>
      <w:r w:rsidR="0014050C">
        <w:t xml:space="preserve">ation. </w:t>
      </w:r>
    </w:p>
    <w:p w14:paraId="59166D79" w14:textId="09DF36FE" w:rsidR="00B26B35" w:rsidRDefault="005009FE" w:rsidP="00B26B35">
      <w:pPr>
        <w:pStyle w:val="Heading1"/>
      </w:pPr>
      <w:r>
        <w:t>Analysing Propel Tech’s Service Delivery Process</w:t>
      </w:r>
    </w:p>
    <w:p w14:paraId="7D93FEFF" w14:textId="43D9E958" w:rsidR="00D6125C" w:rsidRDefault="0003073E" w:rsidP="00585A58">
      <w:r>
        <w:t>Before analysing a specific process, the wider organi</w:t>
      </w:r>
      <w:r w:rsidR="005009FE">
        <w:t>s</w:t>
      </w:r>
      <w:r>
        <w:t>ation must first be understood</w:t>
      </w:r>
      <w:r w:rsidR="00BD1C43">
        <w:t xml:space="preserve"> to establish the scope of the process. </w:t>
      </w:r>
      <w:r w:rsidR="007012ED">
        <w:t>Shown below, a</w:t>
      </w:r>
      <w:r w:rsidR="00BD1C43">
        <w:t xml:space="preserve"> value chain analysis is a means of evaluation on </w:t>
      </w:r>
      <w:r w:rsidR="000A6E86">
        <w:t xml:space="preserve">a </w:t>
      </w:r>
      <w:r w:rsidR="00BD1C43">
        <w:t>company-wide basis (Stobierski, 2020).</w:t>
      </w:r>
    </w:p>
    <w:p w14:paraId="4A9CBE2C" w14:textId="4AA2C434" w:rsidR="000A6E86" w:rsidRDefault="000A6E86" w:rsidP="000A6E86">
      <w:r>
        <w:t xml:space="preserve">Porter </w:t>
      </w:r>
      <w:r w:rsidRPr="0003073E">
        <w:t xml:space="preserve">(1985, </w:t>
      </w:r>
      <w:r w:rsidR="00F43D3D">
        <w:t>p.</w:t>
      </w:r>
      <w:r w:rsidRPr="0003073E">
        <w:t>3</w:t>
      </w:r>
      <w:r>
        <w:t>3) states that value chain analysis, shown in Figure 1, helps “understand competitive position and improve their performance”.</w:t>
      </w:r>
      <w:r w:rsidR="00E93599">
        <w:t xml:space="preserve"> The purpose of this analysis is to identify value-generating activities for customers, these contribute to the organisation’s competitive advantage and potential for profit.</w:t>
      </w:r>
    </w:p>
    <w:p w14:paraId="7F3C94B8" w14:textId="3F56C72B" w:rsidR="00EB529E" w:rsidRDefault="00EB529E" w:rsidP="000A6E86">
      <w:r>
        <w:t xml:space="preserve">Figure 1 helps outline </w:t>
      </w:r>
      <w:proofErr w:type="spellStart"/>
      <w:r w:rsidR="00E93599">
        <w:t>Propel’s</w:t>
      </w:r>
      <w:proofErr w:type="spellEnd"/>
      <w:r w:rsidR="00E93599">
        <w:t xml:space="preserve"> </w:t>
      </w:r>
      <w:r>
        <w:t>primary activities,</w:t>
      </w:r>
      <w:r w:rsidR="00E93599">
        <w:t xml:space="preserve"> as a software consultancy, these include pushing their market awareness to attract new clients and provide value to them through expert software development, support and testing resources. This diagram </w:t>
      </w:r>
      <w:r>
        <w:t>does not yet fully identify high-level processes of the organisation.</w:t>
      </w:r>
    </w:p>
    <w:p w14:paraId="2E2257DB" w14:textId="77777777" w:rsidR="00EB529E" w:rsidRDefault="00EB529E" w:rsidP="000A6E86"/>
    <w:p w14:paraId="02135D17" w14:textId="77777777" w:rsidR="00EB529E" w:rsidRDefault="00EB529E" w:rsidP="00EB529E">
      <w:pPr>
        <w:keepNext/>
        <w:jc w:val="center"/>
      </w:pPr>
      <w:r>
        <w:rPr>
          <w:noProof/>
        </w:rPr>
        <w:drawing>
          <wp:inline distT="0" distB="0" distL="0" distR="0" wp14:anchorId="2D39FBC4" wp14:editId="2110830A">
            <wp:extent cx="5473602" cy="2582519"/>
            <wp:effectExtent l="0" t="0" r="0" b="8890"/>
            <wp:docPr id="17111712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71297" name="Picture 2" descr="A diagram of a compan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2970" cy="2586939"/>
                    </a:xfrm>
                    <a:prstGeom prst="rect">
                      <a:avLst/>
                    </a:prstGeom>
                    <a:noFill/>
                    <a:ln>
                      <a:noFill/>
                    </a:ln>
                  </pic:spPr>
                </pic:pic>
              </a:graphicData>
            </a:graphic>
          </wp:inline>
        </w:drawing>
      </w:r>
    </w:p>
    <w:p w14:paraId="4FB8C7F9" w14:textId="2B26DCB5" w:rsidR="0003073E" w:rsidRDefault="00EB529E" w:rsidP="00EB529E">
      <w:pPr>
        <w:pStyle w:val="Caption"/>
        <w:jc w:val="center"/>
      </w:pPr>
      <w:bookmarkStart w:id="2" w:name="_Toc170230314"/>
      <w:r>
        <w:t xml:space="preserve">Figure </w:t>
      </w:r>
      <w:r>
        <w:fldChar w:fldCharType="begin"/>
      </w:r>
      <w:r>
        <w:instrText xml:space="preserve"> SEQ Figure \* ARABIC </w:instrText>
      </w:r>
      <w:r>
        <w:fldChar w:fldCharType="separate"/>
      </w:r>
      <w:r w:rsidR="00862EC9">
        <w:rPr>
          <w:noProof/>
        </w:rPr>
        <w:t>2</w:t>
      </w:r>
      <w:r>
        <w:fldChar w:fldCharType="end"/>
      </w:r>
      <w:r>
        <w:t xml:space="preserve"> Propel Tech’s Primary Activity Map</w:t>
      </w:r>
      <w:bookmarkEnd w:id="2"/>
    </w:p>
    <w:p w14:paraId="08AF905D" w14:textId="66ACB00F" w:rsidR="00EB529E" w:rsidRDefault="00EB529E" w:rsidP="00EB529E">
      <w:r>
        <w:t>Figure 2 displays the relationships between each primary activity</w:t>
      </w:r>
      <w:r w:rsidR="009B529F">
        <w:t xml:space="preserve"> outlined in the value chain analysis</w:t>
      </w:r>
      <w:r>
        <w:t>, displaying a</w:t>
      </w:r>
      <w:r w:rsidR="009B529F">
        <w:t xml:space="preserve"> </w:t>
      </w:r>
      <w:r>
        <w:t xml:space="preserve">high-level process map, which Harmon (2019, </w:t>
      </w:r>
      <w:r w:rsidR="00F43D3D">
        <w:t>p.8</w:t>
      </w:r>
      <w:r>
        <w:t>6) states “helps to understand the overall process flow and the relationships between major process components”.</w:t>
      </w:r>
      <w:r w:rsidR="009B529F">
        <w:t xml:space="preserve"> This analysis is useful as it helps understand which processes are essential to </w:t>
      </w:r>
      <w:r w:rsidR="0069431C">
        <w:t>stakeholders</w:t>
      </w:r>
      <w:r w:rsidR="009B529F">
        <w:t>.</w:t>
      </w:r>
    </w:p>
    <w:p w14:paraId="3734EB39" w14:textId="77777777" w:rsidR="003A1177" w:rsidRPr="00EB529E" w:rsidRDefault="003A1177" w:rsidP="00EB529E"/>
    <w:p w14:paraId="5E00086B" w14:textId="77777777" w:rsidR="00BD381A" w:rsidRDefault="00BD381A" w:rsidP="00BD381A"/>
    <w:p w14:paraId="4517CBE9" w14:textId="77777777" w:rsidR="0022003F" w:rsidRDefault="0022003F" w:rsidP="00BD381A"/>
    <w:p w14:paraId="3F451B8E" w14:textId="41F6F4BE" w:rsidR="003A1177" w:rsidRDefault="00E22F19" w:rsidP="003A1177">
      <w:pPr>
        <w:keepNext/>
        <w:jc w:val="center"/>
      </w:pPr>
      <w:r>
        <w:rPr>
          <w:noProof/>
        </w:rPr>
        <w:lastRenderedPageBreak/>
        <w:drawing>
          <wp:inline distT="0" distB="0" distL="0" distR="0" wp14:anchorId="5CB223A6" wp14:editId="4D6C29CE">
            <wp:extent cx="6645910" cy="3506470"/>
            <wp:effectExtent l="0" t="0" r="2540" b="0"/>
            <wp:docPr id="454339007"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39007" name="Picture 4"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506470"/>
                    </a:xfrm>
                    <a:prstGeom prst="rect">
                      <a:avLst/>
                    </a:prstGeom>
                    <a:noFill/>
                    <a:ln>
                      <a:noFill/>
                    </a:ln>
                  </pic:spPr>
                </pic:pic>
              </a:graphicData>
            </a:graphic>
          </wp:inline>
        </w:drawing>
      </w:r>
    </w:p>
    <w:p w14:paraId="624D3CC9" w14:textId="47409F41" w:rsidR="00BD381A" w:rsidRDefault="003A1177" w:rsidP="003A1177">
      <w:pPr>
        <w:pStyle w:val="Caption"/>
        <w:jc w:val="center"/>
      </w:pPr>
      <w:bookmarkStart w:id="3" w:name="_Toc170230315"/>
      <w:r>
        <w:t xml:space="preserve">Figure </w:t>
      </w:r>
      <w:r>
        <w:fldChar w:fldCharType="begin"/>
      </w:r>
      <w:r>
        <w:instrText xml:space="preserve"> SEQ Figure \* ARABIC </w:instrText>
      </w:r>
      <w:r>
        <w:fldChar w:fldCharType="separate"/>
      </w:r>
      <w:r w:rsidR="00862EC9">
        <w:rPr>
          <w:noProof/>
        </w:rPr>
        <w:t>3</w:t>
      </w:r>
      <w:r>
        <w:fldChar w:fldCharType="end"/>
      </w:r>
      <w:r>
        <w:t xml:space="preserve"> - Harmon's Organisation Chart</w:t>
      </w:r>
      <w:bookmarkEnd w:id="3"/>
    </w:p>
    <w:p w14:paraId="3C777A67" w14:textId="77777777" w:rsidR="00973098" w:rsidRDefault="00E22F19" w:rsidP="003A1177">
      <w:r>
        <w:t>Figure 3 illustrates Propel Tech’s organisation diagram. Harmon describes this as displaying the “r</w:t>
      </w:r>
      <w:r w:rsidRPr="00E22F19">
        <w:t>elationship of the organization to its external environment</w:t>
      </w:r>
      <w:r>
        <w:t>”.</w:t>
      </w:r>
    </w:p>
    <w:p w14:paraId="5FDFB1C4" w14:textId="6E5842CC" w:rsidR="003A1177" w:rsidRDefault="00133A62" w:rsidP="003A1177">
      <w:r>
        <w:t xml:space="preserve">This format is excellent at establishing the boundaries of what a business can </w:t>
      </w:r>
      <w:r w:rsidR="00973098">
        <w:t>control but</w:t>
      </w:r>
      <w:r>
        <w:t xml:space="preserve"> can also help guide changes to process by identifying external factors that can be beneficial to the process</w:t>
      </w:r>
      <w:r w:rsidR="00E005E5">
        <w:t>, as it exposes opportunities for change and allows an organisation to consider external risks when making decisions for process change</w:t>
      </w:r>
      <w:r>
        <w:t>.</w:t>
      </w:r>
    </w:p>
    <w:p w14:paraId="758954C5" w14:textId="2979ACBE" w:rsidR="00EC219B" w:rsidRDefault="00E22F19" w:rsidP="00FF0604">
      <w:r>
        <w:t xml:space="preserve">Looking externally, </w:t>
      </w:r>
      <w:r w:rsidR="00FF0604">
        <w:t>it</w:t>
      </w:r>
      <w:r w:rsidR="00430C3F">
        <w:t xml:space="preserve"> i</w:t>
      </w:r>
      <w:r w:rsidR="00FF0604">
        <w:t xml:space="preserve">s apparent </w:t>
      </w:r>
      <w:r>
        <w:t>high-level processes have emerged, indicating our earlier primary activities are more accurately mid-level processes.</w:t>
      </w:r>
    </w:p>
    <w:p w14:paraId="5F1377A9" w14:textId="7B9E76AB" w:rsidR="00E22F19" w:rsidRDefault="00E22F19" w:rsidP="00FF0604">
      <w:r>
        <w:t>Service</w:t>
      </w:r>
      <w:r w:rsidR="00FF0604">
        <w:t xml:space="preserve"> delivery appears to have a large impact both internally and externally, proving the importance of highlighting inefficiencies through further analysis.</w:t>
      </w:r>
    </w:p>
    <w:p w14:paraId="498F91BA" w14:textId="77777777" w:rsidR="00133A62" w:rsidRDefault="00133A62" w:rsidP="00FF0604"/>
    <w:p w14:paraId="5A206AE8" w14:textId="77777777" w:rsidR="008B1457" w:rsidRDefault="008B1457" w:rsidP="008B1457">
      <w:pPr>
        <w:keepNext/>
        <w:jc w:val="center"/>
      </w:pPr>
      <w:r>
        <w:rPr>
          <w:noProof/>
        </w:rPr>
        <w:lastRenderedPageBreak/>
        <w:drawing>
          <wp:inline distT="0" distB="0" distL="0" distR="0" wp14:anchorId="0729A125" wp14:editId="313A320D">
            <wp:extent cx="6645910" cy="4785360"/>
            <wp:effectExtent l="0" t="0" r="2540" b="0"/>
            <wp:docPr id="116906396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3966" name="Picture 5"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785360"/>
                    </a:xfrm>
                    <a:prstGeom prst="rect">
                      <a:avLst/>
                    </a:prstGeom>
                    <a:noFill/>
                    <a:ln>
                      <a:noFill/>
                    </a:ln>
                  </pic:spPr>
                </pic:pic>
              </a:graphicData>
            </a:graphic>
          </wp:inline>
        </w:drawing>
      </w:r>
    </w:p>
    <w:p w14:paraId="4A969338" w14:textId="71CB3906" w:rsidR="00FF0604" w:rsidRDefault="008B1457" w:rsidP="008B1457">
      <w:pPr>
        <w:pStyle w:val="Caption"/>
        <w:jc w:val="center"/>
      </w:pPr>
      <w:bookmarkStart w:id="4" w:name="_Toc170230316"/>
      <w:r>
        <w:t xml:space="preserve">Figure </w:t>
      </w:r>
      <w:r>
        <w:fldChar w:fldCharType="begin"/>
      </w:r>
      <w:r>
        <w:instrText xml:space="preserve"> SEQ Figure \* ARABIC </w:instrText>
      </w:r>
      <w:r>
        <w:fldChar w:fldCharType="separate"/>
      </w:r>
      <w:r w:rsidR="00862EC9">
        <w:rPr>
          <w:noProof/>
        </w:rPr>
        <w:t>4</w:t>
      </w:r>
      <w:r>
        <w:fldChar w:fldCharType="end"/>
      </w:r>
      <w:r>
        <w:t xml:space="preserve"> Service Delivery Business Process Scope Diagram</w:t>
      </w:r>
      <w:bookmarkEnd w:id="4"/>
    </w:p>
    <w:p w14:paraId="77E2A2E0" w14:textId="5BE70F9F" w:rsidR="006B54D9" w:rsidRDefault="00973098" w:rsidP="00FF0604">
      <w:r>
        <w:t>Figure 4 depicts a process scope diagram</w:t>
      </w:r>
      <w:r w:rsidR="00DE33A9">
        <w:t>, at a high level,</w:t>
      </w:r>
      <w:r>
        <w:t xml:space="preserve"> for service delivery</w:t>
      </w:r>
      <w:r w:rsidR="006B54D9">
        <w:t xml:space="preserve">. This diagram helps to understand </w:t>
      </w:r>
      <w:r w:rsidR="004B32F1">
        <w:t>the inputs and outputs of the</w:t>
      </w:r>
      <w:r w:rsidR="006B54D9">
        <w:t xml:space="preserve"> service, as well as the </w:t>
      </w:r>
      <w:r w:rsidR="004B32F1">
        <w:t xml:space="preserve">controls </w:t>
      </w:r>
      <w:r w:rsidR="006B54D9">
        <w:t xml:space="preserve">that regulate it and </w:t>
      </w:r>
      <w:r w:rsidR="004B32F1">
        <w:t xml:space="preserve">enablers that support it </w:t>
      </w:r>
      <w:r w:rsidR="009A5C0E">
        <w:t>and finally identifies</w:t>
      </w:r>
      <w:r w:rsidR="004B32F1">
        <w:t xml:space="preserve"> key stakeholders</w:t>
      </w:r>
      <w:r w:rsidR="006B54D9">
        <w:t>.</w:t>
      </w:r>
    </w:p>
    <w:p w14:paraId="5C4AEA1D" w14:textId="6B768859" w:rsidR="00B40E9F" w:rsidRDefault="00973098" w:rsidP="00FF0604">
      <w:r>
        <w:t xml:space="preserve">Harmon (2019, </w:t>
      </w:r>
      <w:r w:rsidR="00F43D3D">
        <w:t>p.</w:t>
      </w:r>
      <w:r>
        <w:t xml:space="preserve">139) </w:t>
      </w:r>
      <w:r w:rsidR="00E347F1">
        <w:t>advises</w:t>
      </w:r>
      <w:r>
        <w:t xml:space="preserve"> that “w</w:t>
      </w:r>
      <w:r w:rsidRPr="00973098">
        <w:t>hen you are just starting to try to figure out what might be wrong with a process a scope diagram is much more powerful than a flow diagram</w:t>
      </w:r>
      <w:r>
        <w:t>”.</w:t>
      </w:r>
    </w:p>
    <w:p w14:paraId="35283D3B" w14:textId="2A2A00B0" w:rsidR="00973098" w:rsidRDefault="006B54D9" w:rsidP="00FF0604">
      <w:r>
        <w:t>With figure 3</w:t>
      </w:r>
      <w:r w:rsidR="00973098">
        <w:t xml:space="preserve"> </w:t>
      </w:r>
      <w:r>
        <w:t xml:space="preserve">indicating </w:t>
      </w:r>
      <w:r w:rsidR="00B40E9F">
        <w:t>influence</w:t>
      </w:r>
      <w:r>
        <w:t>s</w:t>
      </w:r>
      <w:r w:rsidR="00B40E9F">
        <w:t xml:space="preserve"> that are directly related </w:t>
      </w:r>
      <w:r w:rsidR="00973098">
        <w:t xml:space="preserve">to the process, </w:t>
      </w:r>
      <w:r w:rsidR="00E347F1">
        <w:t>it</w:t>
      </w:r>
      <w:r w:rsidR="00B40E9F">
        <w:t xml:space="preserve"> can be confident</w:t>
      </w:r>
      <w:r w:rsidR="00E347F1">
        <w:t>ly asserted</w:t>
      </w:r>
      <w:r w:rsidR="00B40E9F">
        <w:t xml:space="preserve"> the entities modelled in the diagram are critical to its efficiency.</w:t>
      </w:r>
    </w:p>
    <w:p w14:paraId="319F99F5" w14:textId="77777777" w:rsidR="00B40E9F" w:rsidRDefault="00B40E9F" w:rsidP="00FF0604"/>
    <w:p w14:paraId="47A6641A" w14:textId="7D76F475" w:rsidR="00851B2E" w:rsidRDefault="00851B2E" w:rsidP="00FF0604">
      <w:r>
        <w:t>Examining</w:t>
      </w:r>
      <w:r w:rsidR="00E347F1">
        <w:t xml:space="preserve"> </w:t>
      </w:r>
      <w:r w:rsidR="0067633B">
        <w:t>figure 4</w:t>
      </w:r>
      <w:r>
        <w:t xml:space="preserve"> </w:t>
      </w:r>
      <w:r w:rsidR="0077346E">
        <w:t>shows evidence</w:t>
      </w:r>
      <w:r>
        <w:t xml:space="preserve"> </w:t>
      </w:r>
      <w:r w:rsidR="0067633B">
        <w:t xml:space="preserve">that </w:t>
      </w:r>
      <w:r w:rsidR="00E347F1">
        <w:t xml:space="preserve">the process has many factors that </w:t>
      </w:r>
      <w:r w:rsidR="0067633B">
        <w:t>show</w:t>
      </w:r>
      <w:r w:rsidR="00E347F1">
        <w:t xml:space="preserve"> potential for profitability</w:t>
      </w:r>
      <w:r>
        <w:t xml:space="preserve">. </w:t>
      </w:r>
      <w:r w:rsidR="0077346E">
        <w:t>T</w:t>
      </w:r>
      <w:r w:rsidR="00E347F1">
        <w:t xml:space="preserve">he </w:t>
      </w:r>
      <w:r>
        <w:t>process</w:t>
      </w:r>
      <w:r w:rsidR="00E347F1">
        <w:t xml:space="preserve"> does not require physical </w:t>
      </w:r>
      <w:r>
        <w:t>resources to produce goods or services,</w:t>
      </w:r>
      <w:r w:rsidR="0077346E">
        <w:t xml:space="preserve"> like a typical manufacturing chain.</w:t>
      </w:r>
      <w:r>
        <w:t xml:space="preserve"> </w:t>
      </w:r>
      <w:r w:rsidR="0077346E">
        <w:t>T</w:t>
      </w:r>
      <w:r>
        <w:t>his allows</w:t>
      </w:r>
      <w:r w:rsidR="00E347F1">
        <w:t xml:space="preserve"> increased demand </w:t>
      </w:r>
      <w:r>
        <w:t>to</w:t>
      </w:r>
      <w:r w:rsidR="00E347F1">
        <w:t xml:space="preserve"> be met </w:t>
      </w:r>
      <w:r>
        <w:t xml:space="preserve">by scaling up </w:t>
      </w:r>
      <w:r w:rsidR="00E347F1">
        <w:t>engineer capacity</w:t>
      </w:r>
      <w:r>
        <w:t xml:space="preserve"> </w:t>
      </w:r>
      <w:r w:rsidR="0067633B">
        <w:t>through</w:t>
      </w:r>
      <w:r>
        <w:t xml:space="preserve"> recruitmen</w:t>
      </w:r>
      <w:r w:rsidR="0067633B">
        <w:t>t</w:t>
      </w:r>
      <w:r w:rsidR="0077346E">
        <w:t xml:space="preserve"> and training</w:t>
      </w:r>
      <w:r w:rsidR="00E347F1">
        <w:t>.</w:t>
      </w:r>
    </w:p>
    <w:p w14:paraId="5574BA5B" w14:textId="089D3A65" w:rsidR="00851B2E" w:rsidRDefault="0067633B" w:rsidP="00FF0604">
      <w:r>
        <w:t>Also</w:t>
      </w:r>
      <w:r w:rsidR="00851B2E">
        <w:t>, the use of</w:t>
      </w:r>
      <w:r w:rsidR="00E347F1">
        <w:t xml:space="preserve"> </w:t>
      </w:r>
      <w:r w:rsidR="00851B2E">
        <w:t>free open-source</w:t>
      </w:r>
      <w:r w:rsidR="00E347F1">
        <w:t xml:space="preserve"> software and </w:t>
      </w:r>
      <w:r w:rsidR="00851B2E">
        <w:t xml:space="preserve">premium </w:t>
      </w:r>
      <w:r w:rsidR="00E347F1">
        <w:t xml:space="preserve">cloud service providers </w:t>
      </w:r>
      <w:r>
        <w:t>boost</w:t>
      </w:r>
      <w:r w:rsidR="00851B2E">
        <w:t xml:space="preserve"> </w:t>
      </w:r>
      <w:r w:rsidR="00E347F1">
        <w:t xml:space="preserve">development </w:t>
      </w:r>
      <w:r w:rsidR="00851B2E">
        <w:t>speed and efficiency. While cloud services are typically expensive, these can be expense</w:t>
      </w:r>
      <w:r>
        <w:t>d</w:t>
      </w:r>
      <w:r w:rsidR="00851B2E">
        <w:t xml:space="preserve"> to customers </w:t>
      </w:r>
      <w:r>
        <w:t>as a service charge</w:t>
      </w:r>
      <w:r w:rsidR="00851B2E">
        <w:t>.</w:t>
      </w:r>
    </w:p>
    <w:p w14:paraId="06AD9C0F" w14:textId="27BDECF1" w:rsidR="0077346E" w:rsidRDefault="0077346E" w:rsidP="00FF0604">
      <w:r>
        <w:t>However, there are also potential weaknesses in this chain. As engineer time is the primary resource used to generate revenue, it must be leveraged effectively, otherwise services may be provided that cannot be charged for. Poor time estimation and invoicing can lead to irrecoverable losses.</w:t>
      </w:r>
    </w:p>
    <w:p w14:paraId="3FE9D500" w14:textId="0B0B1EBF" w:rsidR="00DE33A9" w:rsidRDefault="00DE33A9" w:rsidP="00FF0604">
      <w:r>
        <w:t>These potentials can be analysed deeper by mapping out the process hierarchy.</w:t>
      </w:r>
    </w:p>
    <w:p w14:paraId="4D193F10" w14:textId="77777777" w:rsidR="00973098" w:rsidRPr="003A1177" w:rsidRDefault="00973098" w:rsidP="00FF0604"/>
    <w:p w14:paraId="54CBC399" w14:textId="77777777" w:rsidR="00BD381A" w:rsidRDefault="00BD381A" w:rsidP="00BD381A"/>
    <w:p w14:paraId="61C22F3D" w14:textId="77777777" w:rsidR="00986875" w:rsidRDefault="00986875" w:rsidP="00986875">
      <w:pPr>
        <w:pStyle w:val="NormalWeb"/>
        <w:keepNext/>
      </w:pPr>
      <w:r>
        <w:rPr>
          <w:noProof/>
        </w:rPr>
        <w:lastRenderedPageBreak/>
        <w:drawing>
          <wp:inline distT="0" distB="0" distL="0" distR="0" wp14:anchorId="751D5F4E" wp14:editId="4194FF22">
            <wp:extent cx="6645910" cy="3288665"/>
            <wp:effectExtent l="0" t="0" r="2540" b="6985"/>
            <wp:docPr id="160178881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8815" name="Picture 1" descr="A diagram of a proces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3288665"/>
                    </a:xfrm>
                    <a:prstGeom prst="rect">
                      <a:avLst/>
                    </a:prstGeom>
                    <a:noFill/>
                    <a:ln>
                      <a:noFill/>
                    </a:ln>
                  </pic:spPr>
                </pic:pic>
              </a:graphicData>
            </a:graphic>
          </wp:inline>
        </w:drawing>
      </w:r>
    </w:p>
    <w:p w14:paraId="02DE3830" w14:textId="6D543E67" w:rsidR="00986875" w:rsidRDefault="00986875" w:rsidP="00986875">
      <w:pPr>
        <w:pStyle w:val="Caption"/>
        <w:jc w:val="center"/>
        <w:rPr>
          <w:rFonts w:ascii="Times New Roman" w:hAnsi="Times New Roman"/>
        </w:rPr>
      </w:pPr>
      <w:bookmarkStart w:id="5" w:name="_Toc170230317"/>
      <w:r>
        <w:t xml:space="preserve">Figure </w:t>
      </w:r>
      <w:r>
        <w:fldChar w:fldCharType="begin"/>
      </w:r>
      <w:r>
        <w:instrText xml:space="preserve"> SEQ Figure \* ARABIC </w:instrText>
      </w:r>
      <w:r>
        <w:fldChar w:fldCharType="separate"/>
      </w:r>
      <w:r w:rsidR="00862EC9">
        <w:rPr>
          <w:noProof/>
        </w:rPr>
        <w:t>5</w:t>
      </w:r>
      <w:r>
        <w:fldChar w:fldCharType="end"/>
      </w:r>
      <w:r>
        <w:t xml:space="preserve"> Service Delivery Process Hierarchy Diagram</w:t>
      </w:r>
      <w:bookmarkEnd w:id="5"/>
    </w:p>
    <w:p w14:paraId="4CD89961" w14:textId="7769E419" w:rsidR="008E62F2" w:rsidRDefault="000558C3" w:rsidP="00BD381A">
      <w:r>
        <w:t xml:space="preserve">Figure 5 displays multiple levels of processes </w:t>
      </w:r>
      <w:r w:rsidR="006C00C2">
        <w:t>contained</w:t>
      </w:r>
      <w:r>
        <w:t xml:space="preserve"> </w:t>
      </w:r>
      <w:r w:rsidR="00216344">
        <w:t>within service delivery</w:t>
      </w:r>
      <w:r w:rsidR="008E62F2">
        <w:t xml:space="preserve">, </w:t>
      </w:r>
      <w:proofErr w:type="spellStart"/>
      <w:r w:rsidR="008E62F2">
        <w:t>Propel</w:t>
      </w:r>
      <w:r w:rsidR="006C00C2">
        <w:t>’s</w:t>
      </w:r>
      <w:proofErr w:type="spellEnd"/>
      <w:r w:rsidR="006C00C2">
        <w:t xml:space="preserve"> </w:t>
      </w:r>
      <w:r w:rsidR="008E62F2">
        <w:t>major processes directly influence each other, showing a link between them</w:t>
      </w:r>
      <w:r w:rsidR="00216344">
        <w:t>.</w:t>
      </w:r>
      <w:r w:rsidR="008E62F2">
        <w:t xml:space="preserve"> This diagram focuses directly on child-processes of service delivery.</w:t>
      </w:r>
    </w:p>
    <w:p w14:paraId="150C0923" w14:textId="103CF34C" w:rsidR="00986875" w:rsidRDefault="00216344" w:rsidP="00BD381A">
      <w:proofErr w:type="spellStart"/>
      <w:r>
        <w:t>Šaulinskas</w:t>
      </w:r>
      <w:proofErr w:type="spellEnd"/>
      <w:r w:rsidR="00F4396E">
        <w:t>-</w:t>
      </w:r>
      <w:r>
        <w:t>et</w:t>
      </w:r>
      <w:r w:rsidR="00F4396E">
        <w:t>-</w:t>
      </w:r>
      <w:r>
        <w:t xml:space="preserve">al (2013, </w:t>
      </w:r>
      <w:r w:rsidR="00F43D3D">
        <w:t>p.</w:t>
      </w:r>
      <w:r>
        <w:t>62) describes mid</w:t>
      </w:r>
      <w:r w:rsidR="008E62F2">
        <w:t>dle</w:t>
      </w:r>
      <w:r>
        <w:t xml:space="preserve"> processes as being “</w:t>
      </w:r>
      <w:r w:rsidRPr="00216344">
        <w:t xml:space="preserve">directed towards </w:t>
      </w:r>
      <w:r w:rsidR="008E62F2" w:rsidRPr="00216344">
        <w:t>ful</w:t>
      </w:r>
      <w:r w:rsidR="008E62F2">
        <w:t>fil</w:t>
      </w:r>
      <w:r w:rsidR="008E62F2" w:rsidRPr="00216344">
        <w:t>ling</w:t>
      </w:r>
      <w:r w:rsidRPr="00216344">
        <w:t xml:space="preserve"> the company’s major </w:t>
      </w:r>
      <w:r w:rsidR="008E62F2" w:rsidRPr="00216344">
        <w:t>aims</w:t>
      </w:r>
      <w:r w:rsidR="008E62F2">
        <w:t xml:space="preserve">”. The </w:t>
      </w:r>
      <w:r w:rsidR="006C00C2">
        <w:t xml:space="preserve">displayed mid-level processes encapsulate each of </w:t>
      </w:r>
      <w:proofErr w:type="spellStart"/>
      <w:r w:rsidR="006C00C2">
        <w:t>Propel’s</w:t>
      </w:r>
      <w:proofErr w:type="spellEnd"/>
      <w:r w:rsidR="006C00C2">
        <w:t xml:space="preserve"> departments; Project Management, Engineering, Testing and Infrastructure, all working together to fulfil the requirements of the higher-level process.</w:t>
      </w:r>
    </w:p>
    <w:p w14:paraId="06F2C004" w14:textId="6C710624" w:rsidR="006C00C2" w:rsidRDefault="00F4396E" w:rsidP="00BD381A">
      <w:r>
        <w:t xml:space="preserve">Next, low-level processes demonstrate how each department operates internally, depending on the size of </w:t>
      </w:r>
      <w:proofErr w:type="spellStart"/>
      <w:r>
        <w:t>Propel’s</w:t>
      </w:r>
      <w:proofErr w:type="spellEnd"/>
      <w:r>
        <w:t xml:space="preserve"> client, an individual or team would be required</w:t>
      </w:r>
      <w:r w:rsidR="00950B1D">
        <w:t>. These have sub-processes (procedures) which describe the explicit steps required to achieve each process, however, in the case of a large project an additional layer may be required to divide the large procedures further.</w:t>
      </w:r>
    </w:p>
    <w:p w14:paraId="48E0ECA7" w14:textId="6A1C94BB" w:rsidR="00BD381A" w:rsidRDefault="00950B1D" w:rsidP="00BD381A">
      <w:r>
        <w:t xml:space="preserve">While these processes appear linear, </w:t>
      </w:r>
      <w:r w:rsidR="00FC2A9A">
        <w:t>departments</w:t>
      </w:r>
      <w:r>
        <w:t xml:space="preserve"> operate in synchrony to ensure efficient service delivery, shown below.</w:t>
      </w:r>
    </w:p>
    <w:p w14:paraId="02E9709A" w14:textId="77777777" w:rsidR="00DE5889" w:rsidRDefault="00DE5889" w:rsidP="00BD381A"/>
    <w:p w14:paraId="7737C090" w14:textId="77777777" w:rsidR="00DE5889" w:rsidRDefault="00DE5889" w:rsidP="00BD381A"/>
    <w:p w14:paraId="190C21B6" w14:textId="77777777" w:rsidR="00DE5889" w:rsidRDefault="00DE5889" w:rsidP="00BD381A"/>
    <w:p w14:paraId="2545999C" w14:textId="77777777" w:rsidR="00DE5889" w:rsidRDefault="00DE5889" w:rsidP="00BD381A"/>
    <w:p w14:paraId="202743D1" w14:textId="77777777" w:rsidR="00DE5889" w:rsidRDefault="00DE5889" w:rsidP="00BD381A"/>
    <w:p w14:paraId="3AD230B6" w14:textId="77777777" w:rsidR="00DE5889" w:rsidRDefault="00DE5889" w:rsidP="00BD381A"/>
    <w:p w14:paraId="19D0BBF0" w14:textId="77777777" w:rsidR="00DE5889" w:rsidRDefault="00DE5889" w:rsidP="00BD381A"/>
    <w:p w14:paraId="1A2CD2FB" w14:textId="77777777" w:rsidR="00DE5889" w:rsidRDefault="00DE5889" w:rsidP="00BD381A"/>
    <w:p w14:paraId="6A817A6C" w14:textId="77777777" w:rsidR="002A60CE" w:rsidRDefault="002A60CE" w:rsidP="00BD381A">
      <w:pPr>
        <w:sectPr w:rsidR="002A60CE" w:rsidSect="00C90544">
          <w:footerReference w:type="default" r:id="rId17"/>
          <w:pgSz w:w="11906" w:h="16838"/>
          <w:pgMar w:top="720" w:right="720" w:bottom="720" w:left="720" w:header="708" w:footer="708" w:gutter="0"/>
          <w:cols w:space="708"/>
          <w:docGrid w:linePitch="360"/>
        </w:sectPr>
      </w:pPr>
    </w:p>
    <w:p w14:paraId="6F14A13A" w14:textId="2F659FE0" w:rsidR="002A60CE" w:rsidRDefault="002A60CE" w:rsidP="00BD381A"/>
    <w:p w14:paraId="68B3127D" w14:textId="47FEA8D7" w:rsidR="002A60CE" w:rsidRDefault="002A60CE"/>
    <w:p w14:paraId="6E55D947" w14:textId="77777777" w:rsidR="00CD63E9" w:rsidRDefault="00CD63E9"/>
    <w:p w14:paraId="1DACACB8" w14:textId="77777777" w:rsidR="002A60CE" w:rsidRDefault="002A60CE" w:rsidP="002A60CE">
      <w:pPr>
        <w:keepNext/>
      </w:pPr>
      <w:r>
        <w:rPr>
          <w:noProof/>
        </w:rPr>
        <w:drawing>
          <wp:inline distT="0" distB="0" distL="0" distR="0" wp14:anchorId="370FF4F6" wp14:editId="02CD3778">
            <wp:extent cx="10894462" cy="4407877"/>
            <wp:effectExtent l="0" t="0" r="2540" b="0"/>
            <wp:docPr id="1789754251"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4251" name="Picture 5"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935249" cy="4424379"/>
                    </a:xfrm>
                    <a:prstGeom prst="rect">
                      <a:avLst/>
                    </a:prstGeom>
                    <a:noFill/>
                    <a:ln>
                      <a:noFill/>
                    </a:ln>
                  </pic:spPr>
                </pic:pic>
              </a:graphicData>
            </a:graphic>
          </wp:inline>
        </w:drawing>
      </w:r>
    </w:p>
    <w:p w14:paraId="519F8FFA" w14:textId="1427EAC1" w:rsidR="002A60CE" w:rsidRDefault="002A60CE" w:rsidP="002A60CE">
      <w:pPr>
        <w:pStyle w:val="Caption"/>
        <w:jc w:val="center"/>
      </w:pPr>
      <w:bookmarkStart w:id="6" w:name="_Toc170230318"/>
      <w:r>
        <w:t xml:space="preserve">Figure </w:t>
      </w:r>
      <w:r>
        <w:fldChar w:fldCharType="begin"/>
      </w:r>
      <w:r>
        <w:instrText xml:space="preserve"> SEQ Figure \* ARABIC </w:instrText>
      </w:r>
      <w:r>
        <w:fldChar w:fldCharType="separate"/>
      </w:r>
      <w:r w:rsidR="00862EC9">
        <w:rPr>
          <w:noProof/>
        </w:rPr>
        <w:t>6</w:t>
      </w:r>
      <w:r>
        <w:fldChar w:fldCharType="end"/>
      </w:r>
      <w:r>
        <w:t xml:space="preserve"> </w:t>
      </w:r>
      <w:r w:rsidR="009E5700">
        <w:t xml:space="preserve">– </w:t>
      </w:r>
      <w:r w:rsidRPr="00E13B34">
        <w:t xml:space="preserve">Process </w:t>
      </w:r>
      <w:r w:rsidR="009E5700">
        <w:t xml:space="preserve">Swim-Lane </w:t>
      </w:r>
      <w:r w:rsidRPr="00E13B34">
        <w:t>Flowchart</w:t>
      </w:r>
      <w:bookmarkEnd w:id="6"/>
    </w:p>
    <w:p w14:paraId="0B40D860" w14:textId="77777777" w:rsidR="002A60CE" w:rsidRDefault="002A60CE" w:rsidP="002A60CE"/>
    <w:p w14:paraId="04427A2C" w14:textId="02E34300" w:rsidR="002A60CE" w:rsidRPr="002A60CE" w:rsidRDefault="002A60CE" w:rsidP="002A60CE">
      <w:pPr>
        <w:sectPr w:rsidR="002A60CE" w:rsidRPr="002A60CE" w:rsidSect="002A60CE">
          <w:pgSz w:w="16838" w:h="11906" w:orient="landscape"/>
          <w:pgMar w:top="0" w:right="0" w:bottom="720" w:left="0" w:header="709" w:footer="709" w:gutter="0"/>
          <w:cols w:space="708"/>
          <w:docGrid w:linePitch="360"/>
        </w:sectPr>
      </w:pPr>
    </w:p>
    <w:p w14:paraId="2406F4CD" w14:textId="36E56537" w:rsidR="00DE5889" w:rsidRDefault="00DE5889" w:rsidP="00DE5889">
      <w:pPr>
        <w:pStyle w:val="Caption"/>
        <w:rPr>
          <w:rFonts w:ascii="Times New Roman" w:hAnsi="Times New Roman"/>
        </w:rPr>
      </w:pPr>
    </w:p>
    <w:p w14:paraId="3EBB89E8" w14:textId="24198B04" w:rsidR="00E520B6" w:rsidRDefault="009E5700" w:rsidP="00BD381A">
      <w:r>
        <w:t xml:space="preserve">Figure 6 expands on the process hierarchy </w:t>
      </w:r>
      <w:r w:rsidR="00E520B6">
        <w:t>diagram;</w:t>
      </w:r>
      <w:r>
        <w:t xml:space="preserve"> </w:t>
      </w:r>
      <w:r w:rsidR="00E520B6">
        <w:t xml:space="preserve">using more realistic low-level processes, </w:t>
      </w:r>
      <w:r>
        <w:t>divided into swim-lanes</w:t>
      </w:r>
      <w:r w:rsidR="00E520B6">
        <w:t xml:space="preserve"> to</w:t>
      </w:r>
      <w:r>
        <w:t xml:space="preserve"> </w:t>
      </w:r>
      <w:r w:rsidR="00E520B6">
        <w:t xml:space="preserve">represent each </w:t>
      </w:r>
      <w:r>
        <w:t>department responsible for service delivery at Propel.</w:t>
      </w:r>
      <w:r w:rsidR="00E520B6">
        <w:t xml:space="preserve"> Harmon (2019, </w:t>
      </w:r>
      <w:r w:rsidR="0076503A">
        <w:t>pg.</w:t>
      </w:r>
      <w:r w:rsidR="00E520B6">
        <w:t xml:space="preserve"> 127) describes complex processes as “involving multiple steps, departments and continuous co-ordination”, figure 6 clearly demonstrates these characteristics.</w:t>
      </w:r>
    </w:p>
    <w:p w14:paraId="2F4AE259" w14:textId="6ED4448D" w:rsidR="00D44DF5" w:rsidRDefault="00D44DF5" w:rsidP="00BD381A">
      <w:r>
        <w:t>The diagram highlights areas of efficiency</w:t>
      </w:r>
      <w:r w:rsidR="00E5682F">
        <w:t xml:space="preserve">, notably; the </w:t>
      </w:r>
      <w:r w:rsidR="00450FA1">
        <w:t>higher-level</w:t>
      </w:r>
      <w:r w:rsidR="00E5682F">
        <w:t xml:space="preserve"> service allows for multiple lower</w:t>
      </w:r>
      <w:r w:rsidR="00450FA1">
        <w:t>-</w:t>
      </w:r>
      <w:r w:rsidR="00E5682F">
        <w:t>level processes to run simultaneously, allowing multiple departments to work</w:t>
      </w:r>
      <w:r w:rsidR="00450FA1">
        <w:t xml:space="preserve"> asynchronously, with project management re-aligning departments at key stages. A visual representation of this in the diagram is when a process triggers multiple processes across swim-lanes before feeding back into the project managers swim-lane.</w:t>
      </w:r>
    </w:p>
    <w:p w14:paraId="7ACB706F" w14:textId="5984040B" w:rsidR="00450FA1" w:rsidRDefault="00450FA1" w:rsidP="00BD381A">
      <w:r>
        <w:t xml:space="preserve">Conversely, it shows that all swim-lanes are involved before the client has agreed to pay for work. This is a risk to Propel </w:t>
      </w:r>
      <w:r w:rsidR="003C749C">
        <w:t xml:space="preserve">as </w:t>
      </w:r>
      <w:r w:rsidR="00661C1A">
        <w:t>several</w:t>
      </w:r>
      <w:r w:rsidR="003C749C">
        <w:t xml:space="preserve"> employees could invest time with no revenue generated.</w:t>
      </w:r>
    </w:p>
    <w:p w14:paraId="7CE64DBD" w14:textId="77777777" w:rsidR="00D17BF5" w:rsidRDefault="00D17BF5" w:rsidP="00BD381A"/>
    <w:p w14:paraId="5452207C" w14:textId="77777777" w:rsidR="00661C1A" w:rsidRDefault="00661C1A" w:rsidP="00BD381A"/>
    <w:p w14:paraId="320D4D9C" w14:textId="77777777" w:rsidR="00D17BF5" w:rsidRDefault="00661C1A" w:rsidP="00D17BF5">
      <w:pPr>
        <w:keepNext/>
      </w:pPr>
      <w:r>
        <w:rPr>
          <w:noProof/>
        </w:rPr>
        <w:drawing>
          <wp:inline distT="0" distB="0" distL="0" distR="0" wp14:anchorId="4D0086B7" wp14:editId="74D59A7F">
            <wp:extent cx="6645910" cy="3183890"/>
            <wp:effectExtent l="0" t="0" r="2540" b="0"/>
            <wp:docPr id="166060420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04204" name="Picture 6" descr="A diagram of a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3183890"/>
                    </a:xfrm>
                    <a:prstGeom prst="rect">
                      <a:avLst/>
                    </a:prstGeom>
                    <a:noFill/>
                    <a:ln>
                      <a:noFill/>
                    </a:ln>
                  </pic:spPr>
                </pic:pic>
              </a:graphicData>
            </a:graphic>
          </wp:inline>
        </w:drawing>
      </w:r>
    </w:p>
    <w:p w14:paraId="55D9FCE4" w14:textId="698F7642" w:rsidR="00661C1A" w:rsidRDefault="00D17BF5" w:rsidP="00D17BF5">
      <w:pPr>
        <w:pStyle w:val="Caption"/>
        <w:jc w:val="center"/>
      </w:pPr>
      <w:bookmarkStart w:id="7" w:name="_Toc170230319"/>
      <w:r>
        <w:t xml:space="preserve">Figure </w:t>
      </w:r>
      <w:r>
        <w:fldChar w:fldCharType="begin"/>
      </w:r>
      <w:r>
        <w:instrText xml:space="preserve"> SEQ Figure \* ARABIC </w:instrText>
      </w:r>
      <w:r>
        <w:fldChar w:fldCharType="separate"/>
      </w:r>
      <w:r w:rsidR="00862EC9">
        <w:rPr>
          <w:noProof/>
        </w:rPr>
        <w:t>7</w:t>
      </w:r>
      <w:r>
        <w:fldChar w:fldCharType="end"/>
      </w:r>
      <w:r>
        <w:t xml:space="preserve"> - Fishbone Diagram of potential causes for delivery over budget.</w:t>
      </w:r>
      <w:bookmarkEnd w:id="7"/>
    </w:p>
    <w:p w14:paraId="42D6AF0B" w14:textId="5E95E397" w:rsidR="008E6E06" w:rsidRPr="001A2C9E" w:rsidRDefault="008E6E06" w:rsidP="00BD381A">
      <w:pPr>
        <w:rPr>
          <w:color w:val="FF0000"/>
        </w:rPr>
      </w:pPr>
      <w:r>
        <w:t xml:space="preserve">Cause and effect diagrams, known as fishbone diagrams, use the frontal node to identify a problem, then supporting nodes represent categories of causal factors, each with their own branches to represent individual factors. </w:t>
      </w:r>
      <w:r w:rsidRPr="00ED1DB7">
        <w:t>(George et al., 2005, p. 146)</w:t>
      </w:r>
    </w:p>
    <w:p w14:paraId="0350D9C4" w14:textId="2ECDB17A" w:rsidR="00450FA1" w:rsidRDefault="008E6E06" w:rsidP="00BD381A">
      <w:r>
        <w:t xml:space="preserve">Figure 7 illustrates a map of internal and external factors that can impact the effectiveness of </w:t>
      </w:r>
      <w:proofErr w:type="spellStart"/>
      <w:r>
        <w:t>Propel’s</w:t>
      </w:r>
      <w:proofErr w:type="spellEnd"/>
      <w:r>
        <w:t xml:space="preserve"> service </w:t>
      </w:r>
      <w:r w:rsidRPr="001A2C9E">
        <w:rPr>
          <w:color w:val="000000" w:themeColor="text1"/>
        </w:rPr>
        <w:t>delivery</w:t>
      </w:r>
      <w:r>
        <w:t xml:space="preserve">. </w:t>
      </w:r>
      <w:r w:rsidR="008779BF">
        <w:t>As this is the profit centre of the business, effectiveness would be measured by profitability. Engineers’ hours not being billable is typically a result of work being delivered over budget (under-estimate).</w:t>
      </w:r>
    </w:p>
    <w:p w14:paraId="749F0CDB" w14:textId="6C8CEC74" w:rsidR="00D3262D" w:rsidRDefault="00515B28" w:rsidP="00BD381A">
      <w:r>
        <w:t xml:space="preserve">A clear trend can be observed, most risk factors surround the depth of understanding of </w:t>
      </w:r>
      <w:proofErr w:type="spellStart"/>
      <w:r>
        <w:t>Propel’s</w:t>
      </w:r>
      <w:proofErr w:type="spellEnd"/>
      <w:r>
        <w:t xml:space="preserve"> clients’ systems, needs and technical demands.</w:t>
      </w:r>
      <w:r w:rsidR="0061137F">
        <w:t xml:space="preserve"> </w:t>
      </w:r>
      <w:r w:rsidR="00D3262D">
        <w:t>In summary, t</w:t>
      </w:r>
      <w:r w:rsidR="00DB6D9A">
        <w:t>hese risk factors, coupled with estimation being done by test and software engineers, can lead to missed requirements and under-estimation of task difficulty, due to the additional layers of communication they must pass through. The engineers’ varying levels of expertise can make these issue</w:t>
      </w:r>
      <w:r w:rsidR="00D3262D">
        <w:t>s</w:t>
      </w:r>
      <w:r w:rsidR="00DB6D9A">
        <w:t xml:space="preserve"> unpredictable.</w:t>
      </w:r>
    </w:p>
    <w:p w14:paraId="78252C8D" w14:textId="341A091D" w:rsidR="00F44D8D" w:rsidRDefault="003362A9" w:rsidP="00AA49DE">
      <w:pPr>
        <w:pStyle w:val="Heading1"/>
      </w:pPr>
      <w:bookmarkStart w:id="8" w:name="_Toc170228803"/>
      <w:r>
        <w:t>Suggesting Process Improvement for Propel Tech</w:t>
      </w:r>
      <w:bookmarkEnd w:id="8"/>
    </w:p>
    <w:p w14:paraId="7C74E37C" w14:textId="77777777" w:rsidR="007E0B9C" w:rsidRDefault="007E0B9C" w:rsidP="001533E9"/>
    <w:p w14:paraId="39D525A3" w14:textId="5C9287E9" w:rsidR="001533E9" w:rsidRDefault="00290CB4" w:rsidP="001533E9">
      <w:r>
        <w:lastRenderedPageBreak/>
        <w:t>Firstly</w:t>
      </w:r>
      <w:r w:rsidR="0061137F">
        <w:t xml:space="preserve">, </w:t>
      </w:r>
      <w:r>
        <w:t xml:space="preserve">below is a list of </w:t>
      </w:r>
      <w:r w:rsidR="0061137F">
        <w:t>the core problems discovered through analysis</w:t>
      </w:r>
      <w:r>
        <w:t xml:space="preserve"> the following suggestions will aim to resolve.</w:t>
      </w:r>
    </w:p>
    <w:p w14:paraId="5529C477" w14:textId="2BB2AE4E" w:rsidR="0061137F" w:rsidRDefault="0061137F" w:rsidP="0061137F">
      <w:pPr>
        <w:pStyle w:val="ListParagraph"/>
        <w:numPr>
          <w:ilvl w:val="0"/>
          <w:numId w:val="9"/>
        </w:numPr>
      </w:pPr>
      <w:r>
        <w:t>All department layers being involved in estimation exposes Propel to risk of time investment without revenue.</w:t>
      </w:r>
    </w:p>
    <w:p w14:paraId="1EB6C403" w14:textId="0035105C" w:rsidR="0061137F" w:rsidRDefault="0061137F" w:rsidP="0061137F">
      <w:pPr>
        <w:pStyle w:val="ListParagraph"/>
        <w:numPr>
          <w:ilvl w:val="0"/>
          <w:numId w:val="9"/>
        </w:numPr>
      </w:pPr>
      <w:r>
        <w:t>Engineers’ hours not being billable due to under-estimated work, caused by inconsistencies in engineer skill &amp; ability.</w:t>
      </w:r>
    </w:p>
    <w:p w14:paraId="294B1E3F" w14:textId="78DA3FF1" w:rsidR="0061137F" w:rsidRDefault="0061137F" w:rsidP="0061137F">
      <w:pPr>
        <w:pStyle w:val="ListParagraph"/>
        <w:numPr>
          <w:ilvl w:val="0"/>
          <w:numId w:val="9"/>
        </w:numPr>
      </w:pPr>
      <w:r>
        <w:t>Misunderstanding clients’ systems technical demands &amp; requirements leads to task underestimation.</w:t>
      </w:r>
    </w:p>
    <w:p w14:paraId="6FA1935A" w14:textId="77777777" w:rsidR="000649DE" w:rsidRDefault="000649DE" w:rsidP="001533E9"/>
    <w:p w14:paraId="391D0D38" w14:textId="243CC6B1" w:rsidR="00933764" w:rsidRPr="00933764" w:rsidRDefault="00933764" w:rsidP="00933764">
      <w:pPr>
        <w:pStyle w:val="Heading2"/>
      </w:pPr>
      <w:bookmarkStart w:id="9" w:name="_Toc170228804"/>
      <w:r>
        <w:t>Identifying process outcomes</w:t>
      </w:r>
      <w:bookmarkEnd w:id="9"/>
    </w:p>
    <w:p w14:paraId="0CA99C44" w14:textId="6320C363" w:rsidR="005A6255" w:rsidRDefault="00DA11DE" w:rsidP="001533E9">
      <w:r>
        <w:t>Before modelling and justifying suggestions for change, Propel needs to identify people who influence the process as well as an effective way to measure process performance. Without considering these elements, it isn’t possible to objectively measure the outcomes of process change.</w:t>
      </w:r>
    </w:p>
    <w:p w14:paraId="50E24B48" w14:textId="77777777" w:rsidR="005A6255" w:rsidRDefault="005A6255" w:rsidP="005A6255">
      <w:pPr>
        <w:pStyle w:val="NormalWeb"/>
        <w:keepNext/>
        <w:jc w:val="center"/>
      </w:pPr>
      <w:r>
        <w:rPr>
          <w:noProof/>
        </w:rPr>
        <w:drawing>
          <wp:inline distT="0" distB="0" distL="0" distR="0" wp14:anchorId="078F76FF" wp14:editId="7419B137">
            <wp:extent cx="4198971" cy="3545414"/>
            <wp:effectExtent l="0" t="0" r="0" b="0"/>
            <wp:docPr id="1765524122" name="Picture 4" descr="A diagram of a company's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4122" name="Picture 4" descr="A diagram of a company's projec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6114" cy="3551445"/>
                    </a:xfrm>
                    <a:prstGeom prst="rect">
                      <a:avLst/>
                    </a:prstGeom>
                    <a:noFill/>
                    <a:ln>
                      <a:noFill/>
                    </a:ln>
                  </pic:spPr>
                </pic:pic>
              </a:graphicData>
            </a:graphic>
          </wp:inline>
        </w:drawing>
      </w:r>
    </w:p>
    <w:p w14:paraId="25D4C8A4" w14:textId="52361ADE" w:rsidR="005A6255" w:rsidRDefault="005A6255" w:rsidP="005A6255">
      <w:pPr>
        <w:pStyle w:val="Caption"/>
        <w:jc w:val="center"/>
        <w:rPr>
          <w:rFonts w:ascii="Times New Roman" w:hAnsi="Times New Roman"/>
        </w:rPr>
      </w:pPr>
      <w:bookmarkStart w:id="10" w:name="_Toc170230320"/>
      <w:r>
        <w:t xml:space="preserve">Figure </w:t>
      </w:r>
      <w:r>
        <w:fldChar w:fldCharType="begin"/>
      </w:r>
      <w:r>
        <w:instrText xml:space="preserve"> SEQ Figure \* ARABIC </w:instrText>
      </w:r>
      <w:r>
        <w:fldChar w:fldCharType="separate"/>
      </w:r>
      <w:r w:rsidR="00862EC9">
        <w:rPr>
          <w:noProof/>
        </w:rPr>
        <w:t>8</w:t>
      </w:r>
      <w:r>
        <w:fldChar w:fldCharType="end"/>
      </w:r>
      <w:r>
        <w:t xml:space="preserve"> - Stakeholder </w:t>
      </w:r>
      <w:r w:rsidR="00266912">
        <w:t>Power/Interest Grid</w:t>
      </w:r>
      <w:bookmarkEnd w:id="10"/>
    </w:p>
    <w:p w14:paraId="6B42F497" w14:textId="53CF7A04" w:rsidR="005A6255" w:rsidRDefault="006C04F8" w:rsidP="001533E9">
      <w:r>
        <w:t>A stakeholder power/interest grid allows a business to discover stakeholders who</w:t>
      </w:r>
      <w:r w:rsidR="00A75746">
        <w:t xml:space="preserve"> have the most influence over process change. Change of business process should be targeting the interests of the stakeholders in the higher quadrants.</w:t>
      </w:r>
      <w:r w:rsidR="00133E79">
        <w:t xml:space="preserve"> This is important, as typically business process change occurs only at the management level, Kotter (1996) argues </w:t>
      </w:r>
      <w:r w:rsidR="007142DE">
        <w:t>all levels of the organisation</w:t>
      </w:r>
      <w:r w:rsidR="002869D6">
        <w:t xml:space="preserve"> must be involved</w:t>
      </w:r>
      <w:r w:rsidR="007142DE">
        <w:t xml:space="preserve"> for successful change.</w:t>
      </w:r>
    </w:p>
    <w:p w14:paraId="42A1ED08" w14:textId="77777777" w:rsidR="00F709FA" w:rsidRDefault="00F709FA" w:rsidP="001533E9"/>
    <w:p w14:paraId="59866F40" w14:textId="77777777" w:rsidR="00F709FA" w:rsidRDefault="00F709FA" w:rsidP="00F709FA">
      <w:pPr>
        <w:keepNext/>
        <w:jc w:val="center"/>
      </w:pPr>
      <w:r>
        <w:rPr>
          <w:noProof/>
        </w:rPr>
        <w:lastRenderedPageBreak/>
        <w:drawing>
          <wp:inline distT="0" distB="0" distL="0" distR="0" wp14:anchorId="11E33387" wp14:editId="360FE544">
            <wp:extent cx="4896149" cy="2181420"/>
            <wp:effectExtent l="0" t="0" r="0" b="9525"/>
            <wp:docPr id="1577181200" name="Picture 4" descr="A diagram of service deliv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81200" name="Picture 4" descr="A diagram of service delivery&#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07007" cy="2186257"/>
                    </a:xfrm>
                    <a:prstGeom prst="rect">
                      <a:avLst/>
                    </a:prstGeom>
                    <a:noFill/>
                    <a:ln>
                      <a:noFill/>
                    </a:ln>
                  </pic:spPr>
                </pic:pic>
              </a:graphicData>
            </a:graphic>
          </wp:inline>
        </w:drawing>
      </w:r>
    </w:p>
    <w:p w14:paraId="3242436D" w14:textId="2F2D6454" w:rsidR="00F709FA" w:rsidRDefault="00F709FA" w:rsidP="00F709FA">
      <w:pPr>
        <w:pStyle w:val="Caption"/>
        <w:jc w:val="center"/>
      </w:pPr>
      <w:bookmarkStart w:id="11" w:name="_Toc170230321"/>
      <w:r>
        <w:t xml:space="preserve">Figure </w:t>
      </w:r>
      <w:r>
        <w:fldChar w:fldCharType="begin"/>
      </w:r>
      <w:r>
        <w:instrText xml:space="preserve"> SEQ Figure \* ARABIC </w:instrText>
      </w:r>
      <w:r>
        <w:fldChar w:fldCharType="separate"/>
      </w:r>
      <w:r w:rsidR="00862EC9">
        <w:rPr>
          <w:noProof/>
        </w:rPr>
        <w:t>9</w:t>
      </w:r>
      <w:r>
        <w:fldChar w:fldCharType="end"/>
      </w:r>
      <w:r>
        <w:t xml:space="preserve"> - Primary Stakeholders</w:t>
      </w:r>
      <w:bookmarkEnd w:id="11"/>
    </w:p>
    <w:p w14:paraId="0602C8A4" w14:textId="2C1B88AB" w:rsidR="003F78BF" w:rsidRDefault="00F709FA" w:rsidP="001533E9">
      <w:r>
        <w:t>The primary stakeholders to keep involved, based on figure 8, are displayed in figure 9.</w:t>
      </w:r>
    </w:p>
    <w:p w14:paraId="76C1B144" w14:textId="77777777" w:rsidR="00682099" w:rsidRDefault="00682099" w:rsidP="00682099">
      <w:pPr>
        <w:keepNext/>
        <w:jc w:val="center"/>
      </w:pPr>
      <w:r>
        <w:rPr>
          <w:noProof/>
        </w:rPr>
        <w:drawing>
          <wp:inline distT="0" distB="0" distL="0" distR="0" wp14:anchorId="38D60291" wp14:editId="5113EDE0">
            <wp:extent cx="6645910" cy="3624580"/>
            <wp:effectExtent l="0" t="0" r="2540" b="0"/>
            <wp:docPr id="217606727" name="Picture 5" descr="A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06727" name="Picture 5" descr="A chart with text on i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624580"/>
                    </a:xfrm>
                    <a:prstGeom prst="rect">
                      <a:avLst/>
                    </a:prstGeom>
                    <a:noFill/>
                    <a:ln>
                      <a:noFill/>
                    </a:ln>
                  </pic:spPr>
                </pic:pic>
              </a:graphicData>
            </a:graphic>
          </wp:inline>
        </w:drawing>
      </w:r>
    </w:p>
    <w:p w14:paraId="3D09AE86" w14:textId="5EC329DB" w:rsidR="00682099" w:rsidRDefault="00682099" w:rsidP="00682099">
      <w:pPr>
        <w:pStyle w:val="Caption"/>
        <w:jc w:val="center"/>
      </w:pPr>
      <w:bookmarkStart w:id="12" w:name="_Toc170230322"/>
      <w:r>
        <w:t xml:space="preserve">Figure </w:t>
      </w:r>
      <w:r>
        <w:fldChar w:fldCharType="begin"/>
      </w:r>
      <w:r>
        <w:instrText xml:space="preserve"> SEQ Figure \* ARABIC </w:instrText>
      </w:r>
      <w:r>
        <w:fldChar w:fldCharType="separate"/>
      </w:r>
      <w:r w:rsidR="00862EC9">
        <w:rPr>
          <w:noProof/>
        </w:rPr>
        <w:t>10</w:t>
      </w:r>
      <w:r>
        <w:fldChar w:fldCharType="end"/>
      </w:r>
      <w:r>
        <w:t xml:space="preserve"> - Stakeholder Interest Table</w:t>
      </w:r>
      <w:bookmarkEnd w:id="12"/>
    </w:p>
    <w:p w14:paraId="3CE87C12" w14:textId="77777777" w:rsidR="00933764" w:rsidRDefault="001E4D8B" w:rsidP="001533E9">
      <w:r>
        <w:t>Using Harmon’s method (p.96, 2019), figure 10 describes performance indicators and objectives of key stakeholders, this information is vital in understanding the desired outcomes of process change modelling.</w:t>
      </w:r>
    </w:p>
    <w:p w14:paraId="3D2497DE" w14:textId="3D2B304B" w:rsidR="00682099" w:rsidRDefault="001E4D8B" w:rsidP="001533E9">
      <w:r>
        <w:t xml:space="preserve"> </w:t>
      </w:r>
    </w:p>
    <w:p w14:paraId="148E4BA1" w14:textId="42DD6257" w:rsidR="00997C41" w:rsidRDefault="00997C41" w:rsidP="00997C41">
      <w:pPr>
        <w:pStyle w:val="Heading2"/>
      </w:pPr>
      <w:bookmarkStart w:id="13" w:name="_Toc170228805"/>
      <w:r>
        <w:t xml:space="preserve">Process </w:t>
      </w:r>
      <w:r w:rsidR="00642487">
        <w:t>measurement.</w:t>
      </w:r>
      <w:bookmarkEnd w:id="13"/>
    </w:p>
    <w:p w14:paraId="359EFDB9" w14:textId="21A53071" w:rsidR="003F78BF" w:rsidRDefault="003F78BF" w:rsidP="001533E9">
      <w:r>
        <w:t xml:space="preserve">Furthermore, to understand measurable factors of </w:t>
      </w:r>
      <w:proofErr w:type="spellStart"/>
      <w:r>
        <w:t>Propel’s</w:t>
      </w:r>
      <w:proofErr w:type="spellEnd"/>
      <w:r>
        <w:t xml:space="preserve"> service delivery, the following </w:t>
      </w:r>
      <w:r w:rsidR="00997C41">
        <w:t xml:space="preserve">section </w:t>
      </w:r>
      <w:r>
        <w:t xml:space="preserve">details internal and external points, categorised by Harmon’s (2019, </w:t>
      </w:r>
      <w:r w:rsidR="00F43D3D">
        <w:t>p.</w:t>
      </w:r>
      <w:r>
        <w:t>85) lagging and leading data analytical tools</w:t>
      </w:r>
      <w:r w:rsidR="00F709FA">
        <w:t>.</w:t>
      </w:r>
    </w:p>
    <w:p w14:paraId="3639EF88" w14:textId="77777777" w:rsidR="00C3056E" w:rsidRDefault="00C3056E" w:rsidP="00C3056E">
      <w:pPr>
        <w:keepNext/>
        <w:jc w:val="center"/>
      </w:pPr>
      <w:r>
        <w:rPr>
          <w:noProof/>
        </w:rPr>
        <w:lastRenderedPageBreak/>
        <w:drawing>
          <wp:inline distT="0" distB="0" distL="0" distR="0" wp14:anchorId="0D9B46EB" wp14:editId="18FC557A">
            <wp:extent cx="6645910" cy="3422015"/>
            <wp:effectExtent l="0" t="0" r="2540" b="6985"/>
            <wp:docPr id="1420532920" name="Picture 5" descr="A graph of a bar and 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2920" name="Picture 5" descr="A graph of a bar and a graph of a ba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422015"/>
                    </a:xfrm>
                    <a:prstGeom prst="rect">
                      <a:avLst/>
                    </a:prstGeom>
                    <a:noFill/>
                    <a:ln>
                      <a:noFill/>
                    </a:ln>
                  </pic:spPr>
                </pic:pic>
              </a:graphicData>
            </a:graphic>
          </wp:inline>
        </w:drawing>
      </w:r>
    </w:p>
    <w:p w14:paraId="67A705ED" w14:textId="7ED0320F" w:rsidR="00C3056E" w:rsidRDefault="00C3056E" w:rsidP="00C3056E">
      <w:pPr>
        <w:pStyle w:val="Caption"/>
        <w:jc w:val="center"/>
      </w:pPr>
      <w:bookmarkStart w:id="14" w:name="_Toc170230323"/>
      <w:r>
        <w:t xml:space="preserve">Figure </w:t>
      </w:r>
      <w:r>
        <w:fldChar w:fldCharType="begin"/>
      </w:r>
      <w:r>
        <w:instrText xml:space="preserve"> SEQ Figure \* ARABIC </w:instrText>
      </w:r>
      <w:r>
        <w:fldChar w:fldCharType="separate"/>
      </w:r>
      <w:r w:rsidR="00862EC9">
        <w:rPr>
          <w:noProof/>
        </w:rPr>
        <w:t>11</w:t>
      </w:r>
      <w:r>
        <w:fldChar w:fldCharType="end"/>
      </w:r>
      <w:r>
        <w:t xml:space="preserve"> - Billable Hours Lagging &amp; Leading measurements.</w:t>
      </w:r>
      <w:bookmarkEnd w:id="14"/>
    </w:p>
    <w:p w14:paraId="1B1CAD88" w14:textId="77777777" w:rsidR="00C3056E" w:rsidRDefault="00C3056E" w:rsidP="001533E9"/>
    <w:p w14:paraId="279A312D" w14:textId="46A046DD" w:rsidR="00997C41" w:rsidRDefault="00EC628D" w:rsidP="001533E9">
      <w:r>
        <w:t xml:space="preserve">Propel measure </w:t>
      </w:r>
      <w:r w:rsidR="0092001C">
        <w:t xml:space="preserve">internal </w:t>
      </w:r>
      <w:r>
        <w:t xml:space="preserve">billable hours as the primary indicator of revenue, historical average hours logged is a lagging metric to compare to for </w:t>
      </w:r>
      <w:r w:rsidR="00360337">
        <w:t>year-on-year</w:t>
      </w:r>
      <w:r>
        <w:t xml:space="preserve"> progression, whereas the number of hours scheduled is a leading metric to judge how work Propel is acquiring.</w:t>
      </w:r>
      <w:r w:rsidR="00360337">
        <w:t xml:space="preserve"> </w:t>
      </w:r>
      <w:r w:rsidR="00C623F2">
        <w:t>Both</w:t>
      </w:r>
      <w:r w:rsidR="00360337">
        <w:t xml:space="preserve"> can be used to create targeted outcomes for business process change</w:t>
      </w:r>
      <w:r w:rsidR="00C623F2">
        <w:t xml:space="preserve">, illustrated in figure </w:t>
      </w:r>
      <w:r w:rsidR="00F709FA">
        <w:t>1</w:t>
      </w:r>
      <w:r w:rsidR="00682099">
        <w:t>1</w:t>
      </w:r>
      <w:r w:rsidR="00360337">
        <w:t>.</w:t>
      </w:r>
      <w:r w:rsidR="00C623F2">
        <w:t xml:space="preserve"> A process </w:t>
      </w:r>
      <w:r w:rsidR="00952B56">
        <w:t xml:space="preserve">change that </w:t>
      </w:r>
      <w:r w:rsidR="00C623F2">
        <w:t>enables Propel to increase both engineer utilization (billable percentage) and increase their backlog is required to meet their main goal of profitability.</w:t>
      </w:r>
    </w:p>
    <w:p w14:paraId="0B40FE7D" w14:textId="77777777" w:rsidR="00C623F2" w:rsidRDefault="00C623F2" w:rsidP="00C623F2"/>
    <w:p w14:paraId="1E9D823E" w14:textId="77777777" w:rsidR="00C3056E" w:rsidRDefault="00C3056E" w:rsidP="00C3056E">
      <w:pPr>
        <w:keepNext/>
        <w:jc w:val="center"/>
      </w:pPr>
      <w:r>
        <w:rPr>
          <w:noProof/>
        </w:rPr>
        <w:drawing>
          <wp:inline distT="0" distB="0" distL="0" distR="0" wp14:anchorId="07EA1816" wp14:editId="3AAAC601">
            <wp:extent cx="4481444" cy="3825028"/>
            <wp:effectExtent l="0" t="0" r="0" b="4445"/>
            <wp:docPr id="1799092378" name="Picture 6" descr="A graph of a graph showing a graph of a client propos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92378" name="Picture 6" descr="A graph of a graph showing a graph of a client proposa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0771" cy="3832989"/>
                    </a:xfrm>
                    <a:prstGeom prst="rect">
                      <a:avLst/>
                    </a:prstGeom>
                    <a:noFill/>
                    <a:ln>
                      <a:noFill/>
                    </a:ln>
                  </pic:spPr>
                </pic:pic>
              </a:graphicData>
            </a:graphic>
          </wp:inline>
        </w:drawing>
      </w:r>
    </w:p>
    <w:p w14:paraId="1B9A4231" w14:textId="6CA6B434" w:rsidR="00C3056E" w:rsidRPr="00C623F2" w:rsidRDefault="00C3056E" w:rsidP="00C3056E">
      <w:pPr>
        <w:pStyle w:val="Caption"/>
        <w:jc w:val="center"/>
      </w:pPr>
      <w:bookmarkStart w:id="15" w:name="_Toc170230324"/>
      <w:r>
        <w:t xml:space="preserve">Figure </w:t>
      </w:r>
      <w:r>
        <w:fldChar w:fldCharType="begin"/>
      </w:r>
      <w:r>
        <w:instrText xml:space="preserve"> SEQ Figure \* ARABIC </w:instrText>
      </w:r>
      <w:r>
        <w:fldChar w:fldCharType="separate"/>
      </w:r>
      <w:r w:rsidR="00862EC9">
        <w:rPr>
          <w:noProof/>
        </w:rPr>
        <w:t>12</w:t>
      </w:r>
      <w:r>
        <w:fldChar w:fldCharType="end"/>
      </w:r>
      <w:r>
        <w:t xml:space="preserve"> – Client Headcount Lagging &amp; Leading Measures.</w:t>
      </w:r>
      <w:bookmarkEnd w:id="15"/>
    </w:p>
    <w:p w14:paraId="059ACC55" w14:textId="77777777" w:rsidR="00C3056E" w:rsidRDefault="00C3056E" w:rsidP="00C623F2"/>
    <w:p w14:paraId="0F468DAE" w14:textId="4D3F60A3" w:rsidR="00C623F2" w:rsidRDefault="0092001C" w:rsidP="00C623F2">
      <w:r>
        <w:t>Externally, c</w:t>
      </w:r>
      <w:r w:rsidR="00C623F2">
        <w:t>lient acquisition and retention rates are a metric of projected success, as they indirectly contribute to total billable potential through new projects and support work. Lagging measures for this metric are the trend of client headcount over time and percentage scores from client feedback surveys, whereas leading measures are the number of leads</w:t>
      </w:r>
      <w:r w:rsidR="000D2786">
        <w:t xml:space="preserve"> and </w:t>
      </w:r>
      <w:r w:rsidR="00C623F2">
        <w:t>proposals sent</w:t>
      </w:r>
      <w:r w:rsidR="000D2786">
        <w:t xml:space="preserve"> </w:t>
      </w:r>
      <w:r w:rsidR="00D9143D">
        <w:t xml:space="preserve">to clients, </w:t>
      </w:r>
      <w:r w:rsidR="000D2786">
        <w:t>as these create opportunities for Propel to win new clients.</w:t>
      </w:r>
      <w:r w:rsidR="00D9143D">
        <w:t xml:space="preserve"> Figure 1</w:t>
      </w:r>
      <w:r w:rsidR="00682099">
        <w:t>2</w:t>
      </w:r>
      <w:r w:rsidR="00D9143D">
        <w:t xml:space="preserve"> displays an example of how these metrics would be tracked.</w:t>
      </w:r>
    </w:p>
    <w:p w14:paraId="1815CF61" w14:textId="77777777" w:rsidR="00D9143D" w:rsidRDefault="00D9143D" w:rsidP="00C623F2"/>
    <w:p w14:paraId="3234A079" w14:textId="14138D38" w:rsidR="00642487" w:rsidRDefault="00642487" w:rsidP="005D4004">
      <w:pPr>
        <w:pStyle w:val="Heading2"/>
      </w:pPr>
      <w:bookmarkStart w:id="16" w:name="_Toc170228806"/>
      <w:r>
        <w:t>Options for process change.</w:t>
      </w:r>
      <w:bookmarkEnd w:id="16"/>
    </w:p>
    <w:p w14:paraId="45F1400A" w14:textId="22B76706" w:rsidR="008A739B" w:rsidRDefault="00D160EE" w:rsidP="00642487">
      <w:r>
        <w:t>Propel require a change to increase engineer billable hours by minimising variance in estimates and quotes, and the inefficiencies discovered in the requirements analysis phase of their service delivery process.</w:t>
      </w:r>
    </w:p>
    <w:p w14:paraId="7AE26A63" w14:textId="4099AE99" w:rsidR="00C441AA" w:rsidRPr="00C441AA" w:rsidRDefault="00D92CDD" w:rsidP="00B62B5F">
      <w:r>
        <w:t xml:space="preserve">Rather than relying on individual skill and experience, Propel could invest resources into training programmes and mentorship workshops, aimed at establishing a </w:t>
      </w:r>
      <w:r w:rsidR="00EB5A58">
        <w:t xml:space="preserve">standardised </w:t>
      </w:r>
      <w:r>
        <w:t>process for estimation.</w:t>
      </w:r>
      <w:r w:rsidR="008A739B">
        <w:t xml:space="preserve"> </w:t>
      </w:r>
      <w:r w:rsidR="00EB5A58">
        <w:t xml:space="preserve">Upskilling the existing team minimises process change but requires additional processes. This can lead to short term losses during training </w:t>
      </w:r>
      <w:r w:rsidR="00C441AA">
        <w:t>but still risks variance</w:t>
      </w:r>
      <w:r w:rsidR="00EB5A58">
        <w:t>.</w:t>
      </w:r>
    </w:p>
    <w:p w14:paraId="36FE8546" w14:textId="5D4B9922" w:rsidR="000114D7" w:rsidRDefault="000B5E44" w:rsidP="00B62B5F">
      <w:r>
        <w:t>Propel could reshape the earlier stages of service delivery</w:t>
      </w:r>
      <w:r w:rsidR="00C441AA">
        <w:t xml:space="preserve"> (see F</w:t>
      </w:r>
      <w:r>
        <w:t>igure 6</w:t>
      </w:r>
      <w:r w:rsidR="00C441AA">
        <w:t>)</w:t>
      </w:r>
      <w:r>
        <w:t xml:space="preserve">, </w:t>
      </w:r>
      <w:r w:rsidR="0065206C">
        <w:t>leaving</w:t>
      </w:r>
      <w:r>
        <w:t xml:space="preserve"> requirements analysis and quotation to a Solution Architect (SA)</w:t>
      </w:r>
      <w:r w:rsidR="0065206C">
        <w:t>.</w:t>
      </w:r>
      <w:r w:rsidR="008A739B">
        <w:t xml:space="preserve"> </w:t>
      </w:r>
      <w:r w:rsidR="00EB5A58">
        <w:t>Having an expert with a specific skillset allows consistent estimates across all solutions, this proses a higher risk, with a much greater reward</w:t>
      </w:r>
      <w:r w:rsidR="0065206C">
        <w:t xml:space="preserve"> as engineers are left solely for implementation and delivery</w:t>
      </w:r>
      <w:r w:rsidR="00EB5A58">
        <w:t>.</w:t>
      </w:r>
    </w:p>
    <w:p w14:paraId="20BD8130" w14:textId="77777777" w:rsidR="009505AC" w:rsidRDefault="009505AC" w:rsidP="009505AC">
      <w:pPr>
        <w:pStyle w:val="NormalWeb"/>
        <w:keepNext/>
        <w:jc w:val="center"/>
      </w:pPr>
      <w:r>
        <w:rPr>
          <w:noProof/>
        </w:rPr>
        <w:drawing>
          <wp:inline distT="0" distB="0" distL="0" distR="0" wp14:anchorId="2F7D844D" wp14:editId="6100379B">
            <wp:extent cx="4275582" cy="3392359"/>
            <wp:effectExtent l="0" t="0" r="0" b="0"/>
            <wp:docPr id="442915474" name="Picture 4" descr="A graph of a grap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5474" name="Picture 4" descr="A graph of a graph of a company&#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0325" cy="3396122"/>
                    </a:xfrm>
                    <a:prstGeom prst="rect">
                      <a:avLst/>
                    </a:prstGeom>
                    <a:noFill/>
                    <a:ln>
                      <a:noFill/>
                    </a:ln>
                  </pic:spPr>
                </pic:pic>
              </a:graphicData>
            </a:graphic>
          </wp:inline>
        </w:drawing>
      </w:r>
    </w:p>
    <w:p w14:paraId="7D4958A2" w14:textId="0C5ED8BC" w:rsidR="009505AC" w:rsidRDefault="009505AC" w:rsidP="009505AC">
      <w:pPr>
        <w:pStyle w:val="Caption"/>
        <w:jc w:val="center"/>
        <w:rPr>
          <w:rFonts w:ascii="Times New Roman" w:hAnsi="Times New Roman"/>
        </w:rPr>
      </w:pPr>
      <w:bookmarkStart w:id="17" w:name="_Toc170230325"/>
      <w:r>
        <w:t xml:space="preserve">Figure </w:t>
      </w:r>
      <w:r>
        <w:fldChar w:fldCharType="begin"/>
      </w:r>
      <w:r>
        <w:instrText xml:space="preserve"> SEQ Figure \* ARABIC </w:instrText>
      </w:r>
      <w:r>
        <w:fldChar w:fldCharType="separate"/>
      </w:r>
      <w:r w:rsidR="00862EC9">
        <w:rPr>
          <w:noProof/>
        </w:rPr>
        <w:t>13</w:t>
      </w:r>
      <w:r>
        <w:fldChar w:fldCharType="end"/>
      </w:r>
      <w:r>
        <w:t xml:space="preserve"> - Architect vs Training costs</w:t>
      </w:r>
      <w:bookmarkEnd w:id="17"/>
    </w:p>
    <w:p w14:paraId="46FB5894" w14:textId="77777777" w:rsidR="009505AC" w:rsidRDefault="009505AC" w:rsidP="00B62B5F"/>
    <w:p w14:paraId="765E3B90" w14:textId="5A286C20" w:rsidR="001A3A7D" w:rsidRDefault="002C04BA" w:rsidP="00B62B5F">
      <w:r>
        <w:t>Considering the methods of measurement in earlier analysis, the profitability of both options must be weighed against each other. Training engineers is both an upfront and recurring cost when recruiting, additionally, this is a skill that not all engineers will have experience with, exposing additional risk. Contradictory the salary invested in an architect can provide immediate return on investment through additional billable capacity.</w:t>
      </w:r>
      <w:r w:rsidR="009505AC">
        <w:t xml:space="preserve"> Figure 13 illustrates an example projection.</w:t>
      </w:r>
    </w:p>
    <w:p w14:paraId="3DC8458F" w14:textId="77777777" w:rsidR="009431B3" w:rsidRDefault="009431B3" w:rsidP="00B62B5F"/>
    <w:p w14:paraId="314F714E" w14:textId="77777777" w:rsidR="009431B3" w:rsidRDefault="009431B3" w:rsidP="009431B3">
      <w:pPr>
        <w:keepNext/>
        <w:jc w:val="center"/>
      </w:pPr>
      <w:r w:rsidRPr="009431B3">
        <w:rPr>
          <w:noProof/>
        </w:rPr>
        <w:lastRenderedPageBreak/>
        <w:drawing>
          <wp:inline distT="0" distB="0" distL="0" distR="0" wp14:anchorId="6F8BDEF5" wp14:editId="10493D43">
            <wp:extent cx="6341110" cy="3764920"/>
            <wp:effectExtent l="0" t="0" r="2540" b="6985"/>
            <wp:docPr id="4199100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10036" name="Picture 1" descr="A diagram of a diagram&#10;&#10;Description automatically generated"/>
                    <pic:cNvPicPr/>
                  </pic:nvPicPr>
                  <pic:blipFill>
                    <a:blip r:embed="rId26"/>
                    <a:stretch>
                      <a:fillRect/>
                    </a:stretch>
                  </pic:blipFill>
                  <pic:spPr>
                    <a:xfrm>
                      <a:off x="0" y="0"/>
                      <a:ext cx="6342570" cy="3765787"/>
                    </a:xfrm>
                    <a:prstGeom prst="rect">
                      <a:avLst/>
                    </a:prstGeom>
                  </pic:spPr>
                </pic:pic>
              </a:graphicData>
            </a:graphic>
          </wp:inline>
        </w:drawing>
      </w:r>
    </w:p>
    <w:p w14:paraId="712BE7F6" w14:textId="286560FA" w:rsidR="00CF0BBC" w:rsidRDefault="009431B3" w:rsidP="009431B3">
      <w:pPr>
        <w:pStyle w:val="Caption"/>
        <w:jc w:val="center"/>
      </w:pPr>
      <w:bookmarkStart w:id="18" w:name="_Toc170230326"/>
      <w:r>
        <w:t xml:space="preserve">Figure </w:t>
      </w:r>
      <w:r>
        <w:fldChar w:fldCharType="begin"/>
      </w:r>
      <w:r>
        <w:instrText xml:space="preserve"> SEQ Figure \* ARABIC </w:instrText>
      </w:r>
      <w:r>
        <w:fldChar w:fldCharType="separate"/>
      </w:r>
      <w:r w:rsidR="00862EC9">
        <w:rPr>
          <w:noProof/>
        </w:rPr>
        <w:t>14</w:t>
      </w:r>
      <w:r>
        <w:fldChar w:fldCharType="end"/>
      </w:r>
      <w:r>
        <w:t xml:space="preserve"> - Human Performance Analysis</w:t>
      </w:r>
      <w:bookmarkEnd w:id="18"/>
    </w:p>
    <w:p w14:paraId="6A7CD375" w14:textId="77777777" w:rsidR="009431B3" w:rsidRDefault="009431B3" w:rsidP="009431B3">
      <w:r>
        <w:t>Harmon (2019, pg. 166) advocates for analysing human performance, as both options involve human factors, Figure 14 adapts Rummler’s (1990) “Human Performance Analysis” to show considerations for quality of estimation.</w:t>
      </w:r>
    </w:p>
    <w:p w14:paraId="4F673DB6" w14:textId="1C609F12" w:rsidR="00CF0BBC" w:rsidRDefault="009431B3" w:rsidP="00B62B5F">
      <w:r>
        <w:t>The “Software Estimation Activity” encapsulates all sub-processes displayed in Figure 6, until the “Project Kick-Off” procedure. This activity is the primary location process change for Propel Tech is proposed. This flowchart is adapted in Figure 15 to illustrate the proposal changes under this activity.</w:t>
      </w:r>
    </w:p>
    <w:p w14:paraId="68AA9DDB" w14:textId="33FBDC34" w:rsidR="00927A13" w:rsidRDefault="00927A13" w:rsidP="00B62B5F">
      <w:r>
        <w:t>The analysis shown in Figure 14 reveals that implementation of training programmes could introduce friction, as each of the factors shown in the human performance analysis would have to be considered for each engineer, this could expose Propel to further challenges including managing human performance across all departments, requiring a greater effort and potentially recruitment of human resources staff.</w:t>
      </w:r>
    </w:p>
    <w:p w14:paraId="3CFE1D3E" w14:textId="72CB326F" w:rsidR="00726963" w:rsidRDefault="000114D7" w:rsidP="00927A13">
      <w:r>
        <w:t xml:space="preserve">Despite higher initial risk, recruiting a Solution Architect and re-structuring the estimation/quotation stage of the process best aligns with the interests, KPIs and objectives identified </w:t>
      </w:r>
      <w:r w:rsidR="004D0DD7">
        <w:t xml:space="preserve">for key stakeholders </w:t>
      </w:r>
      <w:r>
        <w:t>in Figure 10</w:t>
      </w:r>
      <w:r w:rsidR="00BE18AA">
        <w:t xml:space="preserve"> and measures in Figure 11</w:t>
      </w:r>
      <w:r>
        <w:t xml:space="preserve">. This approach ensures accurate estimates, satisfies client interests, </w:t>
      </w:r>
      <w:r w:rsidR="006C1983">
        <w:t xml:space="preserve">and </w:t>
      </w:r>
      <w:r>
        <w:t>increases engineer billable potential.</w:t>
      </w:r>
    </w:p>
    <w:p w14:paraId="76705F39" w14:textId="39D0553B" w:rsidR="00927A13" w:rsidRDefault="00927A13" w:rsidP="00927A13">
      <w:r>
        <w:t xml:space="preserve">All analysis conclusively </w:t>
      </w:r>
      <w:r w:rsidR="000D394E">
        <w:t>suggests</w:t>
      </w:r>
      <w:r>
        <w:t xml:space="preserve"> that recruiting a Solution Architect has the best outcomes for Propel Tech’s service delivery process.</w:t>
      </w:r>
    </w:p>
    <w:p w14:paraId="5DAAD79C" w14:textId="77777777" w:rsidR="00726963" w:rsidRDefault="00726963" w:rsidP="00074F5A">
      <w:pPr>
        <w:pStyle w:val="NormalWeb"/>
      </w:pPr>
    </w:p>
    <w:p w14:paraId="705B2AE0" w14:textId="77777777" w:rsidR="00726963" w:rsidRDefault="00726963" w:rsidP="00074F5A">
      <w:pPr>
        <w:pStyle w:val="NormalWeb"/>
      </w:pPr>
    </w:p>
    <w:p w14:paraId="3DF63FDC" w14:textId="77777777" w:rsidR="00726963" w:rsidRDefault="00726963" w:rsidP="00074F5A">
      <w:pPr>
        <w:pStyle w:val="NormalWeb"/>
      </w:pPr>
    </w:p>
    <w:p w14:paraId="3CFCDF83" w14:textId="77777777" w:rsidR="00726963" w:rsidRDefault="00726963" w:rsidP="00074F5A">
      <w:pPr>
        <w:pStyle w:val="NormalWeb"/>
      </w:pPr>
    </w:p>
    <w:p w14:paraId="39A272EE" w14:textId="77777777" w:rsidR="00726963" w:rsidRDefault="00726963" w:rsidP="00074F5A">
      <w:pPr>
        <w:pStyle w:val="NormalWeb"/>
      </w:pPr>
    </w:p>
    <w:p w14:paraId="6BEED2AD" w14:textId="77777777" w:rsidR="00726963" w:rsidRDefault="00726963" w:rsidP="00074F5A">
      <w:pPr>
        <w:pStyle w:val="NormalWeb"/>
      </w:pPr>
    </w:p>
    <w:p w14:paraId="265670EE" w14:textId="77777777" w:rsidR="00726963" w:rsidRDefault="00726963" w:rsidP="001533E9">
      <w:pPr>
        <w:sectPr w:rsidR="00726963" w:rsidSect="00C90544">
          <w:pgSz w:w="11906" w:h="16838"/>
          <w:pgMar w:top="720" w:right="720" w:bottom="720" w:left="720" w:header="708" w:footer="708" w:gutter="0"/>
          <w:cols w:space="708"/>
          <w:docGrid w:linePitch="360"/>
        </w:sectPr>
      </w:pPr>
    </w:p>
    <w:p w14:paraId="0A4C1671" w14:textId="77777777" w:rsidR="001A3A7D" w:rsidRDefault="001A3A7D" w:rsidP="001533E9"/>
    <w:p w14:paraId="09E02AB5" w14:textId="6CFFD26A" w:rsidR="001A3A7D" w:rsidRPr="001533E9" w:rsidRDefault="00726963" w:rsidP="008D755E">
      <w:pPr>
        <w:pStyle w:val="Heading2"/>
      </w:pPr>
      <w:bookmarkStart w:id="19" w:name="_Toc170228807"/>
      <w:r>
        <w:t>Modelling process change</w:t>
      </w:r>
      <w:bookmarkEnd w:id="19"/>
    </w:p>
    <w:p w14:paraId="408161C5" w14:textId="0B522326" w:rsidR="008D755E" w:rsidRDefault="008D755E" w:rsidP="008D755E">
      <w:pPr>
        <w:pStyle w:val="NormalWeb"/>
        <w:keepNext/>
        <w:jc w:val="center"/>
      </w:pPr>
      <w:r w:rsidRPr="008D755E">
        <w:rPr>
          <w:noProof/>
        </w:rPr>
        <w:drawing>
          <wp:inline distT="0" distB="0" distL="0" distR="0" wp14:anchorId="6AE256CE" wp14:editId="01960C68">
            <wp:extent cx="10153704" cy="4461510"/>
            <wp:effectExtent l="0" t="0" r="0" b="0"/>
            <wp:docPr id="123358931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89318" name="Picture 1" descr="A diagram of a flowchart&#10;&#10;Description automatically generated"/>
                    <pic:cNvPicPr/>
                  </pic:nvPicPr>
                  <pic:blipFill>
                    <a:blip r:embed="rId27"/>
                    <a:stretch>
                      <a:fillRect/>
                    </a:stretch>
                  </pic:blipFill>
                  <pic:spPr>
                    <a:xfrm>
                      <a:off x="0" y="0"/>
                      <a:ext cx="10189390" cy="4477190"/>
                    </a:xfrm>
                    <a:prstGeom prst="rect">
                      <a:avLst/>
                    </a:prstGeom>
                  </pic:spPr>
                </pic:pic>
              </a:graphicData>
            </a:graphic>
          </wp:inline>
        </w:drawing>
      </w:r>
    </w:p>
    <w:p w14:paraId="3180CE02" w14:textId="3B2C6514" w:rsidR="00726963" w:rsidRDefault="008D755E" w:rsidP="008D755E">
      <w:pPr>
        <w:pStyle w:val="Caption"/>
        <w:jc w:val="center"/>
      </w:pPr>
      <w:bookmarkStart w:id="20" w:name="_Toc170230327"/>
      <w:r>
        <w:t xml:space="preserve">Figure </w:t>
      </w:r>
      <w:r>
        <w:fldChar w:fldCharType="begin"/>
      </w:r>
      <w:r>
        <w:instrText xml:space="preserve"> SEQ Figure \* ARABIC </w:instrText>
      </w:r>
      <w:r>
        <w:fldChar w:fldCharType="separate"/>
      </w:r>
      <w:r w:rsidR="00862EC9">
        <w:rPr>
          <w:noProof/>
        </w:rPr>
        <w:t>15</w:t>
      </w:r>
      <w:r>
        <w:fldChar w:fldCharType="end"/>
      </w:r>
      <w:r>
        <w:t xml:space="preserve"> - </w:t>
      </w:r>
      <w:r w:rsidRPr="00D049D5">
        <w:t>Left: Existing Process Swimlane Flowchart. Right: Process Swimlane Flowchart. Adapted for Solution Architects</w:t>
      </w:r>
      <w:r>
        <w:t>.</w:t>
      </w:r>
      <w:bookmarkEnd w:id="20"/>
    </w:p>
    <w:p w14:paraId="5D372CBB" w14:textId="660462C6" w:rsidR="00B3086E" w:rsidRPr="00726963" w:rsidRDefault="00726963" w:rsidP="00726963">
      <w:pPr>
        <w:sectPr w:rsidR="00B3086E" w:rsidRPr="00726963" w:rsidSect="00726963">
          <w:pgSz w:w="16838" w:h="11906" w:orient="landscape"/>
          <w:pgMar w:top="720" w:right="720" w:bottom="720" w:left="720" w:header="709" w:footer="709" w:gutter="0"/>
          <w:cols w:space="708"/>
          <w:docGrid w:linePitch="360"/>
        </w:sectPr>
      </w:pPr>
      <w:r>
        <w:t>The flowchart above, adapted from Figure 6,</w:t>
      </w:r>
      <w:r w:rsidR="00914393">
        <w:t xml:space="preserve"> proposes the change to the process,</w:t>
      </w:r>
      <w:r>
        <w:t xml:space="preserve"> show</w:t>
      </w:r>
      <w:r w:rsidR="00914393">
        <w:t>ing</w:t>
      </w:r>
      <w:r>
        <w:t xml:space="preserve"> how engineer</w:t>
      </w:r>
      <w:r w:rsidR="001F1EBB">
        <w:t>’s</w:t>
      </w:r>
      <w:r>
        <w:t xml:space="preserve"> responsibilities are reduced to project implementation and support resolution. The departmental overlap described earlier is removed from the earlier phase of service delivery entirely. </w:t>
      </w:r>
      <w:r w:rsidR="00F275EA">
        <w:t>The new structure of this flowchart closely resembles the waterfall project management methodology, which is uniquely beneficial in consulting, as billable work is tied to a previously agreed upon scope</w:t>
      </w:r>
      <w:r w:rsidR="00B3086E">
        <w:t>.</w:t>
      </w:r>
    </w:p>
    <w:p w14:paraId="26E6F15D" w14:textId="77777777" w:rsidR="00B3086E" w:rsidRDefault="00B3086E" w:rsidP="00585A58"/>
    <w:p w14:paraId="467A9ADE" w14:textId="02DE5DD0" w:rsidR="00B3086E" w:rsidRDefault="00C65C92" w:rsidP="00C65C92">
      <w:pPr>
        <w:pStyle w:val="Heading1"/>
      </w:pPr>
      <w:bookmarkStart w:id="21" w:name="_Toc170228808"/>
      <w:r>
        <w:t>Implementation details of service delivery process change</w:t>
      </w:r>
      <w:bookmarkEnd w:id="21"/>
    </w:p>
    <w:p w14:paraId="37244C62" w14:textId="77777777" w:rsidR="00C65C92" w:rsidRDefault="00C65C92" w:rsidP="00C65C92"/>
    <w:p w14:paraId="093DBE04" w14:textId="71509A66" w:rsidR="00585A58" w:rsidRDefault="00C65C92" w:rsidP="00585A58">
      <w:r>
        <w:t>This section builds on goals and metrics observed through stakeholder analysis, discussed earlier in this report. It will discuss implementation techniques, scheduling, methods of ongoing monitoring and evaluation. Additionally, the role of machine learning, a technology that has existing since the 1950s</w:t>
      </w:r>
      <w:r w:rsidR="004916A3">
        <w:t xml:space="preserve"> (Foote, 2021)</w:t>
      </w:r>
      <w:r>
        <w:t xml:space="preserve">, but is currently re-shaping </w:t>
      </w:r>
      <w:r w:rsidR="004916A3">
        <w:t xml:space="preserve">how we incorporate </w:t>
      </w:r>
      <w:r>
        <w:t>technology</w:t>
      </w:r>
      <w:r w:rsidR="004916A3">
        <w:t xml:space="preserve"> into business processes</w:t>
      </w:r>
      <w:r>
        <w:t>.</w:t>
      </w:r>
    </w:p>
    <w:p w14:paraId="5583F3F7" w14:textId="77777777" w:rsidR="005B124E" w:rsidRDefault="00F43D3D" w:rsidP="00585A58">
      <w:r>
        <w:t xml:space="preserve">Harmon (p.184-187) discusses management of business process change activities as requiring an organised plan for implementing change to ensure a smooth transition between the existing and proposed process. This also involves </w:t>
      </w:r>
      <w:r w:rsidR="005B124E">
        <w:t xml:space="preserve">cross-department communication and </w:t>
      </w:r>
      <w:r>
        <w:t>monitoring process metrics during and after change</w:t>
      </w:r>
      <w:r w:rsidR="005B124E">
        <w:t xml:space="preserve"> -</w:t>
      </w:r>
      <w:r>
        <w:t xml:space="preserve"> these metrics were displayed in Figure 10.</w:t>
      </w:r>
    </w:p>
    <w:p w14:paraId="487F53E8" w14:textId="70E40D45" w:rsidR="005B124E" w:rsidRDefault="005B124E" w:rsidP="00585A58">
      <w:r>
        <w:t>Harmon (p.124-126</w:t>
      </w:r>
      <w:r w:rsidR="00DA2253">
        <w:t>, p.184</w:t>
      </w:r>
      <w:r>
        <w:t xml:space="preserve">), discussing Business Process Management (BPM), also advises that a </w:t>
      </w:r>
      <w:r w:rsidR="00DA2253">
        <w:t>p</w:t>
      </w:r>
      <w:r>
        <w:t>rocess</w:t>
      </w:r>
      <w:r w:rsidR="00DA2253">
        <w:t xml:space="preserve"> owner</w:t>
      </w:r>
      <w:r>
        <w:t xml:space="preserve"> </w:t>
      </w:r>
      <w:r w:rsidR="00DA2253">
        <w:t xml:space="preserve">oversees </w:t>
      </w:r>
      <w:r>
        <w:t>the implementation. He suggests that process owners are typically managers of higher-level processes</w:t>
      </w:r>
      <w:r w:rsidR="00DA2253">
        <w:t xml:space="preserve"> and monitor performance</w:t>
      </w:r>
      <w:r>
        <w:t>, while process managers</w:t>
      </w:r>
      <w:r w:rsidR="00DA2253">
        <w:t xml:space="preserve"> are responsible for general process activities.</w:t>
      </w:r>
    </w:p>
    <w:p w14:paraId="09B5F091" w14:textId="77777777" w:rsidR="00AB4685" w:rsidRDefault="00AB4685" w:rsidP="00585A58"/>
    <w:p w14:paraId="458DB0B8" w14:textId="6861B0A1" w:rsidR="008D755E" w:rsidRDefault="006C5494" w:rsidP="00D3220C">
      <w:pPr>
        <w:pStyle w:val="Heading2"/>
      </w:pPr>
      <w:bookmarkStart w:id="22" w:name="_Toc170228809"/>
      <w:r>
        <w:t xml:space="preserve">Scheduling </w:t>
      </w:r>
      <w:r w:rsidR="00D3220C">
        <w:t>and measuring i</w:t>
      </w:r>
      <w:r>
        <w:t>mplementation</w:t>
      </w:r>
      <w:bookmarkEnd w:id="22"/>
    </w:p>
    <w:p w14:paraId="27F58713" w14:textId="77777777" w:rsidR="008D755E" w:rsidRDefault="00CD104B" w:rsidP="008D755E">
      <w:pPr>
        <w:pStyle w:val="NormalWeb"/>
        <w:keepNext/>
      </w:pPr>
      <w:r>
        <w:rPr>
          <w:noProof/>
        </w:rPr>
        <w:drawing>
          <wp:inline distT="0" distB="0" distL="0" distR="0" wp14:anchorId="30652019" wp14:editId="7B29274C">
            <wp:extent cx="6912497" cy="1191491"/>
            <wp:effectExtent l="0" t="0" r="3175" b="8890"/>
            <wp:docPr id="14178908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90883" name="Picture 5"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50278" cy="1198003"/>
                    </a:xfrm>
                    <a:prstGeom prst="rect">
                      <a:avLst/>
                    </a:prstGeom>
                    <a:noFill/>
                    <a:ln>
                      <a:noFill/>
                    </a:ln>
                  </pic:spPr>
                </pic:pic>
              </a:graphicData>
            </a:graphic>
          </wp:inline>
        </w:drawing>
      </w:r>
    </w:p>
    <w:p w14:paraId="24FAD7D9" w14:textId="2EA93DF6" w:rsidR="000D68E3" w:rsidRDefault="008D755E" w:rsidP="000D68E3">
      <w:pPr>
        <w:pStyle w:val="Caption"/>
        <w:jc w:val="center"/>
      </w:pPr>
      <w:bookmarkStart w:id="23" w:name="_Toc170230328"/>
      <w:r>
        <w:t xml:space="preserve">Figure </w:t>
      </w:r>
      <w:r>
        <w:fldChar w:fldCharType="begin"/>
      </w:r>
      <w:r>
        <w:instrText xml:space="preserve"> SEQ Figure \* ARABIC </w:instrText>
      </w:r>
      <w:r>
        <w:fldChar w:fldCharType="separate"/>
      </w:r>
      <w:r w:rsidR="00862EC9">
        <w:rPr>
          <w:noProof/>
        </w:rPr>
        <w:t>16</w:t>
      </w:r>
      <w:r>
        <w:fldChar w:fldCharType="end"/>
      </w:r>
      <w:r>
        <w:t xml:space="preserve"> - Schedule of Process Implementation</w:t>
      </w:r>
      <w:bookmarkEnd w:id="23"/>
    </w:p>
    <w:p w14:paraId="58F27544" w14:textId="5D7F0DF6" w:rsidR="00382996" w:rsidRDefault="00382996" w:rsidP="000D68E3">
      <w:r>
        <w:t>Due to this process requiring recruitment of a new department, the best approach is to prepare process stakeholders during the recruitment phase, the duration of this phase is indeterminable due to employment notice periods, however it is estimated to take between three to six months.</w:t>
      </w:r>
    </w:p>
    <w:p w14:paraId="5710C7C8" w14:textId="64DEDF0E" w:rsidR="000D68E3" w:rsidRDefault="000D68E3" w:rsidP="000D68E3">
      <w:r>
        <w:t xml:space="preserve">Once recruitment has concluded, clients can be prepared </w:t>
      </w:r>
      <w:r w:rsidR="001759EA">
        <w:t>while the solution architect is onboarded. As this is a high-risk high-reward change, it should be trialled with a few appropriate clients first, with later clients integrated depending on metrics measured during the trial period.</w:t>
      </w:r>
      <w:r w:rsidR="00CC3B17">
        <w:t xml:space="preserve"> This approach will greatly mitigate the impact if the process change fails.</w:t>
      </w:r>
      <w:r w:rsidR="001759EA">
        <w:t xml:space="preserve"> Finally, Propel will monitor the capacity of the solution architect, deciding whether another is required to cover the requirements of all clients.</w:t>
      </w:r>
    </w:p>
    <w:p w14:paraId="0133C9CA" w14:textId="101E8AFA" w:rsidR="00D3220C" w:rsidRDefault="00D3220C" w:rsidP="000D68E3">
      <w:r>
        <w:t xml:space="preserve">As Propel is a small sized company, the role of process owner falls to the Operations Director, they will refer to the example measurements illustrated in Figure 11, analysing the trend of billable targets for engineers </w:t>
      </w:r>
      <w:r w:rsidR="00CC3B17">
        <w:t>allocated</w:t>
      </w:r>
      <w:r>
        <w:t xml:space="preserve"> </w:t>
      </w:r>
      <w:r w:rsidR="00CC3B17">
        <w:t>to</w:t>
      </w:r>
      <w:r>
        <w:t xml:space="preserve"> clients </w:t>
      </w:r>
      <w:r w:rsidR="00CC3B17">
        <w:t xml:space="preserve">in the </w:t>
      </w:r>
      <w:r>
        <w:t>trial, compared against lagging data.</w:t>
      </w:r>
    </w:p>
    <w:p w14:paraId="59C04C44" w14:textId="3DBF0343" w:rsidR="006B362C" w:rsidRDefault="00CC3B17" w:rsidP="000D68E3">
      <w:r>
        <w:t>Specifically, data from the existing process and trial process clients will be compared for the timesheet billable percentages and accuracy and consistency of estimates for engineers allocated in each group. Figure 1</w:t>
      </w:r>
      <w:r w:rsidR="00880758">
        <w:t>8</w:t>
      </w:r>
      <w:r>
        <w:t xml:space="preserve"> displays an example of these metrics that indicate outcomes aligning with KPIs and objectives.</w:t>
      </w:r>
    </w:p>
    <w:p w14:paraId="1892E4C4" w14:textId="77777777" w:rsidR="00862EC9" w:rsidRDefault="00862EC9" w:rsidP="00862EC9">
      <w:pPr>
        <w:keepNext/>
        <w:jc w:val="center"/>
      </w:pPr>
      <w:r w:rsidRPr="00862EC9">
        <w:lastRenderedPageBreak/>
        <w:drawing>
          <wp:inline distT="0" distB="0" distL="0" distR="0" wp14:anchorId="7A2FD390" wp14:editId="40DA73C2">
            <wp:extent cx="6645910" cy="4187190"/>
            <wp:effectExtent l="0" t="0" r="2540" b="3810"/>
            <wp:docPr id="104177465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74657" name="Picture 1" descr="A diagram of a process&#10;&#10;Description automatically generated"/>
                    <pic:cNvPicPr/>
                  </pic:nvPicPr>
                  <pic:blipFill>
                    <a:blip r:embed="rId29"/>
                    <a:stretch>
                      <a:fillRect/>
                    </a:stretch>
                  </pic:blipFill>
                  <pic:spPr>
                    <a:xfrm>
                      <a:off x="0" y="0"/>
                      <a:ext cx="6645910" cy="4187190"/>
                    </a:xfrm>
                    <a:prstGeom prst="rect">
                      <a:avLst/>
                    </a:prstGeom>
                  </pic:spPr>
                </pic:pic>
              </a:graphicData>
            </a:graphic>
          </wp:inline>
        </w:drawing>
      </w:r>
    </w:p>
    <w:p w14:paraId="30EA7455" w14:textId="67E9BAEB" w:rsidR="00862EC9" w:rsidRDefault="00862EC9" w:rsidP="00862EC9">
      <w:pPr>
        <w:pStyle w:val="Caption"/>
        <w:jc w:val="center"/>
      </w:pPr>
      <w:bookmarkStart w:id="24" w:name="_Toc170230329"/>
      <w:r>
        <w:t xml:space="preserve">Figure </w:t>
      </w:r>
      <w:r>
        <w:fldChar w:fldCharType="begin"/>
      </w:r>
      <w:r>
        <w:instrText xml:space="preserve"> SEQ Figure \* ARABIC </w:instrText>
      </w:r>
      <w:r>
        <w:fldChar w:fldCharType="separate"/>
      </w:r>
      <w:r>
        <w:rPr>
          <w:noProof/>
        </w:rPr>
        <w:t>17</w:t>
      </w:r>
      <w:r>
        <w:fldChar w:fldCharType="end"/>
      </w:r>
      <w:r>
        <w:t xml:space="preserve"> - Plan Do Check Act cycle</w:t>
      </w:r>
      <w:bookmarkEnd w:id="24"/>
    </w:p>
    <w:p w14:paraId="52DFB2F0" w14:textId="77777777" w:rsidR="00862EC9" w:rsidRDefault="00862EC9" w:rsidP="000D68E3"/>
    <w:p w14:paraId="66220971" w14:textId="521CC481" w:rsidR="00862EC9" w:rsidRDefault="00880758" w:rsidP="000D68E3">
      <w:r>
        <w:t xml:space="preserve">A style of business process change management that aligns with the implementation plan covered above is the “Plan Do Check Act cycle”, </w:t>
      </w:r>
      <w:r w:rsidR="008A2B75">
        <w:t>Vargas (2023) s</w:t>
      </w:r>
      <w:r w:rsidR="00862EC9">
        <w:t>tates that “</w:t>
      </w:r>
      <w:r w:rsidR="00862EC9" w:rsidRPr="00862EC9">
        <w:t>PDCA is a continuous improvement model involving planning, doing, checking, and acting to enhance processes</w:t>
      </w:r>
      <w:r w:rsidR="00862EC9">
        <w:t>”</w:t>
      </w:r>
      <w:r>
        <w:t xml:space="preserve">. As this change to </w:t>
      </w:r>
      <w:proofErr w:type="spellStart"/>
      <w:r>
        <w:t>Propel’s</w:t>
      </w:r>
      <w:proofErr w:type="spellEnd"/>
      <w:r>
        <w:t xml:space="preserve"> service delivery process is critical to the business’s profitability, clearly defined phases of implementation must be established to give Propel decision points to allow them pivot away from the change if metrics indicate failure.</w:t>
      </w:r>
    </w:p>
    <w:p w14:paraId="30C504BB" w14:textId="77777777" w:rsidR="00880758" w:rsidRDefault="00880758" w:rsidP="000D68E3"/>
    <w:p w14:paraId="6648643F" w14:textId="6027CE99" w:rsidR="006C5494" w:rsidRDefault="003D4CB3" w:rsidP="003D4CB3">
      <w:pPr>
        <w:pStyle w:val="Heading2"/>
      </w:pPr>
      <w:bookmarkStart w:id="25" w:name="_Toc170228810"/>
      <w:r>
        <w:t>M</w:t>
      </w:r>
      <w:r w:rsidR="00382996">
        <w:t xml:space="preserve">achine learning for process </w:t>
      </w:r>
      <w:r w:rsidR="00177A1F">
        <w:t>change management</w:t>
      </w:r>
      <w:bookmarkEnd w:id="25"/>
    </w:p>
    <w:p w14:paraId="246AAB3F" w14:textId="77777777" w:rsidR="00B6717B" w:rsidRDefault="00621D87" w:rsidP="003D4CB3">
      <w:r>
        <w:t>Mitchell (1997) describes Machine Learning (ML) as “the study of computer science algorithms that improve automatically through experience”.</w:t>
      </w:r>
      <w:r w:rsidR="00D66BD0">
        <w:t xml:space="preserve"> It is a subset of artificial intelligence (AI), which uses machine learning to train models on monumental datasets (Caltech</w:t>
      </w:r>
      <w:r w:rsidR="00383415">
        <w:t xml:space="preserve">, </w:t>
      </w:r>
      <w:proofErr w:type="spellStart"/>
      <w:r w:rsidR="00383415">
        <w:t>n.d</w:t>
      </w:r>
      <w:proofErr w:type="spellEnd"/>
      <w:r w:rsidR="00D66BD0">
        <w:t>).</w:t>
      </w:r>
    </w:p>
    <w:p w14:paraId="10C3D8E4" w14:textId="09978C78" w:rsidR="003D4CB3" w:rsidRDefault="00383415" w:rsidP="003D4CB3">
      <w:r>
        <w:t xml:space="preserve">Open-source platforms like </w:t>
      </w:r>
      <w:proofErr w:type="spellStart"/>
      <w:r>
        <w:t>Tensorflow</w:t>
      </w:r>
      <w:proofErr w:type="spellEnd"/>
      <w:r>
        <w:t xml:space="preserve"> offer a set of tools and pipelines to create bespoke neural networks</w:t>
      </w:r>
      <w:r w:rsidR="0062413C">
        <w:t xml:space="preserve"> (</w:t>
      </w:r>
      <w:proofErr w:type="spellStart"/>
      <w:r w:rsidR="0062413C">
        <w:t>Mattman</w:t>
      </w:r>
      <w:proofErr w:type="spellEnd"/>
      <w:r w:rsidR="0062413C">
        <w:t>, 2019)</w:t>
      </w:r>
      <w:r>
        <w:t xml:space="preserve">, a model that makes decisions in a manner like the human brain (IBM, </w:t>
      </w:r>
      <w:proofErr w:type="spellStart"/>
      <w:r>
        <w:t>n.d</w:t>
      </w:r>
      <w:proofErr w:type="spellEnd"/>
      <w:r>
        <w:t>), using individual datasets.</w:t>
      </w:r>
    </w:p>
    <w:p w14:paraId="66DBFB03" w14:textId="3575FC37" w:rsidR="0040026E" w:rsidRDefault="002C2166" w:rsidP="0040026E">
      <w:r>
        <w:t xml:space="preserve">Propel can leverage </w:t>
      </w:r>
      <w:proofErr w:type="spellStart"/>
      <w:r>
        <w:t>Tensorflow</w:t>
      </w:r>
      <w:proofErr w:type="spellEnd"/>
      <w:r>
        <w:t xml:space="preserve"> to translate their process measurement metrics into a custom model, trained on their leading and lagging data, to create custom dashboards for evaluating both the performance of business process change and guidelines on project estimation tailored to each client and system that Propel support.</w:t>
      </w:r>
    </w:p>
    <w:p w14:paraId="70F5B33B" w14:textId="4FF61997" w:rsidR="00490647" w:rsidRDefault="00490647" w:rsidP="0040026E">
      <w:r>
        <w:t xml:space="preserve">As Propel already use Atlassian’s Jira platform for task tracking, estimation and time logging, </w:t>
      </w:r>
      <w:r w:rsidR="00CD4888">
        <w:t xml:space="preserve">they can leverage internal resources to integrate </w:t>
      </w:r>
      <w:r>
        <w:t xml:space="preserve">with </w:t>
      </w:r>
      <w:proofErr w:type="spellStart"/>
      <w:r>
        <w:t>Tensorflow</w:t>
      </w:r>
      <w:proofErr w:type="spellEnd"/>
      <w:r w:rsidR="00CD4888">
        <w:t xml:space="preserve"> (Chola, 2021), creating a custom dashboard that automates analysis of the KPIs and metrics discovered in Figures 10, 11 and 12. </w:t>
      </w:r>
    </w:p>
    <w:p w14:paraId="2BAEFE71" w14:textId="77777777" w:rsidR="008639E4" w:rsidRDefault="008639E4" w:rsidP="0040026E"/>
    <w:p w14:paraId="5B1D53B7" w14:textId="77777777" w:rsidR="008639E4" w:rsidRDefault="008639E4" w:rsidP="008639E4">
      <w:pPr>
        <w:keepNext/>
        <w:jc w:val="center"/>
      </w:pPr>
      <w:r w:rsidRPr="008639E4">
        <w:lastRenderedPageBreak/>
        <w:drawing>
          <wp:inline distT="0" distB="0" distL="0" distR="0" wp14:anchorId="4DB43CED" wp14:editId="08C84069">
            <wp:extent cx="6645910" cy="5008880"/>
            <wp:effectExtent l="0" t="0" r="2540" b="1270"/>
            <wp:docPr id="1917053868" name="Picture 1" descr="A diagram and chart of a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53868" name="Picture 1" descr="A diagram and chart of a pie chart&#10;&#10;Description automatically generated with medium confidence"/>
                    <pic:cNvPicPr/>
                  </pic:nvPicPr>
                  <pic:blipFill>
                    <a:blip r:embed="rId30"/>
                    <a:stretch>
                      <a:fillRect/>
                    </a:stretch>
                  </pic:blipFill>
                  <pic:spPr>
                    <a:xfrm>
                      <a:off x="0" y="0"/>
                      <a:ext cx="6645910" cy="5008880"/>
                    </a:xfrm>
                    <a:prstGeom prst="rect">
                      <a:avLst/>
                    </a:prstGeom>
                  </pic:spPr>
                </pic:pic>
              </a:graphicData>
            </a:graphic>
          </wp:inline>
        </w:drawing>
      </w:r>
    </w:p>
    <w:p w14:paraId="2A08B6D2" w14:textId="73DADD5E" w:rsidR="0040026E" w:rsidRDefault="008639E4" w:rsidP="008639E4">
      <w:pPr>
        <w:pStyle w:val="Caption"/>
        <w:jc w:val="center"/>
      </w:pPr>
      <w:bookmarkStart w:id="26" w:name="_Toc170230330"/>
      <w:r>
        <w:t xml:space="preserve">Figure </w:t>
      </w:r>
      <w:r>
        <w:fldChar w:fldCharType="begin"/>
      </w:r>
      <w:r>
        <w:instrText xml:space="preserve"> SEQ Figure \* ARABIC </w:instrText>
      </w:r>
      <w:r>
        <w:fldChar w:fldCharType="separate"/>
      </w:r>
      <w:r w:rsidR="00862EC9">
        <w:rPr>
          <w:noProof/>
        </w:rPr>
        <w:t>18</w:t>
      </w:r>
      <w:r>
        <w:fldChar w:fldCharType="end"/>
      </w:r>
      <w:r>
        <w:t xml:space="preserve"> - Cloud Dashboard Example</w:t>
      </w:r>
      <w:bookmarkEnd w:id="26"/>
    </w:p>
    <w:p w14:paraId="0865214C" w14:textId="5E4EE854" w:rsidR="008639E4" w:rsidRDefault="008639E4" w:rsidP="0040026E">
      <w:r>
        <w:t>Figure 17 shows an example of a collection of measurement tools that can be made available in a dashboard, presenting data an easily digestible format to process owners. The example shows how impact of process changes on billable percentages, estimation accuracy and client standing numbers can be presented.</w:t>
      </w:r>
    </w:p>
    <w:p w14:paraId="4E2C9AF3" w14:textId="6263FFEB" w:rsidR="008639E4" w:rsidRDefault="008639E4" w:rsidP="0040026E">
      <w:r>
        <w:t xml:space="preserve">The real </w:t>
      </w:r>
      <w:r w:rsidR="00646AB9">
        <w:t>benefit</w:t>
      </w:r>
      <w:r>
        <w:t xml:space="preserve"> of ML is these metrics can be fed into a bespoke algorithm, tuned with </w:t>
      </w:r>
      <w:proofErr w:type="spellStart"/>
      <w:r>
        <w:t>Propel’s</w:t>
      </w:r>
      <w:proofErr w:type="spellEnd"/>
      <w:r>
        <w:t xml:space="preserve"> goal of increased profitability and accuracy, to analyse current and historical data. This will identify patterns and correlations in data that suggest outcomes supporting these goals</w:t>
      </w:r>
      <w:r w:rsidR="00646AB9">
        <w:t>, enabling significant advancements in understanding (Murphy, 2012).</w:t>
      </w:r>
      <w:r>
        <w:t xml:space="preserve"> </w:t>
      </w:r>
      <w:r w:rsidR="00646AB9">
        <w:t>A</w:t>
      </w:r>
      <w:r>
        <w:t>dditionally</w:t>
      </w:r>
      <w:r w:rsidR="00646AB9">
        <w:t xml:space="preserve">, </w:t>
      </w:r>
      <w:r>
        <w:t xml:space="preserve">the continuous learning capabilities of ML </w:t>
      </w:r>
      <w:r w:rsidR="00646AB9">
        <w:t>enables it to provide feedback of the impact of business process change without manual intervention, including insights from correlated data that process owners had not considered (</w:t>
      </w:r>
      <w:proofErr w:type="spellStart"/>
      <w:r w:rsidR="00646AB9">
        <w:t>Damsten</w:t>
      </w:r>
      <w:proofErr w:type="spellEnd"/>
      <w:r w:rsidR="00646AB9">
        <w:t>, 2023).</w:t>
      </w:r>
    </w:p>
    <w:p w14:paraId="7BDA1B13" w14:textId="3560880C" w:rsidR="006B362C" w:rsidRDefault="006B362C" w:rsidP="0040026E">
      <w:r>
        <w:t>In summary, ML models trained on Propel Tech’s timesheet and estimation data, tuned to target profitability and accuracy, can streamline tracking the impact of business process change and recognise previously unconsidered patterns that align with business goals while reacting to change.</w:t>
      </w:r>
    </w:p>
    <w:p w14:paraId="66BEB036" w14:textId="4BB87B60" w:rsidR="008639E4" w:rsidRDefault="006B362C" w:rsidP="0040026E">
      <w:r>
        <w:t>A potential challenge with in</w:t>
      </w:r>
      <w:r w:rsidR="00880758">
        <w:t xml:space="preserve">tegration ML </w:t>
      </w:r>
      <w:r w:rsidR="006A615E">
        <w:t>could be the complex implementation of a bespoke model, (</w:t>
      </w:r>
      <w:proofErr w:type="spellStart"/>
      <w:r w:rsidR="00692FEE">
        <w:t>CorebrandAI</w:t>
      </w:r>
      <w:proofErr w:type="spellEnd"/>
      <w:r w:rsidR="00692FEE">
        <w:t>,</w:t>
      </w:r>
      <w:r w:rsidR="006A615E">
        <w:t xml:space="preserve"> 2023) Propel has an advantage in this area as their speciality is software engineering, however they may have to specifically recruit for an engineer with expertise in ML which would incur the cost of an employee’s salary. Additionally, as they’re a smaller company, their pre-existing dataset may not be large enough to effectively train a bespoke model.</w:t>
      </w:r>
    </w:p>
    <w:p w14:paraId="03F210CB" w14:textId="77777777" w:rsidR="00AB36C3" w:rsidRDefault="00AB36C3" w:rsidP="0040026E"/>
    <w:p w14:paraId="200FC5AF" w14:textId="77777777" w:rsidR="00AB36C3" w:rsidRDefault="00AB36C3" w:rsidP="0040026E"/>
    <w:p w14:paraId="0AD1CECC" w14:textId="77777777" w:rsidR="00AB36C3" w:rsidRDefault="00AB36C3" w:rsidP="0040026E"/>
    <w:p w14:paraId="79D932F5" w14:textId="70911373" w:rsidR="00AB36C3" w:rsidRDefault="00AB36C3" w:rsidP="00AB36C3">
      <w:pPr>
        <w:pStyle w:val="Heading1"/>
      </w:pPr>
      <w:bookmarkStart w:id="27" w:name="_Toc170228811"/>
      <w:r>
        <w:t>Conclusion</w:t>
      </w:r>
      <w:bookmarkEnd w:id="27"/>
    </w:p>
    <w:p w14:paraId="3B3CB39F" w14:textId="7990D24A" w:rsidR="00585A58" w:rsidRDefault="00692FEE" w:rsidP="00585A58">
      <w:r>
        <w:t xml:space="preserve">While challenging and costly to implement, a bespoke model </w:t>
      </w:r>
      <w:r w:rsidR="008507A4">
        <w:t xml:space="preserve">has the potential to streamline the PDCA cycle with critical insights to steer decision making in the “Act” phase. Long-term, ML could enable Propel to make continuous successful </w:t>
      </w:r>
      <w:r w:rsidR="000D4782">
        <w:t>business process management decisions</w:t>
      </w:r>
      <w:r w:rsidR="008507A4">
        <w:t>, increasing their profitability.</w:t>
      </w:r>
      <w:r w:rsidR="000D4782">
        <w:t xml:space="preserve"> Additionally, it sets the foundation for continuous integration of analytics and AI technologies in other areas of the business.</w:t>
      </w:r>
    </w:p>
    <w:p w14:paraId="24E93E7F" w14:textId="77777777" w:rsidR="000D4782" w:rsidRDefault="000D4782" w:rsidP="00585A58"/>
    <w:p w14:paraId="31FBBC91" w14:textId="6CA70922" w:rsidR="00AA49DE" w:rsidRDefault="00AA49DE" w:rsidP="00AA49DE">
      <w:pPr>
        <w:pStyle w:val="Heading1"/>
      </w:pPr>
      <w:bookmarkStart w:id="28" w:name="_Toc170228812"/>
      <w:r>
        <w:t>Appendi</w:t>
      </w:r>
      <w:r w:rsidR="000A6E86">
        <w:t>x A</w:t>
      </w:r>
      <w:bookmarkEnd w:id="28"/>
    </w:p>
    <w:p w14:paraId="42FC0884" w14:textId="77777777" w:rsidR="00A66BBA" w:rsidRDefault="00A66BBA" w:rsidP="00A66BBA">
      <w:pPr>
        <w:pStyle w:val="NormalWeb"/>
        <w:keepNext/>
      </w:pPr>
      <w:r>
        <w:rPr>
          <w:noProof/>
        </w:rPr>
        <w:drawing>
          <wp:inline distT="0" distB="0" distL="0" distR="0" wp14:anchorId="6DD03846" wp14:editId="680BB4BD">
            <wp:extent cx="6645910" cy="3752215"/>
            <wp:effectExtent l="0" t="0" r="2540" b="635"/>
            <wp:docPr id="578292305" name="Picture 1" descr="A diagram of activitie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2305" name="Picture 1" descr="A diagram of activities with different colored square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3752215"/>
                    </a:xfrm>
                    <a:prstGeom prst="rect">
                      <a:avLst/>
                    </a:prstGeom>
                    <a:noFill/>
                    <a:ln>
                      <a:noFill/>
                    </a:ln>
                  </pic:spPr>
                </pic:pic>
              </a:graphicData>
            </a:graphic>
          </wp:inline>
        </w:drawing>
      </w:r>
    </w:p>
    <w:p w14:paraId="126B8C8F" w14:textId="7437F1AC" w:rsidR="00A66BBA" w:rsidRPr="00A66BBA" w:rsidRDefault="00A66BBA" w:rsidP="00A66BBA">
      <w:pPr>
        <w:pStyle w:val="Caption"/>
        <w:jc w:val="center"/>
        <w:rPr>
          <w:rFonts w:ascii="Times New Roman" w:hAnsi="Times New Roman"/>
        </w:rPr>
      </w:pPr>
      <w:bookmarkStart w:id="29" w:name="_Toc170230313"/>
      <w:r>
        <w:t xml:space="preserve">Figure </w:t>
      </w:r>
      <w:r>
        <w:fldChar w:fldCharType="begin"/>
      </w:r>
      <w:r>
        <w:instrText xml:space="preserve"> SEQ Figure \* ARABIC </w:instrText>
      </w:r>
      <w:r>
        <w:fldChar w:fldCharType="separate"/>
      </w:r>
      <w:r>
        <w:rPr>
          <w:noProof/>
        </w:rPr>
        <w:t>1</w:t>
      </w:r>
      <w:r>
        <w:fldChar w:fldCharType="end"/>
      </w:r>
      <w:r>
        <w:t xml:space="preserve"> Porter's Value Chain Analysis of Propel Tech</w:t>
      </w:r>
      <w:bookmarkEnd w:id="29"/>
    </w:p>
    <w:p w14:paraId="7577E021" w14:textId="42568738" w:rsidR="000A6E86" w:rsidRDefault="000A6E86" w:rsidP="000A6E86">
      <w:pPr>
        <w:pStyle w:val="Heading3"/>
      </w:pPr>
      <w:bookmarkStart w:id="30" w:name="_Toc170228813"/>
      <w:r>
        <w:t>Figure 1: Porter’s Value Chain Analysis for Propel Tech</w:t>
      </w:r>
      <w:bookmarkEnd w:id="30"/>
    </w:p>
    <w:p w14:paraId="4B7D4C05" w14:textId="52953973" w:rsidR="000A6E86" w:rsidRDefault="000A6E86" w:rsidP="000A6E86">
      <w:r w:rsidRPr="000A6E86">
        <w:t xml:space="preserve">This figure illustrates the value chain analysis for </w:t>
      </w:r>
      <w:r>
        <w:t>Propel Tech,</w:t>
      </w:r>
      <w:r w:rsidRPr="000A6E86">
        <w:t xml:space="preserve"> </w:t>
      </w:r>
      <w:r>
        <w:t xml:space="preserve">it </w:t>
      </w:r>
      <w:r w:rsidRPr="000A6E86">
        <w:t xml:space="preserve">identifies the primary </w:t>
      </w:r>
      <w:r>
        <w:t xml:space="preserve">and </w:t>
      </w:r>
      <w:r w:rsidRPr="000A6E86">
        <w:t>secondary activities involved in the company's operations.</w:t>
      </w:r>
    </w:p>
    <w:p w14:paraId="64906336" w14:textId="77777777" w:rsidR="00EC219B" w:rsidRDefault="00EC219B" w:rsidP="000A6E86"/>
    <w:p w14:paraId="3C9F9E16" w14:textId="43E8E62B" w:rsidR="00EC219B" w:rsidRDefault="00EC219B" w:rsidP="00EC219B">
      <w:pPr>
        <w:pStyle w:val="Heading3"/>
      </w:pPr>
      <w:bookmarkStart w:id="31" w:name="_Toc170228814"/>
      <w:r>
        <w:t>Figure 2: Propel Tech’s Primary Activity Map</w:t>
      </w:r>
      <w:bookmarkEnd w:id="31"/>
    </w:p>
    <w:p w14:paraId="2946F410" w14:textId="1717D10E" w:rsidR="00EC219B" w:rsidRDefault="00EC219B" w:rsidP="00EC219B">
      <w:r>
        <w:t>This figure builds on Figure 1’s value chain analysis, taking each of the primary activities, mapped as high-level processes displays the relationship between the processes.</w:t>
      </w:r>
    </w:p>
    <w:p w14:paraId="49C76418" w14:textId="77777777" w:rsidR="00EC219B" w:rsidRDefault="00EC219B" w:rsidP="00EC219B"/>
    <w:p w14:paraId="7A758F69" w14:textId="463E16CE" w:rsidR="00EC219B" w:rsidRDefault="00EC219B" w:rsidP="00EC219B">
      <w:pPr>
        <w:pStyle w:val="Heading3"/>
      </w:pPr>
      <w:bookmarkStart w:id="32" w:name="_Toc170228815"/>
      <w:r>
        <w:t>Figure 3: Harmon’s Organisation Diagram of Propel Tech</w:t>
      </w:r>
      <w:bookmarkEnd w:id="32"/>
    </w:p>
    <w:p w14:paraId="612FFBAB" w14:textId="7FA3F6D2" w:rsidR="00EC219B" w:rsidRDefault="00EC219B" w:rsidP="00EC219B">
      <w:r>
        <w:t>This figure highlights the central (high-level) processes of Propel Tech’s organisation, and how the interact within the environment external to the business.</w:t>
      </w:r>
    </w:p>
    <w:p w14:paraId="62D60D11" w14:textId="77777777" w:rsidR="00EC219B" w:rsidRDefault="00EC219B" w:rsidP="00EC219B"/>
    <w:p w14:paraId="10D9A6F1" w14:textId="2DACDFD3" w:rsidR="00EC219B" w:rsidRDefault="00EC219B" w:rsidP="00EC219B">
      <w:pPr>
        <w:pStyle w:val="Heading3"/>
      </w:pPr>
      <w:bookmarkStart w:id="33" w:name="_Toc170228816"/>
      <w:r>
        <w:t>Figure 4: Service Delivery Process Scope Diagram</w:t>
      </w:r>
      <w:bookmarkEnd w:id="33"/>
    </w:p>
    <w:p w14:paraId="6DC9983E" w14:textId="6D2D0C68" w:rsidR="00EC219B" w:rsidRDefault="00EC219B" w:rsidP="00EC219B">
      <w:r>
        <w:t>This figure takes the high-level Service Delivery process and displays the scope of all impacting factors, including Inputs, Outputs, Controls and Enablers. It aims to display where inefficiencies can exist within the process.</w:t>
      </w:r>
    </w:p>
    <w:p w14:paraId="12139429" w14:textId="77777777" w:rsidR="00986875" w:rsidRDefault="00986875" w:rsidP="00EC219B"/>
    <w:p w14:paraId="51081EC4" w14:textId="2F2D4C50" w:rsidR="00986875" w:rsidRDefault="00986875" w:rsidP="00986875">
      <w:pPr>
        <w:pStyle w:val="Heading3"/>
      </w:pPr>
      <w:bookmarkStart w:id="34" w:name="_Toc170228817"/>
      <w:r>
        <w:t>Figure 5: Service Delivery Process Hierarchy Diagram</w:t>
      </w:r>
      <w:bookmarkEnd w:id="34"/>
    </w:p>
    <w:p w14:paraId="52697C4E" w14:textId="35230FAB" w:rsidR="00986875" w:rsidRDefault="00986875" w:rsidP="00986875">
      <w:r>
        <w:t xml:space="preserve">This figure displays a hierarchy of Propel Tech’s Service Delivery. While traditionally each branch would have multiple lower-level child processes, </w:t>
      </w:r>
      <w:r w:rsidR="000558C3">
        <w:t>only one branch is displayed per tier here</w:t>
      </w:r>
      <w:r>
        <w:t>.</w:t>
      </w:r>
    </w:p>
    <w:p w14:paraId="4EF7D780" w14:textId="77777777" w:rsidR="008F132B" w:rsidRDefault="008F132B" w:rsidP="00986875"/>
    <w:p w14:paraId="1D6FED8D" w14:textId="505396A9" w:rsidR="008F132B" w:rsidRDefault="008F132B" w:rsidP="008F132B">
      <w:pPr>
        <w:pStyle w:val="Heading3"/>
      </w:pPr>
      <w:bookmarkStart w:id="35" w:name="_Toc170228818"/>
      <w:r>
        <w:t>Figure 6:</w:t>
      </w:r>
      <w:r w:rsidR="00004604">
        <w:t xml:space="preserve"> Process Swim-Lane Flowchart</w:t>
      </w:r>
      <w:bookmarkEnd w:id="35"/>
    </w:p>
    <w:p w14:paraId="40BE0928" w14:textId="54A7A6F8" w:rsidR="008F132B" w:rsidRDefault="008F132B" w:rsidP="008F132B">
      <w:r>
        <w:t xml:space="preserve">This represents a flowchart with swim-lanes for each major stakeholder group that make up the high-level service delivery process of Propel Tech. The purpose of this diagram is to illustrate how </w:t>
      </w:r>
      <w:r w:rsidR="00004604">
        <w:t>lower-level</w:t>
      </w:r>
      <w:r>
        <w:t xml:space="preserve"> processes in a hierarchy diagram can intersect with each other.</w:t>
      </w:r>
    </w:p>
    <w:p w14:paraId="7E989F87" w14:textId="77777777" w:rsidR="00004604" w:rsidRDefault="00004604" w:rsidP="008F132B"/>
    <w:p w14:paraId="1AE8B434" w14:textId="091FC8C6" w:rsidR="00004604" w:rsidRDefault="00004604" w:rsidP="00004604">
      <w:pPr>
        <w:pStyle w:val="Heading3"/>
      </w:pPr>
      <w:bookmarkStart w:id="36" w:name="_Toc170228819"/>
      <w:r>
        <w:t>Figure 7: Fishbone Diagram of Risk Factors to Service Delivery</w:t>
      </w:r>
      <w:bookmarkEnd w:id="36"/>
    </w:p>
    <w:p w14:paraId="724FAE76" w14:textId="5A2FF955" w:rsidR="00C7611C" w:rsidRDefault="00C7611C" w:rsidP="00C7611C">
      <w:r>
        <w:t xml:space="preserve">This chart illustrates the problem (work delivered over-budget) and then </w:t>
      </w:r>
      <w:r w:rsidR="008C2C3D">
        <w:t>several</w:t>
      </w:r>
      <w:r>
        <w:t xml:space="preserve"> risks that contribute to this problem, organised into categories.</w:t>
      </w:r>
    </w:p>
    <w:p w14:paraId="0734FF4B" w14:textId="77777777" w:rsidR="005A6255" w:rsidRDefault="005A6255" w:rsidP="00C7611C"/>
    <w:p w14:paraId="675C8FB3" w14:textId="3BAFBCB0" w:rsidR="005A6255" w:rsidRDefault="005A6255" w:rsidP="005A6255">
      <w:pPr>
        <w:pStyle w:val="Heading3"/>
      </w:pPr>
      <w:bookmarkStart w:id="37" w:name="_Toc170228820"/>
      <w:r>
        <w:t xml:space="preserve">Figure 8: Stakeholder Interest / </w:t>
      </w:r>
      <w:r w:rsidR="00266912">
        <w:t>Grid</w:t>
      </w:r>
      <w:r>
        <w:t xml:space="preserve"> Ratio Chart</w:t>
      </w:r>
      <w:bookmarkEnd w:id="37"/>
    </w:p>
    <w:p w14:paraId="5247CB02" w14:textId="19FE9962" w:rsidR="005A6255" w:rsidRDefault="005A6255" w:rsidP="005A6255">
      <w:r>
        <w:t>This chart maps internal &amp; external stakeholders that can influence change within the service delivery process of Propel Tech.</w:t>
      </w:r>
    </w:p>
    <w:p w14:paraId="67742456" w14:textId="77777777" w:rsidR="00F709FA" w:rsidRDefault="00F709FA" w:rsidP="005A6255"/>
    <w:p w14:paraId="53684695" w14:textId="6408EDF6" w:rsidR="00F709FA" w:rsidRDefault="00F709FA" w:rsidP="00F709FA">
      <w:pPr>
        <w:pStyle w:val="Heading3"/>
      </w:pPr>
      <w:bookmarkStart w:id="38" w:name="_Toc170228821"/>
      <w:r>
        <w:t>Figure 9: Primary Stakeholders</w:t>
      </w:r>
      <w:bookmarkEnd w:id="38"/>
    </w:p>
    <w:p w14:paraId="5A8FE97D" w14:textId="6E8779E9" w:rsidR="00C3056E" w:rsidRDefault="00F709FA" w:rsidP="005A6255">
      <w:r>
        <w:t xml:space="preserve">This diagram displayed the 4 most important stakeholders, adapted from figure </w:t>
      </w:r>
      <w:r w:rsidR="00642487">
        <w:t>8</w:t>
      </w:r>
      <w:r>
        <w:t>.</w:t>
      </w:r>
    </w:p>
    <w:p w14:paraId="155DFFAD" w14:textId="77777777" w:rsidR="00F709FA" w:rsidRDefault="00F709FA" w:rsidP="005A6255"/>
    <w:p w14:paraId="4AC22312" w14:textId="2EBED54E" w:rsidR="00642487" w:rsidRDefault="00642487" w:rsidP="00642487">
      <w:pPr>
        <w:pStyle w:val="Heading3"/>
      </w:pPr>
      <w:bookmarkStart w:id="39" w:name="_Toc170228822"/>
      <w:r>
        <w:t>Figure 10: Stakeholder Interest Table</w:t>
      </w:r>
      <w:bookmarkEnd w:id="39"/>
    </w:p>
    <w:p w14:paraId="462338C9" w14:textId="2C3F5BFE" w:rsidR="00642487" w:rsidRDefault="00642487" w:rsidP="00642487">
      <w:r>
        <w:t>This table lists the key stakeholders identified from earlier analysis to involve in process change management. It details their interests, key performance indicators and objectives set to achieve them.</w:t>
      </w:r>
    </w:p>
    <w:p w14:paraId="3D73F6DA" w14:textId="77777777" w:rsidR="00033E90" w:rsidRPr="00642487" w:rsidRDefault="00033E90" w:rsidP="00642487"/>
    <w:p w14:paraId="5ADDCAD0" w14:textId="6B577979" w:rsidR="00C3056E" w:rsidRDefault="00C3056E" w:rsidP="00C3056E">
      <w:pPr>
        <w:pStyle w:val="Heading3"/>
      </w:pPr>
      <w:bookmarkStart w:id="40" w:name="_Toc170228823"/>
      <w:r>
        <w:t xml:space="preserve">Figure </w:t>
      </w:r>
      <w:r w:rsidR="00F709FA">
        <w:t>1</w:t>
      </w:r>
      <w:r w:rsidR="00033E90">
        <w:t>1</w:t>
      </w:r>
      <w:r w:rsidR="00F709FA">
        <w:t>:</w:t>
      </w:r>
      <w:r>
        <w:t xml:space="preserve"> Billable Hours Lagging &amp; Leading measurements.</w:t>
      </w:r>
      <w:bookmarkEnd w:id="40"/>
    </w:p>
    <w:p w14:paraId="7BE0E3A1" w14:textId="43DD3ABB" w:rsidR="00C3056E" w:rsidRDefault="00642487" w:rsidP="00C3056E">
      <w:r>
        <w:t xml:space="preserve">This bar chart displays </w:t>
      </w:r>
      <w:r w:rsidR="00033E90">
        <w:t>examples of measuring lagging and leading data for mapping billable hour percentages over time. It shows how a target goal can be modelled for the future.</w:t>
      </w:r>
    </w:p>
    <w:p w14:paraId="20A11D3B" w14:textId="77777777" w:rsidR="00033E90" w:rsidRDefault="00033E90" w:rsidP="00C3056E"/>
    <w:p w14:paraId="2056EC9A" w14:textId="33A89D4D" w:rsidR="00C3056E" w:rsidRDefault="00C3056E" w:rsidP="00C3056E">
      <w:pPr>
        <w:pStyle w:val="Heading3"/>
      </w:pPr>
      <w:bookmarkStart w:id="41" w:name="_Toc170228824"/>
      <w:r>
        <w:t>Figure 1</w:t>
      </w:r>
      <w:r w:rsidR="00033E90">
        <w:t>2</w:t>
      </w:r>
      <w:r>
        <w:t>: Client Headcount Lagging &amp; Leading measurements.</w:t>
      </w:r>
      <w:bookmarkEnd w:id="41"/>
    </w:p>
    <w:p w14:paraId="7A5C2388" w14:textId="513FEA47" w:rsidR="00033E90" w:rsidRDefault="00033E90" w:rsidP="00033E90">
      <w:r>
        <w:t>This plotted line graph shows both lagging and leading data for client headcount and acquisition. This graph is effective as it identifies the impact of the leading metric and the resultant lagging data trends.</w:t>
      </w:r>
    </w:p>
    <w:p w14:paraId="459425C0" w14:textId="77777777" w:rsidR="009505AC" w:rsidRDefault="009505AC" w:rsidP="00033E90"/>
    <w:p w14:paraId="40A6D7BD" w14:textId="584C0BDD" w:rsidR="009505AC" w:rsidRDefault="009505AC" w:rsidP="009505AC">
      <w:pPr>
        <w:pStyle w:val="Heading3"/>
      </w:pPr>
      <w:bookmarkStart w:id="42" w:name="_Toc170228825"/>
      <w:r>
        <w:lastRenderedPageBreak/>
        <w:t>Figure 13: Architect vs Training expenses.</w:t>
      </w:r>
      <w:bookmarkEnd w:id="42"/>
    </w:p>
    <w:p w14:paraId="7C3FC316" w14:textId="4FF09D57" w:rsidR="009505AC" w:rsidRDefault="009505AC" w:rsidP="009505AC">
      <w:r>
        <w:t>This graph represents an example measurement of how cost scaling can differ between a single architect and training of an entire engineering team, which is an ongoing process.</w:t>
      </w:r>
    </w:p>
    <w:p w14:paraId="4F48715F" w14:textId="77777777" w:rsidR="00CF0BBC" w:rsidRDefault="00CF0BBC" w:rsidP="009505AC"/>
    <w:p w14:paraId="7F0E5917" w14:textId="049CB8B2" w:rsidR="00074F5A" w:rsidRDefault="00CF0BBC" w:rsidP="00CF0BBC">
      <w:pPr>
        <w:pStyle w:val="Heading3"/>
      </w:pPr>
      <w:bookmarkStart w:id="43" w:name="_Toc170228826"/>
      <w:r>
        <w:t>Figure 14: Human Performance Analysis.</w:t>
      </w:r>
      <w:bookmarkEnd w:id="43"/>
    </w:p>
    <w:p w14:paraId="56287482" w14:textId="1538CE4F" w:rsidR="00CF0BBC" w:rsidRDefault="00CF0BBC" w:rsidP="009505AC">
      <w:r>
        <w:t>Adapted from Rummler (1990), this illustration documents items to measure the human factors of software task estimation.</w:t>
      </w:r>
    </w:p>
    <w:p w14:paraId="6725E21B" w14:textId="77777777" w:rsidR="00CF0BBC" w:rsidRDefault="00CF0BBC" w:rsidP="009505AC"/>
    <w:p w14:paraId="5608B33D" w14:textId="37F3AFF5" w:rsidR="00074F5A" w:rsidRDefault="00074F5A" w:rsidP="00074F5A">
      <w:pPr>
        <w:pStyle w:val="Heading3"/>
      </w:pPr>
      <w:bookmarkStart w:id="44" w:name="_Toc170228827"/>
      <w:r>
        <w:t>Figure 1</w:t>
      </w:r>
      <w:r w:rsidR="00CF0BBC">
        <w:t>5</w:t>
      </w:r>
      <w:r>
        <w:t>:</w:t>
      </w:r>
      <w:r w:rsidR="00F46721">
        <w:t xml:space="preserve"> </w:t>
      </w:r>
      <w:r w:rsidR="00AF6291" w:rsidRPr="00AF6291">
        <w:t>Left: Existing Process Swimlane Flowchart. Right: Process Swimlane Flowchart. Adapted for Solution Architects.</w:t>
      </w:r>
      <w:bookmarkEnd w:id="44"/>
    </w:p>
    <w:p w14:paraId="57C838A5" w14:textId="75E5BF41" w:rsidR="00AF6291" w:rsidRDefault="00074F5A" w:rsidP="009505AC">
      <w:r>
        <w:t>This illustrates an updated Service Delivery flowchart, with the recommendations in place utilizing a solution architect, rather than cross-department estimation</w:t>
      </w:r>
      <w:r w:rsidR="00AF6291">
        <w:t>, paired against the existing estimation process</w:t>
      </w:r>
      <w:r>
        <w:t xml:space="preserve">. </w:t>
      </w:r>
    </w:p>
    <w:p w14:paraId="15FE65E0" w14:textId="77777777" w:rsidR="000D68E3" w:rsidRDefault="000D68E3" w:rsidP="009505AC"/>
    <w:p w14:paraId="4A0EF61B" w14:textId="026895C4" w:rsidR="000D68E3" w:rsidRDefault="000D68E3" w:rsidP="000D68E3">
      <w:pPr>
        <w:pStyle w:val="Heading3"/>
      </w:pPr>
      <w:bookmarkStart w:id="45" w:name="_Toc170228828"/>
      <w:r>
        <w:t>Figure 16: Schedule of Process Implementation</w:t>
      </w:r>
      <w:bookmarkEnd w:id="45"/>
    </w:p>
    <w:p w14:paraId="7CCF10AB" w14:textId="20A409C2" w:rsidR="000D68E3" w:rsidRDefault="000D68E3" w:rsidP="000D68E3">
      <w:r>
        <w:t xml:space="preserve">This illustration displays actions for process change management over a </w:t>
      </w:r>
      <w:r w:rsidR="00D66BD0">
        <w:t>12-month</w:t>
      </w:r>
      <w:r>
        <w:t xml:space="preserve"> period.</w:t>
      </w:r>
    </w:p>
    <w:p w14:paraId="66EE8129" w14:textId="77777777" w:rsidR="008A2B75" w:rsidRDefault="008A2B75" w:rsidP="000D68E3"/>
    <w:p w14:paraId="68B967AA" w14:textId="3AC4941D" w:rsidR="008A2B75" w:rsidRDefault="008A2B75" w:rsidP="008A2B75">
      <w:pPr>
        <w:pStyle w:val="Heading3"/>
      </w:pPr>
      <w:bookmarkStart w:id="46" w:name="_Toc170228829"/>
      <w:r>
        <w:t>Figure 1</w:t>
      </w:r>
      <w:r>
        <w:t>7</w:t>
      </w:r>
      <w:r>
        <w:t xml:space="preserve">: </w:t>
      </w:r>
      <w:r>
        <w:t>Plan Do Check Act Cycle</w:t>
      </w:r>
      <w:bookmarkEnd w:id="46"/>
    </w:p>
    <w:p w14:paraId="2D00F1B7" w14:textId="305975D8" w:rsidR="008639E4" w:rsidRDefault="008A2B75" w:rsidP="000D68E3">
      <w:r>
        <w:t>This demonstrates a cyclic approach to process change management. In which you set out a plan, implement it, analyse the results and act on them.</w:t>
      </w:r>
    </w:p>
    <w:p w14:paraId="79C7FEA9" w14:textId="77777777" w:rsidR="008A2B75" w:rsidRDefault="008A2B75" w:rsidP="000D68E3"/>
    <w:p w14:paraId="4867325E" w14:textId="0C66FE4C" w:rsidR="008639E4" w:rsidRDefault="008639E4" w:rsidP="008639E4">
      <w:pPr>
        <w:pStyle w:val="Heading3"/>
      </w:pPr>
      <w:bookmarkStart w:id="47" w:name="_Toc170228830"/>
      <w:r>
        <w:t>Figure 1</w:t>
      </w:r>
      <w:r w:rsidR="008A2B75">
        <w:t>8</w:t>
      </w:r>
      <w:r>
        <w:t>: Cloud Dashboard Example</w:t>
      </w:r>
      <w:bookmarkEnd w:id="47"/>
    </w:p>
    <w:p w14:paraId="6661516F" w14:textId="3D878D42" w:rsidR="008639E4" w:rsidRPr="008639E4" w:rsidRDefault="008639E4" w:rsidP="008639E4">
      <w:r>
        <w:t xml:space="preserve">This image of graphs and charts shows how </w:t>
      </w:r>
      <w:proofErr w:type="spellStart"/>
      <w:r>
        <w:t>Propel’s</w:t>
      </w:r>
      <w:proofErr w:type="spellEnd"/>
      <w:r>
        <w:t xml:space="preserve"> metrics can be tracked with Atlassian Jira integrations. The purpose of this is to display what data can be made available to power machine learning models.</w:t>
      </w:r>
    </w:p>
    <w:p w14:paraId="51D116FF" w14:textId="44B8B7E2" w:rsidR="00AD1230" w:rsidRDefault="00AD1230" w:rsidP="00AD1230">
      <w:pPr>
        <w:pStyle w:val="Heading1"/>
      </w:pPr>
      <w:bookmarkStart w:id="48" w:name="_Toc170228831"/>
      <w:r>
        <w:t>References</w:t>
      </w:r>
      <w:bookmarkEnd w:id="48"/>
    </w:p>
    <w:p w14:paraId="7C17A943" w14:textId="6242F618" w:rsidR="00D66BD0" w:rsidRDefault="00D66BD0" w:rsidP="004916A3">
      <w:r w:rsidRPr="00D66BD0">
        <w:t>Caltech Science Exchange. (</w:t>
      </w:r>
      <w:proofErr w:type="spellStart"/>
      <w:r w:rsidR="00B608DE">
        <w:t>n</w:t>
      </w:r>
      <w:r>
        <w:t>.d</w:t>
      </w:r>
      <w:proofErr w:type="spellEnd"/>
      <w:r w:rsidRPr="00D66BD0">
        <w:t xml:space="preserve">). </w:t>
      </w:r>
      <w:r w:rsidRPr="00D66BD0">
        <w:rPr>
          <w:i/>
          <w:iCs/>
        </w:rPr>
        <w:t>Machine Learning Defined: How Do Computers Learn?</w:t>
      </w:r>
      <w:r w:rsidRPr="00D66BD0">
        <w:t xml:space="preserve"> Available at: </w:t>
      </w:r>
      <w:hyperlink r:id="rId32" w:history="1">
        <w:r w:rsidRPr="00174719">
          <w:rPr>
            <w:rStyle w:val="Hyperlink"/>
          </w:rPr>
          <w:t>https://scienceexchange.caltech.edu/topics/artificial-intelligence-research/artificial-intelligence-vs-machine-learning</w:t>
        </w:r>
      </w:hyperlink>
      <w:r>
        <w:t xml:space="preserve"> </w:t>
      </w:r>
      <w:r w:rsidRPr="00D66BD0">
        <w:t xml:space="preserve"> [Accessed </w:t>
      </w:r>
      <w:r>
        <w:t>21</w:t>
      </w:r>
      <w:r w:rsidRPr="00D66BD0">
        <w:t xml:space="preserve"> Jun</w:t>
      </w:r>
      <w:r>
        <w:t>e</w:t>
      </w:r>
      <w:r w:rsidRPr="00D66BD0">
        <w:t xml:space="preserve"> 2024].</w:t>
      </w:r>
    </w:p>
    <w:p w14:paraId="58D9BA10" w14:textId="5CC94351" w:rsidR="00490647" w:rsidRDefault="00490647" w:rsidP="004916A3">
      <w:r>
        <w:t xml:space="preserve">Chola, A. (2024) </w:t>
      </w:r>
      <w:r>
        <w:rPr>
          <w:i/>
          <w:iCs/>
        </w:rPr>
        <w:t xml:space="preserve">‘Jira Python Integration: 2 Easy Methods’, </w:t>
      </w:r>
      <w:proofErr w:type="spellStart"/>
      <w:r>
        <w:rPr>
          <w:i/>
          <w:iCs/>
        </w:rPr>
        <w:t>Hevo</w:t>
      </w:r>
      <w:proofErr w:type="spellEnd"/>
      <w:r>
        <w:rPr>
          <w:i/>
          <w:iCs/>
        </w:rPr>
        <w:t>,</w:t>
      </w:r>
      <w:r>
        <w:t xml:space="preserve"> 29</w:t>
      </w:r>
      <w:r w:rsidRPr="00490647">
        <w:rPr>
          <w:vertAlign w:val="superscript"/>
        </w:rPr>
        <w:t>th</w:t>
      </w:r>
      <w:r>
        <w:t xml:space="preserve"> November. Available at: </w:t>
      </w:r>
      <w:hyperlink r:id="rId33" w:history="1">
        <w:r w:rsidRPr="00174719">
          <w:rPr>
            <w:rStyle w:val="Hyperlink"/>
          </w:rPr>
          <w:t>https://hevodata.com/learn/jira-python-integration/</w:t>
        </w:r>
      </w:hyperlink>
      <w:r>
        <w:t xml:space="preserve"> [Accessed </w:t>
      </w:r>
      <w:r w:rsidR="00646AB9">
        <w:t xml:space="preserve">23 June </w:t>
      </w:r>
      <w:r>
        <w:t>2024]</w:t>
      </w:r>
    </w:p>
    <w:p w14:paraId="722E2255" w14:textId="4CB2F372" w:rsidR="006A615E" w:rsidRPr="006A615E" w:rsidRDefault="006A615E" w:rsidP="004916A3">
      <w:proofErr w:type="spellStart"/>
      <w:r>
        <w:t>CorebrandAI</w:t>
      </w:r>
      <w:proofErr w:type="spellEnd"/>
      <w:r>
        <w:t xml:space="preserve">. (2023) </w:t>
      </w:r>
      <w:r>
        <w:rPr>
          <w:i/>
          <w:iCs/>
        </w:rPr>
        <w:t xml:space="preserve">‘The advantages of “bespoke” machine learning vs “off-the-shelf” models’, </w:t>
      </w:r>
      <w:r>
        <w:t>27</w:t>
      </w:r>
      <w:r w:rsidRPr="006A615E">
        <w:rPr>
          <w:vertAlign w:val="superscript"/>
        </w:rPr>
        <w:t>th</w:t>
      </w:r>
      <w:r>
        <w:t xml:space="preserve"> July. Available at: </w:t>
      </w:r>
      <w:hyperlink r:id="rId34" w:history="1">
        <w:r w:rsidRPr="0009495D">
          <w:rPr>
            <w:rStyle w:val="Hyperlink"/>
          </w:rPr>
          <w:t>https://www.linkedin.com/pulse/advantages-off-the-shelf-machine-learning-models-vs-bespoke/</w:t>
        </w:r>
      </w:hyperlink>
      <w:r>
        <w:t xml:space="preserve"> [Accessed 25 June 2024]</w:t>
      </w:r>
    </w:p>
    <w:p w14:paraId="65FE73BA" w14:textId="2DA12C17" w:rsidR="00646AB9" w:rsidRPr="00646AB9" w:rsidRDefault="00646AB9" w:rsidP="004916A3">
      <w:proofErr w:type="spellStart"/>
      <w:r>
        <w:t>Damsten</w:t>
      </w:r>
      <w:proofErr w:type="spellEnd"/>
      <w:r>
        <w:t>, E. (2023) ‘</w:t>
      </w:r>
      <w:r w:rsidRPr="00646AB9">
        <w:rPr>
          <w:i/>
          <w:iCs/>
        </w:rPr>
        <w:t>Incorporating</w:t>
      </w:r>
      <w:r>
        <w:rPr>
          <w:i/>
          <w:iCs/>
        </w:rPr>
        <w:t xml:space="preserve"> Machine Learning in Business Process Automation’, </w:t>
      </w:r>
      <w:proofErr w:type="spellStart"/>
      <w:r>
        <w:rPr>
          <w:i/>
          <w:iCs/>
        </w:rPr>
        <w:t>Omnitas</w:t>
      </w:r>
      <w:proofErr w:type="spellEnd"/>
      <w:r>
        <w:rPr>
          <w:i/>
          <w:iCs/>
        </w:rPr>
        <w:t>.</w:t>
      </w:r>
      <w:r>
        <w:t xml:space="preserve"> 29</w:t>
      </w:r>
      <w:r w:rsidRPr="00646AB9">
        <w:rPr>
          <w:vertAlign w:val="superscript"/>
        </w:rPr>
        <w:t>th</w:t>
      </w:r>
      <w:r>
        <w:t xml:space="preserve"> December. Available at: </w:t>
      </w:r>
      <w:hyperlink r:id="rId35" w:history="1">
        <w:r w:rsidRPr="0009495D">
          <w:rPr>
            <w:rStyle w:val="Hyperlink"/>
          </w:rPr>
          <w:t>https://www.omnitas.com/incorporating-machine-learning-in-business-process-automation/</w:t>
        </w:r>
      </w:hyperlink>
      <w:r>
        <w:t xml:space="preserve"> [Accessed 24 June 2024].</w:t>
      </w:r>
    </w:p>
    <w:p w14:paraId="1DA70D36" w14:textId="3EB09E56" w:rsidR="004916A3" w:rsidRPr="004916A3" w:rsidRDefault="004916A3" w:rsidP="004916A3">
      <w:pPr>
        <w:rPr>
          <w:i/>
          <w:iCs/>
        </w:rPr>
      </w:pPr>
      <w:r>
        <w:t xml:space="preserve">Foote, D.K. (2021) </w:t>
      </w:r>
      <w:r w:rsidRPr="004916A3">
        <w:rPr>
          <w:i/>
          <w:iCs/>
        </w:rPr>
        <w:t>‘A Brief History of Machine Learning’</w:t>
      </w:r>
      <w:r>
        <w:rPr>
          <w:i/>
          <w:iCs/>
        </w:rPr>
        <w:t>, DataVersity</w:t>
      </w:r>
      <w:r w:rsidR="00D21BDE">
        <w:rPr>
          <w:i/>
          <w:iCs/>
        </w:rPr>
        <w:t xml:space="preserve">, </w:t>
      </w:r>
      <w:r w:rsidR="00D21BDE" w:rsidRPr="00D21BDE">
        <w:t>3rd December</w:t>
      </w:r>
      <w:r w:rsidR="00D21BDE">
        <w:t xml:space="preserve">. Available at: </w:t>
      </w:r>
      <w:hyperlink r:id="rId36" w:history="1">
        <w:r w:rsidR="00D21BDE" w:rsidRPr="00CF3AF7">
          <w:rPr>
            <w:rStyle w:val="Hyperlink"/>
          </w:rPr>
          <w:t>https://www.dataversity.net/a-brief-history-of-machine-learning/</w:t>
        </w:r>
      </w:hyperlink>
      <w:r w:rsidR="00D21BDE">
        <w:t xml:space="preserve"> [Accessed </w:t>
      </w:r>
      <w:r w:rsidR="00646AB9">
        <w:t xml:space="preserve">15 June </w:t>
      </w:r>
      <w:r w:rsidR="00D21BDE">
        <w:t>2024]</w:t>
      </w:r>
    </w:p>
    <w:p w14:paraId="3138BD2A" w14:textId="467ED5EB" w:rsidR="0059502A" w:rsidRDefault="0059502A" w:rsidP="00DC5E01">
      <w:r>
        <w:lastRenderedPageBreak/>
        <w:t xml:space="preserve">George, M. et al. (2005) </w:t>
      </w:r>
      <w:r>
        <w:rPr>
          <w:rStyle w:val="Emphasis"/>
        </w:rPr>
        <w:t xml:space="preserve">The Lean Six Sigma Pocket </w:t>
      </w:r>
      <w:proofErr w:type="spellStart"/>
      <w:r>
        <w:rPr>
          <w:rStyle w:val="Emphasis"/>
        </w:rPr>
        <w:t>Toolbook</w:t>
      </w:r>
      <w:proofErr w:type="spellEnd"/>
      <w:r>
        <w:rPr>
          <w:rStyle w:val="Emphasis"/>
        </w:rPr>
        <w:t>: A Quick Reference Guide to 100 Tools for Improving Quality and Speed</w:t>
      </w:r>
      <w:r>
        <w:t>. 1</w:t>
      </w:r>
      <w:r w:rsidRPr="0059502A">
        <w:rPr>
          <w:vertAlign w:val="superscript"/>
        </w:rPr>
        <w:t>st</w:t>
      </w:r>
      <w:r>
        <w:t xml:space="preserve"> Edition, New York, McGraw-Hill.</w:t>
      </w:r>
    </w:p>
    <w:p w14:paraId="3B3D08F8" w14:textId="16903166" w:rsidR="008F4729" w:rsidRPr="00DC5E01" w:rsidRDefault="008F4729" w:rsidP="00DC5E01">
      <w:proofErr w:type="spellStart"/>
      <w:r w:rsidRPr="008F4729">
        <w:t>Géron</w:t>
      </w:r>
      <w:proofErr w:type="spellEnd"/>
      <w:r w:rsidRPr="008F4729">
        <w:t xml:space="preserve">, A. (2019) </w:t>
      </w:r>
      <w:r w:rsidRPr="008F4729">
        <w:rPr>
          <w:i/>
          <w:iCs/>
        </w:rPr>
        <w:t xml:space="preserve">Hands-On Machine Learning with Scikit-Learn, </w:t>
      </w:r>
      <w:proofErr w:type="spellStart"/>
      <w:r w:rsidRPr="008F4729">
        <w:rPr>
          <w:i/>
          <w:iCs/>
        </w:rPr>
        <w:t>Keras</w:t>
      </w:r>
      <w:proofErr w:type="spellEnd"/>
      <w:r w:rsidRPr="008F4729">
        <w:rPr>
          <w:i/>
          <w:iCs/>
        </w:rPr>
        <w:t>, and TensorFlow: Concepts, Tools, and Techniques to Build Intelligent Systems.</w:t>
      </w:r>
      <w:r w:rsidRPr="008F4729">
        <w:t xml:space="preserve"> 2nd ed</w:t>
      </w:r>
      <w:r>
        <w:t>ition</w:t>
      </w:r>
      <w:r w:rsidRPr="008F4729">
        <w:t xml:space="preserve">. Sebastopol, </w:t>
      </w:r>
      <w:r>
        <w:t>California</w:t>
      </w:r>
      <w:r w:rsidRPr="008F4729">
        <w:t>: O'Reilly Media.</w:t>
      </w:r>
    </w:p>
    <w:p w14:paraId="10B760E4" w14:textId="3BD51D07" w:rsidR="0022003F" w:rsidRDefault="0022003F" w:rsidP="009A4A49">
      <w:r w:rsidRPr="0022003F">
        <w:t xml:space="preserve">Harmon, P. (2019) </w:t>
      </w:r>
      <w:r w:rsidRPr="0022003F">
        <w:rPr>
          <w:i/>
          <w:iCs/>
        </w:rPr>
        <w:t>Business Process Change: A Business Process Management Guide for Managers and Process Professionals</w:t>
      </w:r>
      <w:r w:rsidRPr="0022003F">
        <w:t>. 4th ed</w:t>
      </w:r>
      <w:r>
        <w:t>itio</w:t>
      </w:r>
      <w:r w:rsidRPr="0022003F">
        <w:t xml:space="preserve">n. Burlington, </w:t>
      </w:r>
      <w:r>
        <w:t>Massachusetts</w:t>
      </w:r>
      <w:r w:rsidRPr="0022003F">
        <w:t>: Morgan Kaufmann.</w:t>
      </w:r>
    </w:p>
    <w:p w14:paraId="5653C9B7" w14:textId="76D45A92" w:rsidR="004916A3" w:rsidRDefault="00D17BF5" w:rsidP="009A4A49">
      <w:r>
        <w:t xml:space="preserve">Harry (2023) </w:t>
      </w:r>
      <w:r w:rsidRPr="00336CA3">
        <w:rPr>
          <w:i/>
          <w:iCs/>
        </w:rPr>
        <w:t xml:space="preserve">'10 Value Chain Analysis Examples for Beginners', </w:t>
      </w:r>
      <w:proofErr w:type="spellStart"/>
      <w:r w:rsidRPr="00336CA3">
        <w:rPr>
          <w:i/>
          <w:iCs/>
        </w:rPr>
        <w:t>BoardMix</w:t>
      </w:r>
      <w:proofErr w:type="spellEnd"/>
      <w:r>
        <w:t>, 25</w:t>
      </w:r>
      <w:r w:rsidR="00D21BDE">
        <w:t>th</w:t>
      </w:r>
      <w:r>
        <w:t xml:space="preserve"> June. Updated on 22 April 2024. Available at: </w:t>
      </w:r>
      <w:hyperlink r:id="rId37" w:tgtFrame="_new" w:history="1">
        <w:r>
          <w:rPr>
            <w:rStyle w:val="Hyperlink"/>
          </w:rPr>
          <w:t>https://boardmix.com/examples/value-chain-analysis/</w:t>
        </w:r>
      </w:hyperlink>
      <w:r>
        <w:t xml:space="preserve"> [Accessed</w:t>
      </w:r>
      <w:r w:rsidR="00646AB9">
        <w:t xml:space="preserve"> </w:t>
      </w:r>
      <w:r>
        <w:t>2</w:t>
      </w:r>
      <w:r w:rsidR="00DC5E01">
        <w:t>1</w:t>
      </w:r>
      <w:r>
        <w:t xml:space="preserve"> May 2024]</w:t>
      </w:r>
    </w:p>
    <w:p w14:paraId="12B1E545" w14:textId="2BF59583" w:rsidR="00383415" w:rsidRPr="00383415" w:rsidRDefault="00383415" w:rsidP="009A4A49">
      <w:r>
        <w:t>IBM (</w:t>
      </w:r>
      <w:proofErr w:type="spellStart"/>
      <w:r>
        <w:t>n.d</w:t>
      </w:r>
      <w:proofErr w:type="spellEnd"/>
      <w:r>
        <w:t xml:space="preserve">). </w:t>
      </w:r>
      <w:r>
        <w:rPr>
          <w:i/>
          <w:iCs/>
        </w:rPr>
        <w:t>What is a neural network?</w:t>
      </w:r>
      <w:r>
        <w:t xml:space="preserve"> Available at: </w:t>
      </w:r>
      <w:hyperlink r:id="rId38" w:history="1">
        <w:r w:rsidRPr="00174719">
          <w:rPr>
            <w:rStyle w:val="Hyperlink"/>
          </w:rPr>
          <w:t>https://www.ibm.com/topics/neural-networks</w:t>
        </w:r>
      </w:hyperlink>
      <w:r>
        <w:t xml:space="preserve"> [Accessed 22/06/2024]</w:t>
      </w:r>
    </w:p>
    <w:p w14:paraId="6050F503" w14:textId="028F2074" w:rsidR="007142DE" w:rsidRDefault="007142DE" w:rsidP="009A4A49">
      <w:r w:rsidRPr="007142DE">
        <w:t xml:space="preserve">Kotter, J.P., 1996. </w:t>
      </w:r>
      <w:r w:rsidRPr="007142DE">
        <w:rPr>
          <w:i/>
          <w:iCs/>
        </w:rPr>
        <w:t>Leading Change</w:t>
      </w:r>
      <w:r w:rsidRPr="007142DE">
        <w:t>.</w:t>
      </w:r>
      <w:r>
        <w:t xml:space="preserve"> 1</w:t>
      </w:r>
      <w:r w:rsidRPr="007142DE">
        <w:rPr>
          <w:vertAlign w:val="superscript"/>
        </w:rPr>
        <w:t>st</w:t>
      </w:r>
      <w:r>
        <w:t xml:space="preserve"> Edition.</w:t>
      </w:r>
      <w:r w:rsidRPr="007142DE">
        <w:t xml:space="preserve"> Boston, </w:t>
      </w:r>
      <w:r>
        <w:t>Massachusetts</w:t>
      </w:r>
      <w:r w:rsidRPr="007142DE">
        <w:t>: Harvard Business School Press.</w:t>
      </w:r>
    </w:p>
    <w:p w14:paraId="46850F48" w14:textId="67A27BDA" w:rsidR="0059502A" w:rsidRDefault="0059502A" w:rsidP="009A4A49">
      <w:r>
        <w:t xml:space="preserve">Lewis, S. (n.d.) </w:t>
      </w:r>
      <w:r w:rsidRPr="00DC5E01">
        <w:rPr>
          <w:i/>
          <w:iCs/>
        </w:rPr>
        <w:t>'Fishbone Diagram', TechTarget</w:t>
      </w:r>
      <w:r>
        <w:t xml:space="preserve">. Available at: </w:t>
      </w:r>
      <w:hyperlink r:id="rId39" w:tgtFrame="_new" w:history="1">
        <w:r>
          <w:rPr>
            <w:rStyle w:val="Hyperlink"/>
          </w:rPr>
          <w:t>https://www.techtarget.com/whatis/definition/fishbone-diagram</w:t>
        </w:r>
      </w:hyperlink>
      <w:r>
        <w:t xml:space="preserve"> [Accessed: 28 May 2024].</w:t>
      </w:r>
    </w:p>
    <w:p w14:paraId="596BDDA4" w14:textId="2A0DCEC5" w:rsidR="00D909BE" w:rsidRDefault="00D909BE" w:rsidP="00D909BE">
      <w:r>
        <w:t xml:space="preserve">Mattmann, C., 2019. </w:t>
      </w:r>
      <w:r w:rsidRPr="00D909BE">
        <w:rPr>
          <w:i/>
          <w:iCs/>
        </w:rPr>
        <w:t>Machine Learning with TensorFlow</w:t>
      </w:r>
      <w:r>
        <w:rPr>
          <w:i/>
          <w:iCs/>
        </w:rPr>
        <w:t>.</w:t>
      </w:r>
      <w:r>
        <w:t xml:space="preserve"> 2</w:t>
      </w:r>
      <w:r w:rsidRPr="00D909BE">
        <w:rPr>
          <w:vertAlign w:val="superscript"/>
        </w:rPr>
        <w:t>nd</w:t>
      </w:r>
      <w:r>
        <w:t xml:space="preserve"> Edition. Shelter Island, New York: Manning Publications.</w:t>
      </w:r>
    </w:p>
    <w:p w14:paraId="020556ED" w14:textId="48AD4C23" w:rsidR="00621D87" w:rsidRDefault="00621D87" w:rsidP="009A4A49">
      <w:r>
        <w:t xml:space="preserve">Mitchell, T.M., 1997. </w:t>
      </w:r>
      <w:r w:rsidRPr="00621D87">
        <w:rPr>
          <w:i/>
          <w:iCs/>
        </w:rPr>
        <w:t>Machine Learning.</w:t>
      </w:r>
      <w:r>
        <w:t xml:space="preserve"> 1</w:t>
      </w:r>
      <w:r w:rsidRPr="00621D87">
        <w:rPr>
          <w:vertAlign w:val="superscript"/>
        </w:rPr>
        <w:t>st</w:t>
      </w:r>
      <w:r>
        <w:t xml:space="preserve"> Edition. New York: McGraw-Hill.</w:t>
      </w:r>
    </w:p>
    <w:p w14:paraId="287CAB81" w14:textId="07E11756" w:rsidR="00646AB9" w:rsidRDefault="00646AB9" w:rsidP="009A4A49">
      <w:r>
        <w:t xml:space="preserve">Murphy, K. P., 2012. </w:t>
      </w:r>
      <w:r w:rsidRPr="00646AB9">
        <w:rPr>
          <w:i/>
          <w:iCs/>
        </w:rPr>
        <w:t>Machine Learning: A Probabilistic Perspective</w:t>
      </w:r>
      <w:r>
        <w:t>.</w:t>
      </w:r>
      <w:r>
        <w:t xml:space="preserve"> 1</w:t>
      </w:r>
      <w:r w:rsidRPr="00646AB9">
        <w:rPr>
          <w:vertAlign w:val="superscript"/>
        </w:rPr>
        <w:t>st</w:t>
      </w:r>
      <w:r>
        <w:t xml:space="preserve"> Edition.</w:t>
      </w:r>
      <w:r>
        <w:t xml:space="preserve"> Cambridge, </w:t>
      </w:r>
      <w:r>
        <w:t>Massachusetts</w:t>
      </w:r>
      <w:r>
        <w:t>: MIT Press.</w:t>
      </w:r>
    </w:p>
    <w:p w14:paraId="3978CCA2" w14:textId="45DA92B0" w:rsidR="004B32F1" w:rsidRDefault="004B32F1" w:rsidP="009A4A49">
      <w:r w:rsidRPr="004B32F1">
        <w:t xml:space="preserve">Muzyka, B., 2021. Top 5 risks in software development estimation. </w:t>
      </w:r>
      <w:proofErr w:type="spellStart"/>
      <w:r w:rsidRPr="004B32F1">
        <w:rPr>
          <w:i/>
          <w:iCs/>
        </w:rPr>
        <w:t>TechMagic</w:t>
      </w:r>
      <w:proofErr w:type="spellEnd"/>
      <w:r w:rsidRPr="004B32F1">
        <w:rPr>
          <w:i/>
          <w:iCs/>
        </w:rPr>
        <w:t xml:space="preserve"> Blog</w:t>
      </w:r>
      <w:r w:rsidRPr="004B32F1">
        <w:t>, 1</w:t>
      </w:r>
      <w:r w:rsidR="00D21BDE">
        <w:t>st</w:t>
      </w:r>
      <w:r w:rsidRPr="004B32F1">
        <w:t xml:space="preserve"> October. Available at: https://www.techmagic.co/blog/risks-in-product-cost-estimation-and-how-to-avoid-them/ [Accessed 14 May 2024].</w:t>
      </w:r>
    </w:p>
    <w:p w14:paraId="614C224B" w14:textId="5755C6C5" w:rsidR="009A4A49" w:rsidRDefault="009A4A49" w:rsidP="009A4A49">
      <w:r w:rsidRPr="009A4A49">
        <w:t xml:space="preserve">Porter, M.E. (1998) </w:t>
      </w:r>
      <w:r w:rsidRPr="009A4A49">
        <w:rPr>
          <w:i/>
          <w:iCs/>
        </w:rPr>
        <w:t>Competitive Advantage: Creating and Sustaining Superior Performance.</w:t>
      </w:r>
      <w:r w:rsidRPr="009A4A49">
        <w:t xml:space="preserve"> 1st ed</w:t>
      </w:r>
      <w:r>
        <w:t>itio</w:t>
      </w:r>
      <w:r w:rsidRPr="009A4A49">
        <w:t>n. New York: Free Press.</w:t>
      </w:r>
    </w:p>
    <w:p w14:paraId="7EE63DCD" w14:textId="284A91DE" w:rsidR="004B32F1" w:rsidRDefault="004B32F1" w:rsidP="009A4A49">
      <w:proofErr w:type="spellStart"/>
      <w:r w:rsidRPr="004B32F1">
        <w:t>Reintech</w:t>
      </w:r>
      <w:proofErr w:type="spellEnd"/>
      <w:r w:rsidRPr="004B32F1">
        <w:t>, 2023. Navigating the challenges of software development project estimation and forecasting.</w:t>
      </w:r>
      <w:r w:rsidRPr="004B32F1">
        <w:rPr>
          <w:i/>
          <w:iCs/>
        </w:rPr>
        <w:t xml:space="preserve"> </w:t>
      </w:r>
      <w:proofErr w:type="spellStart"/>
      <w:r w:rsidRPr="004B32F1">
        <w:rPr>
          <w:i/>
          <w:iCs/>
        </w:rPr>
        <w:t>Reintech</w:t>
      </w:r>
      <w:proofErr w:type="spellEnd"/>
      <w:r w:rsidRPr="004B32F1">
        <w:rPr>
          <w:i/>
          <w:iCs/>
        </w:rPr>
        <w:t xml:space="preserve"> Blog</w:t>
      </w:r>
      <w:r w:rsidRPr="004B32F1">
        <w:t>, 16 June. Available at: https://reintech.io/blog/navigating-challenges-software-development-estimation-forecasting [Accessed 14 May 2024].</w:t>
      </w:r>
    </w:p>
    <w:p w14:paraId="6DD2D8CF" w14:textId="1A8D14C1" w:rsidR="00CF0BBC" w:rsidRDefault="00CF0BBC" w:rsidP="009A4A49">
      <w:r>
        <w:t xml:space="preserve">Rummler, G.A., 1990. </w:t>
      </w:r>
      <w:r w:rsidRPr="00CF0BBC">
        <w:rPr>
          <w:rStyle w:val="Strong"/>
          <w:b w:val="0"/>
          <w:bCs w:val="0"/>
        </w:rPr>
        <w:t>Improving Performance: How to Manage the White Space on the Organization Chart</w:t>
      </w:r>
      <w:r>
        <w:t>. 1</w:t>
      </w:r>
      <w:r w:rsidRPr="00CF0BBC">
        <w:rPr>
          <w:vertAlign w:val="superscript"/>
        </w:rPr>
        <w:t>st</w:t>
      </w:r>
      <w:r>
        <w:t xml:space="preserve"> Edition, San Francisco, Jossey-Bass.</w:t>
      </w:r>
    </w:p>
    <w:p w14:paraId="2A6DAA14" w14:textId="7A9F0ECD" w:rsidR="00216344" w:rsidRDefault="00216344" w:rsidP="009A4A49">
      <w:proofErr w:type="spellStart"/>
      <w:r>
        <w:t>Šaulinskas</w:t>
      </w:r>
      <w:proofErr w:type="spellEnd"/>
      <w:r>
        <w:t xml:space="preserve">, L., </w:t>
      </w:r>
      <w:proofErr w:type="spellStart"/>
      <w:r>
        <w:t>Paliulis</w:t>
      </w:r>
      <w:proofErr w:type="spellEnd"/>
      <w:r>
        <w:t xml:space="preserve">, N. &amp; </w:t>
      </w:r>
      <w:proofErr w:type="spellStart"/>
      <w:r>
        <w:t>Meidute-Kavaliauskiene</w:t>
      </w:r>
      <w:proofErr w:type="spellEnd"/>
      <w:r>
        <w:t xml:space="preserve">, I., 2013. Theoretical and Practical Aspects of Logistic Quality Management System Documentation Development Process. </w:t>
      </w:r>
      <w:r>
        <w:rPr>
          <w:rStyle w:val="Emphasis"/>
        </w:rPr>
        <w:t>Contemporary Economics</w:t>
      </w:r>
      <w:r>
        <w:t>, 7, pp.57-72. 10.5709/ce.1897-9254.123.</w:t>
      </w:r>
    </w:p>
    <w:p w14:paraId="5BA8EF32" w14:textId="778937AE" w:rsidR="005F0E99" w:rsidRDefault="003531CC" w:rsidP="005F0E99">
      <w:r w:rsidRPr="003531CC">
        <w:t xml:space="preserve">Stobierski, T. (2020) 'What is a Value Chain Analysis? 3 Steps', </w:t>
      </w:r>
      <w:r w:rsidRPr="003531CC">
        <w:rPr>
          <w:i/>
          <w:iCs/>
        </w:rPr>
        <w:t>Harvard Business School Online Blog</w:t>
      </w:r>
      <w:r w:rsidRPr="003531CC">
        <w:t xml:space="preserve">, 3 December. Available at: https://online.hbs.edu/blog/post/what-is-value-chain-analysis </w:t>
      </w:r>
      <w:r w:rsidR="004B32F1">
        <w:t>[</w:t>
      </w:r>
      <w:r w:rsidRPr="003531CC">
        <w:t>Accessed: 13 May 2024</w:t>
      </w:r>
      <w:r w:rsidR="004B32F1">
        <w:t>]</w:t>
      </w:r>
      <w:r w:rsidRPr="003531CC">
        <w:t>.</w:t>
      </w:r>
    </w:p>
    <w:p w14:paraId="4A36FF24" w14:textId="018C0DB7" w:rsidR="005F0E99" w:rsidRDefault="005F0E99" w:rsidP="005F0E99">
      <w:r>
        <w:t xml:space="preserve">Technology Ally. (2023) ‘Solutions Architect: Role, Responsibilities and Required Skills. </w:t>
      </w:r>
      <w:proofErr w:type="spellStart"/>
      <w:r>
        <w:rPr>
          <w:i/>
          <w:iCs/>
        </w:rPr>
        <w:t>Intellectsoft</w:t>
      </w:r>
      <w:proofErr w:type="spellEnd"/>
      <w:r>
        <w:rPr>
          <w:i/>
          <w:iCs/>
        </w:rPr>
        <w:t xml:space="preserve"> Online Blog, 8</w:t>
      </w:r>
      <w:r w:rsidRPr="005F0E99">
        <w:rPr>
          <w:i/>
          <w:iCs/>
          <w:vertAlign w:val="superscript"/>
        </w:rPr>
        <w:t>th</w:t>
      </w:r>
      <w:r>
        <w:rPr>
          <w:i/>
          <w:iCs/>
        </w:rPr>
        <w:t xml:space="preserve"> September </w:t>
      </w:r>
      <w:r>
        <w:t xml:space="preserve">[online] Available at: </w:t>
      </w:r>
      <w:hyperlink r:id="rId40" w:history="1">
        <w:r w:rsidRPr="00AB3972">
          <w:rPr>
            <w:rStyle w:val="Hyperlink"/>
          </w:rPr>
          <w:t>https://www.intellectsoft.net/blog/what-is-solutions-architect/</w:t>
        </w:r>
      </w:hyperlink>
      <w:r>
        <w:t xml:space="preserve"> [Accessed 03/06/2024]</w:t>
      </w:r>
    </w:p>
    <w:p w14:paraId="74C1C922" w14:textId="137922DF" w:rsidR="00F11CFD" w:rsidRDefault="00F11CFD" w:rsidP="005F0E99">
      <w:proofErr w:type="spellStart"/>
      <w:r>
        <w:t>Tensorflow</w:t>
      </w:r>
      <w:proofErr w:type="spellEnd"/>
      <w:r>
        <w:t>. (</w:t>
      </w:r>
      <w:proofErr w:type="spellStart"/>
      <w:r w:rsidR="00B608DE">
        <w:t>n</w:t>
      </w:r>
      <w:r>
        <w:t>.d</w:t>
      </w:r>
      <w:proofErr w:type="spellEnd"/>
      <w:r>
        <w:t xml:space="preserve">) </w:t>
      </w:r>
      <w:r>
        <w:rPr>
          <w:i/>
          <w:iCs/>
        </w:rPr>
        <w:t xml:space="preserve">Introduction to </w:t>
      </w:r>
      <w:proofErr w:type="spellStart"/>
      <w:r>
        <w:rPr>
          <w:i/>
          <w:iCs/>
        </w:rPr>
        <w:t>Tensorflow</w:t>
      </w:r>
      <w:proofErr w:type="spellEnd"/>
      <w:r w:rsidR="002C2166">
        <w:rPr>
          <w:i/>
          <w:iCs/>
        </w:rPr>
        <w:t>.</w:t>
      </w:r>
      <w:r>
        <w:t xml:space="preserve"> Available at: </w:t>
      </w:r>
      <w:hyperlink r:id="rId41" w:history="1">
        <w:r w:rsidRPr="00174719">
          <w:rPr>
            <w:rStyle w:val="Hyperlink"/>
          </w:rPr>
          <w:t>https://www.tensorflow.org/learn</w:t>
        </w:r>
      </w:hyperlink>
      <w:r>
        <w:t xml:space="preserve"> [Accessed 22/06/2024]</w:t>
      </w:r>
    </w:p>
    <w:p w14:paraId="32BAD93D" w14:textId="23869C8A" w:rsidR="002C2166" w:rsidRDefault="002C2166" w:rsidP="005F0E99">
      <w:proofErr w:type="spellStart"/>
      <w:r>
        <w:t>Tensorflow</w:t>
      </w:r>
      <w:proofErr w:type="spellEnd"/>
      <w:r>
        <w:t>. (</w:t>
      </w:r>
      <w:proofErr w:type="spellStart"/>
      <w:r>
        <w:t>n.d</w:t>
      </w:r>
      <w:proofErr w:type="spellEnd"/>
      <w:r>
        <w:t xml:space="preserve">) </w:t>
      </w:r>
      <w:r>
        <w:rPr>
          <w:i/>
          <w:iCs/>
        </w:rPr>
        <w:t xml:space="preserve">Get started with </w:t>
      </w:r>
      <w:proofErr w:type="spellStart"/>
      <w:r>
        <w:rPr>
          <w:i/>
          <w:iCs/>
        </w:rPr>
        <w:t>Tensorboard</w:t>
      </w:r>
      <w:proofErr w:type="spellEnd"/>
      <w:r>
        <w:rPr>
          <w:i/>
          <w:iCs/>
        </w:rPr>
        <w:t>.</w:t>
      </w:r>
      <w:r>
        <w:t xml:space="preserve"> Available at: </w:t>
      </w:r>
      <w:hyperlink r:id="rId42" w:history="1">
        <w:r w:rsidRPr="00174719">
          <w:rPr>
            <w:rStyle w:val="Hyperlink"/>
          </w:rPr>
          <w:t>https://www.tensorflow.org/tensorboard/get_started</w:t>
        </w:r>
      </w:hyperlink>
      <w:r>
        <w:t xml:space="preserve"> [Accessed 22/06/2024]</w:t>
      </w:r>
    </w:p>
    <w:p w14:paraId="37E81695" w14:textId="3811D13F" w:rsidR="008A2B75" w:rsidRPr="002C2166" w:rsidRDefault="008A2B75" w:rsidP="005F0E99">
      <w:r w:rsidRPr="00F31F15">
        <w:t>Vargas, A.</w:t>
      </w:r>
      <w:r>
        <w:t>R.</w:t>
      </w:r>
      <w:r w:rsidRPr="00F31F15">
        <w:t xml:space="preserve"> Alcaraz, </w:t>
      </w:r>
      <w:r>
        <w:t>G</w:t>
      </w:r>
      <w:r w:rsidRPr="00F31F15">
        <w:t xml:space="preserve">., and Díaz-Reza, J.R., 2023. </w:t>
      </w:r>
      <w:r w:rsidRPr="00F31F15">
        <w:rPr>
          <w:i/>
          <w:iCs/>
        </w:rPr>
        <w:t>The PDCA Cycle for Industrial Improvement: Applied Case Studies</w:t>
      </w:r>
      <w:r w:rsidRPr="00F31F15">
        <w:t xml:space="preserve">. 1st </w:t>
      </w:r>
      <w:r>
        <w:t>E</w:t>
      </w:r>
      <w:r w:rsidRPr="00F31F15">
        <w:t>d</w:t>
      </w:r>
      <w:r>
        <w:t>ition</w:t>
      </w:r>
      <w:r w:rsidRPr="00F31F15">
        <w:t>. Springer Nature Switzerland.</w:t>
      </w:r>
    </w:p>
    <w:p w14:paraId="1968F886" w14:textId="05551DA0" w:rsidR="004B32F1" w:rsidRDefault="004B32F1" w:rsidP="009A4A49">
      <w:proofErr w:type="spellStart"/>
      <w:r w:rsidRPr="004B32F1">
        <w:t>Vention</w:t>
      </w:r>
      <w:proofErr w:type="spellEnd"/>
      <w:r w:rsidRPr="004B32F1">
        <w:t xml:space="preserve"> Teams, 2023. Software development estimation 101: Costs, time, tactics. </w:t>
      </w:r>
      <w:proofErr w:type="spellStart"/>
      <w:r w:rsidRPr="004B32F1">
        <w:rPr>
          <w:i/>
          <w:iCs/>
        </w:rPr>
        <w:t>Vention</w:t>
      </w:r>
      <w:proofErr w:type="spellEnd"/>
      <w:r w:rsidRPr="004B32F1">
        <w:rPr>
          <w:i/>
          <w:iCs/>
        </w:rPr>
        <w:t xml:space="preserve"> Teams Blog</w:t>
      </w:r>
      <w:r w:rsidRPr="004B32F1">
        <w:t>. Available at: https://ventionteams.com/software-development-estimation-101-costs-time-tactics [Accessed 14 May 2024].</w:t>
      </w:r>
    </w:p>
    <w:p w14:paraId="6DD3A024" w14:textId="63676C80" w:rsidR="000B0963" w:rsidRDefault="000B0963" w:rsidP="009A4A49">
      <w:r w:rsidRPr="000B0963">
        <w:lastRenderedPageBreak/>
        <w:t xml:space="preserve">Watts, S., 2019. Leading vs Lagging Indicators: What’s The Difference? </w:t>
      </w:r>
      <w:r w:rsidRPr="000B0963">
        <w:rPr>
          <w:i/>
          <w:iCs/>
        </w:rPr>
        <w:t>BMC Blogs,</w:t>
      </w:r>
      <w:r w:rsidRPr="000B0963">
        <w:t xml:space="preserve"> [online] 1 Nov. Available at: https://www.bmc.com/blogs/leading-vs-lagging-indicators/ [Accessed 2 June 2024].</w:t>
      </w:r>
    </w:p>
    <w:p w14:paraId="1398D339" w14:textId="67A92D4C" w:rsidR="00FA574A" w:rsidRPr="009A4A49" w:rsidRDefault="00FA574A" w:rsidP="009A4A49">
      <w:r w:rsidRPr="00FA574A">
        <w:t xml:space="preserve">Wysocki, R. K. (2019) Effective Project Management: Traditional, Agile, Extreme, Hybrid. 8th </w:t>
      </w:r>
      <w:r>
        <w:t xml:space="preserve">Edition. </w:t>
      </w:r>
      <w:r w:rsidRPr="00FA574A">
        <w:t>Hoboken, NJ: Wiley.</w:t>
      </w:r>
    </w:p>
    <w:sectPr w:rsidR="00FA574A" w:rsidRPr="009A4A49" w:rsidSect="00C905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9CBAA5" w14:textId="77777777" w:rsidR="00B36705" w:rsidRDefault="00B36705" w:rsidP="008302B7">
      <w:pPr>
        <w:spacing w:after="0" w:line="240" w:lineRule="auto"/>
      </w:pPr>
      <w:r>
        <w:separator/>
      </w:r>
    </w:p>
  </w:endnote>
  <w:endnote w:type="continuationSeparator" w:id="0">
    <w:p w14:paraId="796884D7" w14:textId="77777777" w:rsidR="00B36705" w:rsidRDefault="00B36705" w:rsidP="0083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3070816"/>
      <w:docPartObj>
        <w:docPartGallery w:val="Page Numbers (Bottom of Page)"/>
        <w:docPartUnique/>
      </w:docPartObj>
    </w:sdtPr>
    <w:sdtContent>
      <w:p w14:paraId="5F6FDFE1" w14:textId="2F1508C6" w:rsidR="00D44D35" w:rsidRDefault="00D44D35">
        <w:pPr>
          <w:pStyle w:val="Footer"/>
        </w:pPr>
        <w:r>
          <w:rPr>
            <w:noProof/>
          </w:rPr>
          <mc:AlternateContent>
            <mc:Choice Requires="wpg">
              <w:drawing>
                <wp:anchor distT="0" distB="0" distL="114300" distR="114300" simplePos="0" relativeHeight="251659264" behindDoc="0" locked="0" layoutInCell="1" allowOverlap="1" wp14:anchorId="535DF458" wp14:editId="3A863493">
                  <wp:simplePos x="0" y="0"/>
                  <wp:positionH relativeFrom="page">
                    <wp:align>center</wp:align>
                  </wp:positionH>
                  <wp:positionV relativeFrom="bottomMargin">
                    <wp:align>center</wp:align>
                  </wp:positionV>
                  <wp:extent cx="7753350" cy="190500"/>
                  <wp:effectExtent l="9525" t="9525" r="9525" b="0"/>
                  <wp:wrapNone/>
                  <wp:docPr id="7595360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6211906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97724694" name="Group 31"/>
                          <wpg:cNvGrpSpPr>
                            <a:grpSpLocks/>
                          </wpg:cNvGrpSpPr>
                          <wpg:grpSpPr bwMode="auto">
                            <a:xfrm flipH="1">
                              <a:off x="0" y="14970"/>
                              <a:ext cx="12255" cy="230"/>
                              <a:chOff x="-8" y="14978"/>
                              <a:chExt cx="12255" cy="230"/>
                            </a:xfrm>
                          </wpg:grpSpPr>
                          <wps:wsp>
                            <wps:cNvPr id="89368615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310383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35DF458"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O6FToGPAwAAlQ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" filled="f" stroked="f">
                    <v:textbox inset="0,0,0,0">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6B68D1" w14:textId="77777777" w:rsidR="00B36705" w:rsidRDefault="00B36705" w:rsidP="008302B7">
      <w:pPr>
        <w:spacing w:after="0" w:line="240" w:lineRule="auto"/>
      </w:pPr>
      <w:r>
        <w:separator/>
      </w:r>
    </w:p>
  </w:footnote>
  <w:footnote w:type="continuationSeparator" w:id="0">
    <w:p w14:paraId="46438372" w14:textId="77777777" w:rsidR="00B36705" w:rsidRDefault="00B36705" w:rsidP="008302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F0B3A"/>
    <w:multiLevelType w:val="hybridMultilevel"/>
    <w:tmpl w:val="9FF28A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9360395"/>
    <w:multiLevelType w:val="hybridMultilevel"/>
    <w:tmpl w:val="26E45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16C74"/>
    <w:multiLevelType w:val="hybridMultilevel"/>
    <w:tmpl w:val="EB522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A85B92"/>
    <w:multiLevelType w:val="multilevel"/>
    <w:tmpl w:val="8A7C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BA5D74"/>
    <w:multiLevelType w:val="multilevel"/>
    <w:tmpl w:val="0AEC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25152"/>
    <w:multiLevelType w:val="multilevel"/>
    <w:tmpl w:val="138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5A613E"/>
    <w:multiLevelType w:val="hybridMultilevel"/>
    <w:tmpl w:val="E8221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AB0BF1"/>
    <w:multiLevelType w:val="hybridMultilevel"/>
    <w:tmpl w:val="BA3C2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C20B4D"/>
    <w:multiLevelType w:val="hybridMultilevel"/>
    <w:tmpl w:val="33188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4CB6AD4"/>
    <w:multiLevelType w:val="hybridMultilevel"/>
    <w:tmpl w:val="049AB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AD0256"/>
    <w:multiLevelType w:val="multilevel"/>
    <w:tmpl w:val="99C4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3167666">
    <w:abstractNumId w:val="1"/>
  </w:num>
  <w:num w:numId="2" w16cid:durableId="881091921">
    <w:abstractNumId w:val="8"/>
  </w:num>
  <w:num w:numId="3" w16cid:durableId="1793207479">
    <w:abstractNumId w:val="4"/>
  </w:num>
  <w:num w:numId="4" w16cid:durableId="1945528081">
    <w:abstractNumId w:val="3"/>
  </w:num>
  <w:num w:numId="5" w16cid:durableId="1680038631">
    <w:abstractNumId w:val="10"/>
  </w:num>
  <w:num w:numId="6" w16cid:durableId="1152798309">
    <w:abstractNumId w:val="5"/>
  </w:num>
  <w:num w:numId="7" w16cid:durableId="190655714">
    <w:abstractNumId w:val="0"/>
  </w:num>
  <w:num w:numId="8" w16cid:durableId="1758330887">
    <w:abstractNumId w:val="6"/>
  </w:num>
  <w:num w:numId="9" w16cid:durableId="1123614978">
    <w:abstractNumId w:val="7"/>
  </w:num>
  <w:num w:numId="10" w16cid:durableId="1548251410">
    <w:abstractNumId w:val="2"/>
  </w:num>
  <w:num w:numId="11" w16cid:durableId="21473093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F5"/>
    <w:rsid w:val="00004604"/>
    <w:rsid w:val="0000774F"/>
    <w:rsid w:val="000114D7"/>
    <w:rsid w:val="0001521C"/>
    <w:rsid w:val="00020AD2"/>
    <w:rsid w:val="0003073E"/>
    <w:rsid w:val="00033E90"/>
    <w:rsid w:val="000347CB"/>
    <w:rsid w:val="00035866"/>
    <w:rsid w:val="00053814"/>
    <w:rsid w:val="000558C3"/>
    <w:rsid w:val="00057333"/>
    <w:rsid w:val="000614B5"/>
    <w:rsid w:val="00064960"/>
    <w:rsid w:val="000649DE"/>
    <w:rsid w:val="00066545"/>
    <w:rsid w:val="00074F5A"/>
    <w:rsid w:val="000803DD"/>
    <w:rsid w:val="000A5361"/>
    <w:rsid w:val="000A6E86"/>
    <w:rsid w:val="000B0963"/>
    <w:rsid w:val="000B3647"/>
    <w:rsid w:val="000B5E44"/>
    <w:rsid w:val="000C6D99"/>
    <w:rsid w:val="000D06F4"/>
    <w:rsid w:val="000D2786"/>
    <w:rsid w:val="000D394E"/>
    <w:rsid w:val="000D4782"/>
    <w:rsid w:val="000D68E3"/>
    <w:rsid w:val="000E1B8E"/>
    <w:rsid w:val="000E5C50"/>
    <w:rsid w:val="000E7AA0"/>
    <w:rsid w:val="0010023E"/>
    <w:rsid w:val="001008A3"/>
    <w:rsid w:val="001012D6"/>
    <w:rsid w:val="00103F6D"/>
    <w:rsid w:val="00104A60"/>
    <w:rsid w:val="00112D1C"/>
    <w:rsid w:val="0012410A"/>
    <w:rsid w:val="00133A62"/>
    <w:rsid w:val="00133E79"/>
    <w:rsid w:val="001353E2"/>
    <w:rsid w:val="0013737E"/>
    <w:rsid w:val="0014050C"/>
    <w:rsid w:val="00141C75"/>
    <w:rsid w:val="0014694F"/>
    <w:rsid w:val="00150508"/>
    <w:rsid w:val="001533E9"/>
    <w:rsid w:val="001669D2"/>
    <w:rsid w:val="001759EA"/>
    <w:rsid w:val="00177A1F"/>
    <w:rsid w:val="001805EF"/>
    <w:rsid w:val="001A2C9E"/>
    <w:rsid w:val="001A3A7D"/>
    <w:rsid w:val="001C624C"/>
    <w:rsid w:val="001D2E9E"/>
    <w:rsid w:val="001D739F"/>
    <w:rsid w:val="001E20ED"/>
    <w:rsid w:val="001E4D8B"/>
    <w:rsid w:val="001F1EBB"/>
    <w:rsid w:val="001F400D"/>
    <w:rsid w:val="00203805"/>
    <w:rsid w:val="00216344"/>
    <w:rsid w:val="0022003F"/>
    <w:rsid w:val="0022087C"/>
    <w:rsid w:val="00235A88"/>
    <w:rsid w:val="00254912"/>
    <w:rsid w:val="00266912"/>
    <w:rsid w:val="00280DCB"/>
    <w:rsid w:val="00280F2D"/>
    <w:rsid w:val="002869D6"/>
    <w:rsid w:val="00290CB4"/>
    <w:rsid w:val="0029442C"/>
    <w:rsid w:val="002A17A9"/>
    <w:rsid w:val="002A60CE"/>
    <w:rsid w:val="002C04BA"/>
    <w:rsid w:val="002C2166"/>
    <w:rsid w:val="002C3C64"/>
    <w:rsid w:val="002C424C"/>
    <w:rsid w:val="002E449E"/>
    <w:rsid w:val="002F0782"/>
    <w:rsid w:val="002F1A46"/>
    <w:rsid w:val="00302FED"/>
    <w:rsid w:val="00315681"/>
    <w:rsid w:val="00315CB3"/>
    <w:rsid w:val="00317DBF"/>
    <w:rsid w:val="003227BD"/>
    <w:rsid w:val="00335719"/>
    <w:rsid w:val="003362A9"/>
    <w:rsid w:val="00336CA3"/>
    <w:rsid w:val="003531CC"/>
    <w:rsid w:val="00360337"/>
    <w:rsid w:val="00382996"/>
    <w:rsid w:val="00383415"/>
    <w:rsid w:val="00391416"/>
    <w:rsid w:val="003929ED"/>
    <w:rsid w:val="003938AB"/>
    <w:rsid w:val="003A1177"/>
    <w:rsid w:val="003B2891"/>
    <w:rsid w:val="003B7C57"/>
    <w:rsid w:val="003C749C"/>
    <w:rsid w:val="003D4CB3"/>
    <w:rsid w:val="003E1431"/>
    <w:rsid w:val="003E5D32"/>
    <w:rsid w:val="003F78BF"/>
    <w:rsid w:val="0040026E"/>
    <w:rsid w:val="00400BCC"/>
    <w:rsid w:val="0042603B"/>
    <w:rsid w:val="00430C3F"/>
    <w:rsid w:val="00432C9A"/>
    <w:rsid w:val="00434B70"/>
    <w:rsid w:val="00435B2B"/>
    <w:rsid w:val="00437ACB"/>
    <w:rsid w:val="00450FA1"/>
    <w:rsid w:val="00464451"/>
    <w:rsid w:val="00480067"/>
    <w:rsid w:val="004867F4"/>
    <w:rsid w:val="00490647"/>
    <w:rsid w:val="00491328"/>
    <w:rsid w:val="004916A3"/>
    <w:rsid w:val="004A22B5"/>
    <w:rsid w:val="004B05EF"/>
    <w:rsid w:val="004B32F1"/>
    <w:rsid w:val="004B6EC3"/>
    <w:rsid w:val="004C0BA2"/>
    <w:rsid w:val="004C489B"/>
    <w:rsid w:val="004D0DD7"/>
    <w:rsid w:val="005009FE"/>
    <w:rsid w:val="00515B28"/>
    <w:rsid w:val="00522B8A"/>
    <w:rsid w:val="00535BCA"/>
    <w:rsid w:val="00540D86"/>
    <w:rsid w:val="00550AA0"/>
    <w:rsid w:val="00552491"/>
    <w:rsid w:val="00553193"/>
    <w:rsid w:val="0055346B"/>
    <w:rsid w:val="005662C0"/>
    <w:rsid w:val="00570902"/>
    <w:rsid w:val="00573F45"/>
    <w:rsid w:val="00574252"/>
    <w:rsid w:val="00576179"/>
    <w:rsid w:val="00583F6A"/>
    <w:rsid w:val="00585A58"/>
    <w:rsid w:val="0059502A"/>
    <w:rsid w:val="005A6255"/>
    <w:rsid w:val="005B124E"/>
    <w:rsid w:val="005D4004"/>
    <w:rsid w:val="005E721E"/>
    <w:rsid w:val="005F0E99"/>
    <w:rsid w:val="005F423E"/>
    <w:rsid w:val="005F5459"/>
    <w:rsid w:val="005F58BD"/>
    <w:rsid w:val="005F6E19"/>
    <w:rsid w:val="0061137F"/>
    <w:rsid w:val="00620E4C"/>
    <w:rsid w:val="00621D87"/>
    <w:rsid w:val="006235DB"/>
    <w:rsid w:val="0062413C"/>
    <w:rsid w:val="0062507F"/>
    <w:rsid w:val="0064130B"/>
    <w:rsid w:val="00642487"/>
    <w:rsid w:val="00646AB9"/>
    <w:rsid w:val="0065206C"/>
    <w:rsid w:val="00661C1A"/>
    <w:rsid w:val="00671BBE"/>
    <w:rsid w:val="0067633B"/>
    <w:rsid w:val="006801F7"/>
    <w:rsid w:val="00682099"/>
    <w:rsid w:val="00687B54"/>
    <w:rsid w:val="00692FEE"/>
    <w:rsid w:val="0069409C"/>
    <w:rsid w:val="0069431C"/>
    <w:rsid w:val="006A615E"/>
    <w:rsid w:val="006B362C"/>
    <w:rsid w:val="006B54D9"/>
    <w:rsid w:val="006C00C2"/>
    <w:rsid w:val="006C04F8"/>
    <w:rsid w:val="006C1983"/>
    <w:rsid w:val="006C25F6"/>
    <w:rsid w:val="006C5494"/>
    <w:rsid w:val="006C5910"/>
    <w:rsid w:val="006D2170"/>
    <w:rsid w:val="006E27F8"/>
    <w:rsid w:val="006E4FB4"/>
    <w:rsid w:val="007012ED"/>
    <w:rsid w:val="007102AF"/>
    <w:rsid w:val="00711B49"/>
    <w:rsid w:val="007121C4"/>
    <w:rsid w:val="007142DE"/>
    <w:rsid w:val="0072487C"/>
    <w:rsid w:val="00726963"/>
    <w:rsid w:val="00743928"/>
    <w:rsid w:val="00745739"/>
    <w:rsid w:val="0076503A"/>
    <w:rsid w:val="0077346E"/>
    <w:rsid w:val="00782DCA"/>
    <w:rsid w:val="0078443A"/>
    <w:rsid w:val="007867F0"/>
    <w:rsid w:val="007959A5"/>
    <w:rsid w:val="00796B8E"/>
    <w:rsid w:val="007A3D57"/>
    <w:rsid w:val="007B62BE"/>
    <w:rsid w:val="007C132B"/>
    <w:rsid w:val="007C47F4"/>
    <w:rsid w:val="007D1DDC"/>
    <w:rsid w:val="007D7C43"/>
    <w:rsid w:val="007E0B9C"/>
    <w:rsid w:val="007F4B73"/>
    <w:rsid w:val="00805C38"/>
    <w:rsid w:val="008302B7"/>
    <w:rsid w:val="00835D18"/>
    <w:rsid w:val="008434BE"/>
    <w:rsid w:val="008507A4"/>
    <w:rsid w:val="00851B2E"/>
    <w:rsid w:val="00854D72"/>
    <w:rsid w:val="00856FCF"/>
    <w:rsid w:val="00862EC9"/>
    <w:rsid w:val="008639E4"/>
    <w:rsid w:val="00876267"/>
    <w:rsid w:val="008779BF"/>
    <w:rsid w:val="00880758"/>
    <w:rsid w:val="00893179"/>
    <w:rsid w:val="0089575D"/>
    <w:rsid w:val="008A2B75"/>
    <w:rsid w:val="008A662F"/>
    <w:rsid w:val="008A739B"/>
    <w:rsid w:val="008B1457"/>
    <w:rsid w:val="008B7D8C"/>
    <w:rsid w:val="008C2C3D"/>
    <w:rsid w:val="008D755E"/>
    <w:rsid w:val="008E5D75"/>
    <w:rsid w:val="008E62F2"/>
    <w:rsid w:val="008E6E06"/>
    <w:rsid w:val="008F132B"/>
    <w:rsid w:val="008F4729"/>
    <w:rsid w:val="00914393"/>
    <w:rsid w:val="0092001C"/>
    <w:rsid w:val="009254F2"/>
    <w:rsid w:val="00927A13"/>
    <w:rsid w:val="00933764"/>
    <w:rsid w:val="00934B27"/>
    <w:rsid w:val="009431B3"/>
    <w:rsid w:val="009505AC"/>
    <w:rsid w:val="00950B1D"/>
    <w:rsid w:val="00952B56"/>
    <w:rsid w:val="00954CB6"/>
    <w:rsid w:val="00955038"/>
    <w:rsid w:val="00973098"/>
    <w:rsid w:val="00986875"/>
    <w:rsid w:val="00996B01"/>
    <w:rsid w:val="00997C41"/>
    <w:rsid w:val="009A02E7"/>
    <w:rsid w:val="009A4A49"/>
    <w:rsid w:val="009A4DBC"/>
    <w:rsid w:val="009A5C0E"/>
    <w:rsid w:val="009A6E29"/>
    <w:rsid w:val="009B4DA8"/>
    <w:rsid w:val="009B529F"/>
    <w:rsid w:val="009D1A31"/>
    <w:rsid w:val="009D75D6"/>
    <w:rsid w:val="009E3E6E"/>
    <w:rsid w:val="009E5700"/>
    <w:rsid w:val="009E70BE"/>
    <w:rsid w:val="009F4B87"/>
    <w:rsid w:val="00A035A6"/>
    <w:rsid w:val="00A066E7"/>
    <w:rsid w:val="00A1006A"/>
    <w:rsid w:val="00A20650"/>
    <w:rsid w:val="00A32BCD"/>
    <w:rsid w:val="00A360B8"/>
    <w:rsid w:val="00A3792B"/>
    <w:rsid w:val="00A45A57"/>
    <w:rsid w:val="00A60942"/>
    <w:rsid w:val="00A61250"/>
    <w:rsid w:val="00A66BBA"/>
    <w:rsid w:val="00A73BBF"/>
    <w:rsid w:val="00A75746"/>
    <w:rsid w:val="00A7624E"/>
    <w:rsid w:val="00A8529B"/>
    <w:rsid w:val="00A85D11"/>
    <w:rsid w:val="00AA49DE"/>
    <w:rsid w:val="00AB36C3"/>
    <w:rsid w:val="00AB4685"/>
    <w:rsid w:val="00AB52D8"/>
    <w:rsid w:val="00AD022F"/>
    <w:rsid w:val="00AD1230"/>
    <w:rsid w:val="00AD313B"/>
    <w:rsid w:val="00AE2545"/>
    <w:rsid w:val="00AF6271"/>
    <w:rsid w:val="00AF6291"/>
    <w:rsid w:val="00B142AC"/>
    <w:rsid w:val="00B20BDB"/>
    <w:rsid w:val="00B26B35"/>
    <w:rsid w:val="00B3086E"/>
    <w:rsid w:val="00B36705"/>
    <w:rsid w:val="00B40A64"/>
    <w:rsid w:val="00B40E9F"/>
    <w:rsid w:val="00B608DE"/>
    <w:rsid w:val="00B62B5F"/>
    <w:rsid w:val="00B64D39"/>
    <w:rsid w:val="00B6717B"/>
    <w:rsid w:val="00B752BE"/>
    <w:rsid w:val="00B8135B"/>
    <w:rsid w:val="00B9663D"/>
    <w:rsid w:val="00BC4B1F"/>
    <w:rsid w:val="00BC4F6E"/>
    <w:rsid w:val="00BD1C43"/>
    <w:rsid w:val="00BD3668"/>
    <w:rsid w:val="00BD381A"/>
    <w:rsid w:val="00BD6C33"/>
    <w:rsid w:val="00BE18AA"/>
    <w:rsid w:val="00BE516A"/>
    <w:rsid w:val="00BE764E"/>
    <w:rsid w:val="00BF4A9F"/>
    <w:rsid w:val="00BF7CA5"/>
    <w:rsid w:val="00C20C53"/>
    <w:rsid w:val="00C3056E"/>
    <w:rsid w:val="00C317EB"/>
    <w:rsid w:val="00C441AA"/>
    <w:rsid w:val="00C52EF8"/>
    <w:rsid w:val="00C53AA1"/>
    <w:rsid w:val="00C60E92"/>
    <w:rsid w:val="00C623F2"/>
    <w:rsid w:val="00C65C92"/>
    <w:rsid w:val="00C7018C"/>
    <w:rsid w:val="00C718B8"/>
    <w:rsid w:val="00C7611C"/>
    <w:rsid w:val="00C7699D"/>
    <w:rsid w:val="00C818ED"/>
    <w:rsid w:val="00C90544"/>
    <w:rsid w:val="00C908DC"/>
    <w:rsid w:val="00C96812"/>
    <w:rsid w:val="00C97DD1"/>
    <w:rsid w:val="00CA59B4"/>
    <w:rsid w:val="00CA782D"/>
    <w:rsid w:val="00CC08C0"/>
    <w:rsid w:val="00CC3B17"/>
    <w:rsid w:val="00CD104B"/>
    <w:rsid w:val="00CD1F98"/>
    <w:rsid w:val="00CD4888"/>
    <w:rsid w:val="00CD63E9"/>
    <w:rsid w:val="00CD7B3D"/>
    <w:rsid w:val="00CE2405"/>
    <w:rsid w:val="00CE2EF6"/>
    <w:rsid w:val="00CE5716"/>
    <w:rsid w:val="00CE6522"/>
    <w:rsid w:val="00CF0BBC"/>
    <w:rsid w:val="00D07421"/>
    <w:rsid w:val="00D15C9A"/>
    <w:rsid w:val="00D160EE"/>
    <w:rsid w:val="00D17BF5"/>
    <w:rsid w:val="00D21BDE"/>
    <w:rsid w:val="00D26A7D"/>
    <w:rsid w:val="00D3070C"/>
    <w:rsid w:val="00D3220C"/>
    <w:rsid w:val="00D3262D"/>
    <w:rsid w:val="00D33169"/>
    <w:rsid w:val="00D346F1"/>
    <w:rsid w:val="00D4345E"/>
    <w:rsid w:val="00D44D35"/>
    <w:rsid w:val="00D44DF5"/>
    <w:rsid w:val="00D5172C"/>
    <w:rsid w:val="00D51940"/>
    <w:rsid w:val="00D538C6"/>
    <w:rsid w:val="00D6125C"/>
    <w:rsid w:val="00D63A33"/>
    <w:rsid w:val="00D66BD0"/>
    <w:rsid w:val="00D733F5"/>
    <w:rsid w:val="00D909BE"/>
    <w:rsid w:val="00D9143D"/>
    <w:rsid w:val="00D92CDD"/>
    <w:rsid w:val="00D93894"/>
    <w:rsid w:val="00D9721F"/>
    <w:rsid w:val="00DA11DE"/>
    <w:rsid w:val="00DA2253"/>
    <w:rsid w:val="00DB6D93"/>
    <w:rsid w:val="00DB6D9A"/>
    <w:rsid w:val="00DC15BE"/>
    <w:rsid w:val="00DC1754"/>
    <w:rsid w:val="00DC5E01"/>
    <w:rsid w:val="00DE33A9"/>
    <w:rsid w:val="00DE5889"/>
    <w:rsid w:val="00E005E5"/>
    <w:rsid w:val="00E029B4"/>
    <w:rsid w:val="00E0786E"/>
    <w:rsid w:val="00E2277C"/>
    <w:rsid w:val="00E22F19"/>
    <w:rsid w:val="00E347F1"/>
    <w:rsid w:val="00E41621"/>
    <w:rsid w:val="00E520B6"/>
    <w:rsid w:val="00E5682F"/>
    <w:rsid w:val="00E71DB8"/>
    <w:rsid w:val="00E72CC8"/>
    <w:rsid w:val="00E72E4B"/>
    <w:rsid w:val="00E870EC"/>
    <w:rsid w:val="00E93599"/>
    <w:rsid w:val="00EA4B05"/>
    <w:rsid w:val="00EA59D8"/>
    <w:rsid w:val="00EB529E"/>
    <w:rsid w:val="00EB5A58"/>
    <w:rsid w:val="00EC219B"/>
    <w:rsid w:val="00EC628D"/>
    <w:rsid w:val="00ED0BC7"/>
    <w:rsid w:val="00ED1DB7"/>
    <w:rsid w:val="00ED24C5"/>
    <w:rsid w:val="00EE195D"/>
    <w:rsid w:val="00F07CDA"/>
    <w:rsid w:val="00F11CFD"/>
    <w:rsid w:val="00F217F1"/>
    <w:rsid w:val="00F275EA"/>
    <w:rsid w:val="00F31F15"/>
    <w:rsid w:val="00F4396E"/>
    <w:rsid w:val="00F43D3D"/>
    <w:rsid w:val="00F44D8D"/>
    <w:rsid w:val="00F46721"/>
    <w:rsid w:val="00F517E5"/>
    <w:rsid w:val="00F5382A"/>
    <w:rsid w:val="00F608A1"/>
    <w:rsid w:val="00F709FA"/>
    <w:rsid w:val="00FA574A"/>
    <w:rsid w:val="00FA63A8"/>
    <w:rsid w:val="00FC2A9A"/>
    <w:rsid w:val="00FD3551"/>
    <w:rsid w:val="00FD36A8"/>
    <w:rsid w:val="00FD5563"/>
    <w:rsid w:val="00FE1F72"/>
    <w:rsid w:val="00FF0604"/>
    <w:rsid w:val="00FF2F36"/>
    <w:rsid w:val="00FF6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8440C"/>
  <w15:chartTrackingRefBased/>
  <w15:docId w15:val="{F5671F86-24B8-4A56-B731-55B8C405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A9F"/>
    <w:rPr>
      <w:rFonts w:ascii="Calibri Light" w:hAnsi="Calibri Light"/>
    </w:rPr>
  </w:style>
  <w:style w:type="paragraph" w:styleId="Heading1">
    <w:name w:val="heading 1"/>
    <w:basedOn w:val="Normal"/>
    <w:next w:val="Normal"/>
    <w:link w:val="Heading1Char"/>
    <w:uiPriority w:val="9"/>
    <w:qFormat/>
    <w:rsid w:val="008302B7"/>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8302B7"/>
    <w:pPr>
      <w:keepNext/>
      <w:keepLines/>
      <w:spacing w:before="160" w:after="80"/>
      <w:outlineLvl w:val="1"/>
    </w:pPr>
    <w:rPr>
      <w:rFonts w:eastAsiaTheme="majorEastAsia" w:cstheme="majorBidi"/>
      <w:sz w:val="32"/>
      <w:szCs w:val="32"/>
      <w:u w:val="single"/>
    </w:rPr>
  </w:style>
  <w:style w:type="paragraph" w:styleId="Heading3">
    <w:name w:val="heading 3"/>
    <w:basedOn w:val="Normal"/>
    <w:next w:val="Normal"/>
    <w:link w:val="Heading3Char"/>
    <w:uiPriority w:val="9"/>
    <w:unhideWhenUsed/>
    <w:qFormat/>
    <w:rsid w:val="00D92CDD"/>
    <w:pPr>
      <w:keepNext/>
      <w:keepLines/>
      <w:spacing w:before="160" w:after="80"/>
      <w:outlineLvl w:val="2"/>
    </w:pPr>
    <w:rPr>
      <w:rFonts w:eastAsiaTheme="majorEastAsia" w:cstheme="majorBidi"/>
      <w:b/>
      <w:sz w:val="26"/>
      <w:szCs w:val="28"/>
    </w:rPr>
  </w:style>
  <w:style w:type="paragraph" w:styleId="Heading4">
    <w:name w:val="heading 4"/>
    <w:basedOn w:val="Normal"/>
    <w:next w:val="Normal"/>
    <w:link w:val="Heading4Char"/>
    <w:uiPriority w:val="9"/>
    <w:semiHidden/>
    <w:unhideWhenUsed/>
    <w:qFormat/>
    <w:rsid w:val="00D73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2B7"/>
    <w:rPr>
      <w:rFonts w:ascii="Calibri Light" w:eastAsiaTheme="majorEastAsia" w:hAnsi="Calibri Light" w:cstheme="majorBidi"/>
      <w:b/>
      <w:sz w:val="40"/>
      <w:szCs w:val="40"/>
    </w:rPr>
  </w:style>
  <w:style w:type="character" w:customStyle="1" w:styleId="Heading2Char">
    <w:name w:val="Heading 2 Char"/>
    <w:basedOn w:val="DefaultParagraphFont"/>
    <w:link w:val="Heading2"/>
    <w:uiPriority w:val="9"/>
    <w:rsid w:val="008302B7"/>
    <w:rPr>
      <w:rFonts w:ascii="Calibri Light" w:eastAsiaTheme="majorEastAsia" w:hAnsi="Calibri Light" w:cstheme="majorBidi"/>
      <w:sz w:val="32"/>
      <w:szCs w:val="32"/>
      <w:u w:val="single"/>
    </w:rPr>
  </w:style>
  <w:style w:type="character" w:customStyle="1" w:styleId="Heading3Char">
    <w:name w:val="Heading 3 Char"/>
    <w:basedOn w:val="DefaultParagraphFont"/>
    <w:link w:val="Heading3"/>
    <w:uiPriority w:val="9"/>
    <w:rsid w:val="00D92CDD"/>
    <w:rPr>
      <w:rFonts w:ascii="Calibri Light" w:eastAsiaTheme="majorEastAsia" w:hAnsi="Calibri Light" w:cstheme="majorBidi"/>
      <w:b/>
      <w:sz w:val="26"/>
      <w:szCs w:val="28"/>
    </w:rPr>
  </w:style>
  <w:style w:type="character" w:customStyle="1" w:styleId="Heading4Char">
    <w:name w:val="Heading 4 Char"/>
    <w:basedOn w:val="DefaultParagraphFont"/>
    <w:link w:val="Heading4"/>
    <w:uiPriority w:val="9"/>
    <w:semiHidden/>
    <w:rsid w:val="00D73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3F5"/>
    <w:rPr>
      <w:rFonts w:eastAsiaTheme="majorEastAsia" w:cstheme="majorBidi"/>
      <w:color w:val="272727" w:themeColor="text1" w:themeTint="D8"/>
    </w:rPr>
  </w:style>
  <w:style w:type="paragraph" w:styleId="Title">
    <w:name w:val="Title"/>
    <w:basedOn w:val="Normal"/>
    <w:next w:val="Normal"/>
    <w:link w:val="TitleChar"/>
    <w:uiPriority w:val="10"/>
    <w:qFormat/>
    <w:rsid w:val="00D73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3F5"/>
    <w:pPr>
      <w:spacing w:before="160"/>
      <w:jc w:val="center"/>
    </w:pPr>
    <w:rPr>
      <w:i/>
      <w:iCs/>
      <w:color w:val="404040" w:themeColor="text1" w:themeTint="BF"/>
    </w:rPr>
  </w:style>
  <w:style w:type="character" w:customStyle="1" w:styleId="QuoteChar">
    <w:name w:val="Quote Char"/>
    <w:basedOn w:val="DefaultParagraphFont"/>
    <w:link w:val="Quote"/>
    <w:uiPriority w:val="29"/>
    <w:rsid w:val="00D733F5"/>
    <w:rPr>
      <w:i/>
      <w:iCs/>
      <w:color w:val="404040" w:themeColor="text1" w:themeTint="BF"/>
    </w:rPr>
  </w:style>
  <w:style w:type="paragraph" w:styleId="ListParagraph">
    <w:name w:val="List Paragraph"/>
    <w:basedOn w:val="Normal"/>
    <w:uiPriority w:val="34"/>
    <w:qFormat/>
    <w:rsid w:val="00D733F5"/>
    <w:pPr>
      <w:ind w:left="720"/>
      <w:contextualSpacing/>
    </w:pPr>
  </w:style>
  <w:style w:type="character" w:styleId="IntenseEmphasis">
    <w:name w:val="Intense Emphasis"/>
    <w:basedOn w:val="DefaultParagraphFont"/>
    <w:uiPriority w:val="21"/>
    <w:qFormat/>
    <w:rsid w:val="00D733F5"/>
    <w:rPr>
      <w:i/>
      <w:iCs/>
      <w:color w:val="0F4761" w:themeColor="accent1" w:themeShade="BF"/>
    </w:rPr>
  </w:style>
  <w:style w:type="paragraph" w:styleId="IntenseQuote">
    <w:name w:val="Intense Quote"/>
    <w:basedOn w:val="Normal"/>
    <w:next w:val="Normal"/>
    <w:link w:val="IntenseQuoteChar"/>
    <w:uiPriority w:val="30"/>
    <w:qFormat/>
    <w:rsid w:val="00D73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3F5"/>
    <w:rPr>
      <w:i/>
      <w:iCs/>
      <w:color w:val="0F4761" w:themeColor="accent1" w:themeShade="BF"/>
    </w:rPr>
  </w:style>
  <w:style w:type="character" w:styleId="IntenseReference">
    <w:name w:val="Intense Reference"/>
    <w:basedOn w:val="DefaultParagraphFont"/>
    <w:uiPriority w:val="32"/>
    <w:qFormat/>
    <w:rsid w:val="00D733F5"/>
    <w:rPr>
      <w:b/>
      <w:bCs/>
      <w:smallCaps/>
      <w:color w:val="0F4761" w:themeColor="accent1" w:themeShade="BF"/>
      <w:spacing w:val="5"/>
    </w:rPr>
  </w:style>
  <w:style w:type="paragraph" w:styleId="Header">
    <w:name w:val="header"/>
    <w:basedOn w:val="Normal"/>
    <w:link w:val="HeaderChar"/>
    <w:uiPriority w:val="99"/>
    <w:unhideWhenUsed/>
    <w:rsid w:val="0083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2B7"/>
  </w:style>
  <w:style w:type="paragraph" w:styleId="Footer">
    <w:name w:val="footer"/>
    <w:basedOn w:val="Normal"/>
    <w:link w:val="FooterChar"/>
    <w:uiPriority w:val="99"/>
    <w:unhideWhenUsed/>
    <w:rsid w:val="0083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2B7"/>
  </w:style>
  <w:style w:type="paragraph" w:styleId="Caption">
    <w:name w:val="caption"/>
    <w:basedOn w:val="Normal"/>
    <w:next w:val="Normal"/>
    <w:uiPriority w:val="35"/>
    <w:unhideWhenUsed/>
    <w:qFormat/>
    <w:rsid w:val="00DC15BE"/>
    <w:pPr>
      <w:spacing w:after="200" w:line="240" w:lineRule="auto"/>
    </w:pPr>
    <w:rPr>
      <w:i/>
      <w:iCs/>
      <w:color w:val="0E2841" w:themeColor="text2"/>
      <w:sz w:val="18"/>
      <w:szCs w:val="18"/>
    </w:rPr>
  </w:style>
  <w:style w:type="table" w:styleId="TableGrid">
    <w:name w:val="Table Grid"/>
    <w:basedOn w:val="TableNormal"/>
    <w:uiPriority w:val="39"/>
    <w:rsid w:val="00DC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C15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7121C4"/>
    <w:pPr>
      <w:spacing w:before="240" w:after="0"/>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7121C4"/>
    <w:pPr>
      <w:spacing w:after="100"/>
    </w:pPr>
  </w:style>
  <w:style w:type="paragraph" w:styleId="TOC2">
    <w:name w:val="toc 2"/>
    <w:basedOn w:val="Normal"/>
    <w:next w:val="Normal"/>
    <w:autoRedefine/>
    <w:uiPriority w:val="39"/>
    <w:unhideWhenUsed/>
    <w:rsid w:val="007121C4"/>
    <w:pPr>
      <w:spacing w:after="100"/>
      <w:ind w:left="220"/>
    </w:pPr>
  </w:style>
  <w:style w:type="character" w:styleId="Hyperlink">
    <w:name w:val="Hyperlink"/>
    <w:basedOn w:val="DefaultParagraphFont"/>
    <w:uiPriority w:val="99"/>
    <w:unhideWhenUsed/>
    <w:rsid w:val="007121C4"/>
    <w:rPr>
      <w:color w:val="467886" w:themeColor="hyperlink"/>
      <w:u w:val="single"/>
    </w:rPr>
  </w:style>
  <w:style w:type="character" w:styleId="UnresolvedMention">
    <w:name w:val="Unresolved Mention"/>
    <w:basedOn w:val="DefaultParagraphFont"/>
    <w:uiPriority w:val="99"/>
    <w:semiHidden/>
    <w:unhideWhenUsed/>
    <w:rsid w:val="00AD1230"/>
    <w:rPr>
      <w:color w:val="605E5C"/>
      <w:shd w:val="clear" w:color="auto" w:fill="E1DFDD"/>
    </w:rPr>
  </w:style>
  <w:style w:type="paragraph" w:styleId="TOC3">
    <w:name w:val="toc 3"/>
    <w:basedOn w:val="Normal"/>
    <w:next w:val="Normal"/>
    <w:autoRedefine/>
    <w:uiPriority w:val="39"/>
    <w:unhideWhenUsed/>
    <w:rsid w:val="00BD6C33"/>
    <w:pPr>
      <w:spacing w:after="100"/>
      <w:ind w:left="440"/>
    </w:pPr>
  </w:style>
  <w:style w:type="paragraph" w:styleId="NormalWeb">
    <w:name w:val="Normal (Web)"/>
    <w:basedOn w:val="Normal"/>
    <w:uiPriority w:val="99"/>
    <w:semiHidden/>
    <w:unhideWhenUsed/>
    <w:rsid w:val="00D3316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TableGrid1">
    <w:name w:val="Table Grid1"/>
    <w:uiPriority w:val="39"/>
    <w:rsid w:val="00AA49DE"/>
    <w:pPr>
      <w:spacing w:after="0" w:line="240" w:lineRule="auto"/>
    </w:pPr>
    <w:rPr>
      <w:rFonts w:eastAsiaTheme="minorEastAsia"/>
      <w:lang w:eastAsia="en-GB"/>
    </w:rPr>
    <w:tblPr>
      <w:tblCellMar>
        <w:top w:w="0" w:type="dxa"/>
        <w:left w:w="0" w:type="dxa"/>
        <w:bottom w:w="0" w:type="dxa"/>
        <w:right w:w="0" w:type="dxa"/>
      </w:tblCellMar>
    </w:tblPr>
  </w:style>
  <w:style w:type="character" w:styleId="Emphasis">
    <w:name w:val="Emphasis"/>
    <w:basedOn w:val="DefaultParagraphFont"/>
    <w:uiPriority w:val="20"/>
    <w:qFormat/>
    <w:rsid w:val="00216344"/>
    <w:rPr>
      <w:i/>
      <w:iCs/>
    </w:rPr>
  </w:style>
  <w:style w:type="table" w:customStyle="1" w:styleId="TableGrid0">
    <w:name w:val="Table Grid0"/>
    <w:basedOn w:val="TableNormal"/>
    <w:uiPriority w:val="39"/>
    <w:rsid w:val="008779BF"/>
    <w:pPr>
      <w:spacing w:after="0" w:line="240" w:lineRule="auto"/>
    </w:pPr>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F0BBC"/>
    <w:rPr>
      <w:b/>
      <w:bCs/>
    </w:rPr>
  </w:style>
  <w:style w:type="paragraph" w:styleId="TableofFigures">
    <w:name w:val="table of figures"/>
    <w:basedOn w:val="Normal"/>
    <w:next w:val="Normal"/>
    <w:uiPriority w:val="99"/>
    <w:unhideWhenUsed/>
    <w:rsid w:val="00235A88"/>
    <w:pPr>
      <w:spacing w:after="0"/>
    </w:pPr>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0185">
      <w:bodyDiv w:val="1"/>
      <w:marLeft w:val="0"/>
      <w:marRight w:val="0"/>
      <w:marTop w:val="0"/>
      <w:marBottom w:val="0"/>
      <w:divBdr>
        <w:top w:val="none" w:sz="0" w:space="0" w:color="auto"/>
        <w:left w:val="none" w:sz="0" w:space="0" w:color="auto"/>
        <w:bottom w:val="none" w:sz="0" w:space="0" w:color="auto"/>
        <w:right w:val="none" w:sz="0" w:space="0" w:color="auto"/>
      </w:divBdr>
    </w:div>
    <w:div w:id="164324258">
      <w:bodyDiv w:val="1"/>
      <w:marLeft w:val="0"/>
      <w:marRight w:val="0"/>
      <w:marTop w:val="0"/>
      <w:marBottom w:val="0"/>
      <w:divBdr>
        <w:top w:val="none" w:sz="0" w:space="0" w:color="auto"/>
        <w:left w:val="none" w:sz="0" w:space="0" w:color="auto"/>
        <w:bottom w:val="none" w:sz="0" w:space="0" w:color="auto"/>
        <w:right w:val="none" w:sz="0" w:space="0" w:color="auto"/>
      </w:divBdr>
    </w:div>
    <w:div w:id="164440938">
      <w:bodyDiv w:val="1"/>
      <w:marLeft w:val="0"/>
      <w:marRight w:val="0"/>
      <w:marTop w:val="0"/>
      <w:marBottom w:val="0"/>
      <w:divBdr>
        <w:top w:val="none" w:sz="0" w:space="0" w:color="auto"/>
        <w:left w:val="none" w:sz="0" w:space="0" w:color="auto"/>
        <w:bottom w:val="none" w:sz="0" w:space="0" w:color="auto"/>
        <w:right w:val="none" w:sz="0" w:space="0" w:color="auto"/>
      </w:divBdr>
      <w:divsChild>
        <w:div w:id="1981574252">
          <w:marLeft w:val="0"/>
          <w:marRight w:val="0"/>
          <w:marTop w:val="0"/>
          <w:marBottom w:val="0"/>
          <w:divBdr>
            <w:top w:val="none" w:sz="0" w:space="0" w:color="auto"/>
            <w:left w:val="none" w:sz="0" w:space="0" w:color="auto"/>
            <w:bottom w:val="none" w:sz="0" w:space="0" w:color="auto"/>
            <w:right w:val="none" w:sz="0" w:space="0" w:color="auto"/>
          </w:divBdr>
          <w:divsChild>
            <w:div w:id="716858164">
              <w:marLeft w:val="0"/>
              <w:marRight w:val="0"/>
              <w:marTop w:val="0"/>
              <w:marBottom w:val="0"/>
              <w:divBdr>
                <w:top w:val="none" w:sz="0" w:space="0" w:color="auto"/>
                <w:left w:val="none" w:sz="0" w:space="0" w:color="auto"/>
                <w:bottom w:val="none" w:sz="0" w:space="0" w:color="auto"/>
                <w:right w:val="none" w:sz="0" w:space="0" w:color="auto"/>
              </w:divBdr>
              <w:divsChild>
                <w:div w:id="1380277836">
                  <w:marLeft w:val="0"/>
                  <w:marRight w:val="0"/>
                  <w:marTop w:val="0"/>
                  <w:marBottom w:val="0"/>
                  <w:divBdr>
                    <w:top w:val="none" w:sz="0" w:space="0" w:color="auto"/>
                    <w:left w:val="none" w:sz="0" w:space="0" w:color="auto"/>
                    <w:bottom w:val="none" w:sz="0" w:space="0" w:color="auto"/>
                    <w:right w:val="none" w:sz="0" w:space="0" w:color="auto"/>
                  </w:divBdr>
                  <w:divsChild>
                    <w:div w:id="207480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72725">
      <w:bodyDiv w:val="1"/>
      <w:marLeft w:val="0"/>
      <w:marRight w:val="0"/>
      <w:marTop w:val="0"/>
      <w:marBottom w:val="0"/>
      <w:divBdr>
        <w:top w:val="none" w:sz="0" w:space="0" w:color="auto"/>
        <w:left w:val="none" w:sz="0" w:space="0" w:color="auto"/>
        <w:bottom w:val="none" w:sz="0" w:space="0" w:color="auto"/>
        <w:right w:val="none" w:sz="0" w:space="0" w:color="auto"/>
      </w:divBdr>
    </w:div>
    <w:div w:id="230699012">
      <w:bodyDiv w:val="1"/>
      <w:marLeft w:val="0"/>
      <w:marRight w:val="0"/>
      <w:marTop w:val="0"/>
      <w:marBottom w:val="0"/>
      <w:divBdr>
        <w:top w:val="none" w:sz="0" w:space="0" w:color="auto"/>
        <w:left w:val="none" w:sz="0" w:space="0" w:color="auto"/>
        <w:bottom w:val="none" w:sz="0" w:space="0" w:color="auto"/>
        <w:right w:val="none" w:sz="0" w:space="0" w:color="auto"/>
      </w:divBdr>
    </w:div>
    <w:div w:id="324435540">
      <w:bodyDiv w:val="1"/>
      <w:marLeft w:val="0"/>
      <w:marRight w:val="0"/>
      <w:marTop w:val="0"/>
      <w:marBottom w:val="0"/>
      <w:divBdr>
        <w:top w:val="none" w:sz="0" w:space="0" w:color="auto"/>
        <w:left w:val="none" w:sz="0" w:space="0" w:color="auto"/>
        <w:bottom w:val="none" w:sz="0" w:space="0" w:color="auto"/>
        <w:right w:val="none" w:sz="0" w:space="0" w:color="auto"/>
      </w:divBdr>
      <w:divsChild>
        <w:div w:id="1987857821">
          <w:marLeft w:val="0"/>
          <w:marRight w:val="0"/>
          <w:marTop w:val="0"/>
          <w:marBottom w:val="0"/>
          <w:divBdr>
            <w:top w:val="none" w:sz="0" w:space="0" w:color="auto"/>
            <w:left w:val="none" w:sz="0" w:space="0" w:color="auto"/>
            <w:bottom w:val="none" w:sz="0" w:space="0" w:color="auto"/>
            <w:right w:val="none" w:sz="0" w:space="0" w:color="auto"/>
          </w:divBdr>
          <w:divsChild>
            <w:div w:id="1591546941">
              <w:marLeft w:val="0"/>
              <w:marRight w:val="0"/>
              <w:marTop w:val="0"/>
              <w:marBottom w:val="0"/>
              <w:divBdr>
                <w:top w:val="none" w:sz="0" w:space="0" w:color="auto"/>
                <w:left w:val="none" w:sz="0" w:space="0" w:color="auto"/>
                <w:bottom w:val="none" w:sz="0" w:space="0" w:color="auto"/>
                <w:right w:val="none" w:sz="0" w:space="0" w:color="auto"/>
              </w:divBdr>
              <w:divsChild>
                <w:div w:id="240069971">
                  <w:marLeft w:val="0"/>
                  <w:marRight w:val="0"/>
                  <w:marTop w:val="0"/>
                  <w:marBottom w:val="0"/>
                  <w:divBdr>
                    <w:top w:val="none" w:sz="0" w:space="0" w:color="auto"/>
                    <w:left w:val="none" w:sz="0" w:space="0" w:color="auto"/>
                    <w:bottom w:val="none" w:sz="0" w:space="0" w:color="auto"/>
                    <w:right w:val="none" w:sz="0" w:space="0" w:color="auto"/>
                  </w:divBdr>
                  <w:divsChild>
                    <w:div w:id="151664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152146">
      <w:bodyDiv w:val="1"/>
      <w:marLeft w:val="0"/>
      <w:marRight w:val="0"/>
      <w:marTop w:val="0"/>
      <w:marBottom w:val="0"/>
      <w:divBdr>
        <w:top w:val="none" w:sz="0" w:space="0" w:color="auto"/>
        <w:left w:val="none" w:sz="0" w:space="0" w:color="auto"/>
        <w:bottom w:val="none" w:sz="0" w:space="0" w:color="auto"/>
        <w:right w:val="none" w:sz="0" w:space="0" w:color="auto"/>
      </w:divBdr>
    </w:div>
    <w:div w:id="634797079">
      <w:bodyDiv w:val="1"/>
      <w:marLeft w:val="0"/>
      <w:marRight w:val="0"/>
      <w:marTop w:val="0"/>
      <w:marBottom w:val="0"/>
      <w:divBdr>
        <w:top w:val="none" w:sz="0" w:space="0" w:color="auto"/>
        <w:left w:val="none" w:sz="0" w:space="0" w:color="auto"/>
        <w:bottom w:val="none" w:sz="0" w:space="0" w:color="auto"/>
        <w:right w:val="none" w:sz="0" w:space="0" w:color="auto"/>
      </w:divBdr>
    </w:div>
    <w:div w:id="659499655">
      <w:bodyDiv w:val="1"/>
      <w:marLeft w:val="0"/>
      <w:marRight w:val="0"/>
      <w:marTop w:val="0"/>
      <w:marBottom w:val="0"/>
      <w:divBdr>
        <w:top w:val="none" w:sz="0" w:space="0" w:color="auto"/>
        <w:left w:val="none" w:sz="0" w:space="0" w:color="auto"/>
        <w:bottom w:val="none" w:sz="0" w:space="0" w:color="auto"/>
        <w:right w:val="none" w:sz="0" w:space="0" w:color="auto"/>
      </w:divBdr>
    </w:div>
    <w:div w:id="863517468">
      <w:bodyDiv w:val="1"/>
      <w:marLeft w:val="0"/>
      <w:marRight w:val="0"/>
      <w:marTop w:val="0"/>
      <w:marBottom w:val="0"/>
      <w:divBdr>
        <w:top w:val="none" w:sz="0" w:space="0" w:color="auto"/>
        <w:left w:val="none" w:sz="0" w:space="0" w:color="auto"/>
        <w:bottom w:val="none" w:sz="0" w:space="0" w:color="auto"/>
        <w:right w:val="none" w:sz="0" w:space="0" w:color="auto"/>
      </w:divBdr>
    </w:div>
    <w:div w:id="926883832">
      <w:bodyDiv w:val="1"/>
      <w:marLeft w:val="0"/>
      <w:marRight w:val="0"/>
      <w:marTop w:val="0"/>
      <w:marBottom w:val="0"/>
      <w:divBdr>
        <w:top w:val="none" w:sz="0" w:space="0" w:color="auto"/>
        <w:left w:val="none" w:sz="0" w:space="0" w:color="auto"/>
        <w:bottom w:val="none" w:sz="0" w:space="0" w:color="auto"/>
        <w:right w:val="none" w:sz="0" w:space="0" w:color="auto"/>
      </w:divBdr>
    </w:div>
    <w:div w:id="978731512">
      <w:bodyDiv w:val="1"/>
      <w:marLeft w:val="0"/>
      <w:marRight w:val="0"/>
      <w:marTop w:val="0"/>
      <w:marBottom w:val="0"/>
      <w:divBdr>
        <w:top w:val="none" w:sz="0" w:space="0" w:color="auto"/>
        <w:left w:val="none" w:sz="0" w:space="0" w:color="auto"/>
        <w:bottom w:val="none" w:sz="0" w:space="0" w:color="auto"/>
        <w:right w:val="none" w:sz="0" w:space="0" w:color="auto"/>
      </w:divBdr>
    </w:div>
    <w:div w:id="1116631670">
      <w:bodyDiv w:val="1"/>
      <w:marLeft w:val="0"/>
      <w:marRight w:val="0"/>
      <w:marTop w:val="0"/>
      <w:marBottom w:val="0"/>
      <w:divBdr>
        <w:top w:val="none" w:sz="0" w:space="0" w:color="auto"/>
        <w:left w:val="none" w:sz="0" w:space="0" w:color="auto"/>
        <w:bottom w:val="none" w:sz="0" w:space="0" w:color="auto"/>
        <w:right w:val="none" w:sz="0" w:space="0" w:color="auto"/>
      </w:divBdr>
    </w:div>
    <w:div w:id="1342851642">
      <w:bodyDiv w:val="1"/>
      <w:marLeft w:val="0"/>
      <w:marRight w:val="0"/>
      <w:marTop w:val="0"/>
      <w:marBottom w:val="0"/>
      <w:divBdr>
        <w:top w:val="none" w:sz="0" w:space="0" w:color="auto"/>
        <w:left w:val="none" w:sz="0" w:space="0" w:color="auto"/>
        <w:bottom w:val="none" w:sz="0" w:space="0" w:color="auto"/>
        <w:right w:val="none" w:sz="0" w:space="0" w:color="auto"/>
      </w:divBdr>
    </w:div>
    <w:div w:id="1381904533">
      <w:bodyDiv w:val="1"/>
      <w:marLeft w:val="0"/>
      <w:marRight w:val="0"/>
      <w:marTop w:val="0"/>
      <w:marBottom w:val="0"/>
      <w:divBdr>
        <w:top w:val="none" w:sz="0" w:space="0" w:color="auto"/>
        <w:left w:val="none" w:sz="0" w:space="0" w:color="auto"/>
        <w:bottom w:val="none" w:sz="0" w:space="0" w:color="auto"/>
        <w:right w:val="none" w:sz="0" w:space="0" w:color="auto"/>
      </w:divBdr>
    </w:div>
    <w:div w:id="1384716034">
      <w:bodyDiv w:val="1"/>
      <w:marLeft w:val="0"/>
      <w:marRight w:val="0"/>
      <w:marTop w:val="0"/>
      <w:marBottom w:val="0"/>
      <w:divBdr>
        <w:top w:val="none" w:sz="0" w:space="0" w:color="auto"/>
        <w:left w:val="none" w:sz="0" w:space="0" w:color="auto"/>
        <w:bottom w:val="none" w:sz="0" w:space="0" w:color="auto"/>
        <w:right w:val="none" w:sz="0" w:space="0" w:color="auto"/>
      </w:divBdr>
    </w:div>
    <w:div w:id="1452095780">
      <w:bodyDiv w:val="1"/>
      <w:marLeft w:val="0"/>
      <w:marRight w:val="0"/>
      <w:marTop w:val="0"/>
      <w:marBottom w:val="0"/>
      <w:divBdr>
        <w:top w:val="none" w:sz="0" w:space="0" w:color="auto"/>
        <w:left w:val="none" w:sz="0" w:space="0" w:color="auto"/>
        <w:bottom w:val="none" w:sz="0" w:space="0" w:color="auto"/>
        <w:right w:val="none" w:sz="0" w:space="0" w:color="auto"/>
      </w:divBdr>
    </w:div>
    <w:div w:id="1668749558">
      <w:bodyDiv w:val="1"/>
      <w:marLeft w:val="0"/>
      <w:marRight w:val="0"/>
      <w:marTop w:val="0"/>
      <w:marBottom w:val="0"/>
      <w:divBdr>
        <w:top w:val="none" w:sz="0" w:space="0" w:color="auto"/>
        <w:left w:val="none" w:sz="0" w:space="0" w:color="auto"/>
        <w:bottom w:val="none" w:sz="0" w:space="0" w:color="auto"/>
        <w:right w:val="none" w:sz="0" w:space="0" w:color="auto"/>
      </w:divBdr>
    </w:div>
    <w:div w:id="1782452345">
      <w:bodyDiv w:val="1"/>
      <w:marLeft w:val="0"/>
      <w:marRight w:val="0"/>
      <w:marTop w:val="0"/>
      <w:marBottom w:val="0"/>
      <w:divBdr>
        <w:top w:val="none" w:sz="0" w:space="0" w:color="auto"/>
        <w:left w:val="none" w:sz="0" w:space="0" w:color="auto"/>
        <w:bottom w:val="none" w:sz="0" w:space="0" w:color="auto"/>
        <w:right w:val="none" w:sz="0" w:space="0" w:color="auto"/>
      </w:divBdr>
      <w:divsChild>
        <w:div w:id="1411001323">
          <w:marLeft w:val="0"/>
          <w:marRight w:val="0"/>
          <w:marTop w:val="0"/>
          <w:marBottom w:val="0"/>
          <w:divBdr>
            <w:top w:val="none" w:sz="0" w:space="0" w:color="auto"/>
            <w:left w:val="none" w:sz="0" w:space="0" w:color="auto"/>
            <w:bottom w:val="none" w:sz="0" w:space="0" w:color="auto"/>
            <w:right w:val="none" w:sz="0" w:space="0" w:color="auto"/>
          </w:divBdr>
          <w:divsChild>
            <w:div w:id="1985155462">
              <w:marLeft w:val="0"/>
              <w:marRight w:val="0"/>
              <w:marTop w:val="0"/>
              <w:marBottom w:val="0"/>
              <w:divBdr>
                <w:top w:val="none" w:sz="0" w:space="0" w:color="auto"/>
                <w:left w:val="none" w:sz="0" w:space="0" w:color="auto"/>
                <w:bottom w:val="none" w:sz="0" w:space="0" w:color="auto"/>
                <w:right w:val="none" w:sz="0" w:space="0" w:color="auto"/>
              </w:divBdr>
              <w:divsChild>
                <w:div w:id="722027404">
                  <w:marLeft w:val="0"/>
                  <w:marRight w:val="0"/>
                  <w:marTop w:val="0"/>
                  <w:marBottom w:val="0"/>
                  <w:divBdr>
                    <w:top w:val="none" w:sz="0" w:space="0" w:color="auto"/>
                    <w:left w:val="none" w:sz="0" w:space="0" w:color="auto"/>
                    <w:bottom w:val="none" w:sz="0" w:space="0" w:color="auto"/>
                    <w:right w:val="none" w:sz="0" w:space="0" w:color="auto"/>
                  </w:divBdr>
                  <w:divsChild>
                    <w:div w:id="1048802320">
                      <w:marLeft w:val="0"/>
                      <w:marRight w:val="0"/>
                      <w:marTop w:val="0"/>
                      <w:marBottom w:val="0"/>
                      <w:divBdr>
                        <w:top w:val="none" w:sz="0" w:space="0" w:color="auto"/>
                        <w:left w:val="none" w:sz="0" w:space="0" w:color="auto"/>
                        <w:bottom w:val="none" w:sz="0" w:space="0" w:color="auto"/>
                        <w:right w:val="none" w:sz="0" w:space="0" w:color="auto"/>
                      </w:divBdr>
                      <w:divsChild>
                        <w:div w:id="1904411440">
                          <w:marLeft w:val="0"/>
                          <w:marRight w:val="0"/>
                          <w:marTop w:val="0"/>
                          <w:marBottom w:val="0"/>
                          <w:divBdr>
                            <w:top w:val="none" w:sz="0" w:space="0" w:color="auto"/>
                            <w:left w:val="none" w:sz="0" w:space="0" w:color="auto"/>
                            <w:bottom w:val="none" w:sz="0" w:space="0" w:color="auto"/>
                            <w:right w:val="none" w:sz="0" w:space="0" w:color="auto"/>
                          </w:divBdr>
                          <w:divsChild>
                            <w:div w:id="90218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970860">
      <w:bodyDiv w:val="1"/>
      <w:marLeft w:val="0"/>
      <w:marRight w:val="0"/>
      <w:marTop w:val="0"/>
      <w:marBottom w:val="0"/>
      <w:divBdr>
        <w:top w:val="none" w:sz="0" w:space="0" w:color="auto"/>
        <w:left w:val="none" w:sz="0" w:space="0" w:color="auto"/>
        <w:bottom w:val="none" w:sz="0" w:space="0" w:color="auto"/>
        <w:right w:val="none" w:sz="0" w:space="0" w:color="auto"/>
      </w:divBdr>
    </w:div>
    <w:div w:id="1984265542">
      <w:bodyDiv w:val="1"/>
      <w:marLeft w:val="0"/>
      <w:marRight w:val="0"/>
      <w:marTop w:val="0"/>
      <w:marBottom w:val="0"/>
      <w:divBdr>
        <w:top w:val="none" w:sz="0" w:space="0" w:color="auto"/>
        <w:left w:val="none" w:sz="0" w:space="0" w:color="auto"/>
        <w:bottom w:val="none" w:sz="0" w:space="0" w:color="auto"/>
        <w:right w:val="none" w:sz="0" w:space="0" w:color="auto"/>
      </w:divBdr>
    </w:div>
    <w:div w:id="2066297321">
      <w:bodyDiv w:val="1"/>
      <w:marLeft w:val="0"/>
      <w:marRight w:val="0"/>
      <w:marTop w:val="0"/>
      <w:marBottom w:val="0"/>
      <w:divBdr>
        <w:top w:val="none" w:sz="0" w:space="0" w:color="auto"/>
        <w:left w:val="none" w:sz="0" w:space="0" w:color="auto"/>
        <w:bottom w:val="none" w:sz="0" w:space="0" w:color="auto"/>
        <w:right w:val="none" w:sz="0" w:space="0" w:color="auto"/>
      </w:divBdr>
    </w:div>
    <w:div w:id="212272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qa.com/courses/1041/files/660514?module_item_id=143660"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techtarget.com/whatis/definition/fishbone-diagram"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linkedin.com/pulse/advantages-off-the-shelf-machine-learning-models-vs-bespoke/" TargetMode="External"/><Relationship Id="rId42" Type="http://schemas.openxmlformats.org/officeDocument/2006/relationships/hyperlink" Target="https://www.tensorflow.org/tensorboard/get_starte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hyperlink" Target="https://hevodata.com/learn/jira-python-integration/" TargetMode="External"/><Relationship Id="rId38" Type="http://schemas.openxmlformats.org/officeDocument/2006/relationships/hyperlink" Target="https://www.ibm.com/topics/neural-networks"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yperlink" Target="https://www.tensorflow.org/lear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3.png"/><Relationship Id="rId32" Type="http://schemas.openxmlformats.org/officeDocument/2006/relationships/hyperlink" Target="https://scienceexchange.caltech.edu/topics/artificial-intelligence-research/artificial-intelligence-vs-machine-learning" TargetMode="External"/><Relationship Id="rId37" Type="http://schemas.openxmlformats.org/officeDocument/2006/relationships/hyperlink" Target="https://boardmix.com/examples/value-chain-analysis/" TargetMode="External"/><Relationship Id="rId40" Type="http://schemas.openxmlformats.org/officeDocument/2006/relationships/hyperlink" Target="https://www.intellectsoft.net/blog/what-is-solutions-architec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dataversity.net/a-brief-history-of-machine-learning/"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omnitas.com/incorporating-machine-learning-in-business-process-automation/" TargetMode="External"/><Relationship Id="rId43"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1.553"/>
    </inkml:context>
    <inkml:brush xml:id="br0">
      <inkml:brushProperty name="width" value="0.05" units="cm"/>
      <inkml:brushProperty name="height" value="0.05" units="cm"/>
    </inkml:brush>
  </inkml:definitions>
  <inkml:trace contextRef="#ctx0" brushRef="#br0">0 317 24575,'35'0'0,"-1"-1"0,0-2 0,0-1 0,34-9 0,73-26 0,116-26 0,-184 55 0,-36 6 0,63-17 0,107-30 0,-41 11 0,98-19 0,-251 56-1365,-2-1-5461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4.567"/>
    </inkml:context>
    <inkml:brush xml:id="br0">
      <inkml:brushProperty name="width" value="0.05" units="cm"/>
      <inkml:brushProperty name="height" value="0.05" units="cm"/>
    </inkml:brush>
  </inkml:definitions>
  <inkml:trace contextRef="#ctx0" brushRef="#br0">243 199 24575,'3'0'0,"1"0"0,0 0 0,0 0 0,0 1 0,0-1 0,0 1 0,-1 0 0,1 0 0,0 1 0,-1-1 0,1 1 0,-1-1 0,1 1 0,-1 0 0,0 1 0,0-1 0,0 1 0,0-1 0,0 1 0,0 0 0,-1 0 0,1 0 0,-1 0 0,0 0 0,0 1 0,0-1 0,1 5 0,5 5 0,-3-4 0,1 0 0,-1 0 0,-1 1 0,5 14 0,-8-21 0,0 0 0,-1 0 0,1 1 0,-1-1 0,0 0 0,0 0 0,0 0 0,0 0 0,-1 1 0,1-1 0,-1 0 0,0 0 0,0 0 0,0 0 0,0 0 0,-1 0 0,1 0 0,-1-1 0,-2 4 0,-1 0 0,0-1 0,0 0 0,-1 0 0,0-1 0,0 1 0,0-1 0,0 0 0,-1-1 0,-7 4 0,-19 10 0,13-6 0,0-2 0,-1 0 0,-22 5 0,7-1 0,25-10-119,-1-1 0,0 1-1,1-2 1,-1 0 0,0 0 0,-14-2-1,19 1-410,-8 0-6296</inkml:trace>
  <inkml:trace contextRef="#ctx0" brushRef="#br0" timeOffset="999.14">748 265 24575,'-43'-1'0,"-37"0"0,73 1 0,1 1 0,-1-1 0,0 2 0,0-1 0,0 1 0,1 0 0,-1 1 0,-9 4 0,13-4 0,-1-1 0,1 1 0,0 0 0,0 0 0,0 1 0,1-1 0,-1 1 0,1-1 0,0 1 0,0 0 0,0 0 0,0 0 0,1 0 0,-1 0 0,0 7 0,-2 8 0,1 0 0,-1 21 0,3-34 0,1 3 0,-1 1 0,1-1 0,0 0 0,1 1 0,0-1 0,1 0 0,3 13 0,-3-18 0,-1-1 0,0 0 0,1 1 0,0-1 0,0 0 0,0 0 0,0 0 0,0-1 0,1 1 0,-1 0 0,1-1 0,-1 1 0,1-1 0,0 0 0,0 0 0,0 0 0,1-1 0,-1 1 0,0-1 0,1 1 0,6 1 0,14 3 0,0-1 0,1-1 0,-1-1 0,33 0 0,-48-3 0,-1 0 0,0-1 0,0-1 0,0 1 0,0-1 0,0 0 0,0-1 0,-1 0 0,1 0 0,-1-1 0,0 0 0,0 0 0,0-1 0,0 0 0,-1 0 0,11-11 0,-13 11 0,0-1 0,-1 1 0,1-1 0,-1 1 0,-1-1 0,1 0 0,-1-1 0,0 1 0,0 0 0,-1 0 0,0-1 0,0 1 0,0-9 0,-1-12 0,-4-49 0,3 68 0,1 7-39,-1-1 0,1 0 0,-1 1 0,1-1 0,-1 0 0,0 1 0,1-1 0,-1 0 0,0 1 0,0 0 0,0-1 0,0 1 0,0-1 0,0 1 0,-1 0 0,1 0 0,0 0 0,-1 0 0,1 0 0,-1 0 0,1 0 0,-1 0 0,0 0 0,1 1 0,-1-1 0,0 1 0,1-1 0,-1 1 0,0 0 0,1-1 0,-1 1 0,0 0 0,0 0 0,-2 1 0,-10-2-6787</inkml:trace>
  <inkml:trace contextRef="#ctx0" brushRef="#br0" timeOffset="4786.17">1285 149 24575,'-48'-15'0,"31"13"0,0 0 0,0 1 0,-1 1 0,1 1 0,0 1 0,-29 5 0,42-5 0,-1-1 0,1 0 0,0 1 0,-1 0 0,1 0 0,0 0 0,0 1 0,1-1 0,-1 1 0,0 0 0,1 0 0,0 0 0,0 1 0,0-1 0,0 1 0,0 0 0,1-1 0,-1 1 0,1 0 0,0 1 0,0-1 0,1 0 0,-1 0 0,1 1 0,0-1 0,0 1 0,0-1 0,1 1 0,0 8 0,0-3 0,1 0 0,1 1 0,-1-1 0,2 0 0,-1 1 0,2-1 0,-1-1 0,7 12 0,0 1 0,2-1 0,21 28 0,-4-20 0,-26-27 0,0 0 0,0 0 0,0 0 0,0 1 0,-1-1 0,1 1 0,-1 0 0,0 0 0,0 0 0,0 0 0,0 0 0,0 0 0,-1 0 0,1 1 0,-1-1 0,0 0 0,1 5 0,4 24 0,-3-22 0,-1 0 0,-1 0 0,1 0 0,-1 15 0,-1-22 0,-1-1 0,1 0 0,0 0 0,-1 0 0,1 0 0,-1 1 0,1-1 0,-1 0 0,0 0 0,0 0 0,0 0 0,0-1 0,-1 1 0,1 0 0,0 0 0,-1-1 0,1 1 0,-1 0 0,0-1 0,1 0 0,-1 1 0,0-1 0,0 0 0,0 0 0,-3 1 0,-20 8 0,0 0 0,-1-3 0,0 0 0,-1-1 0,1-1 0,-1-2 0,0-1 0,0-1 0,-30-3 0,31-4-1365,15 3-5461</inkml:trace>
  <inkml:trace contextRef="#ctx0" brushRef="#br0" timeOffset="6175.33">1300 670 24575,'0'-359'0,"1"340"0,1 1 0,4-19 0,3-36 0,-10-90 0,0 242 0,3 88 0,5-118 0,-4-35 0,0 1 0,0 21 0,-2 30 0,-3 112 0,-2-160 0,-2-26 0,0-30 0,6 13 0,2 0 0,8-47 0,-9 70 0,3-24 0,-1 7 0,1-1 0,8-24 0,-8 30 0,0 3 0,0 0 0,0 1 0,10-18 0,-13 26 0,1-1 0,-1 1 0,1 0 0,0 0 0,0 0 0,0 0 0,0 0 0,0 0 0,0 1 0,0-1 0,1 0 0,-1 1 0,0 0 0,1 0 0,-1 0 0,1 0 0,0 0 0,-1 0 0,1 1 0,5-1 0,-6 1 0,0 1 0,0-1 0,0 1 0,-1 0 0,1 0 0,0 0 0,0 0 0,-1 0 0,1 0 0,0 1 0,-1-1 0,0 0 0,1 1 0,-1-1 0,0 1 0,1 0 0,-1-1 0,1 4 0,20 36 0,63 169 0,-78-193-227,0 1-1,-1 0 1,0 0-1,-2 0 1,5 33-1,-9-37-6598</inkml:trace>
  <inkml:trace contextRef="#ctx0" brushRef="#br0" timeOffset="8725.69">1691 491 24575,'0'-327'0,"1"313"0,0 1 0,6-24 0,2-22 0,-28 216 0,12-107 0,3-30 0,-1 40 0,4 37 0,3 99 0,-1-193 0,-1 0 0,1 0 0,-1 0 0,1 0 0,0-1 0,0 1 0,0 0 0,0-1 0,0 1 0,1-1 0,-1 1 0,1-1 0,0 0 0,0 0 0,0 0 0,0 0 0,0 0 0,0 0 0,0 0 0,1-1 0,-1 1 0,5 2 0,-5-4 0,0 1 0,0 0 0,0-1 0,0 1 0,0-1 0,0 0 0,0 0 0,0 0 0,0 0 0,0 0 0,0 0 0,0 0 0,0-1 0,0 1 0,0-1 0,0 0 0,0 1 0,0-1 0,0 0 0,0 0 0,0 0 0,-1 0 0,1 0 0,0-1 0,-1 1 0,1-1 0,-1 1 0,0-1 0,1 1 0,-1-1 0,2-2 0,24-37 0,43-86 0,-62 105 0,-2 0 0,0 0 0,-1-1 0,-2 0 0,3-42 0,1 2 0,-3 32 0,0-38 0,-4 49 0,0-19 0,0 29 0,-1 13 0,2 504 0,-1-498 20,1 0 0,0 0 0,1 0 0,0 0 0,6 16 0,-8-23-71,1 1 0,-1-1-1,1 0 1,0 0 0,0 0 0,0 0 0,0 0-1,0 0 1,1 0 0,-1-1 0,0 1 0,1 0-1,-1-1 1,1 1 0,0-1 0,0 1-1,-1-1 1,1 0 0,0 0 0,0 0 0,0 0-1,0 0 1,0 0 0,1-1 0,-1 1 0,0-1-1,0 1 1,4-1 0,3-2-6775</inkml:trace>
  <inkml:trace contextRef="#ctx0" brushRef="#br0" timeOffset="15152.64">2326 313 24575,'-80'-16'0,"79"16"0,-19-2 0,-41 3 0,54 0 0,0 0 0,1 1 0,-1 0 0,0 0 0,1 0 0,-1 0 0,1 1 0,0 0 0,-10 7 0,5-3 0,0 2 0,0 0 0,1 0 0,0 0 0,-17 22 0,24-27 0,0 0 0,0 1 0,1-1 0,0 1 0,0-1 0,0 1 0,0 0 0,1-1 0,0 1 0,0 0 0,0 0 0,0 0 0,1 0 0,0 0 0,0 0 0,0 0 0,1 0 0,-1 0 0,4 8 0,-3-7 0,0-1 0,1 0 0,-1 0 0,1 0 0,0 0 0,1-1 0,-1 1 0,1 0 0,0-1 0,1 0 0,-1 0 0,0 0 0,1 0 0,0 0 0,0-1 0,7 5 0,-2-1 0,1-1 0,0-1 0,1 1 0,-1-2 0,18 6 0,-23-8 0,0-1 0,1 0 0,-1 0 0,0 0 0,1-1 0,-1 0 0,0 0 0,1 0 0,-1-1 0,1 0 0,-1 0 0,0 0 0,0-1 0,6-1 0,-9 2 0,-1 0 0,1 0 0,0-1 0,-1 1 0,1 0 0,-1-1 0,1 1 0,-1-1 0,0 1 0,0-1 0,1 1 0,-1-1 0,0 0 0,-1 0 0,1 0 0,0 0 0,0 1 0,-1-1 0,1 0 0,0-3 0,1-49 0,1 10 0,1 22 0,-1-1 0,-1 1 0,-2-42 0,0 64 0,1 36 0,8 53 0,-8-82 0,35 152 0,-36-157 0,1-1 0,-1 1 0,1 0 0,0 0 0,0-1 0,0 1 0,0 0 0,0-1 0,0 1 0,0-1 0,1 1 0,-1-1 0,1 0 0,-1 1 0,1-1 0,-1 0 0,1 0 0,0 0 0,-1 0 0,4 1 0,-1-1 0,0 0 0,0-1 0,0 1 0,-1-1 0,1 0 0,0 0 0,0 0 0,0 0 0,7-2 0,-2 0 0,1-1 0,-1 0 0,-1 0 0,1-1 0,0 0 0,-1-1 0,15-10 0,-14 7-1365,-2-1-5461</inkml:trace>
  <inkml:trace contextRef="#ctx0" brushRef="#br0" timeOffset="16417.21">2847 671 24575,'1'0'0,"-1"0"0,1-1 0,0 1 0,-1 0 0,1 0 0,-1-1 0,1 1 0,-1 0 0,1-1 0,-1 1 0,1-1 0,-1 1 0,1 0 0,-1-1 0,1 1 0,-1-1 0,0 1 0,1-1 0,-1 0 0,0 1 0,0-1 0,1 1 0,-1-1 0,0 0 0,0 0 0,6-22 0,-3 11 0,21-47 0,-13 36 0,14-48 0,-14 25 0,-5 18 0,1 1 0,1 0 0,2 0 0,0 1 0,17-30 0,-5 15 0,-18 32 0,0 0 0,1 0 0,0 1 0,0 0 0,1 0 0,0 0 0,0 0 0,11-8 0,-5 4 0,5-3 0,-17 16 0,1-1 0,0 0 0,-1 0 0,1 0 0,0 0 0,0 1 0,-1-1 0,1 0 0,0 0 0,-1 1 0,1-1 0,0 1 0,-1-1 0,1 1 0,-1-1 0,1 1 0,-1-1 0,1 1 0,-1-1 0,1 1 0,-1-1 0,0 1 0,1 0 0,-1-1 0,0 1 0,1 0 0,-1-1 0,0 1 0,0 0 0,0 0 0,1 1 0,3 14 0,0 1 0,-2 0 0,1 0 0,-2 1 0,0-1 0,-2 0 0,-2 22 0,1 17 0,1-16 0,-1-26 0,2 0 0,-1 0 0,2-1 0,0 1 0,4 19 0,-5-32 0,0-1 0,0 0 0,0 1 0,0-1 0,0 0 0,0 0 0,0 1 0,1-1 0,-1 0 0,0 0 0,0 1 0,0-1 0,0 0 0,0 0 0,1 1 0,-1-1 0,0 0 0,0 0 0,0 1 0,1-1 0,-1 0 0,0 0 0,0 0 0,0 0 0,1 1 0,-1-1 0,0 0 0,1 0 0,-1 0 0,0 0 0,0 0 0,1 0 0,-1 0 0,1 0 0,7-8 0,6-23 0,-10 23 0,19-23 0,-19 27 0,0 0 0,0-1 0,0 0 0,-1 0 0,0 0 0,4-8 0,-2 1 0,1 1 0,0 0 0,1 0 0,0 1 0,1 0 0,17-19 0,2-1 0,-20 21 0,-5 6 0,0 0 0,0 0 0,0 1 0,0-1 0,0 1 0,1 0 0,-1-1 0,1 1 0,0 0 0,-1 0 0,1 1 0,4-3 0,-7 5 0,1-1 0,-1 0 0,1 0 0,-1 1 0,1-1 0,-1 0 0,1 1 0,-1-1 0,1 1 0,-1-1 0,1 0 0,-1 1 0,1-1 0,-1 1 0,0-1 0,1 1 0,-1-1 0,0 1 0,0 0 0,1-1 0,-1 1 0,0-1 0,0 1 0,0 0 0,0-1 0,0 1 0,0-1 0,1 1 0,-2 0 0,1-1 0,0 1 0,0 0 0,1 27 0,-1-25 0,-2 59 0,-11 77 0,7-100 0,5-21 0,-2-1 0,0 1 0,-10 30 0,-52 137 0,51-123-1365,10-52-5461</inkml:trace>
  <inkml:trace contextRef="#ctx0" brushRef="#br0" timeOffset="19011.02">3712 392 24575,'-18'0'0,"5"0"0,0 0 0,0 0 0,-19 5 0,27-4 0,0 0 0,0 1 0,0 0 0,1 0 0,-1 0 0,1 1 0,-1-1 0,1 1 0,0 0 0,0 1 0,0-1 0,-4 5 0,-38 35 0,34-32 0,0 0 0,1 0 0,0 1 0,-11 15 0,10-10 0,2-2 0,0 0 0,0 0 0,2 1 0,-8 18 0,15-31 0,-1 1 0,1 0 0,0-1 0,0 1 0,1 0 0,-1 0 0,1-1 0,0 1 0,0 0 0,0 0 0,0 0 0,0-1 0,1 1 0,0 0 0,0 0 0,0-1 0,0 1 0,1-1 0,-1 1 0,1-1 0,0 1 0,0-1 0,0 0 0,5 6 0,0-3 0,-1-1 0,1 1 0,0-1 0,0 0 0,1-1 0,-1 1 0,1-2 0,0 1 0,0-1 0,0 0 0,1-1 0,9 2 0,-13-3 0,0 0 0,1 0 0,-1-1 0,1 0 0,-1 0 0,1 0 0,-1-1 0,1 0 0,-1 0 0,0 0 0,0-1 0,1 1 0,-1-1 0,0-1 0,0 1 0,-1-1 0,1 1 0,0-1 0,7-7 0,-7 5 0,9-8 0,0-1 0,-1-1 0,-1 0 0,18-27 0,-28 37 0,0 0 0,0 0 0,-1-1 0,1 1 0,0-11 0,-2 11 0,1 0 0,0 1 0,0-1 0,0 0 0,0 1 0,1-1 0,0 1 0,4-8 0,-3 7 0,1-1 0,-1 0 0,0 0 0,0-1 0,0 1 0,-1 0 0,0-1 0,0 0 0,-1 1 0,0-1 0,0 0 0,-1 0 0,1 1 0,-1-1 0,-1 0 0,1 0 0,-1 0 0,-1 1 0,1-1 0,-1 0 0,0 1 0,-5-11 0,3 12-42,1 1-1,-1-1 1,0 1-1,0 0 1,0 0-1,0 0 1,-1 0 0,1 1-1,-1 0 1,-6-3-1,1 0-855,1 0-5928</inkml:trace>
  <inkml:trace contextRef="#ctx0" brushRef="#br0" timeOffset="20417.49">3840 313 24575,'-2'2'0,"0"1"0,1-1 0,-1 1 0,1 0 0,-1 0 0,1 0 0,0 0 0,0 0 0,0 0 0,0 0 0,1 0 0,-1 6 0,0 44 0,1-36 0,1 392 0,-2-477 0,3-78 0,-1 137 20,0-1 0,1 0 0,0 1 0,1-1 0,5-11 0,-7 18-91,0 0 1,0 1-1,1-1 0,-1 0 0,1 1 1,0-1-1,-1 1 0,1 0 1,0-1-1,0 1 0,1 0 0,-1 0 1,0 1-1,1-1 0,-1 0 1,1 1-1,0-1 0,-1 1 0,1 0 1,5-1-1,4 0-6755</inkml:trace>
  <inkml:trace contextRef="#ctx0" brushRef="#br0" timeOffset="21107.44">4069 247 24575,'-1'17'0,"-1"0"0,-1-1 0,-8 31 0,6-30 0,1-1 0,1 1 0,-2 32 0,6 278 0,-2-326 0,1 1 0,0 0 0,0 0 0,0-1 0,0 1 0,0 0 0,1 0 0,-1 0 0,0-1 0,1 1 0,0 0 0,-1-1 0,1 1 0,0 0 0,0-1 0,0 1 0,0-1 0,0 1 0,0-1 0,0 1 0,0-1 0,0 0 0,1 0 0,-1 0 0,1 0 0,-1 0 0,3 2 0,-1-3 0,-1 1 0,1-1 0,0 0 0,0 0 0,0 0 0,0 0 0,0 0 0,-1-1 0,1 1 0,0-1 0,0 0 0,-1 0 0,1 0 0,0 0 0,-1 0 0,5-3 0,-4 3-85,0-1 0,0 1-1,-1-1 1,1 0 0,0 0-1,-1 0 1,0 0 0,1 0-1,-1 0 1,0-1 0,0 1-1,0-1 1,0 0 0,-1 1-1,3-5 1,-1-4-6741</inkml:trace>
  <inkml:trace contextRef="#ctx0" brushRef="#br0" timeOffset="21453.8">4086 440 24575,'3'0'0,"3"0"0,4 0 0,3 0 0,2 0 0,1 0 0,0 0 0,1 0 0,0 0 0,0 0 0,0 0 0,0 0 0,-1 0 0,0 0 0,1 0 0,-4 0-8191</inkml:trace>
  <inkml:trace contextRef="#ctx0" brushRef="#br0" timeOffset="22433.67">4346 537 24575,'-49'-14'0,"45"13"0,0 1 0,-1 0 0,1 0 0,0 0 0,0 0 0,0 1 0,0 0 0,0 0 0,0 0 0,0 0 0,0 1 0,0-1 0,0 1 0,0 0 0,1 0 0,-1 1 0,1-1 0,-1 1 0,1-1 0,0 1 0,0 0 0,0 0 0,1 1 0,-1-1 0,1 0 0,0 1 0,0 0 0,0-1 0,0 1 0,-2 7 0,1-1 0,0 1 0,1-1 0,0 0 0,0 1 0,1 0 0,1-1 0,0 1 0,0-1 0,1 1 0,0 0 0,4 13 0,-3-21 0,-1 0 0,1 0 0,0 0 0,0 0 0,0 0 0,0 0 0,0-1 0,1 1 0,-1-1 0,1 1 0,0-1 0,0 0 0,-1 0 0,1 0 0,1-1 0,-1 1 0,0-1 0,0 0 0,1 0 0,-1 0 0,0 0 0,8 1 0,-2-1 0,0 1 0,1-1 0,-1-1 0,1 0 0,-1 0 0,0-1 0,16-2 0,-22 2 0,0-1 0,0 1 0,0-1 0,-1 0 0,1 1 0,0-1 0,-1 0 0,1-1 0,-1 1 0,0 0 0,1-1 0,-1 1 0,-1-1 0,1 0 0,0 1 0,0-1 0,-1 0 0,0 0 0,2-3 0,-1 1 0,0 1 0,0-1 0,1 1 0,-1 0 0,1 0 0,0 0 0,0 0 0,5-4 0,-3 4 0,-1 0 0,0 0 0,-1-1 0,1 1 0,-1-1 0,0 0 0,0 0 0,0 0 0,-1-1 0,0 1 0,0 0 0,0-1 0,-1 0 0,1 1 0,-1-1 0,0-8 0,0-8 0,0 0 0,-6-42 0,5 61-65,-1-1 0,-1 1 0,1-1 0,0 1 0,-1-1 0,1 1 0,-1 0 0,0 0 0,0 0 0,-1 0 0,1 0 0,0 0 0,-1 1 0,0-1 0,1 1 0,-1 0 0,0-1 0,-1 1 0,1 1 0,-7-4 0,-1 2-6761</inkml:trace>
  <inkml:trace contextRef="#ctx0" brushRef="#br0" timeOffset="23471.65">4558 863 24575,'0'-44'0,"-1"17"0,1-1 0,1 1 0,9-50 0,21-20 0,-24 76 0,5-40 0,-9 44 0,0 0 0,1-1 0,13-32 0,-9 37 0,-1 12 0,-6 3 0,0-1 0,0 1 0,0 0 0,0-1 0,0 1 0,0 0 0,-1 0 0,1-1 0,-1 1 0,1 0 0,-1 0 0,0 2 0,13 128 0,-10-108 0,0 47 0,-3-53 0,1 1 0,0-1 0,1 0 0,7 29 0,-8-45 0,-1-1 0,0 1 0,1-1 0,-1 1 0,1 0 0,0-1 0,0 1 0,-1-1 0,1 0 0,0 1 0,0-1 0,0 0 0,0 0 0,1 1 0,-1-1 0,3 2 0,-3-3 0,0 0 0,-1 0 0,1 1 0,0-1 0,0 0 0,0 0 0,0 0 0,0 0 0,0 0 0,0 0 0,0-1 0,0 1 0,-1 0 0,1 0 0,0-1 0,0 1 0,0 0 0,0-1 0,0 1 0,-1-1 0,2 0 0,5-5 0,-1 1 0,0-1 0,-1-1 0,0 1 0,6-9 0,-2 2 0,7-4 0,32-28 0,-12 12 0,-7 14 0,-24 17 0,-1 0 0,0 0 0,0 0 0,-1-1 0,1 0 0,5-4 0,6-11 0,-10 12 0,0 0 0,0 0 0,1 0 0,0 1 0,0-1 0,0 1 0,1 1 0,0-1 0,9-4 0,1 1-19,-1 0 1,0-1-1,-1-1 0,0-1 0,19-17 0,-3 3-1233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DDBA-9090-45C6-8C3B-C68EE9A5B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8264</TotalTime>
  <Pages>24</Pages>
  <Words>5737</Words>
  <Characters>32701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219</cp:revision>
  <dcterms:created xsi:type="dcterms:W3CDTF">2024-02-17T11:40:00Z</dcterms:created>
  <dcterms:modified xsi:type="dcterms:W3CDTF">2024-06-25T17:19:00Z</dcterms:modified>
</cp:coreProperties>
</file>