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FREED AGENTS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C63FF"/>
          <w:sz w:val="32"/>
          <w:szCs w:val="32"/>
        </w:rPr>
        <w:t xml:space="preserve">Spec Technique — Phase 1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Une société d'ingénierie logicielle entièrement composée d'agents IA.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Brief client → Spec technique complète. Sans humain dans la boucle de production.</w:t>
      </w:r>
    </w:p>
    <w:p>
      <w:pPr>
        <w:spacing w:before="48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v0.1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 Decision Record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2026-03-11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Auteur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Freed Agents Spec Engine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Confiance globale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0.71 — décisions stables, paramètres à benchmarker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Thèse &amp; Idéologie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Freed Agents est une démonstration radicale : une société d'ingénierie logicielle complète peut fonctionner sans humain dans la boucle de production. Pas "AI-assisted development". AI-replaced development.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8E6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🎯 La thèse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 spécialiste RH peut soumettre un brief et recevoir une spec technique complète, produite par une société d'agents IA spécialisés qui collaborent, se challengent, et documentent leurs doutes. Sans développeur humain.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provocation n'est pas technique — elle est épistémique. Ce qui distingue un architecte senior n'est pas sa capacité à écrire du code. C'est sa capacité à se souvenir pourquoi une décision a été prise il y a 3 semaines et à la défendre ou réviser avec contexte. C'est exactement ce qu'Onto apporte aux agents.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D6A4F" w:sz="12"/>
              <w:bottom w:val="none" w:color="FFFFFF" w:sz="0"/>
              <w:right w:val="none" w:color="FFFFFF" w:sz="0"/>
            </w:tcBorders>
            <w:shd w:fill="D8F3DC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🧠 L'innovation Onto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Les agents ne s'échangent pas des assertions — ils s'échangent des Fields épistémiques. Chaque décision porte sa confiance, ses doutes, ses hypothèses pendantes. La société a une mémoire de ses raisonnements, pas seulement de ses outputs.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— Vue d'ensemble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Trois éléments fondamentaux composent Freed Agents. Chacun est indépendant, testable séparément, et s'assemble en pipeline.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Agent Runner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Instancie et exécute un agent depuis une config JSON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TypeScript + Vercel AI SDK v6. ToolLoopAgent ou generateText selon method.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Onto Field Store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Contexte épistémique partagé entre tous les agents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Classe TypeScript + MongoDB Atlas. Chaque agent lit/écrit via tools.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Orchestrateur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Séquence les agents, fait circuler le Field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Pipeline de steps. Chaque step = un agent avec ses inputs/outputs.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2.1 Flow épistémique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Field Onto traverse la société comme un document vivant. Chaque agent l'enrichit — il ne le remplace pas.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7280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→ Pipeline Phase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Client brief → [CEO] Mandat structuré + Field initial → [CTO] Stack proposal + Field enrichi (+ reasoning latent) → [Architecte] Spec technique + Field final → Rapport de confiance livré au client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2.2 Stack technique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TypeScript + tsx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SDK TS-first. Types excellents. Pas de surcharge Next.js en Phase 1.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Agent execution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Vercel AI SDK v6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ToolLoopAgent natif. inputSchema. sendReasoning. Déjà maîtrisé.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LLM routing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Grok (fast) + Claude (Sonnet)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Grok pour les agents read/brainstorm. Claude pour write/validation.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Field persistence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 flexibles. Schéma variable par projet. Vector search possible.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Pipeline TypeScript natif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 de framework externe. Steps explicites, debuggables.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Reasoning capture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sendReasoning: true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Blocs type:"reasoning" dans messages assistant. Source épistémique brute.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Agents — Phase 1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Quatre agents spécialisés. Chacun défini par une config JSON. Le CTO peut en recruter dynamiquement de nouveaux selon les besoins du brief.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👔  CEO Agent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Model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 (generateObject)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Reçoit le brief client brut. Produit un mandat structuré JSON. Identifie les compétences nécessaires. Initialise le Field Onto avec les tensions de premier niveau.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Tensions Onto produites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project_scope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target_users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success_criteria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team_needs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timeline_estimate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⚙️  CTO Agent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6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Model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 + sendReasoning: true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 le mandat CEO. Propose la stack technique. Détecte les compétences manquantes et recrute dynamiquement. Expose son reasoning — source de tensions latentes Onto.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6FF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Tensions Onto produites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stack_choice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team_composition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build_vs_buy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risk_assessment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reasoning_doubts →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🏗️  Architecte Agent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Model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claude-sonnet-4 (generateObject)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Lit le Field CTO complet. Produit la spec technique détaillée. Challenge les tensions non résolues du CTO. Documente les décisions avec leur niveau de confiance.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Tensions Onto produites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system_design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data_model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api_contracts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deployment_strategy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open_questions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🔍  QA Lead Agent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Model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grok-3-fast (generateObject)</w:t>
            </w:r>
          </w:p>
          <w:p>
            <w:pPr>
              <w:spacing w:before="120" w:after="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Purpose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Challenge l'ensemble du Field. Identifie les contradictions, les hypothèses non validées, les angles morts. Produit le rapport de confiance final livré au client.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Tensions Onto produites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unresolved_tensions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contradiction_flags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missing_assumptions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confidence_report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Onto Field Store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Le Field Store est l'infrastructure épistémique centrale. C'est ce qui distingue Freed Agents d'une simple chaîne d'agents : les agents ne s'envoient pas des assertions, ils s'envoient des états de connaissance.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4.1 Schema MongoDB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B7280" w:sz="12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FreedAgentsDocument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
  _id: string,                    // projectId
  created_at: Date,
  updated_at: Date,
  project_brief: string,          // brief client original
  agents_log: AgentEntry[],       // historique de qui a produit quoi
  field: {
    tensions: Tension[],
    knowledge: Knowledge[],
    equilibrium: Equilibrium | null
  }
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4.2 Tools exposés à chaque agent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Deux tools suffisent pour la Phase 1. Ils sont injectés dans la config JSON de chaque agent.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read_field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{ projectId: string }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Retourne le Field complet. Chaque agent commence par ce call pour lire le travail des agents précédents.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update_field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{ projectId, tensions[], knowledge[] }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Ajoute ou met à jour des tensions. Merge intelligent — ne remplace pas, enrichit. Déclenche un re-équilibrage Onto.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4.3 Reasoning comme source épistémique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07A5F" w:sz="12"/>
              <w:bottom w:val="none" w:color="FFFFFF" w:sz="0"/>
              <w:right w:val="none" w:color="FFFFFF" w:sz="0"/>
            </w:tcBorders>
            <w:shd w:fill="FDEBD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07A5F"/>
                <w:sz w:val="20"/>
                <w:szCs w:val="20"/>
              </w:rPr>
              <w:t xml:space="preserve">⚡ Innovation Phase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sendReasoning: true expose les blocs type:"reasoning" dans les messages assistant. Ces blocs contiennent les hésitations non filtrées du modèle — les branches abandonnées, les reformulations, les doutes avant la réponse finale. Un ReasoningExtractor les parse et les convertit en tensions Onto à confiance basse (0.3–0.5). Ces tensions alimentent le Field avant même que la réponse finale soit émise.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En Phase 1 : on capture le reasoning et on le stocke dans agents_log. L'extraction automatique en tensions Onto est Phase 2.</w:t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Architecture Decision Records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Chaque décision structurelle documentée avec son niveau de confiance et ses doutes. C'est le premier Field Onto du projet — méta et réel simultanément.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360"/>
        <w:gridCol w:w="3000"/>
      </w:tblGrid>
      <w:tr>
        <w:trPr>
          <w:tblHeader/>
        </w:trP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Conf.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Doutes assumés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 standalone (pas Next.js en Phase 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STABLE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0.90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 interface client nécessaire tôt, pivot Next.js rapide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AI SDK v6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STABLE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0.88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Breaking changes fréquents — version lock nécessaire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MongoDB Atlas pour Field Store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STABLE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0.82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Coût Atlas à l'échelle. SQLite viable pour Phase 1 aussi.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 agents en Phase 1 (CEO/CTO/Archi/QA)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STABLE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0.78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QA Lead peut être fusionné avec Architecte si redondant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Grok fast pour agents read, Claude pour write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A5F"/>
                <w:sz w:val="18"/>
                <w:szCs w:val="18"/>
              </w:rPr>
              <w:t xml:space="preserve">À BENCHMARKER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0.60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Coût vs qualité non mesuré sur ce use case spécifique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Recrutement dynamique d'agents par le CTO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A5F"/>
                <w:sz w:val="18"/>
                <w:szCs w:val="18"/>
              </w:rPr>
              <w:t xml:space="preserve">À BENCHMARKER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0.55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Complexité de l'instanciation runtime. Peut être Phase 2.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ReasoningExtractor → tensions Onto automatiques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2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0.45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Valeur prouvée en lab-07 mais intégration non triviale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Vector search MongoDB pour mémoire inter-projets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PHASE 3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0.40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Dépend du volume de projets. Prématuré en Phase 1.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Roadmap de construction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Ordre de construction dicté par les dépendances, pas par l'envie. Chaque étape est validable indépendamment.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4"/>
                <w:szCs w:val="24"/>
              </w:rPr>
              <w:t xml:space="preserve">Onto Field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Classe FieldStore TypeScript avec InMemory d'abord (comme les labs)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MongoDB + service save/load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: créer un Field, ajouter des tensions, équilibrer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Critère : un Field survit entre deux appels distants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4"/>
                <w:szCs w:val="24"/>
              </w:rPr>
              <w:t xml:space="preserve">Agent Runner minimal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Fonction runAgent(config: AgentConfig) → 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 generateText et generateObject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Injection des tools read_field et update_field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Critère : un agent génère un objet structuré et écrit dans le Field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4"/>
                <w:szCs w:val="24"/>
              </w:rPr>
              <w:t xml:space="preserve">CEO Agent seul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 JSON du CEO. Brief → mandat structuré.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: ProjectMandate avec tensions initiales Onto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Critère : brief "app de gestion RH mobile" → mandat cohérent + Field initialisé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Chaîne CEO → CTO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 lit le Field CEO. Propose stack. Enrichit les tensions.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sendReasoning: true activé. Reasoning stocké dans agents_log.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Critère : tensions CTO visibles dans le Field, cohérentes avec le mandat CEO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Architecte + QA + rapport final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Architecte lit Field complet. Produit spec technique structurée.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QA challenge les tensions non résolues. Produit rapport de confiance.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Critère : spec complète livrable à un client non-technique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07A5F"/>
                <w:sz w:val="24"/>
                <w:szCs w:val="24"/>
              </w:rPr>
              <w:t xml:space="preserve">Benchmark &amp; recrutement dynamique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Mesurer qualité des specs sur 3-5 briefs réels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Implémenter recrutement dynamique d'agents par le CTO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Comparer Grok vs Claude sur chaque rôle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Rapport de confiance Onto</w:t>
      </w:r>
    </w:p>
    <w:p>
      <w:pPr>
        <w:pBdr>
          <w:bottom w:val="single" w:color="6C63FF" w:sz="4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Ce document lui-même est un Field Onto. Voici son état d'équilibre au moment de la livraison.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Confiance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Architecture fondamentale (TS + SDK + Mongo)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0.87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✓ Stable — décision actable immédiatement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Périmètre Phase 1 (4 agents, spec technique)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0.82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✓ Stable — scope clair et atteignable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Valeur d'Onto comme infra épistémique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0.79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✓ Stable — validé par labs 01-06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Modèle de routing Grok/Claude par rôle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A5F"/>
                <w:sz w:val="22"/>
                <w:szCs w:val="22"/>
              </w:rPr>
              <w:t xml:space="preserve">0.58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⚠ À benchmarker — hypothèse non mesurée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Recrutement dynamique en Phase 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0.52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⚠ Risque de complexité — peut glisser en Phase 2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ReasoningExtractor → tensions auto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0.44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◷ Phase 2 — concept prouvé, intégration non triviale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Viabilité business (clients non-tech)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0.38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◷ Non mesurable avant Phase 3 — dogfood d'abord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6C63FF" w:sz="12"/>
              <w:bottom w:val="none" w:color="FFFFFF" w:sz="0"/>
              <w:right w:val="none" w:color="FFFFFF" w:sz="0"/>
            </w:tcBorders>
            <w:shd w:fill="E8E6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📊 Équilibre global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Confiance globale : 0.71 — La direction est claire, l'architecture est solide. Les inconnues sont documentées, pas ignorées. C'est la différence entre un plan honnête et un plan optimiste.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E5E7EB" w:sz="4" w:space="1"/>
        </w:pBdr>
        <w:spacing w:before="200" w:after="20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Freed Agents — Spec Phase 1 — Produit par Freed Agents Spec Engine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2026-03-11T07:27:58.382Z</dcterms:created>
  <dcterms:modified xsi:type="dcterms:W3CDTF">2026-03-11T07:27:58.382Z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