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9877F">
      <w:pPr>
        <w:pStyle w:val="3"/>
      </w:pPr>
      <w:bookmarkStart w:id="0" w:name="_GoBack"/>
      <w:bookmarkEnd w:id="0"/>
      <w:r>
        <w:t>基于 SupervisedML 的方法流程与结果分析（大纲）</w:t>
      </w:r>
    </w:p>
    <w:p w14:paraId="2FA7CED8">
      <w:pPr>
        <w:pStyle w:val="4"/>
      </w:pPr>
      <w:r>
        <w:t>方法流程</w:t>
      </w:r>
    </w:p>
    <w:p w14:paraId="6C9F18FA">
      <w:r>
        <w:t>1. 数据准备</w:t>
      </w:r>
      <w:r>
        <w:br w:type="textWrapping"/>
      </w:r>
      <w:r>
        <w:t>- 已知的耐药突变作为正样本（Positive）。</w:t>
      </w:r>
      <w:r>
        <w:br w:type="textWrapping"/>
      </w:r>
      <w:r>
        <w:t>- 未知/未报道的突变作为未标注样本（Unlabeled）。</w:t>
      </w:r>
      <w:r>
        <w:br w:type="textWrapping"/>
      </w:r>
      <w:r>
        <w:t>- 形成物种 × 突变的二进制矩阵（X_dense）。</w:t>
      </w:r>
    </w:p>
    <w:p w14:paraId="53D68C02">
      <w:r>
        <w:t>2. 模型选择与训练</w:t>
      </w:r>
      <w:r>
        <w:br w:type="textWrapping"/>
      </w:r>
      <w:r>
        <w:t>- 采用 Random Forest 作为监督学习的基分类器。</w:t>
      </w:r>
      <w:r>
        <w:br w:type="textWrapping"/>
      </w:r>
      <w:r>
        <w:t>- 通过 PU-learning 框架，将正样本与未标注样本结合建模。</w:t>
      </w:r>
      <w:r>
        <w:br w:type="textWrapping"/>
      </w:r>
      <w:r>
        <w:t>- 训练过程中随机遮蔽部分已知突变，用于评估模型的恢复能力。</w:t>
      </w:r>
    </w:p>
    <w:p w14:paraId="47FF15F0">
      <w:r>
        <w:t>3. 验证策略：Mask-then-Recover</w:t>
      </w:r>
      <w:r>
        <w:br w:type="textWrapping"/>
      </w:r>
      <w:r>
        <w:t>- 将部分已知突变遮蔽。</w:t>
      </w:r>
      <w:r>
        <w:br w:type="textWrapping"/>
      </w:r>
      <w:r>
        <w:t>- 使用模型预测候选突变。</w:t>
      </w:r>
      <w:r>
        <w:br w:type="textWrapping"/>
      </w:r>
      <w:r>
        <w:t>- 计算 Recall@K，评估在前 K 个预测中能否找回被遮蔽的突变。</w:t>
      </w:r>
    </w:p>
    <w:p w14:paraId="7439FD9D">
      <w:r>
        <w:t>4. 候选突变生成</w:t>
      </w:r>
      <w:r>
        <w:br w:type="textWrapping"/>
      </w:r>
      <w:r>
        <w:t>- Top-K 策略：每个物种取前 K 个预测概率最高的突变。</w:t>
      </w:r>
      <w:r>
        <w:br w:type="textWrapping"/>
      </w:r>
      <w:r>
        <w:t>- 阈值策略：取预测概率超过预设阈值的突变。</w:t>
      </w:r>
      <w:r>
        <w:br w:type="textWrapping"/>
      </w:r>
      <w:r>
        <w:t>- 生成候选突变清单，用于后续分析与实验验证。</w:t>
      </w:r>
    </w:p>
    <w:p w14:paraId="33CAD90E">
      <w:pPr>
        <w:pStyle w:val="4"/>
      </w:pPr>
      <w:r>
        <w:t>结果分析</w:t>
      </w:r>
    </w:p>
    <w:p w14:paraId="2FD53706">
      <w:r>
        <w:t>1. 模型评估</w:t>
      </w:r>
      <w:r>
        <w:br w:type="textWrapping"/>
      </w:r>
      <w:r>
        <w:t>- Recall@K 随 K 增加而上升，表明模型能较好恢复已知突变。</w:t>
      </w:r>
      <w:r>
        <w:br w:type="textWrapping"/>
      </w:r>
      <w:r>
        <w:t>- 在 K=20 时 Recall 达到约 0.85，之后趋于平台期，说明模型稳定。</w:t>
      </w:r>
    </w:p>
    <w:p w14:paraId="34A407EE">
      <w:r>
        <w:t>2. 候选突变预测</w:t>
      </w:r>
      <w:r>
        <w:br w:type="textWrapping"/>
      </w:r>
      <w:r>
        <w:t>- Top-K 和阈值策略均能产生合理的候选集。</w:t>
      </w:r>
      <w:r>
        <w:br w:type="textWrapping"/>
      </w:r>
      <w:r>
        <w:t>- 部分候选突变在多个物种中出现，提示可能的保守耐药位点。</w:t>
      </w:r>
      <w:r>
        <w:br w:type="textWrapping"/>
      </w:r>
      <w:r>
        <w:t>- 预测结果为实验验证提供了优先级参考。</w:t>
      </w:r>
    </w:p>
    <w:p w14:paraId="5E5142D4">
      <w:r>
        <w:t>3. 生物学意义</w:t>
      </w:r>
      <w:r>
        <w:br w:type="textWrapping"/>
      </w:r>
      <w:r>
        <w:t>- 预测得到了一批文献未报道的潜在耐药突变。</w:t>
      </w:r>
      <w:r>
        <w:br w:type="textWrapping"/>
      </w:r>
      <w:r>
        <w:t>- 可作为后续体外实验和功能验证的候选目标。</w:t>
      </w:r>
      <w:r>
        <w:br w:type="textWrapping"/>
      </w:r>
      <w:r>
        <w:t>- 强调跨物种的一致性与差异性。</w:t>
      </w:r>
    </w:p>
    <w:p w14:paraId="7EC27132">
      <w:r>
        <w:t>4. 方法优势与局限</w:t>
      </w:r>
      <w:r>
        <w:br w:type="textWrapping"/>
      </w:r>
      <w:r>
        <w:t>- 优势：在正负样本不均衡的情况下，PU-learning 能充分利用未标注数据。</w:t>
      </w:r>
      <w:r>
        <w:br w:type="textWrapping"/>
      </w:r>
      <w:r>
        <w:t>- 局限：预测结果仍需实验验证，数据偏倚可能影响模型的稳健性。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3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546</Words>
  <Characters>665</Characters>
  <Lines>0</Lines>
  <Paragraphs>0</Paragraphs>
  <TotalTime>0</TotalTime>
  <ScaleCrop>false</ScaleCrop>
  <LinksUpToDate>false</LinksUpToDate>
  <CharactersWithSpaces>720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WPS_1754153612</cp:lastModifiedBy>
  <dcterms:modified xsi:type="dcterms:W3CDTF">2025-09-14T08:50:12Z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42BB5AD54B794895A9B05E30FB1C8805_13</vt:lpwstr>
  </property>
</Properties>
</file>