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56E25F" w14:textId="77777777" w:rsidR="00747DC0" w:rsidRPr="00747DC0" w:rsidRDefault="00747DC0" w:rsidP="00747DC0">
      <w:pPr>
        <w:shd w:val="clear" w:color="auto" w:fill="FFFFFF"/>
        <w:spacing w:after="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5. JSON-spec шаблона</w:t>
      </w:r>
    </w:p>
    <w:p w14:paraId="09375AEA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5.1 Назначение JSON-spec</w:t>
      </w:r>
    </w:p>
    <w:p w14:paraId="2BA774F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JSON-spec шаблона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— это декларативное описание визуальной структуры формы заключения.</w:t>
      </w:r>
    </w:p>
    <w:p w14:paraId="523FC74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хранится в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и описывает, как должен выглядеть итоговый документ при формировании XLSX-файла через frontend-рендерер.</w:t>
      </w:r>
    </w:p>
    <w:p w14:paraId="73CDDA6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не содержит расчётной логики, не выполняет нормоконтроль и не определяет итоговую годность дефектов, интервалов или КСС. Все расчётные данные подготавливаются backend’ом через Conclusion Data Service, а JSON-spec только определяет, где и как эти данные должны быть отображены в документе.</w:t>
      </w:r>
    </w:p>
    <w:p w14:paraId="3B4127F8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описывает:</w:t>
      </w:r>
    </w:p>
    <w:p w14:paraId="4DA71A8D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параметры страницы;</w:t>
      </w:r>
    </w:p>
    <w:p w14:paraId="1EB27BAD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ячейки;</w:t>
      </w:r>
    </w:p>
    <w:p w14:paraId="403F5744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координаты ячеек;</w:t>
      </w:r>
    </w:p>
    <w:p w14:paraId="5903A71D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объединённые диапазоны;</w:t>
      </w:r>
    </w:p>
    <w:p w14:paraId="7C2EF473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статические значения;</w:t>
      </w:r>
    </w:p>
    <w:p w14:paraId="3064D5B7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привязки к данным системы;</w:t>
      </w:r>
    </w:p>
    <w:p w14:paraId="2767A3BA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шаблонные строки;</w:t>
      </w:r>
    </w:p>
    <w:p w14:paraId="4E00CCAB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стили отображения;</w:t>
      </w:r>
    </w:p>
    <w:p w14:paraId="0FB89B82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табличные регионы;</w:t>
      </w:r>
    </w:p>
    <w:p w14:paraId="38328678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ссылки на переиспользуемые табличные блоки;</w:t>
      </w:r>
    </w:p>
    <w:p w14:paraId="055D84EF" w14:textId="77777777" w:rsidR="00747DC0" w:rsidRPr="00747DC0" w:rsidRDefault="00747DC0" w:rsidP="00747DC0">
      <w:pPr>
        <w:numPr>
          <w:ilvl w:val="0"/>
          <w:numId w:val="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footer-блоки, размещаемые после динамических таблиц.</w:t>
      </w:r>
    </w:p>
    <w:p w14:paraId="6FC18868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Основной принцип:</w:t>
      </w:r>
    </w:p>
    <w:p w14:paraId="6E9AF7D6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JSON-spec описывает представление, а не данные и не бизнес-логику.</w:t>
      </w:r>
    </w:p>
    <w:p w14:paraId="4A22C8E6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 разделения ответственности:</w:t>
      </w:r>
    </w:p>
    <w:p w14:paraId="3381F8A5" w14:textId="77777777" w:rsidR="00747DC0" w:rsidRPr="00747DC0" w:rsidRDefault="00747DC0" w:rsidP="00747DC0">
      <w:pPr>
        <w:numPr>
          <w:ilvl w:val="0"/>
          <w:numId w:val="2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значение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summary.is_satisfied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рассчитывается backend’ом;</w:t>
      </w:r>
    </w:p>
    <w:p w14:paraId="1C2CAAA9" w14:textId="77777777" w:rsidR="00747DC0" w:rsidRPr="00747DC0" w:rsidRDefault="00747DC0" w:rsidP="00747DC0">
      <w:pPr>
        <w:numPr>
          <w:ilvl w:val="0"/>
          <w:numId w:val="2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путь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 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summary.is_satisfied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 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выбирается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из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Field Catalog;</w:t>
      </w:r>
    </w:p>
    <w:p w14:paraId="789BCB44" w14:textId="77777777" w:rsidR="00747DC0" w:rsidRPr="00747DC0" w:rsidRDefault="00747DC0" w:rsidP="00747DC0">
      <w:pPr>
        <w:numPr>
          <w:ilvl w:val="0"/>
          <w:numId w:val="2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ячейка, в которую выводится значение, описывается в JSON-spec;</w:t>
      </w:r>
    </w:p>
    <w:p w14:paraId="0BD1E08C" w14:textId="77777777" w:rsidR="00747DC0" w:rsidRPr="00747DC0" w:rsidRDefault="00747DC0" w:rsidP="00747DC0">
      <w:pPr>
        <w:numPr>
          <w:ilvl w:val="0"/>
          <w:numId w:val="2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стиль этой ячейки также описывается в JSON-spec;</w:t>
      </w:r>
    </w:p>
    <w:p w14:paraId="0DA0239E" w14:textId="77777777" w:rsidR="00747DC0" w:rsidRPr="00747DC0" w:rsidRDefault="00747DC0" w:rsidP="00747DC0">
      <w:pPr>
        <w:numPr>
          <w:ilvl w:val="0"/>
          <w:numId w:val="2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итоговый XLSX-файл формируется frontend’ом на основании JSON-spec и данных, полученных от backend’а.</w:t>
      </w:r>
    </w:p>
    <w:p w14:paraId="5383262F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391260F9">
          <v:rect id="_x0000_i1025" style="width:0;height:1.5pt" o:hralign="center" o:hrstd="t" o:hr="t" fillcolor="#a0a0a0" stroked="f"/>
        </w:pict>
      </w:r>
    </w:p>
    <w:p w14:paraId="695CC558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5.2 Общие правила работы с JSON-spec</w:t>
      </w:r>
    </w:p>
    <w:p w14:paraId="270BACD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Для JSON-spec должны действовать следующие правила:</w:t>
      </w:r>
    </w:p>
    <w:p w14:paraId="05F389B5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JSON-spec формируется и редактируется frontend’ом через визуальный конструктор.</w:t>
      </w:r>
    </w:p>
    <w:p w14:paraId="6AF69C0C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Backend хранит JSON-spec как конфигурацию шаблона.</w:t>
      </w:r>
    </w:p>
    <w:p w14:paraId="11CD7A83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Backend не должен выполнять рендер XLSX по пользовательскому JSON-spec.</w:t>
      </w:r>
    </w:p>
    <w:p w14:paraId="12E1BAB3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Backend не должен использовать JSON-spec как источник расчётной логики.</w:t>
      </w:r>
    </w:p>
    <w:p w14:paraId="78C426F6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Все binding-пути, используемые в JSON-spec, должны соответствовать полям из Field Catalog.</w:t>
      </w:r>
    </w:p>
    <w:p w14:paraId="1817A594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может содержать ссылки на табличные блоки через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5E37DC21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раскрывается frontend’ом перед формированием XLSX.</w:t>
      </w:r>
    </w:p>
    <w:p w14:paraId="2004D520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шаблона сохраняется в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IssuedConclusion.spec_snapshot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в момент выдачи заключения.</w:t>
      </w:r>
    </w:p>
    <w:p w14:paraId="7470FF1E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Изменение JSON-spec шаблона не должно влиять на ранее выданные заключения.</w:t>
      </w:r>
    </w:p>
    <w:p w14:paraId="2DF82194" w14:textId="77777777" w:rsidR="00747DC0" w:rsidRPr="00747DC0" w:rsidRDefault="00747DC0" w:rsidP="00747DC0">
      <w:pPr>
        <w:numPr>
          <w:ilvl w:val="0"/>
          <w:numId w:val="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должен быть версионируемым на уровне формата, чтобы в дальнейшем можно было поддерживать изменения структуры.</w:t>
      </w:r>
    </w:p>
    <w:p w14:paraId="232CF206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111EF458">
          <v:rect id="_x0000_i1026" style="width:0;height:1.5pt" o:hralign="center" o:hrstd="t" o:hr="t" fillcolor="#a0a0a0" stroked="f"/>
        </w:pict>
      </w:r>
    </w:p>
    <w:p w14:paraId="0E4DA00E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5.3 Верхнеуровневая структура JSON-spec</w:t>
      </w:r>
    </w:p>
    <w:p w14:paraId="530204B0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Верхнеуровневая структура JSON-spec должна быть единой для всех шаблонов заключений.</w:t>
      </w:r>
    </w:p>
    <w:p w14:paraId="0F7AB858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Базовая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структура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71FECAB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56B43BB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"version": 1,</w:t>
      </w:r>
    </w:p>
    <w:p w14:paraId="5B63453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"page": {</w:t>
      </w:r>
    </w:p>
    <w:p w14:paraId="0A639DF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"format":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"A4"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2AAEA7D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"orientation":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"portrait"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096926D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"margins": {</w:t>
      </w:r>
    </w:p>
    <w:p w14:paraId="2204C4A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"top": 15,</w:t>
      </w:r>
    </w:p>
    <w:p w14:paraId="2BF80DE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"bottom": 15,</w:t>
      </w:r>
    </w:p>
    <w:p w14:paraId="6639762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"left": 20,</w:t>
      </w:r>
    </w:p>
    <w:p w14:paraId="4577D62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"right": 10</w:t>
      </w:r>
    </w:p>
    <w:p w14:paraId="21601B7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14:paraId="7F09A67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},</w:t>
      </w:r>
    </w:p>
    <w:p w14:paraId="30455E4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"cells": [],</w:t>
      </w:r>
    </w:p>
    <w:p w14:paraId="703ECBA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"regions": [],</w:t>
      </w:r>
    </w:p>
    <w:p w14:paraId="34174A7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"footer_cells": []</w:t>
      </w:r>
    </w:p>
    <w:p w14:paraId="7C9082A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4EF24A0A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Описание ключей: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116"/>
        <w:gridCol w:w="2131"/>
        <w:gridCol w:w="4381"/>
      </w:tblGrid>
      <w:tr w:rsidR="00747DC0" w:rsidRPr="00747DC0" w14:paraId="3FDB6416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00F532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6F5B9C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BE4495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FDDED0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5E219CF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E9B767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D1C57E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363D90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889EBA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 формата JSON-spec</w:t>
            </w:r>
          </w:p>
        </w:tc>
      </w:tr>
      <w:tr w:rsidR="00747DC0" w:rsidRPr="00747DC0" w14:paraId="78E50705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A90688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page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107F6D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995551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0EF56E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страницы документа</w:t>
            </w:r>
          </w:p>
        </w:tc>
      </w:tr>
      <w:tr w:rsidR="00747DC0" w:rsidRPr="00747DC0" w14:paraId="3FBA7703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54B52B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cells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5B1EEB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61F6BA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E7092B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статических или привязанных ячеек</w:t>
            </w:r>
          </w:p>
        </w:tc>
      </w:tr>
      <w:tr w:rsidR="00747DC0" w:rsidRPr="00747DC0" w14:paraId="044243B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F748ED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regions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597FB3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28E0AD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E4265A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динамических регионов, включая таблицы</w:t>
            </w:r>
          </w:p>
        </w:tc>
      </w:tr>
      <w:tr w:rsidR="00747DC0" w:rsidRPr="00747DC0" w14:paraId="1231B0D8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D2D403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footer_cells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C054B4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226DA9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79B770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Ячейки и блоки, размещаемые после динамических регионов</w:t>
            </w:r>
          </w:p>
        </w:tc>
      </w:tr>
    </w:tbl>
    <w:p w14:paraId="175A1787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Минимально допустимый шаблон должен содержать:</w:t>
      </w:r>
    </w:p>
    <w:p w14:paraId="76454D56" w14:textId="77777777" w:rsidR="00747DC0" w:rsidRPr="00747DC0" w:rsidRDefault="00747DC0" w:rsidP="00747DC0">
      <w:pPr>
        <w:numPr>
          <w:ilvl w:val="0"/>
          <w:numId w:val="4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version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5BB4DE64" w14:textId="77777777" w:rsidR="00747DC0" w:rsidRPr="00747DC0" w:rsidRDefault="00747DC0" w:rsidP="00747DC0">
      <w:pPr>
        <w:numPr>
          <w:ilvl w:val="0"/>
          <w:numId w:val="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page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44C48FCC" w14:textId="77777777" w:rsidR="00747DC0" w:rsidRPr="00747DC0" w:rsidRDefault="00747DC0" w:rsidP="00747DC0">
      <w:pPr>
        <w:numPr>
          <w:ilvl w:val="0"/>
          <w:numId w:val="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cells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43CD6D69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regions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и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footer_cells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могут быть пустыми, если шаблон не содержит динамических таблиц и блоков после таблиц.</w:t>
      </w:r>
    </w:p>
    <w:p w14:paraId="3AEB28FD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6B909D2C">
          <v:rect id="_x0000_i1027" style="width:0;height:1.5pt" o:hralign="center" o:hrstd="t" o:hr="t" fillcolor="#a0a0a0" stroked="f"/>
        </w:pict>
      </w:r>
    </w:p>
    <w:p w14:paraId="6A905590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5.4 Описание page</w:t>
      </w:r>
    </w:p>
    <w:p w14:paraId="3E2F657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Объект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page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описывает параметры страницы итогового документа.</w:t>
      </w:r>
    </w:p>
    <w:p w14:paraId="3B54F64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4579C0E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6AEA9BC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"format":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"A4"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4567528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"orientation":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"portrait"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27D4C24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"margins": {</w:t>
      </w:r>
    </w:p>
    <w:p w14:paraId="282F00F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"top": 15,</w:t>
      </w:r>
    </w:p>
    <w:p w14:paraId="2E44699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"bottom": 15,</w:t>
      </w:r>
    </w:p>
    <w:p w14:paraId="119343E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"left": 20,</w:t>
      </w:r>
    </w:p>
    <w:p w14:paraId="59A0FFC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"right": 10</w:t>
      </w:r>
    </w:p>
    <w:p w14:paraId="1080A59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325CA1B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26B3BA00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Поля объекта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page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059"/>
        <w:gridCol w:w="2131"/>
        <w:gridCol w:w="2768"/>
      </w:tblGrid>
      <w:tr w:rsidR="00747DC0" w:rsidRPr="00747DC0" w14:paraId="17658C37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57F35C6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E2CC36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0651BE3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08FAC50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2FA01AB9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DC0D85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A37A06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31238E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D1D144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страницы</w:t>
            </w:r>
          </w:p>
        </w:tc>
      </w:tr>
      <w:tr w:rsidR="00747DC0" w:rsidRPr="00747DC0" w14:paraId="4788CF9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C2DFBC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orientation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B1FFF1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58914D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6F1DBC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Ориентация страницы</w:t>
            </w:r>
          </w:p>
        </w:tc>
      </w:tr>
      <w:tr w:rsidR="00747DC0" w:rsidRPr="00747DC0" w14:paraId="5CBA809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691729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margins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4E6837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A4E604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BD1050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 страницы</w:t>
            </w:r>
          </w:p>
        </w:tc>
      </w:tr>
    </w:tbl>
    <w:p w14:paraId="79E4BACF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Допустимые значения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format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6375"/>
      </w:tblGrid>
      <w:tr w:rsidR="00747DC0" w:rsidRPr="00747DC0" w14:paraId="548B38B6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56DF84B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57F45C7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</w:tr>
      <w:tr w:rsidR="00747DC0" w:rsidRPr="00747DC0" w14:paraId="2E575E65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C0B79E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F50805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А4</w:t>
            </w:r>
          </w:p>
        </w:tc>
      </w:tr>
      <w:tr w:rsidR="00747DC0" w:rsidRPr="00747DC0" w14:paraId="37FABA64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8CD20A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A3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06AB05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А3, если потребуется поддержка больших форм</w:t>
            </w:r>
          </w:p>
        </w:tc>
      </w:tr>
    </w:tbl>
    <w:p w14:paraId="28CD5330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Допустимые значения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orientation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2889"/>
      </w:tblGrid>
      <w:tr w:rsidR="00747DC0" w:rsidRPr="00747DC0" w14:paraId="5F8B23AA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67FD2F8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7714443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</w:tr>
      <w:tr w:rsidR="00747DC0" w:rsidRPr="00747DC0" w14:paraId="5029F959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7E4177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portrait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465CB0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Книжная ориентация</w:t>
            </w:r>
          </w:p>
        </w:tc>
      </w:tr>
      <w:tr w:rsidR="00747DC0" w:rsidRPr="00747DC0" w14:paraId="0B8DB50A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54F9B3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landscape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A020BD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Альбомная ориентация</w:t>
            </w:r>
          </w:p>
        </w:tc>
      </w:tr>
    </w:tbl>
    <w:p w14:paraId="56670A5C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Поля объекта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margins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1226"/>
        <w:gridCol w:w="1829"/>
      </w:tblGrid>
      <w:tr w:rsidR="00747DC0" w:rsidRPr="00747DC0" w14:paraId="78B2BA25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A05616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B77BC6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B82EC5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168DCDC1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B9C222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top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FD68CE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4E955C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Верхнее поле</w:t>
            </w:r>
          </w:p>
        </w:tc>
      </w:tr>
      <w:tr w:rsidR="00747DC0" w:rsidRPr="00747DC0" w14:paraId="458C1177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91B19A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lastRenderedPageBreak/>
              <w:t>bottom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FB368B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0C520E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Нижнее поле</w:t>
            </w:r>
          </w:p>
        </w:tc>
      </w:tr>
      <w:tr w:rsidR="00747DC0" w:rsidRPr="00747DC0" w14:paraId="21BC1716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986CA0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left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300AF6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C54F15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Левое поле</w:t>
            </w:r>
          </w:p>
        </w:tc>
      </w:tr>
      <w:tr w:rsidR="00747DC0" w:rsidRPr="00747DC0" w14:paraId="2127FE6B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7CE777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right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6C9ED3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B9E40C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Правое поле</w:t>
            </w:r>
          </w:p>
        </w:tc>
      </w:tr>
    </w:tbl>
    <w:p w14:paraId="16580679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Единицы измерения полей должны быть согласованы на уровне frontend-рендерера. Для первого этапа допустимо использовать миллиметры.</w:t>
      </w:r>
    </w:p>
    <w:p w14:paraId="49FCFAE4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25EA8C95">
          <v:rect id="_x0000_i1028" style="width:0;height:1.5pt" o:hralign="center" o:hrstd="t" o:hr="t" fillcolor="#a0a0a0" stroked="f"/>
        </w:pict>
      </w:r>
    </w:p>
    <w:p w14:paraId="0931D9BE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5.5 Описание cells</w:t>
      </w:r>
    </w:p>
    <w:p w14:paraId="587B0A7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Массив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cells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описывает ячейки документа.</w:t>
      </w:r>
    </w:p>
    <w:p w14:paraId="034E4DA8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Каждый элемент массива соответствует одной ячейке или объединённому диапазону ячеек.</w:t>
      </w:r>
    </w:p>
    <w:p w14:paraId="6E05DD40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7205DB6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65C0138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"A1"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14BB0D8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"A1:AQ1"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6702867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"value": {</w:t>
      </w:r>
    </w:p>
    <w:p w14:paraId="66EDC40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"literal":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ЗАКЛЮЧЕНИЕ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</w:p>
    <w:p w14:paraId="4A85DB8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},</w:t>
      </w:r>
    </w:p>
    <w:p w14:paraId="0C433FC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"style": {</w:t>
      </w:r>
    </w:p>
    <w:p w14:paraId="0AF2938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1713756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"size": 11,</w:t>
      </w:r>
    </w:p>
    <w:p w14:paraId="608B701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"bold": true,</w:t>
      </w:r>
    </w:p>
    <w:p w14:paraId="6059133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"center"</w:t>
      </w:r>
    </w:p>
    <w:p w14:paraId="54437A3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3BB4DAF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2440EBA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Поля элемента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cells[]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1621"/>
        <w:gridCol w:w="2131"/>
        <w:gridCol w:w="3566"/>
      </w:tblGrid>
      <w:tr w:rsidR="00747DC0" w:rsidRPr="00747DC0" w14:paraId="64EE46DA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699E43A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77966EE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6128885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6B02C93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3BCB79EF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4210D6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ref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30C446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8A99D7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E0A4A2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Адрес основной ячейки</w:t>
            </w:r>
          </w:p>
        </w:tc>
      </w:tr>
      <w:tr w:rsidR="00747DC0" w:rsidRPr="00747DC0" w14:paraId="69DE7F6A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8118F6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merge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4B74A7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 / Null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6B1A91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8B02DE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Диапазон объединения ячеек</w:t>
            </w:r>
          </w:p>
        </w:tc>
      </w:tr>
      <w:tr w:rsidR="00747DC0" w:rsidRPr="00747DC0" w14:paraId="2603E785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7CAE6B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E00DE5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25E280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132D43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ячейки</w:t>
            </w:r>
          </w:p>
        </w:tc>
      </w:tr>
      <w:tr w:rsidR="00747DC0" w:rsidRPr="00747DC0" w14:paraId="55C7EB9D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ED5B33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749B71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201294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1982B7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Стили отображения</w:t>
            </w:r>
          </w:p>
        </w:tc>
      </w:tr>
    </w:tbl>
    <w:p w14:paraId="71A6C424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ref</w:t>
      </w:r>
    </w:p>
    <w:p w14:paraId="25BF9EA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определяет основную ячейку, в которую будет записано значение.</w:t>
      </w:r>
    </w:p>
    <w:p w14:paraId="43372797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Пример:</w:t>
      </w:r>
    </w:p>
    <w:p w14:paraId="35F6B66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54C0727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"A10"</w:t>
      </w:r>
    </w:p>
    <w:p w14:paraId="75F54D3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5EA1654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должен использовать Excel-нотацию: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A1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,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B5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,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AA12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и так далее.</w:t>
      </w:r>
    </w:p>
    <w:p w14:paraId="70B7CE60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merge</w:t>
      </w:r>
    </w:p>
    <w:p w14:paraId="56753AC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merge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определяет диапазон объединения ячеек.</w:t>
      </w:r>
    </w:p>
    <w:p w14:paraId="6A5DA31C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254764C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3EF3017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"A1"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0B8AEDE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"A1:AQ1"</w:t>
      </w:r>
    </w:p>
    <w:p w14:paraId="6BD62E1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12B3A491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Если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merge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указан, значение записывается в основную ячейку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, а диапазон объединяется при формировании XLSX.</w:t>
      </w:r>
    </w:p>
    <w:p w14:paraId="10BD11B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Если объединение не требуется, поле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merge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может отсутствовать.</w:t>
      </w:r>
    </w:p>
    <w:p w14:paraId="405E48F1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value</w:t>
      </w:r>
    </w:p>
    <w:p w14:paraId="7C2111C0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value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описывает значение, которое должно быть выведено в ячейку.</w:t>
      </w:r>
    </w:p>
    <w:p w14:paraId="1BB2E88A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Поддерживаемые варианты значений описаны в разделе </w:t>
      </w:r>
      <w:r w:rsidRPr="00747DC0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5.5.1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398FBE4A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style</w:t>
      </w:r>
    </w:p>
    <w:p w14:paraId="5A83F3A6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style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описывает визуальное оформление ячейки или объединённого диапазона.</w:t>
      </w:r>
    </w:p>
    <w:p w14:paraId="13270E2F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Поддерживаемые свойства стилей описаны в разделе </w:t>
      </w:r>
      <w:r w:rsidRPr="00747DC0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5.5.2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5C57E39C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322003AD">
          <v:rect id="_x0000_i1029" style="width:0;height:1.5pt" o:hralign="center" o:hrstd="t" o:hr="t" fillcolor="#a0a0a0" stroked="f"/>
        </w:pict>
      </w:r>
    </w:p>
    <w:p w14:paraId="32C3BCE7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5.5.1 Описание value</w:t>
      </w:r>
    </w:p>
    <w:p w14:paraId="1A32AC9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Объект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value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определяет, какое значение должно быть выведено в ячейку.</w:t>
      </w:r>
    </w:p>
    <w:p w14:paraId="2514831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Поддерживаются три основных типа значений:</w:t>
      </w:r>
    </w:p>
    <w:p w14:paraId="1EF6A9FB" w14:textId="77777777" w:rsidR="00747DC0" w:rsidRPr="00747DC0" w:rsidRDefault="00747DC0" w:rsidP="00747DC0">
      <w:pPr>
        <w:numPr>
          <w:ilvl w:val="0"/>
          <w:numId w:val="5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literal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77E3CFBB" w14:textId="77777777" w:rsidR="00747DC0" w:rsidRPr="00747DC0" w:rsidRDefault="00747DC0" w:rsidP="00747DC0">
      <w:pPr>
        <w:numPr>
          <w:ilvl w:val="0"/>
          <w:numId w:val="5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binding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79A5390F" w14:textId="77777777" w:rsidR="00747DC0" w:rsidRPr="00747DC0" w:rsidRDefault="00747DC0" w:rsidP="00747DC0">
      <w:pPr>
        <w:numPr>
          <w:ilvl w:val="0"/>
          <w:numId w:val="5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528AE5AA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 одном объекте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value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должен использоваться только один основной способ получения значения.</w:t>
      </w:r>
    </w:p>
    <w:p w14:paraId="35999648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5.5.1.1 literal</w:t>
      </w:r>
    </w:p>
    <w:p w14:paraId="602714B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literal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используется для статического текста.</w:t>
      </w:r>
    </w:p>
    <w:p w14:paraId="56533C33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Пример:</w:t>
      </w:r>
    </w:p>
    <w:p w14:paraId="52394A7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7AE9A9B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"value": {</w:t>
      </w:r>
    </w:p>
    <w:p w14:paraId="711FC09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"literal":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"РЕЗУЛЬТАТЫ КОНТРОЛЯ"</w:t>
      </w:r>
    </w:p>
    <w:p w14:paraId="6A2B6FC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}</w:t>
      </w:r>
    </w:p>
    <w:p w14:paraId="1F6C6EA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1DDCCC97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Такое значение не зависит от данных backend’а и всегда выводится в документ одинаково.</w:t>
      </w:r>
    </w:p>
    <w:p w14:paraId="3AA175E0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Примеры использования:</w:t>
      </w:r>
    </w:p>
    <w:p w14:paraId="5F33F4FB" w14:textId="77777777" w:rsidR="00747DC0" w:rsidRPr="00747DC0" w:rsidRDefault="00747DC0" w:rsidP="00747DC0">
      <w:pPr>
        <w:numPr>
          <w:ilvl w:val="0"/>
          <w:numId w:val="6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заголовки;</w:t>
      </w:r>
    </w:p>
    <w:p w14:paraId="674A1C85" w14:textId="77777777" w:rsidR="00747DC0" w:rsidRPr="00747DC0" w:rsidRDefault="00747DC0" w:rsidP="00747DC0">
      <w:pPr>
        <w:numPr>
          <w:ilvl w:val="0"/>
          <w:numId w:val="6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подписи;</w:t>
      </w:r>
    </w:p>
    <w:p w14:paraId="21350444" w14:textId="77777777" w:rsidR="00747DC0" w:rsidRPr="00747DC0" w:rsidRDefault="00747DC0" w:rsidP="00747DC0">
      <w:pPr>
        <w:numPr>
          <w:ilvl w:val="0"/>
          <w:numId w:val="6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поясняющий текст;</w:t>
      </w:r>
    </w:p>
    <w:p w14:paraId="09F17867" w14:textId="77777777" w:rsidR="00747DC0" w:rsidRPr="00747DC0" w:rsidRDefault="00747DC0" w:rsidP="00747DC0">
      <w:pPr>
        <w:numPr>
          <w:ilvl w:val="0"/>
          <w:numId w:val="6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фиксированные формулировки;</w:t>
      </w:r>
    </w:p>
    <w:p w14:paraId="0FA4B6C7" w14:textId="77777777" w:rsidR="00747DC0" w:rsidRPr="00747DC0" w:rsidRDefault="00747DC0" w:rsidP="00747DC0">
      <w:pPr>
        <w:numPr>
          <w:ilvl w:val="0"/>
          <w:numId w:val="6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служебные надписи.</w:t>
      </w:r>
    </w:p>
    <w:p w14:paraId="3D049BFA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5.5.1.2 binding</w:t>
      </w:r>
    </w:p>
    <w:p w14:paraId="74E09BAF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binding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используется для вывода значения из данных заключения.</w:t>
      </w:r>
    </w:p>
    <w:p w14:paraId="67C18EE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0794C17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70CDA70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"value": {</w:t>
      </w:r>
    </w:p>
    <w:p w14:paraId="1C8D7A0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"meta.issue_number"</w:t>
      </w:r>
    </w:p>
    <w:p w14:paraId="7A8E56B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41A0DEC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53904D4A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binding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должен соответствовать одному из путей, описанных в Field Catalog.</w:t>
      </w:r>
    </w:p>
    <w:p w14:paraId="61F20285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Frontend не должен сохранять в JSON-spec произвольные binding-пути, отсутствующие в Field Catalog.</w:t>
      </w:r>
    </w:p>
    <w:p w14:paraId="1C57A513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Примеры binding-путей:</w:t>
      </w:r>
    </w:p>
    <w:p w14:paraId="69648DEF" w14:textId="77777777" w:rsidR="00747DC0" w:rsidRPr="00747DC0" w:rsidRDefault="00747DC0" w:rsidP="00747DC0">
      <w:pPr>
        <w:numPr>
          <w:ilvl w:val="0"/>
          <w:numId w:val="7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meta.standard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51A60754" w14:textId="77777777" w:rsidR="00747DC0" w:rsidRPr="00747DC0" w:rsidRDefault="00747DC0" w:rsidP="00747DC0">
      <w:pPr>
        <w:numPr>
          <w:ilvl w:val="0"/>
          <w:numId w:val="7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meta.issue_number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697404DE" w14:textId="77777777" w:rsidR="00747DC0" w:rsidRPr="00747DC0" w:rsidRDefault="00747DC0" w:rsidP="00747DC0">
      <w:pPr>
        <w:numPr>
          <w:ilvl w:val="0"/>
          <w:numId w:val="7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weld.number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22EBB34F" w14:textId="77777777" w:rsidR="00747DC0" w:rsidRPr="00747DC0" w:rsidRDefault="00747DC0" w:rsidP="00747DC0">
      <w:pPr>
        <w:numPr>
          <w:ilvl w:val="0"/>
          <w:numId w:val="7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object.name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474A9E70" w14:textId="77777777" w:rsidR="00747DC0" w:rsidRPr="00747DC0" w:rsidRDefault="00747DC0" w:rsidP="00747DC0">
      <w:pPr>
        <w:numPr>
          <w:ilvl w:val="0"/>
          <w:numId w:val="7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summary.is_satisfied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14AD0622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 формировании XLSX frontend получает данные заключения от backend’а и подставляет значение по указанному пути.</w:t>
      </w:r>
    </w:p>
    <w:p w14:paraId="4CD0F8DA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 данных:</w:t>
      </w:r>
    </w:p>
    <w:p w14:paraId="07E7AD5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5DF2D7B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"meta": {</w:t>
      </w:r>
    </w:p>
    <w:p w14:paraId="484BAA1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"issue_number":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"147/2026"</w:t>
      </w:r>
    </w:p>
    <w:p w14:paraId="19C9A0F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}</w:t>
      </w:r>
    </w:p>
    <w:p w14:paraId="6731887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724DEBF0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Для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binding:</w:t>
      </w:r>
    </w:p>
    <w:p w14:paraId="32614FC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5A3F177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"meta.issue_number"</w:t>
      </w:r>
    </w:p>
    <w:p w14:paraId="4173AEE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0E08E39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 документ будет подставлено значение:</w:t>
      </w:r>
    </w:p>
    <w:p w14:paraId="06105A1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147/2026</w:t>
      </w:r>
    </w:p>
    <w:p w14:paraId="3C5C372F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5.5.1.3 template</w:t>
      </w:r>
    </w:p>
    <w:p w14:paraId="38BDED54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используется для формирования строки из нескольких значений.</w:t>
      </w:r>
    </w:p>
    <w:p w14:paraId="69466E87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4E0B280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1D0B7F7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"value": {</w:t>
      </w:r>
    </w:p>
    <w:p w14:paraId="5D25D9C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"template":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"{weld.diameter} × {weld.wall_thickness}"</w:t>
      </w:r>
    </w:p>
    <w:p w14:paraId="1020E0E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586061B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0492AAD7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 рендере frontend должен заменить выражения в фигурных скобках значениями из данных заключения.</w:t>
      </w:r>
    </w:p>
    <w:p w14:paraId="09B0B467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данных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5B05930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7FE67BE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"weld": {</w:t>
      </w:r>
    </w:p>
    <w:p w14:paraId="482C89F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"diameter": 530,</w:t>
      </w:r>
    </w:p>
    <w:p w14:paraId="6FB586F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"wall_thickness": 10</w:t>
      </w:r>
    </w:p>
    <w:p w14:paraId="2208BC4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442CC3E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0463ED94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Результат:</w:t>
      </w:r>
    </w:p>
    <w:p w14:paraId="089E01E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530 × 10</w:t>
      </w:r>
    </w:p>
    <w:p w14:paraId="30BB2101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Примеры использования:</w:t>
      </w:r>
    </w:p>
    <w:p w14:paraId="15EDFE67" w14:textId="77777777" w:rsidR="00747DC0" w:rsidRPr="00747DC0" w:rsidRDefault="00747DC0" w:rsidP="00747DC0">
      <w:pPr>
        <w:numPr>
          <w:ilvl w:val="0"/>
          <w:numId w:val="8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диаметр и толщина стенки;</w:t>
      </w:r>
    </w:p>
    <w:p w14:paraId="6645837E" w14:textId="77777777" w:rsidR="00747DC0" w:rsidRPr="00747DC0" w:rsidRDefault="00747DC0" w:rsidP="00747DC0">
      <w:pPr>
        <w:numPr>
          <w:ilvl w:val="0"/>
          <w:numId w:val="8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составные подписи;</w:t>
      </w:r>
    </w:p>
    <w:p w14:paraId="13D25CF5" w14:textId="77777777" w:rsidR="00747DC0" w:rsidRPr="00747DC0" w:rsidRDefault="00747DC0" w:rsidP="00747DC0">
      <w:pPr>
        <w:numPr>
          <w:ilvl w:val="0"/>
          <w:numId w:val="8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строки с расчётными и текстовыми значениями;</w:t>
      </w:r>
    </w:p>
    <w:p w14:paraId="0844D0DD" w14:textId="77777777" w:rsidR="00747DC0" w:rsidRPr="00747DC0" w:rsidRDefault="00747DC0" w:rsidP="00747DC0">
      <w:pPr>
        <w:numPr>
          <w:ilvl w:val="0"/>
          <w:numId w:val="8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поясняющие формулировки после таблиц.</w:t>
      </w:r>
    </w:p>
    <w:p w14:paraId="530D680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Правила для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14:paraId="445DBCA6" w14:textId="77777777" w:rsidR="00747DC0" w:rsidRPr="00747DC0" w:rsidRDefault="00747DC0" w:rsidP="00747DC0">
      <w:pPr>
        <w:numPr>
          <w:ilvl w:val="0"/>
          <w:numId w:val="9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все пути внутри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{}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должны соответствовать Field Catalog или данным, возвращаемым Conclusion Data Service;</w:t>
      </w:r>
    </w:p>
    <w:p w14:paraId="5B1B04CB" w14:textId="77777777" w:rsidR="00747DC0" w:rsidRPr="00747DC0" w:rsidRDefault="00747DC0" w:rsidP="00747DC0">
      <w:pPr>
        <w:numPr>
          <w:ilvl w:val="0"/>
          <w:numId w:val="9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если значение отсутствует, frontend должен использовать согласованное значение по умолчанию, например пустую строку;</w:t>
      </w:r>
    </w:p>
    <w:p w14:paraId="3693CD71" w14:textId="77777777" w:rsidR="00747DC0" w:rsidRPr="00747DC0" w:rsidRDefault="00747DC0" w:rsidP="00747DC0">
      <w:pPr>
        <w:numPr>
          <w:ilvl w:val="0"/>
          <w:numId w:val="9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не должен содержать бизнес-формулы нормоконтроля;</w:t>
      </w:r>
    </w:p>
    <w:p w14:paraId="5F3D3EE4" w14:textId="77777777" w:rsidR="00747DC0" w:rsidRPr="00747DC0" w:rsidRDefault="00747DC0" w:rsidP="00747DC0">
      <w:pPr>
        <w:numPr>
          <w:ilvl w:val="0"/>
          <w:numId w:val="9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должен использоваться только для форматирования вывода.</w:t>
      </w:r>
    </w:p>
    <w:p w14:paraId="4BA29EAC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1139CBA2">
          <v:rect id="_x0000_i1030" style="width:0;height:1.5pt" o:hralign="center" o:hrstd="t" o:hr="t" fillcolor="#a0a0a0" stroked="f"/>
        </w:pict>
      </w:r>
    </w:p>
    <w:p w14:paraId="38AE1144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5.5.2 Описание style</w:t>
      </w:r>
    </w:p>
    <w:p w14:paraId="08D91CF2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Объект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style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описывает визуальное оформление ячейки, диапазона или табличного элемента.</w:t>
      </w:r>
    </w:p>
    <w:p w14:paraId="0C382F15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6272F0D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6E8DB15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"style": {</w:t>
      </w:r>
    </w:p>
    <w:p w14:paraId="4CD8EC2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38E9ACE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"size": 11,</w:t>
      </w:r>
    </w:p>
    <w:p w14:paraId="779AEDF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"bold": true,</w:t>
      </w:r>
    </w:p>
    <w:p w14:paraId="0DA8D51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"center"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210450B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"vertical_align":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"middle"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3D984EA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"border":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"all"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170E009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"wrap": true</w:t>
      </w:r>
    </w:p>
    <w:p w14:paraId="0F38480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}</w:t>
      </w:r>
    </w:p>
    <w:p w14:paraId="7D2F81A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228E4A26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Базовые свойства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style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1226"/>
        <w:gridCol w:w="4235"/>
      </w:tblGrid>
      <w:tr w:rsidR="00747DC0" w:rsidRPr="00747DC0" w14:paraId="17D66B70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7BF632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144BB6B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7AD8BB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026785B6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7E46DC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font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1530BD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9FAB7B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шрифта</w:t>
            </w:r>
          </w:p>
        </w:tc>
      </w:tr>
      <w:tr w:rsidR="00747DC0" w:rsidRPr="00747DC0" w14:paraId="516F9B14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881457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size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25403A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C1E4CA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шрифта</w:t>
            </w:r>
          </w:p>
        </w:tc>
      </w:tr>
      <w:tr w:rsidR="00747DC0" w:rsidRPr="00747DC0" w14:paraId="09088162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19D242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bold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4800C5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F660CD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Полужирное начертание</w:t>
            </w:r>
          </w:p>
        </w:tc>
      </w:tr>
      <w:tr w:rsidR="00747DC0" w:rsidRPr="00747DC0" w14:paraId="14C24FE7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658534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italic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57EEFD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1C3849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Курсив</w:t>
            </w:r>
          </w:p>
        </w:tc>
      </w:tr>
      <w:tr w:rsidR="00747DC0" w:rsidRPr="00747DC0" w14:paraId="08A6471B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D80097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underline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3F8DF9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DA5B1E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Подчёркивание</w:t>
            </w:r>
          </w:p>
        </w:tc>
      </w:tr>
      <w:tr w:rsidR="00747DC0" w:rsidRPr="00747DC0" w14:paraId="0DE08980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E02912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align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388584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0B0134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Горизонтальное выравнивание</w:t>
            </w:r>
          </w:p>
        </w:tc>
      </w:tr>
      <w:tr w:rsidR="00747DC0" w:rsidRPr="00747DC0" w14:paraId="0F646E60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A07ACE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vertical_align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380AC4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A5DE69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Вертикальное выравнивание</w:t>
            </w:r>
          </w:p>
        </w:tc>
      </w:tr>
      <w:tr w:rsidR="00747DC0" w:rsidRPr="00747DC0" w14:paraId="3254A5BF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AEB16D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border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7D8184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8279A3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Общая рамка</w:t>
            </w:r>
          </w:p>
        </w:tc>
      </w:tr>
      <w:tr w:rsidR="00747DC0" w:rsidRPr="00747DC0" w14:paraId="3BA047C4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46761D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border_top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D21133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8EB72C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Верхняя граница</w:t>
            </w:r>
          </w:p>
        </w:tc>
      </w:tr>
      <w:tr w:rsidR="00747DC0" w:rsidRPr="00747DC0" w14:paraId="7124A896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EEDF88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border_bottom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A633F9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C8B255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Нижняя граница</w:t>
            </w:r>
          </w:p>
        </w:tc>
      </w:tr>
      <w:tr w:rsidR="00747DC0" w:rsidRPr="00747DC0" w14:paraId="160E4B0B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66479D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lastRenderedPageBreak/>
              <w:t>border_left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7A387A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798A56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Левая граница</w:t>
            </w:r>
          </w:p>
        </w:tc>
      </w:tr>
      <w:tr w:rsidR="00747DC0" w:rsidRPr="00747DC0" w14:paraId="415EDF3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D61AAA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border_right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6DDAC3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1241C4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Правая граница</w:t>
            </w:r>
          </w:p>
        </w:tc>
      </w:tr>
      <w:tr w:rsidR="00747DC0" w:rsidRPr="00747DC0" w14:paraId="5E630A97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FA6E72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wrap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0FE7B4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DCCA1A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Перенос текста</w:t>
            </w:r>
          </w:p>
        </w:tc>
      </w:tr>
      <w:tr w:rsidR="00747DC0" w:rsidRPr="00747DC0" w14:paraId="3625A27D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89A2B3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width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D79513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22EBD6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Ширина колонки, если применяется</w:t>
            </w:r>
          </w:p>
        </w:tc>
      </w:tr>
      <w:tr w:rsidR="00747DC0" w:rsidRPr="00747DC0" w14:paraId="30F15876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CD76F7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FDC5B8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3B063C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Высота строки, если применяется</w:t>
            </w:r>
          </w:p>
        </w:tc>
      </w:tr>
    </w:tbl>
    <w:p w14:paraId="35DB680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Допустимые значения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align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3876"/>
      </w:tblGrid>
      <w:tr w:rsidR="00747DC0" w:rsidRPr="00747DC0" w14:paraId="3420146D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D33BBF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04BF25F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</w:tr>
      <w:tr w:rsidR="00747DC0" w:rsidRPr="00747DC0" w14:paraId="3333B71B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DBC6D1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left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0B10C5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Выравнивание по левому краю</w:t>
            </w:r>
          </w:p>
        </w:tc>
      </w:tr>
      <w:tr w:rsidR="00747DC0" w:rsidRPr="00747DC0" w14:paraId="15C4DCA6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2045B8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center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C391AC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Выравнивание по центру</w:t>
            </w:r>
          </w:p>
        </w:tc>
      </w:tr>
      <w:tr w:rsidR="00747DC0" w:rsidRPr="00747DC0" w14:paraId="6E0D910B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C51810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right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DD0CB2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Выравнивание по правому краю</w:t>
            </w:r>
          </w:p>
        </w:tc>
      </w:tr>
    </w:tbl>
    <w:p w14:paraId="19824DF5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Допустимые значения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vertical_align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4231"/>
      </w:tblGrid>
      <w:tr w:rsidR="00747DC0" w:rsidRPr="00747DC0" w14:paraId="252A2F4C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6F5665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7F63727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</w:tr>
      <w:tr w:rsidR="00747DC0" w:rsidRPr="00747DC0" w14:paraId="79A5BA35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E652CC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top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A73DB0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Выравнивание по верхнему краю</w:t>
            </w:r>
          </w:p>
        </w:tc>
      </w:tr>
      <w:tr w:rsidR="00747DC0" w:rsidRPr="00747DC0" w14:paraId="6B417C00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5E5855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middle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138CDF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Выравнивание по центру вертикали</w:t>
            </w:r>
          </w:p>
        </w:tc>
      </w:tr>
      <w:tr w:rsidR="00747DC0" w:rsidRPr="00747DC0" w14:paraId="5FE5FCDA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A3F09F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bottom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F6DBC8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Выравнивание по нижнему краю</w:t>
            </w:r>
          </w:p>
        </w:tc>
      </w:tr>
    </w:tbl>
    <w:p w14:paraId="15221C6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Допустимые значения границ: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3256"/>
      </w:tblGrid>
      <w:tr w:rsidR="00747DC0" w:rsidRPr="00747DC0" w14:paraId="48E13799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58A9444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Значение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70AD715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</w:tr>
      <w:tr w:rsidR="00747DC0" w:rsidRPr="00747DC0" w14:paraId="03FD199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31EB62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none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C3E101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границы</w:t>
            </w:r>
          </w:p>
        </w:tc>
      </w:tr>
      <w:tr w:rsidR="00747DC0" w:rsidRPr="00747DC0" w14:paraId="45F362C4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FCC1D7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thin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492FCA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Тонкая граница</w:t>
            </w:r>
          </w:p>
        </w:tc>
      </w:tr>
      <w:tr w:rsidR="00747DC0" w:rsidRPr="00747DC0" w14:paraId="295F99A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520D9C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84FD30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граница</w:t>
            </w:r>
          </w:p>
        </w:tc>
      </w:tr>
      <w:tr w:rsidR="00747DC0" w:rsidRPr="00747DC0" w14:paraId="766F59A8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397252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thick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8789EC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Толстая граница</w:t>
            </w:r>
          </w:p>
        </w:tc>
      </w:tr>
      <w:tr w:rsidR="00747DC0" w:rsidRPr="00747DC0" w14:paraId="06A2D30F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8CF726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all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96584C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Граница по всем сторонам</w:t>
            </w:r>
          </w:p>
        </w:tc>
      </w:tr>
    </w:tbl>
    <w:p w14:paraId="2F878BF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Важно:</w:t>
      </w:r>
    </w:p>
    <w:p w14:paraId="7E1242D2" w14:textId="77777777" w:rsidR="00747DC0" w:rsidRPr="00747DC0" w:rsidRDefault="00747DC0" w:rsidP="00747DC0">
      <w:pPr>
        <w:numPr>
          <w:ilvl w:val="0"/>
          <w:numId w:val="10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набор поддерживаемых стилей должен соответствовать возможностям frontend XLSX Renderer;</w:t>
      </w:r>
    </w:p>
    <w:p w14:paraId="1D9A714C" w14:textId="77777777" w:rsidR="00747DC0" w:rsidRPr="00747DC0" w:rsidRDefault="00747DC0" w:rsidP="00747DC0">
      <w:pPr>
        <w:numPr>
          <w:ilvl w:val="0"/>
          <w:numId w:val="10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frontend должен приводить JSON-spec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style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к формату используемой XLSX-библиотеки;</w:t>
      </w:r>
    </w:p>
    <w:p w14:paraId="48F91F97" w14:textId="77777777" w:rsidR="00747DC0" w:rsidRPr="00747DC0" w:rsidRDefault="00747DC0" w:rsidP="00747DC0">
      <w:pPr>
        <w:numPr>
          <w:ilvl w:val="0"/>
          <w:numId w:val="10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backend не должен интерпретировать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style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как Excel-инструкции;</w:t>
      </w:r>
    </w:p>
    <w:p w14:paraId="183DB96D" w14:textId="77777777" w:rsidR="00747DC0" w:rsidRPr="00747DC0" w:rsidRDefault="00747DC0" w:rsidP="00747DC0">
      <w:pPr>
        <w:numPr>
          <w:ilvl w:val="0"/>
          <w:numId w:val="10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неподдерживаемые свойства должны игнорироваться или обрабатываться frontend’ом по согласованному правилу.</w:t>
      </w:r>
    </w:p>
    <w:p w14:paraId="12FF4EB6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7145B9C6">
          <v:rect id="_x0000_i1031" style="width:0;height:1.5pt" o:hralign="center" o:hrstd="t" o:hr="t" fillcolor="#a0a0a0" stroked="f"/>
        </w:pict>
      </w:r>
    </w:p>
    <w:p w14:paraId="677B53DD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5.6 Описание regions</w:t>
      </w:r>
    </w:p>
    <w:p w14:paraId="014D2486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regions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описывает динамические области документа.</w:t>
      </w:r>
    </w:p>
    <w:p w14:paraId="077ED6F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Основное назначение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regions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— подключение табличных блоков и размещение динамических таблиц в документе.</w:t>
      </w:r>
    </w:p>
    <w:p w14:paraId="280A6521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 региона через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14:paraId="31D6715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0AC6668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"regions": [</w:t>
      </w:r>
    </w:p>
    <w:p w14:paraId="7858951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795D349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"anchor":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"A15"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07B860C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"block_ref":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"3fa85f64-5717-4562-b3fc-2c963f66afa6"</w:t>
      </w:r>
    </w:p>
    <w:p w14:paraId="4764670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</w:t>
      </w:r>
    </w:p>
    <w:p w14:paraId="71D0BFF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]</w:t>
      </w:r>
    </w:p>
    <w:p w14:paraId="7060894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}</w:t>
      </w:r>
    </w:p>
    <w:p w14:paraId="427FEF1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Поля элемента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regions[]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059"/>
        <w:gridCol w:w="2131"/>
        <w:gridCol w:w="4768"/>
      </w:tblGrid>
      <w:tr w:rsidR="00747DC0" w:rsidRPr="00747DC0" w14:paraId="5C68F6D9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10528E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7DFE883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8BDB56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10E5D6A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6BF04E0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1D2BA6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anchor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C46A80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DA9433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183E4E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Ячейка, с которой начинается вставка региона</w:t>
            </w:r>
          </w:p>
        </w:tc>
      </w:tr>
      <w:tr w:rsidR="00747DC0" w:rsidRPr="00747DC0" w14:paraId="1EE30FB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CEF191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block_ref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BA3905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CE5C1A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54338B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UUID табличного блока </w:t>
            </w: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ConclusionTableBlock</w:t>
            </w:r>
          </w:p>
        </w:tc>
      </w:tr>
      <w:tr w:rsidR="00747DC0" w:rsidRPr="00747DC0" w14:paraId="5BEA63F6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7DF579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E2F3F5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59D315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A7A967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inline-региона</w:t>
            </w:r>
          </w:p>
        </w:tc>
      </w:tr>
      <w:tr w:rsidR="00747DC0" w:rsidRPr="00747DC0" w14:paraId="4F446DC8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A09B85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binding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1F1077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6B84CB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764560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 данных для inline-региона</w:t>
            </w:r>
          </w:p>
        </w:tc>
      </w:tr>
      <w:tr w:rsidR="00747DC0" w:rsidRPr="00747DC0" w14:paraId="6E37B0BC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F34707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9CA704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642036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D883A7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Колонки inline-таблицы</w:t>
            </w:r>
          </w:p>
        </w:tc>
      </w:tr>
      <w:tr w:rsidR="00747DC0" w:rsidRPr="00747DC0" w14:paraId="07D718A4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983FD7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7A021C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53D0E8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262800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Стили региона</w:t>
            </w:r>
          </w:p>
        </w:tc>
      </w:tr>
    </w:tbl>
    <w:p w14:paraId="61D8FB9B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5.6.1 Anchor</w:t>
      </w:r>
    </w:p>
    <w:p w14:paraId="5C3953B5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anchor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определяет позицию вставки региона в документе.</w:t>
      </w:r>
    </w:p>
    <w:p w14:paraId="1E4D1DE6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Пример:</w:t>
      </w:r>
    </w:p>
    <w:p w14:paraId="0F80BD8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58F4782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"anchor":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"A15"</w:t>
      </w:r>
    </w:p>
    <w:p w14:paraId="35B2574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15CAC983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Если регион является таблицей, то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anchor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указывает левую верхнюю ячейку, с которой начинается таблица.</w:t>
      </w:r>
    </w:p>
    <w:p w14:paraId="1FA15918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5.6.2 Block_ref</w:t>
      </w:r>
    </w:p>
    <w:p w14:paraId="0BE3B188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— это ссылка на запись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391E70A5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Пример:</w:t>
      </w:r>
    </w:p>
    <w:p w14:paraId="5FD4334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6AC0BDC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"anchor":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"A15"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7F3D6CF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"block_ref":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"3fa85f64-5717-4562-b3fc-2c963f66afa6"</w:t>
      </w:r>
    </w:p>
    <w:p w14:paraId="7289E1E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2EAC07C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указывает, какой переиспользуемый табличный блок должен быть вставлен в указанную область документа.</w:t>
      </w:r>
    </w:p>
    <w:p w14:paraId="18B415D2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Правила:</w:t>
      </w:r>
    </w:p>
    <w:p w14:paraId="4FB5E4AB" w14:textId="77777777" w:rsidR="00747DC0" w:rsidRPr="00747DC0" w:rsidRDefault="00747DC0" w:rsidP="00747DC0">
      <w:pPr>
        <w:numPr>
          <w:ilvl w:val="0"/>
          <w:numId w:val="11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указывается внутри JSON-spec шаблона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101243A0" w14:textId="77777777" w:rsidR="00747DC0" w:rsidRPr="00747DC0" w:rsidRDefault="00747DC0" w:rsidP="00747DC0">
      <w:pPr>
        <w:numPr>
          <w:ilvl w:val="0"/>
          <w:numId w:val="1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ссылается на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ConclusionTableBlock.item_uuid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27B8F9E3" w14:textId="77777777" w:rsidR="00747DC0" w:rsidRPr="00747DC0" w:rsidRDefault="00747DC0" w:rsidP="00747DC0">
      <w:pPr>
        <w:numPr>
          <w:ilvl w:val="0"/>
          <w:numId w:val="1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не является FK-связью на уровне БД;</w:t>
      </w:r>
    </w:p>
    <w:p w14:paraId="7E574C1B" w14:textId="77777777" w:rsidR="00747DC0" w:rsidRPr="00747DC0" w:rsidRDefault="00747DC0" w:rsidP="00747DC0">
      <w:pPr>
        <w:numPr>
          <w:ilvl w:val="0"/>
          <w:numId w:val="1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frontend раскрывает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перед формированием XLSX;</w:t>
      </w:r>
    </w:p>
    <w:p w14:paraId="760FB56C" w14:textId="77777777" w:rsidR="00747DC0" w:rsidRPr="00747DC0" w:rsidRDefault="00747DC0" w:rsidP="00747DC0">
      <w:pPr>
        <w:numPr>
          <w:ilvl w:val="0"/>
          <w:numId w:val="1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backend должен проверять использование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при удалении табличного блока;</w:t>
      </w:r>
    </w:p>
    <w:p w14:paraId="53AFD5C3" w14:textId="77777777" w:rsidR="00747DC0" w:rsidRPr="00747DC0" w:rsidRDefault="00747DC0" w:rsidP="00747DC0">
      <w:pPr>
        <w:numPr>
          <w:ilvl w:val="0"/>
          <w:numId w:val="11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не должен содержать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на другой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1BA8787A" w14:textId="77777777" w:rsidR="00747DC0" w:rsidRPr="00747DC0" w:rsidRDefault="00747DC0" w:rsidP="00747DC0">
      <w:pPr>
        <w:shd w:val="clear" w:color="auto" w:fill="FFFFFF"/>
        <w:spacing w:after="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5.6.3 Inline-регион</w:t>
      </w:r>
    </w:p>
    <w:p w14:paraId="2922A39C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Inline-регион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— это динамический регион, полностью описанный внутри JSON-spec шаблона без ссылки на отдельный табличный блок.</w:t>
      </w:r>
    </w:p>
    <w:p w14:paraId="30EB4F7F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Пример:</w:t>
      </w:r>
    </w:p>
    <w:p w14:paraId="4E557AF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405B995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"regions": [</w:t>
      </w:r>
    </w:p>
    <w:p w14:paraId="15178F1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43D9BE2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"anchor":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"A20"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135F97C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"type":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"table"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554DC7E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"intervals"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23FB3F1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"columns": [</w:t>
      </w:r>
    </w:p>
    <w:p w14:paraId="78AF279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{</w:t>
      </w:r>
    </w:p>
    <w:p w14:paraId="728EE9C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"header":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"№"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6FAC59C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"intervals[].number"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41FD0E5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"width": 4,</w:t>
      </w:r>
    </w:p>
    <w:p w14:paraId="241B305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"center"</w:t>
      </w:r>
    </w:p>
    <w:p w14:paraId="421A373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},</w:t>
      </w:r>
    </w:p>
    <w:p w14:paraId="02C45ED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{</w:t>
      </w:r>
    </w:p>
    <w:p w14:paraId="42774A9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"header":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"Заключение"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7575D06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"intervals[].is_satisfied"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43C839A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"width": 12,</w:t>
      </w:r>
    </w:p>
    <w:p w14:paraId="7358DE2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"center"</w:t>
      </w:r>
    </w:p>
    <w:p w14:paraId="3350B07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}</w:t>
      </w:r>
    </w:p>
    <w:p w14:paraId="398E23E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]</w:t>
      </w:r>
    </w:p>
    <w:p w14:paraId="1D039BD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</w:t>
      </w:r>
    </w:p>
    <w:p w14:paraId="2E7DB7C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]</w:t>
      </w:r>
    </w:p>
    <w:p w14:paraId="27FF599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0A1D57C5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Inline-регион допустим, если таблица уникальна для конкретного шаблона и не предполагается её переиспользование в других шаблонах.</w:t>
      </w:r>
    </w:p>
    <w:p w14:paraId="22BCC67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Если одна и та же таблица должна использоваться в разных шаблонах, рекомендуется вынести её в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и подключать через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3F173314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1AF4DC6A">
          <v:rect id="_x0000_i1032" style="width:0;height:1.5pt" o:hralign="center" o:hrstd="t" o:hr="t" fillcolor="#a0a0a0" stroked="f"/>
        </w:pict>
      </w:r>
    </w:p>
    <w:p w14:paraId="780F4A4C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5.7 JSON-spec табличного блока</w:t>
      </w:r>
    </w:p>
    <w:p w14:paraId="7DA2431C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хранит JSON-spec одной переиспользуемой таблицы.</w:t>
      </w:r>
    </w:p>
    <w:p w14:paraId="54F592F7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Пример:</w:t>
      </w:r>
    </w:p>
    <w:p w14:paraId="6C13E91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52E11B2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"type":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"table"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20DA6E7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"intervals"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76CCD53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"style": {</w:t>
      </w:r>
    </w:p>
    <w:p w14:paraId="2B1DC20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2FAA69C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"size": 8.5,</w:t>
      </w:r>
    </w:p>
    <w:p w14:paraId="37A8D73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"border":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"thin"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6354AC8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"header_bold": true</w:t>
      </w:r>
    </w:p>
    <w:p w14:paraId="426C5BB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},</w:t>
      </w:r>
    </w:p>
    <w:p w14:paraId="520741B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"columns": [</w:t>
      </w:r>
    </w:p>
    <w:p w14:paraId="7B6FDE5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0DB1B4E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"header":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"№"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7575E12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"intervals[].number"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464B69D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"width": 4,</w:t>
      </w:r>
    </w:p>
    <w:p w14:paraId="56281A7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"center"</w:t>
      </w:r>
    </w:p>
    <w:p w14:paraId="5B8C64B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},</w:t>
      </w:r>
    </w:p>
    <w:p w14:paraId="34012C6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2C12514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"header":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"Отметка пояса"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55C4D80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"intervals[].belt_mark"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7BA13A9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"width": 12,</w:t>
      </w:r>
    </w:p>
    <w:p w14:paraId="7351CB2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"center"</w:t>
      </w:r>
    </w:p>
    <w:p w14:paraId="23ECAE8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},</w:t>
      </w:r>
    </w:p>
    <w:p w14:paraId="49F1476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484C9DF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"header":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"Описание дефектов"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3E5425D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"intervals[].defects_info"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3D3D0D5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"width": 32,</w:t>
      </w:r>
    </w:p>
    <w:p w14:paraId="6A3580B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"left"</w:t>
      </w:r>
    </w:p>
    <w:p w14:paraId="219802F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},</w:t>
      </w:r>
    </w:p>
    <w:p w14:paraId="5FB580D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511C6EC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"header":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"Заключение"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4AD39F3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"intervals[].is_satisfied"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3390CF2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"width": 12,</w:t>
      </w:r>
    </w:p>
    <w:p w14:paraId="5568363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"center"</w:t>
      </w:r>
    </w:p>
    <w:p w14:paraId="19F5433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</w:t>
      </w:r>
    </w:p>
    <w:p w14:paraId="712036E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]</w:t>
      </w:r>
    </w:p>
    <w:p w14:paraId="7BE7E06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099A0753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Поля JSON-spec табличного блока: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1059"/>
        <w:gridCol w:w="4286"/>
      </w:tblGrid>
      <w:tr w:rsidR="00747DC0" w:rsidRPr="00747DC0" w14:paraId="55FC9779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7517BE8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AF48CB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02C83742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557DE58E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64BD52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63CFBA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C8E2DB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блока. Для таблицы — </w:t>
            </w: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table</w:t>
            </w:r>
          </w:p>
        </w:tc>
      </w:tr>
      <w:tr w:rsidR="00747DC0" w:rsidRPr="00747DC0" w14:paraId="0DFB5367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9DC6B6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binding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810263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E967B0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 данных для строк таблицы</w:t>
            </w:r>
          </w:p>
        </w:tc>
      </w:tr>
      <w:tr w:rsidR="00747DC0" w:rsidRPr="00747DC0" w14:paraId="129B115A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DBB5A4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7842B8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Array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48738C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 колонок таблицы</w:t>
            </w:r>
          </w:p>
        </w:tc>
      </w:tr>
      <w:tr w:rsidR="00747DC0" w:rsidRPr="00747DC0" w14:paraId="146A1943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1F56D5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F7116B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08188C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Общие стили таблицы</w:t>
            </w:r>
          </w:p>
        </w:tc>
      </w:tr>
    </w:tbl>
    <w:p w14:paraId="4557CB53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Поля элемента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columns[]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226"/>
        <w:gridCol w:w="6622"/>
      </w:tblGrid>
      <w:tr w:rsidR="00747DC0" w:rsidRPr="00747DC0" w14:paraId="56A5616D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541FFA8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69DB02E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120B4D6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3985EE15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19779D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B2A5F3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3936B3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колонки</w:t>
            </w:r>
          </w:p>
        </w:tc>
      </w:tr>
      <w:tr w:rsidR="00747DC0" w:rsidRPr="00747DC0" w14:paraId="79C88BD3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20B7D2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binding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DCE60F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169FAD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Путь к значению в строке таблицы</w:t>
            </w:r>
          </w:p>
        </w:tc>
      </w:tr>
      <w:tr w:rsidR="00747DC0" w:rsidRPr="00747DC0" w14:paraId="71FC3F42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DA924A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width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CF0C09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B1A109E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Ширина колонки</w:t>
            </w:r>
          </w:p>
        </w:tc>
      </w:tr>
      <w:tr w:rsidR="00747DC0" w:rsidRPr="00747DC0" w14:paraId="08139013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513BA3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align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0DBB7E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82B16B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Горизонтальное выравнивание</w:t>
            </w:r>
          </w:p>
        </w:tc>
      </w:tr>
      <w:tr w:rsidR="00747DC0" w:rsidRPr="00747DC0" w14:paraId="08FE9DC7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18AECB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9A7EAB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9E45E3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Дополнительные стили колонки</w:t>
            </w:r>
          </w:p>
        </w:tc>
      </w:tr>
      <w:tr w:rsidR="00747DC0" w:rsidRPr="00747DC0" w14:paraId="2FD048F8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AF78734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merge_rows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50A9A4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2CE4F9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Признак объединения ячеек по строкам, если поддерживается renderer’ом</w:t>
            </w:r>
          </w:p>
        </w:tc>
      </w:tr>
    </w:tbl>
    <w:p w14:paraId="648C2842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3EB88F2C">
          <v:rect id="_x0000_i1033" style="width:0;height:1.5pt" o:hralign="center" o:hrstd="t" o:hr="t" fillcolor="#a0a0a0" stroked="f"/>
        </w:pict>
      </w:r>
    </w:p>
    <w:p w14:paraId="6FF167D5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5.8 Описание footer_cells</w:t>
      </w:r>
    </w:p>
    <w:p w14:paraId="1B2939E3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footer_cells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описывает ячейки или блоки, которые должны быть размещены после динамической таблицы или региона.</w:t>
      </w:r>
    </w:p>
    <w:p w14:paraId="179E7556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Это нужно для случаев, когда часть документа должна идти сразу после таблицы, высота которой заранее неизвестна.</w:t>
      </w:r>
    </w:p>
    <w:p w14:paraId="35081CBD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Например:</w:t>
      </w:r>
    </w:p>
    <w:p w14:paraId="134356DB" w14:textId="77777777" w:rsidR="00747DC0" w:rsidRPr="00747DC0" w:rsidRDefault="00747DC0" w:rsidP="00747DC0">
      <w:pPr>
        <w:numPr>
          <w:ilvl w:val="0"/>
          <w:numId w:val="12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итоговая строка после таблицы интервалов;</w:t>
      </w:r>
    </w:p>
    <w:p w14:paraId="1967BB05" w14:textId="77777777" w:rsidR="00747DC0" w:rsidRPr="00747DC0" w:rsidRDefault="00747DC0" w:rsidP="00747DC0">
      <w:pPr>
        <w:numPr>
          <w:ilvl w:val="0"/>
          <w:numId w:val="12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поясняющий текст;</w:t>
      </w:r>
    </w:p>
    <w:p w14:paraId="3B7E6FC8" w14:textId="77777777" w:rsidR="00747DC0" w:rsidRPr="00747DC0" w:rsidRDefault="00747DC0" w:rsidP="00747DC0">
      <w:pPr>
        <w:numPr>
          <w:ilvl w:val="0"/>
          <w:numId w:val="12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блок заключения;</w:t>
      </w:r>
    </w:p>
    <w:p w14:paraId="7C9311A3" w14:textId="77777777" w:rsidR="00747DC0" w:rsidRPr="00747DC0" w:rsidRDefault="00747DC0" w:rsidP="00747DC0">
      <w:pPr>
        <w:numPr>
          <w:ilvl w:val="0"/>
          <w:numId w:val="12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подписи;</w:t>
      </w:r>
    </w:p>
    <w:p w14:paraId="31188D15" w14:textId="77777777" w:rsidR="00747DC0" w:rsidRPr="00747DC0" w:rsidRDefault="00747DC0" w:rsidP="00747DC0">
      <w:pPr>
        <w:numPr>
          <w:ilvl w:val="0"/>
          <w:numId w:val="12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примечания.</w:t>
      </w:r>
    </w:p>
    <w:p w14:paraId="15E923A4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Пример:</w:t>
      </w:r>
    </w:p>
    <w:p w14:paraId="2C09093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71B37D7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"footer_cells": [</w:t>
      </w:r>
    </w:p>
    <w:p w14:paraId="0DE1FD9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31C9D03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"after_region":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"main_intervals_table"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264673D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"offset_rows": 2,</w:t>
      </w:r>
    </w:p>
    <w:p w14:paraId="77D734C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"A_after_table"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1611AF0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"A_after_table:AQ_after_table"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3F74AAD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"value": {</w:t>
      </w:r>
    </w:p>
    <w:p w14:paraId="79CAA0E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"template":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"Σ протяжённость дефектов: {summary.defect_sum_mm} мм"</w:t>
      </w:r>
    </w:p>
    <w:p w14:paraId="6D8C34A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},</w:t>
      </w:r>
    </w:p>
    <w:p w14:paraId="36CCF06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"style": {</w:t>
      </w:r>
    </w:p>
    <w:p w14:paraId="6F2FF53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1DDE14B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"size": 8.5,</w:t>
      </w:r>
    </w:p>
    <w:p w14:paraId="6BCEA2D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"border_top":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"thin"</w:t>
      </w:r>
    </w:p>
    <w:p w14:paraId="714A594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</w:t>
      </w:r>
    </w:p>
    <w:p w14:paraId="4C4F580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</w:t>
      </w:r>
    </w:p>
    <w:p w14:paraId="1AF1B62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]</w:t>
      </w:r>
    </w:p>
    <w:p w14:paraId="45E6B2D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3E66C6E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Поля элемента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footer_cells[]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116"/>
        <w:gridCol w:w="2131"/>
        <w:gridCol w:w="4381"/>
      </w:tblGrid>
      <w:tr w:rsidR="00747DC0" w:rsidRPr="00747DC0" w14:paraId="37AC0BFC" w14:textId="77777777" w:rsidTr="00747DC0">
        <w:trPr>
          <w:tblHeader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07EA6B7C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72A316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8B6804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C641CA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</w:t>
            </w:r>
          </w:p>
        </w:tc>
      </w:tr>
      <w:tr w:rsidR="00747DC0" w:rsidRPr="00747DC0" w14:paraId="48660CE2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E5489C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after_region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C3773B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65ED8B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FACEF5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региона, после которого размещается блок</w:t>
            </w:r>
          </w:p>
        </w:tc>
      </w:tr>
      <w:tr w:rsidR="00747DC0" w:rsidRPr="00747DC0" w14:paraId="45F12345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E0909C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offset_rows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BC7E7D0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F14E0F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F074BB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 в строках после региона</w:t>
            </w:r>
          </w:p>
        </w:tc>
      </w:tr>
      <w:tr w:rsidR="00747DC0" w:rsidRPr="00747DC0" w14:paraId="58BA88C5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EE2DBD7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ref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018B5C6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F0251A1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702927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Базовая позиция размещения</w:t>
            </w:r>
          </w:p>
        </w:tc>
      </w:tr>
      <w:tr w:rsidR="00747DC0" w:rsidRPr="00747DC0" w14:paraId="34BDFB53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71DD2B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merge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E29BEE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28E5B05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A46AF3F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Диапазон объединения</w:t>
            </w:r>
          </w:p>
        </w:tc>
      </w:tr>
      <w:tr w:rsidR="00747DC0" w:rsidRPr="00747DC0" w14:paraId="442C0E3E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75F6728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20558B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229A053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1F8784D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блока</w:t>
            </w:r>
          </w:p>
        </w:tc>
      </w:tr>
      <w:tr w:rsidR="00747DC0" w:rsidRPr="00747DC0" w14:paraId="50A51FA0" w14:textId="77777777" w:rsidTr="00747DC0"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92B4C6B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Consolas" w:eastAsia="Times New Roman" w:hAnsi="Consolas" w:cs="Courier New"/>
                <w:sz w:val="20"/>
                <w:szCs w:val="20"/>
                <w:lang w:eastAsia="ru-RU"/>
              </w:rPr>
              <w:t>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D1F944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F88B88A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B1C8849" w14:textId="77777777" w:rsidR="00747DC0" w:rsidRPr="00747DC0" w:rsidRDefault="00747DC0" w:rsidP="00747DC0">
            <w:pPr>
              <w:spacing w:after="24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47DC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Стили блока</w:t>
            </w:r>
          </w:p>
        </w:tc>
      </w:tr>
    </w:tbl>
    <w:p w14:paraId="69BB256C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Так как динамическая таблица может занимать разное количество строк, frontend XLSX Renderer должен рассчитать фактическую позицию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footer_cells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после построения таблицы.</w:t>
      </w:r>
    </w:p>
    <w:p w14:paraId="4B979A71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Если шаблон не содержит динамических таблиц,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footer_cells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может не использоваться.</w:t>
      </w:r>
    </w:p>
    <w:p w14:paraId="120CC4B5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49595B75">
          <v:rect id="_x0000_i1034" style="width:0;height:1.5pt" o:hralign="center" o:hrstd="t" o:hr="t" fillcolor="#a0a0a0" stroked="f"/>
        </w:pict>
      </w:r>
    </w:p>
    <w:p w14:paraId="0EE31D90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5.9 Пример полного JSON-spec</w:t>
      </w:r>
    </w:p>
    <w:p w14:paraId="39F1CD91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Ниже приведён пример JSON-spec, содержащий:</w:t>
      </w:r>
    </w:p>
    <w:p w14:paraId="0C680C9E" w14:textId="77777777" w:rsidR="00747DC0" w:rsidRPr="00747DC0" w:rsidRDefault="00747DC0" w:rsidP="00747DC0">
      <w:pPr>
        <w:numPr>
          <w:ilvl w:val="0"/>
          <w:numId w:val="13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параметры страницы;</w:t>
      </w:r>
    </w:p>
    <w:p w14:paraId="0EB8D42E" w14:textId="77777777" w:rsidR="00747DC0" w:rsidRPr="00747DC0" w:rsidRDefault="00747DC0" w:rsidP="00747DC0">
      <w:pPr>
        <w:numPr>
          <w:ilvl w:val="0"/>
          <w:numId w:val="1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обычные ячейки;</w:t>
      </w:r>
    </w:p>
    <w:p w14:paraId="63B0A6D3" w14:textId="77777777" w:rsidR="00747DC0" w:rsidRPr="00747DC0" w:rsidRDefault="00747DC0" w:rsidP="00747DC0">
      <w:pPr>
        <w:numPr>
          <w:ilvl w:val="0"/>
          <w:numId w:val="1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статический текст;</w:t>
      </w:r>
    </w:p>
    <w:p w14:paraId="0AFCDCC0" w14:textId="77777777" w:rsidR="00747DC0" w:rsidRPr="00747DC0" w:rsidRDefault="00747DC0" w:rsidP="00747DC0">
      <w:pPr>
        <w:numPr>
          <w:ilvl w:val="0"/>
          <w:numId w:val="1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binding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21AD5B0A" w14:textId="77777777" w:rsidR="00747DC0" w:rsidRPr="00747DC0" w:rsidRDefault="00747DC0" w:rsidP="00747DC0">
      <w:pPr>
        <w:numPr>
          <w:ilvl w:val="0"/>
          <w:numId w:val="1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-значение;</w:t>
      </w:r>
    </w:p>
    <w:p w14:paraId="128A4555" w14:textId="77777777" w:rsidR="00747DC0" w:rsidRPr="00747DC0" w:rsidRDefault="00747DC0" w:rsidP="00747DC0">
      <w:pPr>
        <w:numPr>
          <w:ilvl w:val="0"/>
          <w:numId w:val="1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табличный регион через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14:paraId="5D929848" w14:textId="77777777" w:rsidR="00747DC0" w:rsidRPr="00747DC0" w:rsidRDefault="00747DC0" w:rsidP="00747DC0">
      <w:pPr>
        <w:numPr>
          <w:ilvl w:val="0"/>
          <w:numId w:val="13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footer-ячейку после таблицы.</w:t>
      </w:r>
    </w:p>
    <w:p w14:paraId="5BE8EA2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116BDED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"version": 1,</w:t>
      </w:r>
    </w:p>
    <w:p w14:paraId="7251B86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"page": {</w:t>
      </w:r>
    </w:p>
    <w:p w14:paraId="441CF5E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"format":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"A4"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261283B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"orientation":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"portrait"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2F53294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"margins": {</w:t>
      </w:r>
    </w:p>
    <w:p w14:paraId="2462FB3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"top": 15,</w:t>
      </w:r>
    </w:p>
    <w:p w14:paraId="044CE4F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"bottom": 15,</w:t>
      </w:r>
    </w:p>
    <w:p w14:paraId="14F9C6F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"left": 20,</w:t>
      </w:r>
    </w:p>
    <w:p w14:paraId="4D5260F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"right": 10</w:t>
      </w:r>
    </w:p>
    <w:p w14:paraId="6C5E09B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6EA8921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},</w:t>
      </w:r>
    </w:p>
    <w:p w14:paraId="53F9751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"cells": [</w:t>
      </w:r>
    </w:p>
    <w:p w14:paraId="240CD8A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{</w:t>
      </w:r>
    </w:p>
    <w:p w14:paraId="1BDF6EF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"A1"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65B0780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"A1:AQ1"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3DF8B7B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"value": {</w:t>
      </w:r>
    </w:p>
    <w:p w14:paraId="09ADFE1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"meta.standard"</w:t>
      </w:r>
    </w:p>
    <w:p w14:paraId="72FA95A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},</w:t>
      </w:r>
    </w:p>
    <w:p w14:paraId="124CB9F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"style": {</w:t>
      </w:r>
    </w:p>
    <w:p w14:paraId="2487AB9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03CDF4A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"size": 11,</w:t>
      </w:r>
    </w:p>
    <w:p w14:paraId="0F2E903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"right"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0860668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"border":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"none"</w:t>
      </w:r>
    </w:p>
    <w:p w14:paraId="75491D6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}</w:t>
      </w:r>
    </w:p>
    <w:p w14:paraId="10F90D2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},</w:t>
      </w:r>
    </w:p>
    <w:p w14:paraId="3D7933E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{</w:t>
      </w:r>
    </w:p>
    <w:p w14:paraId="6DC9165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"A3"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566BA16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"A3:AQ3"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7A1C18D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"value": {</w:t>
      </w:r>
    </w:p>
    <w:p w14:paraId="22F1552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"literal":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ЗАКЛЮЧЕНИЕ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</w:p>
    <w:p w14:paraId="1F5BC43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},</w:t>
      </w:r>
    </w:p>
    <w:p w14:paraId="1E82EA5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"style": {</w:t>
      </w:r>
    </w:p>
    <w:p w14:paraId="1F64D13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79BAFB0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"size": 12,</w:t>
      </w:r>
    </w:p>
    <w:p w14:paraId="153C2EE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"bold": true,</w:t>
      </w:r>
    </w:p>
    <w:p w14:paraId="40E0302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"center"</w:t>
      </w:r>
    </w:p>
    <w:p w14:paraId="73A4390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7E2BF0B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},</w:t>
      </w:r>
    </w:p>
    <w:p w14:paraId="76BDB6F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672083D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"A5"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656E707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"A5:F5"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58DCBF1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"value": {</w:t>
      </w:r>
    </w:p>
    <w:p w14:paraId="279BFB5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"literal":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"Номер заключения"</w:t>
      </w:r>
    </w:p>
    <w:p w14:paraId="26055F7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},</w:t>
      </w:r>
    </w:p>
    <w:p w14:paraId="372B460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"style": {</w:t>
      </w:r>
    </w:p>
    <w:p w14:paraId="122B059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1782336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"size": 9,</w:t>
      </w:r>
    </w:p>
    <w:p w14:paraId="78FB673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"bold": true,</w:t>
      </w:r>
    </w:p>
    <w:p w14:paraId="5FB4610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"border":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"all"</w:t>
      </w:r>
    </w:p>
    <w:p w14:paraId="25FC447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</w:t>
      </w:r>
    </w:p>
    <w:p w14:paraId="59DB055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},</w:t>
      </w:r>
    </w:p>
    <w:p w14:paraId="42687CF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3D902AC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"G5"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5EC64D4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"G5:M5"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788FFBC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"value": {</w:t>
      </w:r>
    </w:p>
    <w:p w14:paraId="46BAF0B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"meta.issue_number"</w:t>
      </w:r>
    </w:p>
    <w:p w14:paraId="0CB153D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},</w:t>
      </w:r>
    </w:p>
    <w:p w14:paraId="09EAB4F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"style": {</w:t>
      </w:r>
    </w:p>
    <w:p w14:paraId="0C2CB78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2A8A7DE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"size": 9,</w:t>
      </w:r>
    </w:p>
    <w:p w14:paraId="1E0DE7E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"border":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"all"</w:t>
      </w:r>
    </w:p>
    <w:p w14:paraId="16867DF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</w:t>
      </w:r>
    </w:p>
    <w:p w14:paraId="409AEF3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},</w:t>
      </w:r>
    </w:p>
    <w:p w14:paraId="12D7778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6F1072F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"A6"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6518600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"A6:F6"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7328B9C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"value": {</w:t>
      </w:r>
    </w:p>
    <w:p w14:paraId="7C6C84F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"literal":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Дата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 xml:space="preserve">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заключения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</w:p>
    <w:p w14:paraId="6A372C5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},</w:t>
      </w:r>
    </w:p>
    <w:p w14:paraId="61ACC94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"style": {</w:t>
      </w:r>
    </w:p>
    <w:p w14:paraId="3CB2105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162AB7C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"size": 9,</w:t>
      </w:r>
    </w:p>
    <w:p w14:paraId="7FD7ECC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"bold": true,</w:t>
      </w:r>
    </w:p>
    <w:p w14:paraId="19A4938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"border":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"all"</w:t>
      </w:r>
    </w:p>
    <w:p w14:paraId="59BD2D5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</w:t>
      </w:r>
    </w:p>
    <w:p w14:paraId="49802C8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},</w:t>
      </w:r>
    </w:p>
    <w:p w14:paraId="5539286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0CD0172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"G6"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261589F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"G6:M6"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235B7FA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"value": {</w:t>
      </w:r>
    </w:p>
    <w:p w14:paraId="083E2F1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"meta.issue_date"</w:t>
      </w:r>
    </w:p>
    <w:p w14:paraId="54A09ED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},</w:t>
      </w:r>
    </w:p>
    <w:p w14:paraId="30FAFED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"style": {</w:t>
      </w:r>
    </w:p>
    <w:p w14:paraId="280E67C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4BB0EF1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"size": 9,</w:t>
      </w:r>
    </w:p>
    <w:p w14:paraId="5DD0904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"border":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"all"</w:t>
      </w:r>
    </w:p>
    <w:p w14:paraId="253CE97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}</w:t>
      </w:r>
    </w:p>
    <w:p w14:paraId="2CD527A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},</w:t>
      </w:r>
    </w:p>
    <w:p w14:paraId="085E74E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{</w:t>
      </w:r>
    </w:p>
    <w:p w14:paraId="2AB78FD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"A8"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5F1627B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"A8:M8"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6FFE4D9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"value": {</w:t>
      </w:r>
    </w:p>
    <w:p w14:paraId="09F3062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"template":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Стык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 xml:space="preserve"> № {weld.number}, D×S: {weld.diameter_side_width}"</w:t>
      </w:r>
    </w:p>
    <w:p w14:paraId="4B3FC27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},</w:t>
      </w:r>
    </w:p>
    <w:p w14:paraId="6814F15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"style": {</w:t>
      </w:r>
    </w:p>
    <w:p w14:paraId="067BEF8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5BA0BBB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"size": 9,</w:t>
      </w:r>
    </w:p>
    <w:p w14:paraId="404F86F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"border":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"none"</w:t>
      </w:r>
    </w:p>
    <w:p w14:paraId="45F8D5B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}</w:t>
      </w:r>
    </w:p>
    <w:p w14:paraId="762BCB9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},</w:t>
      </w:r>
    </w:p>
    <w:p w14:paraId="092E07D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{</w:t>
      </w:r>
    </w:p>
    <w:p w14:paraId="45F0A97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"A12"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3CA2F21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"A12:AQ12"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522DE90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"value": {</w:t>
      </w:r>
    </w:p>
    <w:p w14:paraId="4651330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"literal":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"РЕЗУЛЬТАТЫ КОНТРОЛЯ"</w:t>
      </w:r>
      <w:bookmarkStart w:id="0" w:name="_GoBack"/>
      <w:bookmarkEnd w:id="0"/>
    </w:p>
    <w:p w14:paraId="341FF8C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},</w:t>
      </w:r>
    </w:p>
    <w:p w14:paraId="4996A9B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"style": {</w:t>
      </w:r>
    </w:p>
    <w:p w14:paraId="33FA257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1E7BA7A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"size": 9,</w:t>
      </w:r>
    </w:p>
    <w:p w14:paraId="08DBD40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"bold": true,</w:t>
      </w:r>
    </w:p>
    <w:p w14:paraId="74624EB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"center"</w:t>
      </w:r>
    </w:p>
    <w:p w14:paraId="7A72761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</w:t>
      </w:r>
    </w:p>
    <w:p w14:paraId="1429C97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}</w:t>
      </w:r>
    </w:p>
    <w:p w14:paraId="2223BEF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],</w:t>
      </w:r>
    </w:p>
    <w:p w14:paraId="5061DB8D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"regions": [</w:t>
      </w:r>
    </w:p>
    <w:p w14:paraId="5530978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4432C23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"id":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"main_intervals_table"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6A5137C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"anchor":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"A14"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48D4D26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"block_ref":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"3fa85f64-5717-4562-b3fc-2c963f66afa6"</w:t>
      </w:r>
    </w:p>
    <w:p w14:paraId="2798E42E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2F7690F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],</w:t>
      </w:r>
    </w:p>
    <w:p w14:paraId="72A49F9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"footer_cells": [</w:t>
      </w:r>
    </w:p>
    <w:p w14:paraId="308C06E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{</w:t>
      </w:r>
    </w:p>
    <w:p w14:paraId="06F0AC1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"after_region":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"main_intervals_table"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5A07041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"offset_rows": 2,</w:t>
      </w:r>
    </w:p>
    <w:p w14:paraId="5A33B08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"A_after_table"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0C0724C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"merge":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"A_after_table:AQ_after_table"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091A869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"value": {</w:t>
      </w:r>
    </w:p>
    <w:p w14:paraId="59AA0D5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"template":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"Итоговое заключение: {summary.is_satisfied}"</w:t>
      </w:r>
    </w:p>
    <w:p w14:paraId="6BCED58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},</w:t>
      </w:r>
    </w:p>
    <w:p w14:paraId="78E2F08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"style": {</w:t>
      </w:r>
    </w:p>
    <w:p w14:paraId="3532BD1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"font":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"Times New Roman"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768C146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"size": 9,</w:t>
      </w:r>
    </w:p>
    <w:p w14:paraId="76F7D4C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"bold": true,</w:t>
      </w:r>
    </w:p>
    <w:p w14:paraId="1CAC134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"align":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"center"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106CF519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"border_top":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"thin"</w:t>
      </w:r>
    </w:p>
    <w:p w14:paraId="3F03732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}</w:t>
      </w:r>
    </w:p>
    <w:p w14:paraId="0266A74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</w:t>
      </w:r>
    </w:p>
    <w:p w14:paraId="372BC9B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]</w:t>
      </w:r>
    </w:p>
    <w:p w14:paraId="25E5A46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75E01199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0416747E">
          <v:rect id="_x0000_i1035" style="width:0;height:1.5pt" o:hralign="center" o:hrstd="t" o:hr="t" fillcolor="#a0a0a0" stroked="f"/>
        </w:pict>
      </w:r>
    </w:p>
    <w:p w14:paraId="30101E28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5.10 Ограничения JSON-spec</w:t>
      </w:r>
    </w:p>
    <w:p w14:paraId="7561BCD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Для JSON-spec должны действовать следующие ограничения:</w:t>
      </w:r>
    </w:p>
    <w:p w14:paraId="419796C5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12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JSON-spec не должен содержать расчётные формулы нормоконтроля.</w:t>
      </w:r>
    </w:p>
    <w:p w14:paraId="6F7FE2CC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не должен определять годность дефектов, интервалов или КСС.</w:t>
      </w:r>
    </w:p>
    <w:p w14:paraId="182CA725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не должен содержать прямые SQL-запросы, имена backend-моделей или внутренние пути к backend-сущностям.</w:t>
      </w:r>
    </w:p>
    <w:p w14:paraId="0414F3D0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Все binding-пути должны выбираться из Field Catalog.</w:t>
      </w:r>
    </w:p>
    <w:p w14:paraId="32DA1CF9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должен ссылаться только на существующий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74964EF3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допускается только на уровне JSON-spec шаблона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ConclusionTemplate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455FBFF5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Вложенные ссылки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→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ConclusionTableBlock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не поддерживаются.</w:t>
      </w:r>
    </w:p>
    <w:p w14:paraId="0553E144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Удаление табличного блока должно быть запрещено, если его UUID используется в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regions[].block_ref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хотя бы одного шаблона.</w:t>
      </w:r>
    </w:p>
    <w:p w14:paraId="7DF59736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выданного заключения должен сохраняться в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spec_snapshot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51B6E495" w14:textId="77777777" w:rsidR="00747DC0" w:rsidRPr="00747DC0" w:rsidRDefault="00747DC0" w:rsidP="00747DC0">
      <w:pPr>
        <w:numPr>
          <w:ilvl w:val="0"/>
          <w:numId w:val="14"/>
        </w:numPr>
        <w:shd w:val="clear" w:color="auto" w:fill="FFFFFF"/>
        <w:spacing w:before="60" w:after="120"/>
        <w:ind w:left="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Изменение JSON-spec шаблона влияет только на новые формируемые заключения.</w:t>
      </w:r>
    </w:p>
    <w:p w14:paraId="706C0C9B" w14:textId="77777777" w:rsidR="00747DC0" w:rsidRPr="00747DC0" w:rsidRDefault="00747DC0" w:rsidP="00747DC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747DC0">
        <w:rPr>
          <w:rFonts w:eastAsia="Times New Roman" w:cs="Times New Roman"/>
          <w:sz w:val="24"/>
          <w:szCs w:val="24"/>
          <w:lang w:eastAsia="ru-RU"/>
        </w:rPr>
        <w:pict w14:anchorId="6C7FC935">
          <v:rect id="_x0000_i1036" style="width:0;height:1.5pt" o:hralign="center" o:hrstd="t" o:hr="t" fillcolor="#a0a0a0" stroked="f"/>
        </w:pict>
      </w:r>
    </w:p>
    <w:p w14:paraId="7C2C8666" w14:textId="77777777" w:rsidR="00747DC0" w:rsidRPr="00747DC0" w:rsidRDefault="00747DC0" w:rsidP="00747DC0">
      <w:pPr>
        <w:shd w:val="clear" w:color="auto" w:fill="FFFFFF"/>
        <w:spacing w:after="0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</w:pPr>
      <w:r w:rsidRPr="00747DC0"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  <w:t xml:space="preserve">5.11 </w:t>
      </w: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Связь</w:t>
      </w:r>
      <w:r w:rsidRPr="00747DC0"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  <w:t xml:space="preserve"> JSON-spec </w:t>
      </w: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</w:t>
      </w:r>
      <w:r w:rsidRPr="00747DC0"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  <w:t xml:space="preserve"> Field Catalog </w:t>
      </w:r>
      <w:r w:rsidRPr="00747DC0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</w:t>
      </w:r>
      <w:r w:rsidRPr="00747DC0"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  <w:t xml:space="preserve"> Data Service</w:t>
      </w:r>
    </w:p>
    <w:p w14:paraId="532CED11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JSON-spec использует binding-пути для связи элементов шаблона с данными заключения.</w:t>
      </w:r>
    </w:p>
    <w:p w14:paraId="7D8F824F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Источник допустимых binding-путей — </w:t>
      </w:r>
      <w:r w:rsidRPr="00747DC0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Field Catalog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14:paraId="05870870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Источник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значений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— </w:t>
      </w:r>
      <w:r w:rsidRPr="00747DC0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>Conclusion Data Service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.</w:t>
      </w:r>
    </w:p>
    <w:p w14:paraId="285B6E5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Связь выглядит следующим образом:</w:t>
      </w:r>
    </w:p>
    <w:p w14:paraId="56A55F5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Field Catalog</w:t>
      </w:r>
    </w:p>
    <w:p w14:paraId="214774F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определяет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допустимые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binding-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пути</w:t>
      </w:r>
    </w:p>
    <w:p w14:paraId="4D5F9BFF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7F0652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Conclusion Data Service</w:t>
      </w:r>
    </w:p>
    <w:p w14:paraId="0C66132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возвращает данные по этим путям</w:t>
      </w:r>
    </w:p>
    <w:p w14:paraId="42FA055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0CAC386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JSON-spec</w:t>
      </w:r>
    </w:p>
    <w:p w14:paraId="45FC475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использует binding-пути для размещения данных в документе</w:t>
      </w:r>
    </w:p>
    <w:p w14:paraId="7A49CDD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C6A86E5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XLSX Renderer</w:t>
      </w:r>
    </w:p>
    <w:p w14:paraId="1DC5FEA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подставляет значения из данных в ячейки и таблицы</w:t>
      </w:r>
    </w:p>
    <w:p w14:paraId="4FC6D8B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Например, Field Catalog содержит поле:</w:t>
      </w:r>
    </w:p>
    <w:p w14:paraId="1A75612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{</w:t>
      </w:r>
    </w:p>
    <w:p w14:paraId="241C687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"path":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"summary.is_satisfied"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70DF59A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"title":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"Итоговое заключение"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437FCBD0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"type":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"string"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</w:p>
    <w:p w14:paraId="18BACA8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"source":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"computed"</w:t>
      </w:r>
    </w:p>
    <w:p w14:paraId="50F92A7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01DFB7C9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Conclusion Data Service 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возвращает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данные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7E9A3A3C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7DB9140B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"summary": {</w:t>
      </w:r>
    </w:p>
    <w:p w14:paraId="4042F1B1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"is_satisfied":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eastAsia="ru-RU"/>
        </w:rPr>
        <w:t>Годен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</w:t>
      </w:r>
    </w:p>
    <w:p w14:paraId="633EEB57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7FD752D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029264C5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JSON-spec 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содержит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ячейку</w:t>
      </w:r>
      <w:r w:rsidRPr="00747DC0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14:paraId="45307883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{</w:t>
      </w:r>
    </w:p>
    <w:p w14:paraId="6F8C141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"ref":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"A30"</w:t>
      </w: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>,</w:t>
      </w:r>
    </w:p>
    <w:p w14:paraId="6BEC2A78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"value": {</w:t>
      </w:r>
    </w:p>
    <w:p w14:paraId="5E2635B4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"binding": </w:t>
      </w:r>
      <w:r w:rsidRPr="00747DC0">
        <w:rPr>
          <w:rFonts w:ascii="Consolas" w:eastAsia="Times New Roman" w:hAnsi="Consolas" w:cs="Courier New"/>
          <w:color w:val="A80000"/>
          <w:sz w:val="20"/>
          <w:szCs w:val="20"/>
          <w:lang w:val="en-US" w:eastAsia="ru-RU"/>
        </w:rPr>
        <w:t>"summary.is_satisfied"</w:t>
      </w:r>
    </w:p>
    <w:p w14:paraId="7AE71AD2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0EFCE1BA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14:paraId="166C64BB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XLSX Renderer подставляет в ячейку </w:t>
      </w: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A30</w:t>
      </w: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 значение:</w:t>
      </w:r>
    </w:p>
    <w:p w14:paraId="57610A56" w14:textId="77777777" w:rsidR="00747DC0" w:rsidRPr="00747DC0" w:rsidRDefault="00747DC0" w:rsidP="00747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47DC0">
        <w:rPr>
          <w:rFonts w:ascii="Consolas" w:eastAsia="Times New Roman" w:hAnsi="Consolas" w:cs="Courier New"/>
          <w:sz w:val="20"/>
          <w:szCs w:val="20"/>
          <w:lang w:eastAsia="ru-RU"/>
        </w:rPr>
        <w:t>Годен</w:t>
      </w:r>
    </w:p>
    <w:p w14:paraId="40D66C1E" w14:textId="77777777" w:rsidR="00747DC0" w:rsidRPr="00747DC0" w:rsidRDefault="00747DC0" w:rsidP="00747DC0">
      <w:pPr>
        <w:shd w:val="clear" w:color="auto" w:fill="FFFFFF"/>
        <w:spacing w:after="2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47DC0">
        <w:rPr>
          <w:rFonts w:ascii="Segoe UI" w:eastAsia="Times New Roman" w:hAnsi="Segoe UI" w:cs="Segoe UI"/>
          <w:sz w:val="23"/>
          <w:szCs w:val="23"/>
          <w:lang w:eastAsia="ru-RU"/>
        </w:rPr>
        <w:t>Таким образом, JSON-spec является связующим слоем между визуальным шаблоном и данными, но не является источником самих данных.</w:t>
      </w:r>
    </w:p>
    <w:p w14:paraId="58E555F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446B9"/>
    <w:multiLevelType w:val="multilevel"/>
    <w:tmpl w:val="DF7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42EF0"/>
    <w:multiLevelType w:val="multilevel"/>
    <w:tmpl w:val="CB62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83A77"/>
    <w:multiLevelType w:val="multilevel"/>
    <w:tmpl w:val="4F9E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73FF2"/>
    <w:multiLevelType w:val="multilevel"/>
    <w:tmpl w:val="EDF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252A5"/>
    <w:multiLevelType w:val="multilevel"/>
    <w:tmpl w:val="A54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B7EAF"/>
    <w:multiLevelType w:val="multilevel"/>
    <w:tmpl w:val="939C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56AB1"/>
    <w:multiLevelType w:val="multilevel"/>
    <w:tmpl w:val="940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50251"/>
    <w:multiLevelType w:val="multilevel"/>
    <w:tmpl w:val="053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F64BA"/>
    <w:multiLevelType w:val="multilevel"/>
    <w:tmpl w:val="10E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D1577"/>
    <w:multiLevelType w:val="multilevel"/>
    <w:tmpl w:val="2F8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E56A9"/>
    <w:multiLevelType w:val="multilevel"/>
    <w:tmpl w:val="D11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00C22"/>
    <w:multiLevelType w:val="multilevel"/>
    <w:tmpl w:val="3B1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A424B"/>
    <w:multiLevelType w:val="multilevel"/>
    <w:tmpl w:val="FB68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E7596"/>
    <w:multiLevelType w:val="multilevel"/>
    <w:tmpl w:val="970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12"/>
  </w:num>
  <w:num w:numId="5">
    <w:abstractNumId w:val="9"/>
  </w:num>
  <w:num w:numId="6">
    <w:abstractNumId w:val="8"/>
  </w:num>
  <w:num w:numId="7">
    <w:abstractNumId w:val="10"/>
  </w:num>
  <w:num w:numId="8">
    <w:abstractNumId w:val="2"/>
  </w:num>
  <w:num w:numId="9">
    <w:abstractNumId w:val="4"/>
  </w:num>
  <w:num w:numId="10">
    <w:abstractNumId w:val="7"/>
  </w:num>
  <w:num w:numId="11">
    <w:abstractNumId w:val="0"/>
  </w:num>
  <w:num w:numId="12">
    <w:abstractNumId w:val="11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5B"/>
    <w:rsid w:val="000D4CCA"/>
    <w:rsid w:val="001E505B"/>
    <w:rsid w:val="00607EA3"/>
    <w:rsid w:val="006C0B77"/>
    <w:rsid w:val="00747DC0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8A8C7-2B04-4CC1-B34F-1BD5155B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747DC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47DC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47DC0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7D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7D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47DC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747DC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47DC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47DC0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747DC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47DC0"/>
    <w:rPr>
      <w:b/>
      <w:bCs/>
    </w:rPr>
  </w:style>
  <w:style w:type="character" w:styleId="HTML">
    <w:name w:val="HTML Code"/>
    <w:basedOn w:val="a0"/>
    <w:uiPriority w:val="99"/>
    <w:semiHidden/>
    <w:unhideWhenUsed/>
    <w:rsid w:val="00747DC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47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47D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0"/>
    <w:rsid w:val="00747DC0"/>
  </w:style>
  <w:style w:type="character" w:customStyle="1" w:styleId="hljs-number">
    <w:name w:val="hljs-number"/>
    <w:basedOn w:val="a0"/>
    <w:rsid w:val="00747DC0"/>
  </w:style>
  <w:style w:type="character" w:customStyle="1" w:styleId="hljs-string">
    <w:name w:val="hljs-string"/>
    <w:basedOn w:val="a0"/>
    <w:rsid w:val="00747DC0"/>
  </w:style>
  <w:style w:type="character" w:customStyle="1" w:styleId="hljs-literal">
    <w:name w:val="hljs-literal"/>
    <w:basedOn w:val="a0"/>
    <w:rsid w:val="00747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8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2855</Words>
  <Characters>16274</Characters>
  <Application>Microsoft Office Word</Application>
  <DocSecurity>0</DocSecurity>
  <Lines>135</Lines>
  <Paragraphs>38</Paragraphs>
  <ScaleCrop>false</ScaleCrop>
  <Company/>
  <LinksUpToDate>false</LinksUpToDate>
  <CharactersWithSpaces>19091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jSolis</dc:creator>
  <cp:keywords/>
  <dc:description/>
  <cp:lastModifiedBy>jSolis</cp:lastModifiedBy>
  <cp:revision>3</cp:revision>
  <dcterms:created xsi:type="dcterms:W3CDTF">2026-07-01T11:08:00Z</dcterms:created>
  <dcterms:modified xsi:type="dcterms:W3CDTF">2026-07-01T11:09:00Z</dcterms:modified>
</cp:coreProperties>
</file>