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599" w:rsidRDefault="00DC1599" w:rsidP="00DC1599">
      <w:pPr>
        <w:pStyle w:val="NormalWeb"/>
      </w:pPr>
      <w:r>
        <w:rPr>
          <w:rStyle w:val="Strong"/>
        </w:rPr>
        <w:t>N-3 Oceanic</w:t>
      </w:r>
    </w:p>
    <w:p w:rsidR="00DC1599" w:rsidRDefault="00DC1599" w:rsidP="00DC1599">
      <w:pPr>
        <w:pStyle w:val="NormalWeb"/>
      </w:pPr>
      <w:r>
        <w:rPr>
          <w:rStyle w:val="Strong"/>
        </w:rPr>
        <w:t>We don’t just sell supplements, we sell a promise</w:t>
      </w:r>
    </w:p>
    <w:p w:rsidR="00DC1599" w:rsidRDefault="00DC1599" w:rsidP="00DC1599">
      <w:pPr>
        <w:pStyle w:val="NormalWeb"/>
      </w:pPr>
      <w:r>
        <w:t>N3 Oceanic Inc. has been a leader in the supplement industry since its inception, and as a continuing family business has been responsible for the marketing and direct sale of Res-Q® products, which have been a trusted, leading source of Omega-3s and other dietary supplements for over 20 years.</w:t>
      </w:r>
    </w:p>
    <w:p w:rsidR="00DC1599" w:rsidRDefault="00DC1599" w:rsidP="00DC1599">
      <w:pPr>
        <w:pStyle w:val="NormalWeb"/>
      </w:pPr>
      <w:r>
        <w:t>By incorporating a vision of heart health and overall well-being for our consumers, N3 Oceanic Inc. has expanded its innovative line of proprietary cardio supplements to include all natural sleep aids, dietary supplements and weight loss products, each unsurpassed in potency and purity. The addition of these new products represents our determination to offer a holistic line of natural approaches to health.</w:t>
      </w:r>
    </w:p>
    <w:p w:rsidR="00DC1599" w:rsidRDefault="00DC1599" w:rsidP="00DC1599">
      <w:pPr>
        <w:pStyle w:val="NormalWeb"/>
      </w:pPr>
      <w:r>
        <w:t>Our business strategy is to grow commercially through product development and to continue to maintain excellence in superior customer service, value of products and product research, all the while maintaining a lifelong relationship with our individual customers.</w:t>
      </w:r>
    </w:p>
    <w:p w:rsidR="00DC1599" w:rsidRDefault="00DC1599" w:rsidP="00DC1599">
      <w:pPr>
        <w:pStyle w:val="NormalWeb"/>
      </w:pPr>
      <w:r>
        <w:t>Success at N3 Oceanic Inc. comes from meeting our goals and from believing that through the direct sale and use of our products optimal health can and will be achieved.</w:t>
      </w:r>
    </w:p>
    <w:p w:rsidR="00DC1599" w:rsidRDefault="00DC1599" w:rsidP="00DC1599">
      <w:pPr>
        <w:pStyle w:val="NormalWeb"/>
      </w:pPr>
      <w:proofErr w:type="gramStart"/>
      <w:r>
        <w:rPr>
          <w:rStyle w:val="Strong"/>
        </w:rPr>
        <w:t>Painted Bride Quarterly, Inc.</w:t>
      </w:r>
      <w:proofErr w:type="gramEnd"/>
      <w:r>
        <w:rPr>
          <w:rStyle w:val="Strong"/>
        </w:rPr>
        <w:t xml:space="preserve"> </w:t>
      </w:r>
    </w:p>
    <w:p w:rsidR="00DC1599" w:rsidRDefault="00DC1599" w:rsidP="00DC1599">
      <w:pPr>
        <w:pStyle w:val="NormalWeb"/>
      </w:pPr>
      <w:r>
        <w:rPr>
          <w:rStyle w:val="Strong"/>
        </w:rPr>
        <w:t> </w:t>
      </w:r>
    </w:p>
    <w:p w:rsidR="00DC1599" w:rsidRDefault="00DC1599" w:rsidP="00DC1599">
      <w:pPr>
        <w:pStyle w:val="NormalWeb"/>
      </w:pPr>
      <w:r>
        <w:t>Painted Bride Quarterly was established in Philadelphia in 1973.  As a community-based, independent, non-profit literary magazine published quarterly online and annually in print, PBQ’s main agenda is to maintain and grow a venue for the highest quality literature that best represents the individual voice.  PBQ does not limit itself to one particular school or genre.  We publish emerging and established regional authors in the context of their peers from across the country and around the world.  It’s the combination of PBQ’s volunteer editorial tables and the ever-changing student staff that makes its published voiced so unique.</w:t>
      </w:r>
    </w:p>
    <w:p w:rsidR="00DC1599" w:rsidRDefault="00DC1599" w:rsidP="00DC1599">
      <w:pPr>
        <w:pStyle w:val="NormalWeb"/>
      </w:pPr>
      <w:r>
        <w:rPr>
          <w:rStyle w:val="Strong"/>
        </w:rPr>
        <w:t>Loftus Engineers</w:t>
      </w:r>
    </w:p>
    <w:p w:rsidR="00DC1599" w:rsidRDefault="00DC1599" w:rsidP="00DC1599">
      <w:pPr>
        <w:pStyle w:val="NormalWeb"/>
      </w:pPr>
      <w:r>
        <w:t>"Where Imagination Becomes Reality" is an expression that summarizes the very essence of the engineering profession.  Superior engineers rely on a sound knowledge of the laws of physics but are constantly innovating new ways to utilize those laws.  At Loftus we understand there is no one right answer; there are always multiple solutions.  The Loftus engineer uses his imagination to develop creative solutions and uses his quantitative training and experience to implement those ideas into reality.</w:t>
      </w:r>
    </w:p>
    <w:p w:rsidR="00DC1599" w:rsidRDefault="00DC1599" w:rsidP="00DC1599">
      <w:pPr>
        <w:pStyle w:val="NormalWeb"/>
      </w:pPr>
      <w:r>
        <w:t> </w:t>
      </w:r>
    </w:p>
    <w:p w:rsidR="00DC1599" w:rsidRDefault="00DC1599" w:rsidP="00DC1599">
      <w:pPr>
        <w:pStyle w:val="NormalWeb"/>
      </w:pPr>
      <w:r>
        <w:lastRenderedPageBreak/>
        <w:t xml:space="preserve">Loftus Engineers traces its roots back to the year 1923 when Peter F. Loftus formed an engineering company bearing his name.  Acquired in 1982 by </w:t>
      </w:r>
      <w:proofErr w:type="spellStart"/>
      <w:r>
        <w:t>Eichleay</w:t>
      </w:r>
      <w:proofErr w:type="spellEnd"/>
      <w:r>
        <w:t xml:space="preserve"> Engineers, Loftus grew in size and expanded its service area beyond western Pennsylvania.  In 2002, we once again became an independent organization, incorporating as Loftus Engineers LLC.  Throughout our long history, Loftus has remained true to its founding principles of providing quality engineering and outstanding client service.</w:t>
      </w:r>
    </w:p>
    <w:p w:rsidR="00DC1599" w:rsidRDefault="00DC1599" w:rsidP="00DC1599">
      <w:pPr>
        <w:pStyle w:val="NormalWeb"/>
      </w:pPr>
      <w:r>
        <w:t> </w:t>
      </w:r>
    </w:p>
    <w:p w:rsidR="00DC1599" w:rsidRDefault="00DC1599" w:rsidP="00DC1599">
      <w:pPr>
        <w:pStyle w:val="NormalWeb"/>
      </w:pPr>
      <w:r>
        <w:t>The structure of Loftus Engineers is one in which the owners, president and department heads all have direct involvement in the day-to-day operations.  This means personal service, faster response time, and the absence of corporate 'red tape'.  Each department head has over 20 years experience in their respective engineering discipline.  Yet, our organization is one of low corporate overhead, which results in our expertise available to you at a fair and reasonable billing rate or lump sum fee.  This means a better value for our direct clients, whether they are the ultimate user or the project architect!</w:t>
      </w:r>
    </w:p>
    <w:p w:rsidR="00DC1599" w:rsidRDefault="00DC1599" w:rsidP="00DC1599">
      <w:pPr>
        <w:pStyle w:val="NormalWeb"/>
      </w:pPr>
      <w:r>
        <w:t> </w:t>
      </w:r>
    </w:p>
    <w:p w:rsidR="00DC1599" w:rsidRDefault="00DC1599" w:rsidP="00DC1599">
      <w:pPr>
        <w:pStyle w:val="NormalWeb"/>
      </w:pPr>
      <w:r>
        <w:rPr>
          <w:rStyle w:val="Strong"/>
        </w:rPr>
        <w:t> </w:t>
      </w:r>
    </w:p>
    <w:p w:rsidR="00DC1599" w:rsidRDefault="00DC1599" w:rsidP="00DC1599">
      <w:pPr>
        <w:pStyle w:val="NormalWeb"/>
      </w:pPr>
      <w:r>
        <w:rPr>
          <w:rStyle w:val="Strong"/>
        </w:rPr>
        <w:t> </w:t>
      </w:r>
    </w:p>
    <w:p w:rsidR="00DC1599" w:rsidRDefault="00DC1599" w:rsidP="00DC1599">
      <w:pPr>
        <w:pStyle w:val="NormalWeb"/>
      </w:pPr>
      <w:r>
        <w:rPr>
          <w:rStyle w:val="Strong"/>
        </w:rPr>
        <w:t>Pleasant Hills Community Presbyterian Church</w:t>
      </w:r>
    </w:p>
    <w:p w:rsidR="00DC1599" w:rsidRDefault="00DC1599" w:rsidP="00DC1599">
      <w:pPr>
        <w:pStyle w:val="NormalWeb"/>
      </w:pPr>
      <w:r>
        <w:t>Our Vision: “To glorify God, to make disciples, and to meet human need.”</w:t>
      </w:r>
    </w:p>
    <w:p w:rsidR="00DC1599" w:rsidRDefault="00DC1599" w:rsidP="00DC1599">
      <w:pPr>
        <w:pStyle w:val="NormalWeb"/>
      </w:pPr>
      <w:r>
        <w:t>Our Pattern: The Three Priorities</w:t>
      </w:r>
    </w:p>
    <w:p w:rsidR="00DC1599" w:rsidRDefault="00DC1599" w:rsidP="00DC1599">
      <w:pPr>
        <w:pStyle w:val="NormalWeb"/>
      </w:pPr>
      <w:r>
        <w:t>Priority One: a growing commitment to the Triune God.</w:t>
      </w:r>
    </w:p>
    <w:p w:rsidR="00DC1599" w:rsidRDefault="00DC1599" w:rsidP="00DC1599">
      <w:pPr>
        <w:pStyle w:val="NormalWeb"/>
      </w:pPr>
      <w:r>
        <w:t>Priority Two: a growing commitment to the Body of Christ (the church).</w:t>
      </w:r>
    </w:p>
    <w:p w:rsidR="00DC1599" w:rsidRDefault="00DC1599" w:rsidP="00DC1599">
      <w:pPr>
        <w:pStyle w:val="NormalWeb"/>
      </w:pPr>
      <w:r>
        <w:t>Priority Three: a growing commitment to the work of Christ in the world.</w:t>
      </w:r>
    </w:p>
    <w:p w:rsidR="00DC1599" w:rsidRDefault="00DC1599" w:rsidP="00DC1599">
      <w:pPr>
        <w:pStyle w:val="NormalWeb"/>
      </w:pPr>
      <w:r>
        <w:t>Our Strategy: Reach-Grow-Send</w:t>
      </w:r>
    </w:p>
    <w:p w:rsidR="00DC1599" w:rsidRDefault="00DC1599" w:rsidP="00DC1599">
      <w:pPr>
        <w:pStyle w:val="NormalWeb"/>
      </w:pPr>
      <w:r>
        <w:t>Reach out to the uninvolved and the uncommitted with the good news of Jesus; Grow with one another in the faith; Send one another to serve.</w:t>
      </w:r>
    </w:p>
    <w:p w:rsidR="00DC1599" w:rsidRDefault="00DC1599" w:rsidP="00DC1599">
      <w:pPr>
        <w:pStyle w:val="NormalWeb"/>
      </w:pPr>
      <w:r>
        <w:t> </w:t>
      </w:r>
    </w:p>
    <w:p w:rsidR="00DC1599" w:rsidRDefault="00DC1599" w:rsidP="00DC1599">
      <w:pPr>
        <w:pStyle w:val="NormalWeb"/>
      </w:pPr>
      <w:r>
        <w:t> </w:t>
      </w:r>
    </w:p>
    <w:p w:rsidR="00DC1599" w:rsidRDefault="00DC1599" w:rsidP="00DC1599">
      <w:pPr>
        <w:pStyle w:val="NormalWeb"/>
      </w:pPr>
      <w:r>
        <w:rPr>
          <w:rStyle w:val="Strong"/>
        </w:rPr>
        <w:t xml:space="preserve">Alfred I. </w:t>
      </w:r>
      <w:proofErr w:type="spellStart"/>
      <w:r>
        <w:rPr>
          <w:rStyle w:val="Strong"/>
        </w:rPr>
        <w:t>duPont</w:t>
      </w:r>
      <w:proofErr w:type="spellEnd"/>
      <w:r>
        <w:rPr>
          <w:rStyle w:val="Strong"/>
        </w:rPr>
        <w:t xml:space="preserve"> Hospital for Children</w:t>
      </w:r>
    </w:p>
    <w:p w:rsidR="00DC1599" w:rsidRDefault="00DC1599" w:rsidP="00DC1599">
      <w:pPr>
        <w:pStyle w:val="NormalWeb"/>
      </w:pPr>
      <w:r>
        <w:lastRenderedPageBreak/>
        <w:t xml:space="preserve">Since our founding in 1940, the Alfred I. </w:t>
      </w:r>
      <w:proofErr w:type="spellStart"/>
      <w:r>
        <w:t>duPont</w:t>
      </w:r>
      <w:proofErr w:type="spellEnd"/>
      <w:r>
        <w:t xml:space="preserve"> Hospital for Children has served thousands of children from across the country and around the world. The hospital is a division of Nemours, which operates one of the </w:t>
      </w:r>
      <w:proofErr w:type="spellStart"/>
      <w:r>
        <w:t>nations</w:t>
      </w:r>
      <w:proofErr w:type="spellEnd"/>
      <w:r>
        <w:t xml:space="preserve"> largest subspecialty group practices devoted to pediatric patient care, teaching, and research. Located just outside of Wilmington, Delaware, on 300 acres of parkland, the hospital offers a remarkably beautiful and tranquil setting in which to heal.</w:t>
      </w:r>
    </w:p>
    <w:p w:rsidR="00DC1599" w:rsidRDefault="00DC1599" w:rsidP="00DC1599">
      <w:pPr>
        <w:pStyle w:val="NormalWeb"/>
      </w:pPr>
      <w:r>
        <w:t> </w:t>
      </w:r>
    </w:p>
    <w:p w:rsidR="00DC1599" w:rsidRDefault="00DC1599" w:rsidP="00DC1599">
      <w:pPr>
        <w:pStyle w:val="NormalWeb"/>
      </w:pPr>
      <w:r>
        <w:t>Originally founded as an orthopedic facility, we are now a 180-bed hospital that offers all the specialties of pediatric medicine, surgery, and dentistry in a spacious, comfortable, and family-focused facility. Children from birth through age 17 with acute, chronic, and complex health problems benefit from the threefold mission established by our founders - excellence in patient care, education, and research.</w:t>
      </w:r>
    </w:p>
    <w:p w:rsidR="00DC1599" w:rsidRDefault="00DC1599" w:rsidP="00DC1599">
      <w:pPr>
        <w:pStyle w:val="NormalWeb"/>
      </w:pPr>
      <w:r>
        <w:t xml:space="preserve">The Nemours Children’s Clinic - Wilmington (NCC-W) provides the physician services of the hospital at its main campus, and at pediatric primary and specialty care locations throughout Delaware, southeastern Pennsylvania, and southern New Jersey. Together the Alfred I. </w:t>
      </w:r>
      <w:proofErr w:type="spellStart"/>
      <w:r>
        <w:t>duPont</w:t>
      </w:r>
      <w:proofErr w:type="spellEnd"/>
      <w:r>
        <w:t xml:space="preserve"> Hospital for Children and NCC-W are the academic partner of Thomas Jefferson University and the pediatric provider to the Jefferson Health System and its members and affiliates.</w:t>
      </w:r>
    </w:p>
    <w:p w:rsidR="00DC1599" w:rsidRDefault="00DC1599" w:rsidP="00DC1599">
      <w:pPr>
        <w:pStyle w:val="NormalWeb"/>
      </w:pPr>
      <w:r>
        <w:t> The mission of Nemours, headquartered in Jacksonville, Florida, is to provide services to restore and improve the health of children. Nemours operating entities in Delaware and Florida manage nearly one million patient visits each year.</w:t>
      </w:r>
    </w:p>
    <w:p w:rsidR="00206A22" w:rsidRDefault="00206A22"/>
    <w:sectPr w:rsidR="00206A22" w:rsidSect="00206A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DC1599"/>
    <w:rsid w:val="00072A87"/>
    <w:rsid w:val="00206A22"/>
    <w:rsid w:val="00DC15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A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15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1599"/>
    <w:rPr>
      <w:b/>
      <w:bCs/>
    </w:rPr>
  </w:style>
</w:styles>
</file>

<file path=word/webSettings.xml><?xml version="1.0" encoding="utf-8"?>
<w:webSettings xmlns:r="http://schemas.openxmlformats.org/officeDocument/2006/relationships" xmlns:w="http://schemas.openxmlformats.org/wordprocessingml/2006/main">
  <w:divs>
    <w:div w:id="2070763482">
      <w:bodyDiv w:val="1"/>
      <w:marLeft w:val="0"/>
      <w:marRight w:val="0"/>
      <w:marTop w:val="0"/>
      <w:marBottom w:val="0"/>
      <w:divBdr>
        <w:top w:val="none" w:sz="0" w:space="0" w:color="auto"/>
        <w:left w:val="none" w:sz="0" w:space="0" w:color="auto"/>
        <w:bottom w:val="none" w:sz="0" w:space="0" w:color="auto"/>
        <w:right w:val="none" w:sz="0" w:space="0" w:color="auto"/>
      </w:divBdr>
      <w:divsChild>
        <w:div w:id="517473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1597</TotalTime>
  <Pages>3</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5634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krv23</dc:creator>
  <cp:lastModifiedBy>krv23</cp:lastModifiedBy>
  <cp:revision>1</cp:revision>
  <cp:lastPrinted>2012-01-19T14:39:00Z</cp:lastPrinted>
  <dcterms:created xsi:type="dcterms:W3CDTF">2012-01-19T14:30:00Z</dcterms:created>
  <dcterms:modified xsi:type="dcterms:W3CDTF">2012-01-20T23:00:00Z</dcterms:modified>
</cp:coreProperties>
</file>