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34"/>
        <w:ind w:left="6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Performance Review for JEAN ABI SAAB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30"/>
        <w:gridCol w:w="5430"/>
      </w:tblGrid>
      <w:tr>
        <w:trPr>
          <w:trHeight w:hRule="exact" w:val="1192"/>
        </w:trPr>
        <w:tc>
          <w:tcPr>
            <w:tcW w:type="dxa" w:w="1820"/>
            <w:tcBorders>
              <w:top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2" w:after="0"/>
              <w:ind w:left="432" w:right="4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Review Due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Date: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Review Type: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Reviewed By:</w:t>
            </w:r>
          </w:p>
        </w:tc>
        <w:tc>
          <w:tcPr>
            <w:tcW w:type="dxa" w:w="9020"/>
            <w:tcBorders>
              <w:top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06" w:after="0"/>
              <w:ind w:left="40" w:right="662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Monday, August 31, 2026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Annual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JEAN ABI SAAB</w:t>
            </w:r>
          </w:p>
        </w:tc>
      </w:tr>
    </w:tbl>
    <w:p>
      <w:pPr>
        <w:autoSpaceDN w:val="0"/>
        <w:autoSpaceDE w:val="0"/>
        <w:widowControl/>
        <w:spacing w:line="330" w:lineRule="exact" w:before="82" w:after="18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Job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.0" w:type="dxa"/>
      </w:tblPr>
      <w:tblGrid>
        <w:gridCol w:w="2715"/>
        <w:gridCol w:w="2715"/>
        <w:gridCol w:w="2715"/>
        <w:gridCol w:w="2715"/>
      </w:tblGrid>
      <w:tr>
        <w:trPr>
          <w:trHeight w:hRule="exact" w:val="228"/>
        </w:trPr>
        <w:tc>
          <w:tcPr>
            <w:tcW w:type="dxa" w:w="15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2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5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Senior Institutional Analyst</w:t>
            </w:r>
          </w:p>
        </w:tc>
        <w:tc>
          <w:tcPr>
            <w:tcW w:type="dxa" w:w="19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4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Strategic Unit:</w:t>
            </w:r>
          </w:p>
        </w:tc>
        <w:tc>
          <w:tcPr>
            <w:tcW w:type="dxa" w:w="429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4" w:after="0"/>
              <w:ind w:left="7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AUB</w:t>
            </w:r>
          </w:p>
        </w:tc>
      </w:tr>
      <w:tr>
        <w:trPr>
          <w:trHeight w:hRule="exact" w:val="280"/>
        </w:trPr>
        <w:tc>
          <w:tcPr>
            <w:tcW w:type="dxa" w:w="1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Department: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52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Institutional Effectiveness &amp;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Decision Support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Campus</w:t>
            </w:r>
          </w:p>
        </w:tc>
        <w:tc>
          <w:tcPr>
            <w:tcW w:type="dxa" w:w="2715"/>
            <w:vMerge/>
            <w:tcBorders>
              <w:top w:sz="8.0" w:val="single" w:color="#000000"/>
            </w:tcBorders>
          </w:tcPr>
          <w:p/>
        </w:tc>
        <w:tc>
          <w:tcPr>
            <w:tcW w:type="dxa" w:w="2715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66"/>
        </w:trPr>
        <w:tc>
          <w:tcPr>
            <w:tcW w:type="dxa" w:w="1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6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Group:</w:t>
            </w:r>
          </w:p>
        </w:tc>
        <w:tc>
          <w:tcPr>
            <w:tcW w:type="dxa" w:w="2715"/>
            <w:vMerge/>
            <w:tcBorders/>
          </w:tcPr>
          <w:p/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6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Cost Center:</w:t>
            </w:r>
          </w:p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6" w:after="0"/>
              <w:ind w:left="7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Institutional Effectiveness &amp; Decision Support</w:t>
            </w:r>
          </w:p>
        </w:tc>
      </w:tr>
    </w:tbl>
    <w:p>
      <w:pPr>
        <w:autoSpaceDN w:val="0"/>
        <w:autoSpaceDE w:val="0"/>
        <w:widowControl/>
        <w:spacing w:line="330" w:lineRule="exact" w:before="636" w:after="18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Reviewed Standards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.0" w:type="dxa"/>
      </w:tblPr>
      <w:tblGrid>
        <w:gridCol w:w="3620"/>
        <w:gridCol w:w="3620"/>
        <w:gridCol w:w="3620"/>
      </w:tblGrid>
      <w:tr>
        <w:trPr>
          <w:trHeight w:hRule="exact" w:val="496"/>
        </w:trPr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52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6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Monitor progress and results.</w:t>
            </w:r>
          </w:p>
        </w:tc>
        <w:tc>
          <w:tcPr>
            <w:tcW w:type="dxa" w:w="497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37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Appraisal Weight: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10%</w:t>
            </w:r>
          </w:p>
        </w:tc>
      </w:tr>
    </w:tbl>
    <w:p>
      <w:pPr>
        <w:autoSpaceDN w:val="0"/>
        <w:autoSpaceDE w:val="0"/>
        <w:widowControl/>
        <w:spacing w:line="196" w:lineRule="exact" w:before="374" w:after="22"/>
        <w:ind w:left="600" w:right="92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6"/>
        </w:rPr>
        <w:t xml:space="preserve">Task Group: </w:t>
      </w:r>
      <w:r>
        <w:br/>
      </w:r>
      <w:r>
        <w:rPr>
          <w:rFonts w:ascii="Helvetica" w:hAnsi="Helvetica" w:eastAsia="Helvetica"/>
          <w:b w:val="0"/>
          <w:i/>
          <w:color w:val="000000"/>
          <w:sz w:val="16"/>
        </w:rPr>
        <w:t>Job Duties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715"/>
        <w:gridCol w:w="2715"/>
        <w:gridCol w:w="2715"/>
        <w:gridCol w:w="2715"/>
      </w:tblGrid>
      <w:tr>
        <w:trPr>
          <w:trHeight w:hRule="exact" w:val="232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7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Review Results: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0" w:after="0"/>
              <w:ind w:left="5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Appraisal Weight: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10%</w:t>
            </w:r>
          </w:p>
        </w:tc>
      </w:tr>
      <w:tr>
        <w:trPr>
          <w:trHeight w:hRule="exact" w:val="404"/>
        </w:trPr>
        <w:tc>
          <w:tcPr>
            <w:tcW w:type="dxa" w:w="2715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u w:val="single"/>
              </w:rPr>
              <w:t>Rating: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Not Rated</w:t>
            </w:r>
          </w:p>
        </w:tc>
        <w:tc>
          <w:tcPr>
            <w:tcW w:type="dxa" w:w="2715"/>
            <w:vMerge/>
            <w:tcBorders/>
          </w:tcPr>
          <w:p/>
        </w:tc>
      </w:tr>
      <w:tr>
        <w:trPr>
          <w:trHeight w:hRule="exact" w:val="686"/>
        </w:trPr>
        <w:tc>
          <w:tcPr>
            <w:tcW w:type="dxa" w:w="2715"/>
            <w:vMerge/>
            <w:tcBorders/>
          </w:tcPr>
          <w:p/>
        </w:tc>
        <w:tc>
          <w:tcPr>
            <w:tcW w:type="dxa" w:w="7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6" w:after="0"/>
              <w:ind w:left="12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Undertake in-depth analysis of highly complex problems, assess impact to the University,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articulate alternatives, and recommend solutions.</w:t>
            </w:r>
          </w:p>
        </w:tc>
        <w:tc>
          <w:tcPr>
            <w:tcW w:type="dxa" w:w="271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6" w:lineRule="exact" w:before="384" w:after="22"/>
        <w:ind w:left="600" w:right="92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6"/>
        </w:rPr>
        <w:t xml:space="preserve">Task Group: </w:t>
      </w:r>
      <w:r>
        <w:br/>
      </w:r>
      <w:r>
        <w:rPr>
          <w:rFonts w:ascii="Helvetica" w:hAnsi="Helvetica" w:eastAsia="Helvetica"/>
          <w:b w:val="0"/>
          <w:i/>
          <w:color w:val="000000"/>
          <w:sz w:val="16"/>
        </w:rPr>
        <w:t>Job Duties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620"/>
        <w:gridCol w:w="3620"/>
        <w:gridCol w:w="3620"/>
      </w:tblGrid>
      <w:tr>
        <w:trPr>
          <w:trHeight w:hRule="exact" w:val="636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0" w:val="left"/>
              </w:tabs>
              <w:autoSpaceDE w:val="0"/>
              <w:widowControl/>
              <w:spacing w:line="198" w:lineRule="exact" w:before="44" w:after="0"/>
              <w:ind w:left="120" w:right="547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Review Results: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u w:val="single"/>
              </w:rPr>
              <w:t xml:space="preserve">Rating: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Not Rated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2" w:after="0"/>
              <w:ind w:left="0" w:right="28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Appraisal Weight: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10%</w:t>
            </w:r>
          </w:p>
        </w:tc>
      </w:tr>
      <w:tr>
        <w:trPr>
          <w:trHeight w:hRule="exact" w:val="506"/>
        </w:trPr>
        <w:tc>
          <w:tcPr>
            <w:tcW w:type="dxa" w:w="3620"/>
            <w:vMerge/>
            <w:tcBorders/>
          </w:tcPr>
          <w:p/>
        </w:tc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6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Write clear reports that are audience focused with simple, clear data visualizations.</w:t>
            </w:r>
          </w:p>
        </w:tc>
        <w:tc>
          <w:tcPr>
            <w:tcW w:type="dxa" w:w="36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6" w:lineRule="exact" w:before="384" w:after="22"/>
        <w:ind w:left="600" w:right="92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6"/>
        </w:rPr>
        <w:t xml:space="preserve">Task Group: </w:t>
      </w:r>
      <w:r>
        <w:br/>
      </w:r>
      <w:r>
        <w:rPr>
          <w:rFonts w:ascii="Helvetica" w:hAnsi="Helvetica" w:eastAsia="Helvetica"/>
          <w:b w:val="0"/>
          <w:i/>
          <w:color w:val="000000"/>
          <w:sz w:val="16"/>
        </w:rPr>
        <w:t>Job Duties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715"/>
        <w:gridCol w:w="2715"/>
        <w:gridCol w:w="2715"/>
        <w:gridCol w:w="2715"/>
      </w:tblGrid>
      <w:tr>
        <w:trPr>
          <w:trHeight w:hRule="exact" w:val="232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7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Review Results: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2" w:after="0"/>
              <w:ind w:left="5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Appraisal Weight: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9%</w:t>
            </w:r>
          </w:p>
        </w:tc>
      </w:tr>
      <w:tr>
        <w:trPr>
          <w:trHeight w:hRule="exact" w:val="404"/>
        </w:trPr>
        <w:tc>
          <w:tcPr>
            <w:tcW w:type="dxa" w:w="2715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u w:val="single"/>
              </w:rPr>
              <w:t>Rating: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Not Rated</w:t>
            </w:r>
          </w:p>
        </w:tc>
        <w:tc>
          <w:tcPr>
            <w:tcW w:type="dxa" w:w="2715"/>
            <w:vMerge/>
            <w:tcBorders/>
          </w:tcPr>
          <w:p/>
        </w:tc>
      </w:tr>
      <w:tr>
        <w:trPr>
          <w:trHeight w:hRule="exact" w:val="866"/>
        </w:trPr>
        <w:tc>
          <w:tcPr>
            <w:tcW w:type="dxa" w:w="2715"/>
            <w:vMerge/>
            <w:tcBorders/>
          </w:tcPr>
          <w:p/>
        </w:tc>
        <w:tc>
          <w:tcPr>
            <w:tcW w:type="dxa" w:w="7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6" w:after="0"/>
              <w:ind w:left="12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Deliver or support the delivery of professional services required for University planning in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areas such as capital and financial resources, human resources, demographics,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enrollment, trend analyses, in situations involving diverse practices and precedents.</w:t>
            </w:r>
          </w:p>
        </w:tc>
        <w:tc>
          <w:tcPr>
            <w:tcW w:type="dxa" w:w="271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6" w:lineRule="exact" w:before="386" w:after="20"/>
        <w:ind w:left="600" w:right="92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6"/>
        </w:rPr>
        <w:t xml:space="preserve">Task Group: </w:t>
      </w:r>
      <w:r>
        <w:br/>
      </w:r>
      <w:r>
        <w:rPr>
          <w:rFonts w:ascii="Helvetica" w:hAnsi="Helvetica" w:eastAsia="Helvetica"/>
          <w:b w:val="0"/>
          <w:i/>
          <w:color w:val="000000"/>
          <w:sz w:val="16"/>
        </w:rPr>
        <w:t>Job Duties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30"/>
        <w:gridCol w:w="5430"/>
      </w:tblGrid>
      <w:tr>
        <w:trPr>
          <w:trHeight w:hRule="exact" w:val="232"/>
        </w:trPr>
        <w:tc>
          <w:tcPr>
            <w:tcW w:type="dxa" w:w="10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6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Review Results:</w:t>
            </w:r>
          </w:p>
        </w:tc>
      </w:tr>
      <w:tr>
        <w:trPr>
          <w:trHeight w:hRule="exact" w:val="1980"/>
        </w:trPr>
        <w:tc>
          <w:tcPr>
            <w:tcW w:type="dxa" w:w="1300"/>
            <w:tcBorders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9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u w:val="single"/>
              </w:rPr>
              <w:t>Rating:</w:t>
            </w:r>
          </w:p>
        </w:tc>
        <w:tc>
          <w:tcPr>
            <w:tcW w:type="dxa" w:w="9540"/>
            <w:tcBorders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Not Rated</w:t>
            </w:r>
          </w:p>
        </w:tc>
      </w:tr>
    </w:tbl>
    <w:p>
      <w:pPr>
        <w:autoSpaceDN w:val="0"/>
        <w:autoSpaceDE w:val="0"/>
        <w:widowControl/>
        <w:spacing w:line="209" w:lineRule="auto" w:before="11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16"/>
        </w:rPr>
        <w:t>Copyright ©1998-2026, Business Talent Solutions, LLC. All Rights Reserved.</w:t>
      </w:r>
    </w:p>
    <w:p>
      <w:pPr>
        <w:sectPr>
          <w:pgSz w:w="12240" w:h="15840"/>
          <w:pgMar w:top="452" w:right="680" w:bottom="458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34"/>
        <w:ind w:left="6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Performance Review for JEAN ABI SAAB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20"/>
        <w:gridCol w:w="3620"/>
        <w:gridCol w:w="3620"/>
      </w:tblGrid>
      <w:tr>
        <w:trPr>
          <w:trHeight w:hRule="exact" w:val="856"/>
        </w:trPr>
        <w:tc>
          <w:tcPr>
            <w:tcW w:type="dxa" w:w="480"/>
            <w:tcBorders>
              <w:top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4" w:after="0"/>
              <w:ind w:left="0" w:right="10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7480"/>
            <w:tcBorders>
              <w:top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16" w:after="0"/>
              <w:ind w:left="12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Design analytical studies that address issues identified by the team of analysts based on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discussions with the Director.</w:t>
            </w:r>
          </w:p>
        </w:tc>
        <w:tc>
          <w:tcPr>
            <w:tcW w:type="dxa" w:w="2880"/>
            <w:tcBorders>
              <w:top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4" w:after="0"/>
              <w:ind w:left="5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Appraisal Weight: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9%</w:t>
            </w:r>
          </w:p>
        </w:tc>
      </w:tr>
    </w:tbl>
    <w:p>
      <w:pPr>
        <w:autoSpaceDN w:val="0"/>
        <w:autoSpaceDE w:val="0"/>
        <w:widowControl/>
        <w:spacing w:line="196" w:lineRule="exact" w:before="362" w:after="22"/>
        <w:ind w:left="600" w:right="92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6"/>
        </w:rPr>
        <w:t xml:space="preserve">Task Group: </w:t>
      </w:r>
      <w:r>
        <w:br/>
      </w:r>
      <w:r>
        <w:rPr>
          <w:rFonts w:ascii="Helvetica" w:hAnsi="Helvetica" w:eastAsia="Helvetica"/>
          <w:b w:val="0"/>
          <w:i/>
          <w:color w:val="000000"/>
          <w:sz w:val="16"/>
        </w:rPr>
        <w:t>Job Duties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620"/>
        <w:gridCol w:w="3620"/>
        <w:gridCol w:w="3620"/>
      </w:tblGrid>
      <w:tr>
        <w:trPr>
          <w:trHeight w:hRule="exact" w:val="648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6.</w:t>
            </w:r>
          </w:p>
        </w:tc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0" w:val="left"/>
              </w:tabs>
              <w:autoSpaceDE w:val="0"/>
              <w:widowControl/>
              <w:spacing w:line="198" w:lineRule="exact" w:before="46" w:after="0"/>
              <w:ind w:left="120" w:right="547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Review Results: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u w:val="single"/>
              </w:rPr>
              <w:t xml:space="preserve">Rating: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Not Rated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2" w:after="0"/>
              <w:ind w:left="0" w:right="32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Appraisal Weight: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9%</w:t>
            </w:r>
          </w:p>
        </w:tc>
      </w:tr>
      <w:tr>
        <w:trPr>
          <w:trHeight w:hRule="exact" w:val="854"/>
        </w:trPr>
        <w:tc>
          <w:tcPr>
            <w:tcW w:type="dxa" w:w="3620"/>
            <w:vMerge/>
            <w:tcBorders/>
          </w:tcPr>
          <w:p/>
        </w:tc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4" w:after="0"/>
              <w:ind w:left="120" w:right="72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Ensure implementation of new initiatives that support the strategic direction of the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department/unit and the University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’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s overall objectives by keeping abreast of new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developments and trends in the field of expertise.</w:t>
            </w:r>
          </w:p>
        </w:tc>
        <w:tc>
          <w:tcPr>
            <w:tcW w:type="dxa" w:w="36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6" w:lineRule="exact" w:before="386" w:after="0"/>
        <w:ind w:left="600" w:right="92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6"/>
        </w:rPr>
        <w:t xml:space="preserve">Task Group: </w:t>
      </w:r>
      <w:r>
        <w:br/>
      </w:r>
      <w:r>
        <w:rPr>
          <w:rFonts w:ascii="Helvetica" w:hAnsi="Helvetica" w:eastAsia="Helvetica"/>
          <w:b w:val="0"/>
          <w:i/>
          <w:color w:val="000000"/>
          <w:sz w:val="16"/>
        </w:rPr>
        <w:t>Job Duties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715"/>
        <w:gridCol w:w="2715"/>
        <w:gridCol w:w="2715"/>
        <w:gridCol w:w="2715"/>
      </w:tblGrid>
      <w:tr>
        <w:trPr>
          <w:trHeight w:hRule="exact" w:val="266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7.</w:t>
            </w:r>
          </w:p>
        </w:tc>
        <w:tc>
          <w:tcPr>
            <w:tcW w:type="dxa" w:w="7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Review Results: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0" w:after="0"/>
              <w:ind w:left="5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Appraisal Weight: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9%</w:t>
            </w:r>
          </w:p>
        </w:tc>
      </w:tr>
      <w:tr>
        <w:trPr>
          <w:trHeight w:hRule="exact" w:val="420"/>
        </w:trPr>
        <w:tc>
          <w:tcPr>
            <w:tcW w:type="dxa" w:w="2715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u w:val="single"/>
              </w:rPr>
              <w:t>Rating: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Not Rated</w:t>
            </w:r>
          </w:p>
        </w:tc>
        <w:tc>
          <w:tcPr>
            <w:tcW w:type="dxa" w:w="2715"/>
            <w:vMerge/>
            <w:tcBorders/>
          </w:tcPr>
          <w:p/>
        </w:tc>
      </w:tr>
      <w:tr>
        <w:trPr>
          <w:trHeight w:hRule="exact" w:val="676"/>
        </w:trPr>
        <w:tc>
          <w:tcPr>
            <w:tcW w:type="dxa" w:w="2715"/>
            <w:vMerge/>
            <w:tcBorders/>
          </w:tcPr>
          <w:p/>
        </w:tc>
        <w:tc>
          <w:tcPr>
            <w:tcW w:type="dxa" w:w="7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6" w:after="0"/>
              <w:ind w:left="12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Provide analysis and planning of issues related to the resources necessary to support the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overall mission of the University.</w:t>
            </w:r>
          </w:p>
        </w:tc>
        <w:tc>
          <w:tcPr>
            <w:tcW w:type="dxa" w:w="271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6" w:lineRule="exact" w:before="384" w:after="22"/>
        <w:ind w:left="600" w:right="92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6"/>
        </w:rPr>
        <w:t xml:space="preserve">Task Group: </w:t>
      </w:r>
      <w:r>
        <w:br/>
      </w:r>
      <w:r>
        <w:rPr>
          <w:rFonts w:ascii="Helvetica" w:hAnsi="Helvetica" w:eastAsia="Helvetica"/>
          <w:b w:val="0"/>
          <w:i/>
          <w:color w:val="000000"/>
          <w:sz w:val="16"/>
        </w:rPr>
        <w:t>Job Duties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715"/>
        <w:gridCol w:w="2715"/>
        <w:gridCol w:w="2715"/>
        <w:gridCol w:w="2715"/>
      </w:tblGrid>
      <w:tr>
        <w:trPr>
          <w:trHeight w:hRule="exact" w:val="226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8.</w:t>
            </w:r>
          </w:p>
        </w:tc>
        <w:tc>
          <w:tcPr>
            <w:tcW w:type="dxa" w:w="7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Review Results: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0" w:after="0"/>
              <w:ind w:left="5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Appraisal Weight: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9%</w:t>
            </w:r>
          </w:p>
        </w:tc>
      </w:tr>
      <w:tr>
        <w:trPr>
          <w:trHeight w:hRule="exact" w:val="420"/>
        </w:trPr>
        <w:tc>
          <w:tcPr>
            <w:tcW w:type="dxa" w:w="2715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u w:val="single"/>
              </w:rPr>
              <w:t>Rating: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Not Rated</w:t>
            </w:r>
          </w:p>
        </w:tc>
        <w:tc>
          <w:tcPr>
            <w:tcW w:type="dxa" w:w="2715"/>
            <w:vMerge/>
            <w:tcBorders/>
          </w:tcPr>
          <w:p/>
        </w:tc>
      </w:tr>
      <w:tr>
        <w:trPr>
          <w:trHeight w:hRule="exact" w:val="676"/>
        </w:trPr>
        <w:tc>
          <w:tcPr>
            <w:tcW w:type="dxa" w:w="2715"/>
            <w:vMerge/>
            <w:tcBorders/>
          </w:tcPr>
          <w:p/>
        </w:tc>
        <w:tc>
          <w:tcPr>
            <w:tcW w:type="dxa" w:w="7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6" w:after="0"/>
              <w:ind w:left="12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Provide professional expertise in the development and implementation of University-wide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policies, programs and systems.</w:t>
            </w:r>
          </w:p>
        </w:tc>
        <w:tc>
          <w:tcPr>
            <w:tcW w:type="dxa" w:w="271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6" w:lineRule="exact" w:before="384" w:after="0"/>
        <w:ind w:left="600" w:right="92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6"/>
        </w:rPr>
        <w:t xml:space="preserve">Task Group: </w:t>
      </w:r>
      <w:r>
        <w:br/>
      </w:r>
      <w:r>
        <w:rPr>
          <w:rFonts w:ascii="Helvetica" w:hAnsi="Helvetica" w:eastAsia="Helvetica"/>
          <w:b w:val="0"/>
          <w:i/>
          <w:color w:val="000000"/>
          <w:sz w:val="16"/>
        </w:rPr>
        <w:t>Job Duties</w:t>
      </w:r>
    </w:p>
    <w:p>
      <w:pPr>
        <w:autoSpaceDN w:val="0"/>
        <w:tabs>
          <w:tab w:pos="1500" w:val="left"/>
        </w:tabs>
        <w:autoSpaceDE w:val="0"/>
        <w:widowControl/>
        <w:spacing w:line="198" w:lineRule="exact" w:before="66" w:after="0"/>
        <w:ind w:left="600" w:right="864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6"/>
        </w:rPr>
        <w:t xml:space="preserve">Review Results: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6"/>
          <w:u w:val="single"/>
        </w:rPr>
        <w:t xml:space="preserve">Rating: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Not Rated</w:t>
      </w:r>
    </w:p>
    <w:p>
      <w:pPr>
        <w:autoSpaceDN w:val="0"/>
        <w:autoSpaceDE w:val="0"/>
        <w:widowControl/>
        <w:spacing w:line="332" w:lineRule="exact" w:before="208" w:after="18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Reviewed Competencies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.0" w:type="dxa"/>
      </w:tblPr>
      <w:tblGrid>
        <w:gridCol w:w="3620"/>
        <w:gridCol w:w="3620"/>
        <w:gridCol w:w="3620"/>
      </w:tblGrid>
      <w:tr>
        <w:trPr>
          <w:trHeight w:hRule="exact" w:val="254"/>
        </w:trPr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51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Achievement Orientation - 2 -</w:t>
            </w:r>
          </w:p>
        </w:tc>
        <w:tc>
          <w:tcPr>
            <w:tcW w:type="dxa" w:w="49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45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Appraisal Weight: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5%</w:t>
            </w:r>
          </w:p>
        </w:tc>
      </w:tr>
    </w:tbl>
    <w:p>
      <w:pPr>
        <w:autoSpaceDN w:val="0"/>
        <w:autoSpaceDE w:val="0"/>
        <w:widowControl/>
        <w:spacing w:line="196" w:lineRule="exact" w:before="34" w:after="22"/>
        <w:ind w:left="600" w:right="56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6"/>
        </w:rPr>
        <w:t xml:space="preserve">Description: </w:t>
      </w:r>
      <w:r>
        <w:br/>
      </w:r>
      <w:r>
        <w:rPr>
          <w:rFonts w:ascii="Helvetica" w:hAnsi="Helvetica" w:eastAsia="Helvetica"/>
          <w:b w:val="0"/>
          <w:i/>
          <w:color w:val="000000"/>
          <w:sz w:val="16"/>
        </w:rPr>
        <w:t>Independently complete routine task until successful 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715"/>
        <w:gridCol w:w="2715"/>
        <w:gridCol w:w="2715"/>
        <w:gridCol w:w="2715"/>
      </w:tblGrid>
      <w:tr>
        <w:trPr>
          <w:trHeight w:hRule="exact" w:val="226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4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Review Results:</w:t>
            </w:r>
          </w:p>
        </w:tc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0" w:after="0"/>
              <w:ind w:left="0" w:right="32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Appraisal Weight: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5%</w:t>
            </w:r>
          </w:p>
        </w:tc>
      </w:tr>
      <w:tr>
        <w:trPr>
          <w:trHeight w:hRule="exact" w:val="320"/>
        </w:trPr>
        <w:tc>
          <w:tcPr>
            <w:tcW w:type="dxa" w:w="2715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u w:val="single"/>
              </w:rPr>
              <w:t>Rating: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Not Rated</w:t>
            </w:r>
          </w:p>
        </w:tc>
        <w:tc>
          <w:tcPr>
            <w:tcW w:type="dxa" w:w="2715"/>
            <w:vMerge/>
            <w:tcBorders/>
          </w:tcPr>
          <w:p/>
        </w:tc>
      </w:tr>
      <w:tr>
        <w:trPr>
          <w:trHeight w:hRule="exact" w:val="356"/>
        </w:trPr>
        <w:tc>
          <w:tcPr>
            <w:tcW w:type="dxa" w:w="2715"/>
            <w:vMerge/>
            <w:tcBorders/>
          </w:tcPr>
          <w:p/>
        </w:tc>
        <w:tc>
          <w:tcPr>
            <w:tcW w:type="dxa" w:w="4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Team Skills - 2 -</w:t>
            </w:r>
          </w:p>
        </w:tc>
        <w:tc>
          <w:tcPr>
            <w:tcW w:type="dxa" w:w="271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6" w:lineRule="exact" w:before="44" w:after="22"/>
        <w:ind w:left="600" w:right="532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6"/>
        </w:rPr>
        <w:t xml:space="preserve">Description: </w:t>
      </w:r>
      <w:r>
        <w:br/>
      </w:r>
      <w:r>
        <w:rPr>
          <w:rFonts w:ascii="Helvetica" w:hAnsi="Helvetica" w:eastAsia="Helvetica"/>
          <w:b w:val="0"/>
          <w:i/>
          <w:color w:val="000000"/>
          <w:sz w:val="16"/>
        </w:rPr>
        <w:t>Facilitate Teams: Facilitate team effectiveness and goal achievement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60"/>
      </w:tblGrid>
      <w:tr>
        <w:trPr>
          <w:trHeight w:hRule="exact" w:val="2122"/>
        </w:trPr>
        <w:tc>
          <w:tcPr>
            <w:tcW w:type="dxa" w:w="10840"/>
            <w:tcBorders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0" w:val="left"/>
              </w:tabs>
              <w:autoSpaceDE w:val="0"/>
              <w:widowControl/>
              <w:spacing w:line="198" w:lineRule="exact" w:before="44" w:after="0"/>
              <w:ind w:left="600" w:right="849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Review Results: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u w:val="single"/>
              </w:rPr>
              <w:t xml:space="preserve">Rating: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Not Rated</w:t>
            </w:r>
          </w:p>
        </w:tc>
      </w:tr>
    </w:tbl>
    <w:p>
      <w:pPr>
        <w:autoSpaceDN w:val="0"/>
        <w:autoSpaceDE w:val="0"/>
        <w:widowControl/>
        <w:spacing w:line="209" w:lineRule="auto" w:before="11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16"/>
        </w:rPr>
        <w:t>Copyright ©1998-2026, Business Talent Solutions, LLC. All Rights Reserved.</w:t>
      </w:r>
    </w:p>
    <w:p>
      <w:pPr>
        <w:sectPr>
          <w:pgSz w:w="12240" w:h="15840"/>
          <w:pgMar w:top="452" w:right="680" w:bottom="458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34"/>
        <w:ind w:left="6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Performance Review for JEAN ABI SAAB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20"/>
        <w:gridCol w:w="3620"/>
        <w:gridCol w:w="3620"/>
      </w:tblGrid>
      <w:tr>
        <w:trPr>
          <w:trHeight w:hRule="exact" w:val="434"/>
        </w:trPr>
        <w:tc>
          <w:tcPr>
            <w:tcW w:type="dxa" w:w="480"/>
            <w:tcBorders>
              <w:top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4" w:after="0"/>
              <w:ind w:left="0" w:right="10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5320"/>
            <w:tcBorders>
              <w:top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4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Communication Skills (AUB) - 3 -</w:t>
            </w:r>
          </w:p>
        </w:tc>
        <w:tc>
          <w:tcPr>
            <w:tcW w:type="dxa" w:w="5040"/>
            <w:tcBorders>
              <w:top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4" w:after="0"/>
              <w:ind w:left="0" w:right="64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Appraisal Weight: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5%</w:t>
            </w:r>
          </w:p>
        </w:tc>
      </w:tr>
    </w:tbl>
    <w:p>
      <w:pPr>
        <w:autoSpaceDN w:val="0"/>
        <w:autoSpaceDE w:val="0"/>
        <w:widowControl/>
        <w:spacing w:line="196" w:lineRule="exact" w:before="24" w:after="22"/>
        <w:ind w:left="600" w:right="662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6"/>
        </w:rPr>
        <w:t xml:space="preserve">Description: </w:t>
      </w:r>
      <w:r>
        <w:br/>
      </w:r>
      <w:r>
        <w:rPr>
          <w:rFonts w:ascii="Helvetica" w:hAnsi="Helvetica" w:eastAsia="Helvetica"/>
          <w:b w:val="0"/>
          <w:i/>
          <w:color w:val="000000"/>
          <w:sz w:val="16"/>
        </w:rPr>
        <w:t>Communicates effectively up, down, and laterally.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715"/>
        <w:gridCol w:w="2715"/>
        <w:gridCol w:w="2715"/>
        <w:gridCol w:w="2715"/>
      </w:tblGrid>
      <w:tr>
        <w:trPr>
          <w:trHeight w:hRule="exact" w:val="228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4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Review Results:</w:t>
            </w:r>
          </w:p>
        </w:tc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2" w:after="0"/>
              <w:ind w:left="0" w:right="32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Appraisal Weight: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5%</w:t>
            </w:r>
          </w:p>
        </w:tc>
      </w:tr>
      <w:tr>
        <w:trPr>
          <w:trHeight w:hRule="exact" w:val="320"/>
        </w:trPr>
        <w:tc>
          <w:tcPr>
            <w:tcW w:type="dxa" w:w="2715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u w:val="single"/>
              </w:rPr>
              <w:t>Rating: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Not Rated</w:t>
            </w:r>
          </w:p>
        </w:tc>
        <w:tc>
          <w:tcPr>
            <w:tcW w:type="dxa" w:w="2715"/>
            <w:vMerge/>
            <w:tcBorders/>
          </w:tcPr>
          <w:p/>
        </w:tc>
      </w:tr>
      <w:tr>
        <w:trPr>
          <w:trHeight w:hRule="exact" w:val="354"/>
        </w:trPr>
        <w:tc>
          <w:tcPr>
            <w:tcW w:type="dxa" w:w="2715"/>
            <w:vMerge/>
            <w:tcBorders/>
          </w:tcPr>
          <w:p/>
        </w:tc>
        <w:tc>
          <w:tcPr>
            <w:tcW w:type="dxa" w:w="4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4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Attention to Detail - 3 -</w:t>
            </w:r>
          </w:p>
        </w:tc>
        <w:tc>
          <w:tcPr>
            <w:tcW w:type="dxa" w:w="271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42" w:after="20"/>
        <w:ind w:left="600" w:right="79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6"/>
        </w:rPr>
        <w:t xml:space="preserve">Description: </w:t>
      </w:r>
      <w:r>
        <w:br/>
      </w:r>
      <w:r>
        <w:rPr>
          <w:rFonts w:ascii="Helvetica" w:hAnsi="Helvetica" w:eastAsia="Helvetica"/>
          <w:b w:val="0"/>
          <w:i/>
          <w:color w:val="000000"/>
          <w:sz w:val="16"/>
        </w:rPr>
        <w:t>Monitors Own and Other</w:t>
      </w:r>
      <w:r>
        <w:rPr>
          <w:rFonts w:ascii="Arial" w:hAnsi="Arial" w:eastAsia="Arial"/>
          <w:b w:val="0"/>
          <w:i/>
          <w:color w:val="000000"/>
          <w:sz w:val="16"/>
        </w:rPr>
        <w:t>’</w:t>
      </w:r>
      <w:r>
        <w:rPr>
          <w:rFonts w:ascii="Helvetica" w:hAnsi="Helvetica" w:eastAsia="Helvetica"/>
          <w:b w:val="0"/>
          <w:i/>
          <w:color w:val="000000"/>
          <w:sz w:val="16"/>
        </w:rPr>
        <w:t>s 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715"/>
        <w:gridCol w:w="2715"/>
        <w:gridCol w:w="2715"/>
        <w:gridCol w:w="2715"/>
      </w:tblGrid>
      <w:tr>
        <w:trPr>
          <w:trHeight w:hRule="exact" w:val="228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6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Review Results:</w:t>
            </w:r>
          </w:p>
        </w:tc>
        <w:tc>
          <w:tcPr>
            <w:tcW w:type="dxa" w:w="3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2" w:after="0"/>
              <w:ind w:left="0" w:right="32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Appraisal Weight: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5%</w:t>
            </w:r>
          </w:p>
        </w:tc>
      </w:tr>
      <w:tr>
        <w:trPr>
          <w:trHeight w:hRule="exact" w:val="320"/>
        </w:trPr>
        <w:tc>
          <w:tcPr>
            <w:tcW w:type="dxa" w:w="2715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u w:val="single"/>
              </w:rPr>
              <w:t>Rating: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Not Rated</w:t>
            </w:r>
          </w:p>
        </w:tc>
        <w:tc>
          <w:tcPr>
            <w:tcW w:type="dxa" w:w="2715"/>
            <w:vMerge/>
            <w:tcBorders/>
          </w:tcPr>
          <w:p/>
        </w:tc>
      </w:tr>
      <w:tr>
        <w:trPr>
          <w:trHeight w:hRule="exact" w:val="356"/>
        </w:trPr>
        <w:tc>
          <w:tcPr>
            <w:tcW w:type="dxa" w:w="2715"/>
            <w:vMerge/>
            <w:tcBorders/>
          </w:tcPr>
          <w:p/>
        </w:tc>
        <w:tc>
          <w:tcPr>
            <w:tcW w:type="dxa" w:w="6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4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Application Development / Support&amp;Maintenance -3-</w:t>
            </w:r>
          </w:p>
        </w:tc>
        <w:tc>
          <w:tcPr>
            <w:tcW w:type="dxa" w:w="271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6" w:lineRule="exact" w:before="42" w:after="0"/>
        <w:ind w:left="600" w:right="230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6"/>
        </w:rPr>
        <w:t xml:space="preserve">Description: </w:t>
      </w:r>
      <w:r>
        <w:br/>
      </w:r>
      <w:r>
        <w:rPr>
          <w:rFonts w:ascii="Helvetica" w:hAnsi="Helvetica" w:eastAsia="Helvetica"/>
          <w:b w:val="0"/>
          <w:i/>
          <w:color w:val="000000"/>
          <w:sz w:val="16"/>
        </w:rPr>
        <w:t>Demonstrate in-depth knowledge and capability in software construction, testing, infrastructure and configuration</w:t>
      </w:r>
    </w:p>
    <w:p>
      <w:pPr>
        <w:autoSpaceDN w:val="0"/>
        <w:tabs>
          <w:tab w:pos="1500" w:val="left"/>
        </w:tabs>
        <w:autoSpaceDE w:val="0"/>
        <w:widowControl/>
        <w:spacing w:line="198" w:lineRule="exact" w:before="68" w:after="0"/>
        <w:ind w:left="600" w:right="864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6"/>
        </w:rPr>
        <w:t xml:space="preserve">Review Results: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6"/>
          <w:u w:val="single"/>
        </w:rPr>
        <w:t xml:space="preserve">Rating: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Not Rated</w:t>
      </w:r>
    </w:p>
    <w:p>
      <w:pPr>
        <w:autoSpaceDN w:val="0"/>
        <w:autoSpaceDE w:val="0"/>
        <w:widowControl/>
        <w:spacing w:line="330" w:lineRule="exact" w:before="206" w:after="8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.0" w:type="dxa"/>
      </w:tblPr>
      <w:tblGrid>
        <w:gridCol w:w="3620"/>
        <w:gridCol w:w="3620"/>
        <w:gridCol w:w="3620"/>
      </w:tblGrid>
      <w:tr>
        <w:trPr>
          <w:trHeight w:hRule="exact" w:val="434"/>
        </w:trPr>
        <w:tc>
          <w:tcPr>
            <w:tcW w:type="dxa" w:w="365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50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Review Results: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u w:val="single"/>
              </w:rPr>
              <w:t>The computed overall rating for this review is:</w:t>
            </w:r>
          </w:p>
        </w:tc>
        <w:tc>
          <w:tcPr>
            <w:tcW w:type="dxa" w:w="6810"/>
            <w:vMerge w:val="restart"/>
            <w:tcBorders>
              <w:top w:sz="8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4" w:after="0"/>
              <w:ind w:left="382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000000"/>
                <w:sz w:val="16"/>
              </w:rPr>
              <w:t>No data is available</w:t>
            </w:r>
          </w:p>
        </w:tc>
      </w:tr>
      <w:tr>
        <w:trPr>
          <w:trHeight w:hRule="exact" w:val="8282"/>
        </w:trPr>
        <w:tc>
          <w:tcPr>
            <w:tcW w:type="dxa" w:w="770"/>
            <w:tcBorders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u w:val="single"/>
              </w:rPr>
              <w:t>Rating:</w:t>
            </w:r>
          </w:p>
        </w:tc>
        <w:tc>
          <w:tcPr>
            <w:tcW w:type="dxa" w:w="2880"/>
            <w:tcBorders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Not Rated</w:t>
            </w:r>
          </w:p>
        </w:tc>
        <w:tc>
          <w:tcPr>
            <w:tcW w:type="dxa" w:w="3620"/>
            <w:vMerge/>
            <w:tcBorders>
              <w:top w:sz="8.0" w:val="single" w:color="#000000"/>
              <w:bottom w:sz="16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9" w:lineRule="auto" w:before="10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16"/>
        </w:rPr>
        <w:t>Copyright ©1998-2026, Business Talent Solutions, LLC. All Rights Reserved.</w:t>
      </w:r>
    </w:p>
    <w:sectPr w:rsidR="00FC693F" w:rsidRPr="0006063C" w:rsidSect="00034616">
      <w:pgSz w:w="12240" w:h="15840"/>
      <w:pgMar w:top="452" w:right="680" w:bottom="458" w:left="7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