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8EF7A7" w14:textId="5A464481" w:rsidR="00C65A2A" w:rsidRPr="000B51E6" w:rsidRDefault="000B51E6" w:rsidP="000B51E6">
      <w:pPr>
        <w:pStyle w:val="IntenseQuote"/>
        <w:rPr>
          <w:rStyle w:val="BookTitle"/>
          <w:rFonts w:ascii="Cambria" w:hAnsi="Cambria"/>
          <w:color w:val="215E99" w:themeColor="text2" w:themeTint="BF"/>
        </w:rPr>
      </w:pPr>
      <w:r w:rsidRPr="000B51E6">
        <w:rPr>
          <w:rStyle w:val="BookTitle"/>
          <w:rFonts w:ascii="Cambria" w:hAnsi="Cambria"/>
          <w:color w:val="215E99" w:themeColor="text2" w:themeTint="BF"/>
        </w:rPr>
        <w:t>Website Structure and Content for Brainbrix AI Ecosystem</w:t>
      </w:r>
    </w:p>
    <w:p w14:paraId="2BD9E5B8" w14:textId="77777777" w:rsidR="000B51E6" w:rsidRPr="000B51E6" w:rsidRDefault="000B51E6" w:rsidP="000B51E6">
      <w:pPr>
        <w:rPr>
          <w:rFonts w:ascii="Cambria" w:hAnsi="Cambria"/>
          <w:color w:val="215E99" w:themeColor="text2" w:themeTint="BF"/>
          <w:sz w:val="20"/>
          <w:szCs w:val="20"/>
        </w:rPr>
      </w:pPr>
    </w:p>
    <w:p w14:paraId="07235EBE" w14:textId="23F6C4A4" w:rsidR="000B51E6" w:rsidRPr="000B51E6" w:rsidRDefault="00973A2D" w:rsidP="000B51E6">
      <w:pPr>
        <w:pStyle w:val="ListParagraph"/>
        <w:numPr>
          <w:ilvl w:val="0"/>
          <w:numId w:val="1"/>
        </w:numPr>
        <w:rPr>
          <w:rFonts w:ascii="Cambria" w:hAnsi="Cambria"/>
          <w:b/>
          <w:bCs/>
          <w:color w:val="215E99" w:themeColor="text2" w:themeTint="BF"/>
          <w:sz w:val="20"/>
          <w:szCs w:val="20"/>
        </w:rPr>
      </w:pPr>
      <w:r w:rsidRPr="000B51E6">
        <w:rPr>
          <w:rFonts w:ascii="Cambria" w:hAnsi="Cambria"/>
          <w:b/>
          <w:bCs/>
          <w:color w:val="215E99" w:themeColor="text2" w:themeTint="BF"/>
          <w:sz w:val="20"/>
          <w:szCs w:val="20"/>
        </w:rPr>
        <w:t>HOME</w:t>
      </w:r>
    </w:p>
    <w:p w14:paraId="72F64862" w14:textId="302BC4CF" w:rsidR="000B51E6" w:rsidRDefault="000B51E6" w:rsidP="000B51E6">
      <w:pPr>
        <w:ind w:left="360"/>
        <w:rPr>
          <w:rFonts w:ascii="Cambria" w:hAnsi="Cambria"/>
          <w:color w:val="215E99" w:themeColor="text2" w:themeTint="BF"/>
          <w:sz w:val="20"/>
          <w:szCs w:val="20"/>
        </w:rPr>
      </w:pPr>
      <w:r w:rsidRPr="000B51E6">
        <w:rPr>
          <w:rFonts w:ascii="Cambria" w:hAnsi="Cambria"/>
          <w:b/>
          <w:bCs/>
          <w:color w:val="215E99" w:themeColor="text2" w:themeTint="BF"/>
          <w:sz w:val="20"/>
          <w:szCs w:val="20"/>
        </w:rPr>
        <w:t>Headline:</w:t>
      </w:r>
      <w:r w:rsidRPr="000B51E6">
        <w:rPr>
          <w:rFonts w:ascii="Cambria" w:hAnsi="Cambria"/>
          <w:color w:val="215E99" w:themeColor="text2" w:themeTint="BF"/>
          <w:sz w:val="20"/>
          <w:szCs w:val="20"/>
        </w:rPr>
        <w:br/>
      </w:r>
      <w:r w:rsidRPr="000B51E6">
        <w:rPr>
          <w:rFonts w:ascii="Cambria" w:hAnsi="Cambria"/>
          <w:b/>
          <w:bCs/>
          <w:color w:val="215E99" w:themeColor="text2" w:themeTint="BF"/>
          <w:sz w:val="20"/>
          <w:szCs w:val="20"/>
        </w:rPr>
        <w:t>Empowering the Next Generation of AI Leaders</w:t>
      </w:r>
      <w:r w:rsidRPr="000B51E6">
        <w:rPr>
          <w:rFonts w:ascii="Cambria" w:hAnsi="Cambria"/>
          <w:color w:val="215E99" w:themeColor="text2" w:themeTint="BF"/>
          <w:sz w:val="20"/>
          <w:szCs w:val="20"/>
        </w:rPr>
        <w:br/>
      </w:r>
      <w:r w:rsidR="00973A2D" w:rsidRPr="00973A2D">
        <w:rPr>
          <w:rFonts w:ascii="Cambria" w:hAnsi="Cambria"/>
          <w:color w:val="215E99" w:themeColor="text2" w:themeTint="BF"/>
          <w:sz w:val="20"/>
          <w:szCs w:val="20"/>
        </w:rPr>
        <w:t>Unlock your potential with Brainbrix—where cutting-edge AI education, breakthrough research, and entrepreneurial mindset converge to shape the future of product development in New India</w:t>
      </w:r>
    </w:p>
    <w:p w14:paraId="49645FF0" w14:textId="4A894181" w:rsidR="000B51E6" w:rsidRPr="000B51E6" w:rsidRDefault="000B51E6" w:rsidP="000B51E6">
      <w:pPr>
        <w:ind w:left="360"/>
        <w:rPr>
          <w:rFonts w:ascii="Cambria" w:hAnsi="Cambria"/>
          <w:color w:val="215E99" w:themeColor="text2" w:themeTint="BF"/>
          <w:sz w:val="20"/>
          <w:szCs w:val="20"/>
        </w:rPr>
      </w:pPr>
    </w:p>
    <w:p w14:paraId="053BA7A0" w14:textId="0CA3D76F" w:rsidR="000B51E6" w:rsidRDefault="000B51E6" w:rsidP="000B51E6">
      <w:pPr>
        <w:ind w:left="360"/>
        <w:rPr>
          <w:rFonts w:ascii="Cambria" w:hAnsi="Cambria"/>
          <w:color w:val="215E99" w:themeColor="text2" w:themeTint="BF"/>
          <w:sz w:val="20"/>
          <w:szCs w:val="20"/>
        </w:rPr>
      </w:pPr>
      <w:r w:rsidRPr="000B51E6">
        <w:rPr>
          <w:rFonts w:ascii="Cambria" w:hAnsi="Cambria"/>
          <w:b/>
          <w:bCs/>
          <w:color w:val="215E99" w:themeColor="text2" w:themeTint="BF"/>
          <w:sz w:val="20"/>
          <w:szCs w:val="20"/>
        </w:rPr>
        <w:t>Sub headline</w:t>
      </w:r>
      <w:r w:rsidRPr="000B51E6">
        <w:rPr>
          <w:rFonts w:ascii="Cambria" w:hAnsi="Cambria"/>
          <w:b/>
          <w:bCs/>
          <w:color w:val="215E99" w:themeColor="text2" w:themeTint="BF"/>
          <w:sz w:val="20"/>
          <w:szCs w:val="20"/>
        </w:rPr>
        <w:t>:</w:t>
      </w:r>
      <w:r w:rsidRPr="000B51E6">
        <w:rPr>
          <w:rFonts w:ascii="Cambria" w:hAnsi="Cambria"/>
          <w:color w:val="215E99" w:themeColor="text2" w:themeTint="BF"/>
          <w:sz w:val="20"/>
          <w:szCs w:val="20"/>
        </w:rPr>
        <w:br/>
        <w:t>Join a global community of innovators, thinkers, and future leaders. Our programs are designed to equip you with the skills and knowledge to thrive in the AI-driven world.</w:t>
      </w:r>
    </w:p>
    <w:p w14:paraId="35C5E27C" w14:textId="77777777" w:rsidR="00973A2D" w:rsidRDefault="00973A2D" w:rsidP="000B51E6">
      <w:pPr>
        <w:ind w:left="360"/>
        <w:rPr>
          <w:rFonts w:ascii="Cambria" w:hAnsi="Cambria"/>
          <w:color w:val="215E99" w:themeColor="text2" w:themeTint="BF"/>
          <w:sz w:val="20"/>
          <w:szCs w:val="20"/>
        </w:rPr>
      </w:pPr>
    </w:p>
    <w:p w14:paraId="6E4023FE" w14:textId="77777777" w:rsidR="000B51E6" w:rsidRPr="000B51E6" w:rsidRDefault="000B51E6" w:rsidP="000B51E6">
      <w:pPr>
        <w:ind w:left="360"/>
        <w:rPr>
          <w:rFonts w:ascii="Cambria" w:hAnsi="Cambria"/>
          <w:color w:val="215E99" w:themeColor="text2" w:themeTint="BF"/>
          <w:sz w:val="20"/>
          <w:szCs w:val="20"/>
        </w:rPr>
      </w:pPr>
      <w:r w:rsidRPr="000B51E6">
        <w:rPr>
          <w:rFonts w:ascii="Cambria" w:hAnsi="Cambria"/>
          <w:b/>
          <w:bCs/>
          <w:color w:val="215E99" w:themeColor="text2" w:themeTint="BF"/>
          <w:sz w:val="20"/>
          <w:szCs w:val="20"/>
        </w:rPr>
        <w:t>Call to Action:</w:t>
      </w:r>
    </w:p>
    <w:p w14:paraId="2DB1BDD0" w14:textId="77777777" w:rsidR="000B51E6" w:rsidRPr="000B51E6" w:rsidRDefault="000B51E6" w:rsidP="000B51E6">
      <w:pPr>
        <w:numPr>
          <w:ilvl w:val="0"/>
          <w:numId w:val="2"/>
        </w:numPr>
        <w:rPr>
          <w:rFonts w:ascii="Cambria" w:hAnsi="Cambria"/>
          <w:color w:val="215E99" w:themeColor="text2" w:themeTint="BF"/>
          <w:sz w:val="20"/>
          <w:szCs w:val="20"/>
        </w:rPr>
      </w:pPr>
      <w:proofErr w:type="spellStart"/>
      <w:r w:rsidRPr="000B51E6">
        <w:rPr>
          <w:rFonts w:ascii="Cambria" w:hAnsi="Cambria"/>
          <w:b/>
          <w:bCs/>
          <w:color w:val="215E99" w:themeColor="text2" w:themeTint="BF"/>
          <w:sz w:val="20"/>
          <w:szCs w:val="20"/>
        </w:rPr>
        <w:t>Enroll</w:t>
      </w:r>
      <w:proofErr w:type="spellEnd"/>
      <w:r w:rsidRPr="000B51E6">
        <w:rPr>
          <w:rFonts w:ascii="Cambria" w:hAnsi="Cambria"/>
          <w:b/>
          <w:bCs/>
          <w:color w:val="215E99" w:themeColor="text2" w:themeTint="BF"/>
          <w:sz w:val="20"/>
          <w:szCs w:val="20"/>
        </w:rPr>
        <w:t xml:space="preserve"> Now</w:t>
      </w:r>
    </w:p>
    <w:p w14:paraId="16CB95AE" w14:textId="77777777" w:rsidR="000B51E6" w:rsidRPr="000B51E6" w:rsidRDefault="000B51E6" w:rsidP="000B51E6">
      <w:pPr>
        <w:numPr>
          <w:ilvl w:val="0"/>
          <w:numId w:val="2"/>
        </w:numPr>
        <w:rPr>
          <w:rFonts w:ascii="Cambria" w:hAnsi="Cambria"/>
          <w:color w:val="215E99" w:themeColor="text2" w:themeTint="BF"/>
          <w:sz w:val="20"/>
          <w:szCs w:val="20"/>
        </w:rPr>
      </w:pPr>
      <w:r w:rsidRPr="000B51E6">
        <w:rPr>
          <w:rFonts w:ascii="Cambria" w:hAnsi="Cambria"/>
          <w:b/>
          <w:bCs/>
          <w:color w:val="215E99" w:themeColor="text2" w:themeTint="BF"/>
          <w:sz w:val="20"/>
          <w:szCs w:val="20"/>
        </w:rPr>
        <w:t>Explore Our Programs</w:t>
      </w:r>
    </w:p>
    <w:p w14:paraId="246B824A" w14:textId="77777777" w:rsidR="000B51E6" w:rsidRPr="000B51E6" w:rsidRDefault="000B51E6" w:rsidP="000B51E6">
      <w:pPr>
        <w:ind w:left="360"/>
        <w:rPr>
          <w:rFonts w:ascii="Cambria" w:hAnsi="Cambria"/>
          <w:color w:val="215E99" w:themeColor="text2" w:themeTint="BF"/>
          <w:sz w:val="20"/>
          <w:szCs w:val="20"/>
        </w:rPr>
      </w:pPr>
      <w:r w:rsidRPr="000B51E6">
        <w:rPr>
          <w:rFonts w:ascii="Cambria" w:hAnsi="Cambria"/>
          <w:b/>
          <w:bCs/>
          <w:color w:val="215E99" w:themeColor="text2" w:themeTint="BF"/>
          <w:sz w:val="20"/>
          <w:szCs w:val="20"/>
        </w:rPr>
        <w:t>Key Features:</w:t>
      </w:r>
    </w:p>
    <w:p w14:paraId="24FE012D" w14:textId="3A4BB7DF" w:rsidR="008224B9" w:rsidRPr="008224B9" w:rsidRDefault="008224B9" w:rsidP="008224B9">
      <w:pPr>
        <w:numPr>
          <w:ilvl w:val="0"/>
          <w:numId w:val="3"/>
        </w:numPr>
        <w:rPr>
          <w:rFonts w:ascii="Cambria" w:hAnsi="Cambria"/>
          <w:color w:val="215E99" w:themeColor="text2" w:themeTint="BF"/>
          <w:sz w:val="20"/>
          <w:szCs w:val="20"/>
        </w:rPr>
      </w:pPr>
      <w:r w:rsidRPr="008224B9">
        <w:rPr>
          <w:rFonts w:ascii="Cambria" w:hAnsi="Cambria"/>
          <w:b/>
          <w:bCs/>
          <w:color w:val="215E99" w:themeColor="text2" w:themeTint="BF"/>
          <w:sz w:val="20"/>
          <w:szCs w:val="20"/>
        </w:rPr>
        <w:t>Industry-Driven, Research-Backed Curriculum</w:t>
      </w:r>
      <w:r w:rsidRPr="008224B9">
        <w:rPr>
          <w:rFonts w:ascii="Cambria" w:hAnsi="Cambria"/>
          <w:color w:val="215E99" w:themeColor="text2" w:themeTint="BF"/>
          <w:sz w:val="20"/>
          <w:szCs w:val="20"/>
        </w:rPr>
        <w:t>:</w:t>
      </w:r>
      <w:r w:rsidRPr="008224B9">
        <w:rPr>
          <w:rFonts w:ascii="Cambria" w:hAnsi="Cambria"/>
          <w:b/>
          <w:bCs/>
          <w:color w:val="215E99" w:themeColor="text2" w:themeTint="BF"/>
          <w:sz w:val="20"/>
          <w:szCs w:val="20"/>
        </w:rPr>
        <w:t xml:space="preserve"> </w:t>
      </w:r>
      <w:r w:rsidRPr="008224B9">
        <w:rPr>
          <w:rFonts w:ascii="Cambria" w:hAnsi="Cambria"/>
          <w:color w:val="215E99" w:themeColor="text2" w:themeTint="BF"/>
          <w:sz w:val="20"/>
          <w:szCs w:val="20"/>
        </w:rPr>
        <w:t>Developed in collaboration with top global researchers, universities, and industry leaders to ensure that students learn the most relevant and cutting-edge AI methodologies.</w:t>
      </w:r>
    </w:p>
    <w:p w14:paraId="3F7FE1EE" w14:textId="2E62597C" w:rsidR="008224B9" w:rsidRPr="008224B9" w:rsidRDefault="008224B9" w:rsidP="008224B9">
      <w:pPr>
        <w:numPr>
          <w:ilvl w:val="0"/>
          <w:numId w:val="3"/>
        </w:numPr>
        <w:rPr>
          <w:rFonts w:ascii="Cambria" w:hAnsi="Cambria"/>
          <w:color w:val="215E99" w:themeColor="text2" w:themeTint="BF"/>
          <w:sz w:val="20"/>
          <w:szCs w:val="20"/>
        </w:rPr>
      </w:pPr>
      <w:r w:rsidRPr="008224B9">
        <w:rPr>
          <w:rFonts w:ascii="Cambria" w:hAnsi="Cambria"/>
          <w:b/>
          <w:bCs/>
          <w:color w:val="215E99" w:themeColor="text2" w:themeTint="BF"/>
          <w:sz w:val="20"/>
          <w:szCs w:val="20"/>
        </w:rPr>
        <w:t>Research Integration:</w:t>
      </w:r>
      <w:r w:rsidRPr="008224B9">
        <w:rPr>
          <w:rFonts w:ascii="Cambria" w:hAnsi="Cambria"/>
          <w:color w:val="215E99" w:themeColor="text2" w:themeTint="BF"/>
          <w:sz w:val="20"/>
          <w:szCs w:val="20"/>
        </w:rPr>
        <w:t xml:space="preserve"> </w:t>
      </w:r>
      <w:r w:rsidR="00A759DC" w:rsidRPr="00A759DC">
        <w:rPr>
          <w:rFonts w:ascii="Cambria" w:hAnsi="Cambria"/>
          <w:color w:val="215E99" w:themeColor="text2" w:themeTint="BF"/>
          <w:sz w:val="20"/>
          <w:szCs w:val="20"/>
        </w:rPr>
        <w:t>Students actively engage with the latest research methodologies and industry needs, applying them not just in hands-on projects but throughout the learning process. This approach ensures they acquire up-to-date skills and critical thinking abilities that align with evolving market demands, making them adept at tackling real-world challenges with a research-oriented mindset</w:t>
      </w:r>
      <w:r w:rsidRPr="008224B9">
        <w:rPr>
          <w:rFonts w:ascii="Cambria" w:hAnsi="Cambria"/>
          <w:color w:val="215E99" w:themeColor="text2" w:themeTint="BF"/>
          <w:sz w:val="20"/>
          <w:szCs w:val="20"/>
        </w:rPr>
        <w:t>.</w:t>
      </w:r>
    </w:p>
    <w:p w14:paraId="280B4559" w14:textId="505FAE72" w:rsidR="008224B9" w:rsidRPr="008224B9" w:rsidRDefault="008224B9" w:rsidP="008224B9">
      <w:pPr>
        <w:numPr>
          <w:ilvl w:val="0"/>
          <w:numId w:val="3"/>
        </w:numPr>
        <w:rPr>
          <w:rFonts w:ascii="Cambria" w:hAnsi="Cambria"/>
          <w:color w:val="215E99" w:themeColor="text2" w:themeTint="BF"/>
          <w:sz w:val="20"/>
          <w:szCs w:val="20"/>
        </w:rPr>
      </w:pPr>
      <w:r w:rsidRPr="008224B9">
        <w:rPr>
          <w:rFonts w:ascii="Cambria" w:hAnsi="Cambria"/>
          <w:b/>
          <w:bCs/>
          <w:color w:val="215E99" w:themeColor="text2" w:themeTint="BF"/>
          <w:sz w:val="20"/>
          <w:szCs w:val="20"/>
        </w:rPr>
        <w:t>Practical Experience</w:t>
      </w:r>
      <w:r w:rsidRPr="008224B9">
        <w:rPr>
          <w:rFonts w:ascii="Cambria" w:hAnsi="Cambria"/>
          <w:color w:val="215E99" w:themeColor="text2" w:themeTint="BF"/>
          <w:sz w:val="20"/>
          <w:szCs w:val="20"/>
        </w:rPr>
        <w:t>: Engage in real-world projects, internships, and AI labs designed to apply theoretical knowledge to industry challenges, equipping students with the expertise needed to thrive in today’s AI landscape.</w:t>
      </w:r>
    </w:p>
    <w:p w14:paraId="3A3E14C9" w14:textId="77777777" w:rsidR="000B51E6" w:rsidRPr="000B51E6" w:rsidRDefault="000B51E6" w:rsidP="000B51E6">
      <w:pPr>
        <w:numPr>
          <w:ilvl w:val="0"/>
          <w:numId w:val="3"/>
        </w:numPr>
        <w:rPr>
          <w:rFonts w:ascii="Cambria" w:hAnsi="Cambria"/>
          <w:color w:val="215E99" w:themeColor="text2" w:themeTint="BF"/>
          <w:sz w:val="20"/>
          <w:szCs w:val="20"/>
        </w:rPr>
      </w:pPr>
      <w:r w:rsidRPr="000B51E6">
        <w:rPr>
          <w:rFonts w:ascii="Cambria" w:hAnsi="Cambria"/>
          <w:b/>
          <w:bCs/>
          <w:color w:val="215E99" w:themeColor="text2" w:themeTint="BF"/>
          <w:sz w:val="20"/>
          <w:szCs w:val="20"/>
        </w:rPr>
        <w:t>Global Advisory Board</w:t>
      </w:r>
      <w:r w:rsidRPr="000B51E6">
        <w:rPr>
          <w:rFonts w:ascii="Cambria" w:hAnsi="Cambria"/>
          <w:color w:val="215E99" w:themeColor="text2" w:themeTint="BF"/>
          <w:sz w:val="20"/>
          <w:szCs w:val="20"/>
        </w:rPr>
        <w:t>: Guided by experts from leading universities and companies.</w:t>
      </w:r>
    </w:p>
    <w:p w14:paraId="16596AF8" w14:textId="0CC5A4B3" w:rsidR="000B51E6" w:rsidRDefault="000B51E6" w:rsidP="000B51E6">
      <w:pPr>
        <w:ind w:left="360"/>
        <w:rPr>
          <w:rFonts w:ascii="Cambria" w:hAnsi="Cambria"/>
          <w:color w:val="215E99" w:themeColor="text2" w:themeTint="BF"/>
          <w:sz w:val="20"/>
          <w:szCs w:val="20"/>
        </w:rPr>
      </w:pPr>
    </w:p>
    <w:p w14:paraId="3E1C67EA" w14:textId="2C6022AB" w:rsidR="000B51E6" w:rsidRPr="000B51E6" w:rsidRDefault="00973A2D" w:rsidP="000B51E6">
      <w:pPr>
        <w:pStyle w:val="ListParagraph"/>
        <w:numPr>
          <w:ilvl w:val="0"/>
          <w:numId w:val="1"/>
        </w:numPr>
        <w:rPr>
          <w:rFonts w:ascii="Cambria" w:hAnsi="Cambria"/>
          <w:b/>
          <w:bCs/>
          <w:color w:val="215E99" w:themeColor="text2" w:themeTint="BF"/>
          <w:sz w:val="20"/>
          <w:szCs w:val="20"/>
        </w:rPr>
      </w:pPr>
      <w:r w:rsidRPr="000B51E6">
        <w:rPr>
          <w:rFonts w:ascii="Cambria" w:hAnsi="Cambria"/>
          <w:b/>
          <w:bCs/>
          <w:color w:val="215E99" w:themeColor="text2" w:themeTint="BF"/>
          <w:sz w:val="20"/>
          <w:szCs w:val="20"/>
        </w:rPr>
        <w:t>ABOUT US</w:t>
      </w:r>
    </w:p>
    <w:p w14:paraId="3CC4C1EB" w14:textId="77777777" w:rsidR="000B51E6" w:rsidRDefault="000B51E6" w:rsidP="000B51E6">
      <w:pPr>
        <w:pStyle w:val="ListParagraph"/>
        <w:ind w:left="360"/>
        <w:rPr>
          <w:rFonts w:ascii="Cambria" w:hAnsi="Cambria"/>
          <w:b/>
          <w:bCs/>
          <w:color w:val="215E99" w:themeColor="text2" w:themeTint="BF"/>
          <w:sz w:val="20"/>
          <w:szCs w:val="20"/>
        </w:rPr>
      </w:pPr>
    </w:p>
    <w:p w14:paraId="001599F5" w14:textId="19FCBD60" w:rsidR="000B51E6" w:rsidRPr="0017375F" w:rsidRDefault="000B51E6" w:rsidP="0017375F">
      <w:pPr>
        <w:pStyle w:val="ListParagraph"/>
        <w:ind w:left="360"/>
        <w:rPr>
          <w:rFonts w:ascii="Cambria" w:hAnsi="Cambria"/>
          <w:color w:val="215E99" w:themeColor="text2" w:themeTint="BF"/>
          <w:sz w:val="20"/>
          <w:szCs w:val="20"/>
        </w:rPr>
      </w:pPr>
      <w:r w:rsidRPr="000B51E6">
        <w:rPr>
          <w:rFonts w:ascii="Cambria" w:hAnsi="Cambria"/>
          <w:b/>
          <w:bCs/>
          <w:color w:val="215E99" w:themeColor="text2" w:themeTint="BF"/>
          <w:sz w:val="20"/>
          <w:szCs w:val="20"/>
        </w:rPr>
        <w:t>Our Vision:</w:t>
      </w:r>
      <w:r w:rsidRPr="000B51E6">
        <w:rPr>
          <w:rFonts w:ascii="Cambria" w:hAnsi="Cambria"/>
          <w:b/>
          <w:bCs/>
          <w:color w:val="215E99" w:themeColor="text2" w:themeTint="BF"/>
          <w:sz w:val="20"/>
          <w:szCs w:val="20"/>
        </w:rPr>
        <w:br/>
      </w:r>
      <w:r w:rsidR="0017375F" w:rsidRPr="0017375F">
        <w:rPr>
          <w:rFonts w:ascii="Cambria" w:hAnsi="Cambria"/>
          <w:color w:val="215E99" w:themeColor="text2" w:themeTint="BF"/>
          <w:sz w:val="20"/>
          <w:szCs w:val="20"/>
        </w:rPr>
        <w:t>To position India as a global leader in AI</w:t>
      </w:r>
      <w:r w:rsidR="0017375F">
        <w:rPr>
          <w:rFonts w:ascii="Cambria" w:hAnsi="Cambria"/>
          <w:color w:val="215E99" w:themeColor="text2" w:themeTint="BF"/>
          <w:sz w:val="20"/>
          <w:szCs w:val="20"/>
        </w:rPr>
        <w:t xml:space="preserve"> </w:t>
      </w:r>
      <w:r w:rsidR="0017375F" w:rsidRPr="0017375F">
        <w:rPr>
          <w:rFonts w:ascii="Cambria" w:hAnsi="Cambria"/>
          <w:color w:val="215E99" w:themeColor="text2" w:themeTint="BF"/>
          <w:sz w:val="20"/>
          <w:szCs w:val="20"/>
        </w:rPr>
        <w:t>innovation, research, and entrepreneurship,</w:t>
      </w:r>
      <w:r w:rsidR="0017375F">
        <w:rPr>
          <w:rFonts w:ascii="Cambria" w:hAnsi="Cambria"/>
          <w:color w:val="215E99" w:themeColor="text2" w:themeTint="BF"/>
          <w:sz w:val="20"/>
          <w:szCs w:val="20"/>
        </w:rPr>
        <w:t xml:space="preserve"> </w:t>
      </w:r>
      <w:r w:rsidR="0017375F" w:rsidRPr="0017375F">
        <w:rPr>
          <w:rFonts w:ascii="Cambria" w:hAnsi="Cambria"/>
          <w:color w:val="215E99" w:themeColor="text2" w:themeTint="BF"/>
          <w:sz w:val="20"/>
          <w:szCs w:val="20"/>
        </w:rPr>
        <w:t>empowering youth with advanced AI skills.</w:t>
      </w:r>
    </w:p>
    <w:p w14:paraId="16711AA3" w14:textId="77777777" w:rsidR="000B51E6" w:rsidRDefault="000B51E6" w:rsidP="000B51E6">
      <w:pPr>
        <w:pStyle w:val="ListParagraph"/>
        <w:ind w:left="360"/>
        <w:rPr>
          <w:rFonts w:ascii="Cambria" w:hAnsi="Cambria"/>
          <w:b/>
          <w:bCs/>
          <w:color w:val="215E99" w:themeColor="text2" w:themeTint="BF"/>
          <w:sz w:val="20"/>
          <w:szCs w:val="20"/>
        </w:rPr>
      </w:pPr>
    </w:p>
    <w:p w14:paraId="62CB49DC" w14:textId="7A867E66" w:rsidR="000B51E6" w:rsidRPr="00973A2D" w:rsidRDefault="000B51E6" w:rsidP="00973A2D">
      <w:pPr>
        <w:pStyle w:val="ListParagraph"/>
        <w:ind w:left="360"/>
        <w:rPr>
          <w:rFonts w:ascii="Cambria" w:hAnsi="Cambria"/>
          <w:color w:val="215E99" w:themeColor="text2" w:themeTint="BF"/>
          <w:sz w:val="20"/>
          <w:szCs w:val="20"/>
          <w:lang w:val="en-GB"/>
        </w:rPr>
      </w:pPr>
      <w:r w:rsidRPr="000B51E6">
        <w:rPr>
          <w:rFonts w:ascii="Cambria" w:hAnsi="Cambria"/>
          <w:b/>
          <w:bCs/>
          <w:color w:val="215E99" w:themeColor="text2" w:themeTint="BF"/>
          <w:sz w:val="20"/>
          <w:szCs w:val="20"/>
        </w:rPr>
        <w:t>Our Mission:</w:t>
      </w:r>
      <w:r w:rsidRPr="000B51E6">
        <w:rPr>
          <w:rFonts w:ascii="Cambria" w:hAnsi="Cambria"/>
          <w:b/>
          <w:bCs/>
          <w:color w:val="215E99" w:themeColor="text2" w:themeTint="BF"/>
          <w:sz w:val="20"/>
          <w:szCs w:val="20"/>
        </w:rPr>
        <w:br/>
      </w:r>
      <w:r w:rsidR="00973A2D" w:rsidRPr="00973A2D">
        <w:rPr>
          <w:rFonts w:ascii="Cambria" w:hAnsi="Cambria"/>
          <w:color w:val="215E99" w:themeColor="text2" w:themeTint="BF"/>
          <w:sz w:val="20"/>
          <w:szCs w:val="20"/>
          <w:lang w:val="en-GB"/>
        </w:rPr>
        <w:t>To equip India's youth</w:t>
      </w:r>
      <w:r w:rsidR="00973A2D">
        <w:rPr>
          <w:rFonts w:ascii="Cambria" w:hAnsi="Cambria"/>
          <w:color w:val="215E99" w:themeColor="text2" w:themeTint="BF"/>
          <w:sz w:val="20"/>
          <w:szCs w:val="20"/>
          <w:lang w:val="en-GB"/>
        </w:rPr>
        <w:t xml:space="preserve"> </w:t>
      </w:r>
      <w:r w:rsidR="00973A2D" w:rsidRPr="00973A2D">
        <w:rPr>
          <w:rFonts w:ascii="Cambria" w:hAnsi="Cambria"/>
          <w:color w:val="215E99" w:themeColor="text2" w:themeTint="BF"/>
          <w:sz w:val="20"/>
          <w:szCs w:val="20"/>
          <w:lang w:val="en-GB"/>
        </w:rPr>
        <w:t>with state-of-the-art</w:t>
      </w:r>
      <w:r w:rsidR="00973A2D">
        <w:rPr>
          <w:rFonts w:ascii="Cambria" w:hAnsi="Cambria"/>
          <w:color w:val="215E99" w:themeColor="text2" w:themeTint="BF"/>
          <w:sz w:val="20"/>
          <w:szCs w:val="20"/>
          <w:lang w:val="en-GB"/>
        </w:rPr>
        <w:t xml:space="preserve"> </w:t>
      </w:r>
      <w:r w:rsidR="00973A2D" w:rsidRPr="00973A2D">
        <w:rPr>
          <w:rFonts w:ascii="Cambria" w:hAnsi="Cambria"/>
          <w:color w:val="215E99" w:themeColor="text2" w:themeTint="BF"/>
          <w:sz w:val="20"/>
          <w:szCs w:val="20"/>
          <w:lang w:val="en-GB"/>
        </w:rPr>
        <w:t>AI skills, creating a pool</w:t>
      </w:r>
      <w:r w:rsidR="00973A2D">
        <w:rPr>
          <w:rFonts w:ascii="Cambria" w:hAnsi="Cambria"/>
          <w:color w:val="215E99" w:themeColor="text2" w:themeTint="BF"/>
          <w:sz w:val="20"/>
          <w:szCs w:val="20"/>
          <w:lang w:val="en-GB"/>
        </w:rPr>
        <w:t xml:space="preserve"> </w:t>
      </w:r>
      <w:r w:rsidR="00973A2D" w:rsidRPr="00973A2D">
        <w:rPr>
          <w:rFonts w:ascii="Cambria" w:hAnsi="Cambria"/>
          <w:color w:val="215E99" w:themeColor="text2" w:themeTint="BF"/>
          <w:sz w:val="20"/>
          <w:szCs w:val="20"/>
          <w:lang w:val="en-GB"/>
        </w:rPr>
        <w:t>of experts capable of</w:t>
      </w:r>
      <w:r w:rsidR="00973A2D">
        <w:rPr>
          <w:rFonts w:ascii="Cambria" w:hAnsi="Cambria"/>
          <w:color w:val="215E99" w:themeColor="text2" w:themeTint="BF"/>
          <w:sz w:val="20"/>
          <w:szCs w:val="20"/>
          <w:lang w:val="en-GB"/>
        </w:rPr>
        <w:t xml:space="preserve"> </w:t>
      </w:r>
      <w:r w:rsidR="00973A2D" w:rsidRPr="00973A2D">
        <w:rPr>
          <w:rFonts w:ascii="Cambria" w:hAnsi="Cambria"/>
          <w:color w:val="215E99" w:themeColor="text2" w:themeTint="BF"/>
          <w:sz w:val="20"/>
          <w:szCs w:val="20"/>
          <w:lang w:val="en-GB"/>
        </w:rPr>
        <w:t>driving</w:t>
      </w:r>
      <w:r w:rsidR="00973A2D">
        <w:rPr>
          <w:rFonts w:ascii="Cambria" w:hAnsi="Cambria"/>
          <w:color w:val="215E99" w:themeColor="text2" w:themeTint="BF"/>
          <w:sz w:val="20"/>
          <w:szCs w:val="20"/>
          <w:lang w:val="en-GB"/>
        </w:rPr>
        <w:t xml:space="preserve"> </w:t>
      </w:r>
      <w:r w:rsidR="00973A2D" w:rsidRPr="00973A2D">
        <w:rPr>
          <w:rFonts w:ascii="Cambria" w:hAnsi="Cambria"/>
          <w:color w:val="215E99" w:themeColor="text2" w:themeTint="BF"/>
          <w:sz w:val="20"/>
          <w:szCs w:val="20"/>
          <w:lang w:val="en-GB"/>
        </w:rPr>
        <w:t>innovation,</w:t>
      </w:r>
      <w:r w:rsidR="00973A2D">
        <w:rPr>
          <w:rFonts w:ascii="Cambria" w:hAnsi="Cambria"/>
          <w:color w:val="215E99" w:themeColor="text2" w:themeTint="BF"/>
          <w:sz w:val="20"/>
          <w:szCs w:val="20"/>
          <w:lang w:val="en-GB"/>
        </w:rPr>
        <w:t xml:space="preserve"> </w:t>
      </w:r>
      <w:r w:rsidR="00973A2D" w:rsidRPr="00973A2D">
        <w:rPr>
          <w:rFonts w:ascii="Cambria" w:hAnsi="Cambria"/>
          <w:color w:val="215E99" w:themeColor="text2" w:themeTint="BF"/>
          <w:sz w:val="20"/>
          <w:szCs w:val="20"/>
          <w:lang w:val="en-GB"/>
        </w:rPr>
        <w:t>research, and</w:t>
      </w:r>
      <w:r w:rsidR="00973A2D">
        <w:rPr>
          <w:rFonts w:ascii="Cambria" w:hAnsi="Cambria"/>
          <w:color w:val="215E99" w:themeColor="text2" w:themeTint="BF"/>
          <w:sz w:val="20"/>
          <w:szCs w:val="20"/>
          <w:lang w:val="en-GB"/>
        </w:rPr>
        <w:t xml:space="preserve"> </w:t>
      </w:r>
      <w:r w:rsidR="00973A2D" w:rsidRPr="00973A2D">
        <w:rPr>
          <w:rFonts w:ascii="Cambria" w:hAnsi="Cambria"/>
          <w:color w:val="215E99" w:themeColor="text2" w:themeTint="BF"/>
          <w:sz w:val="20"/>
          <w:szCs w:val="20"/>
          <w:lang w:val="en-GB"/>
        </w:rPr>
        <w:t>entrepreneurship in AI.</w:t>
      </w:r>
    </w:p>
    <w:p w14:paraId="2F7217F2" w14:textId="77777777" w:rsidR="00584E0C" w:rsidRDefault="00584E0C" w:rsidP="000B51E6">
      <w:pPr>
        <w:pStyle w:val="ListParagraph"/>
        <w:ind w:left="360"/>
        <w:rPr>
          <w:rFonts w:ascii="Cambria" w:hAnsi="Cambria"/>
          <w:color w:val="215E99" w:themeColor="text2" w:themeTint="BF"/>
          <w:sz w:val="20"/>
          <w:szCs w:val="20"/>
        </w:rPr>
      </w:pPr>
    </w:p>
    <w:p w14:paraId="6962E6DB" w14:textId="12522C83" w:rsidR="00584E0C" w:rsidRPr="00584E0C" w:rsidRDefault="00973A2D" w:rsidP="00584E0C">
      <w:pPr>
        <w:pStyle w:val="ListParagraph"/>
        <w:numPr>
          <w:ilvl w:val="0"/>
          <w:numId w:val="1"/>
        </w:numPr>
        <w:rPr>
          <w:rFonts w:ascii="Cambria" w:hAnsi="Cambria"/>
          <w:b/>
          <w:bCs/>
          <w:color w:val="215E99" w:themeColor="text2" w:themeTint="BF"/>
          <w:sz w:val="20"/>
          <w:szCs w:val="20"/>
        </w:rPr>
      </w:pPr>
      <w:r w:rsidRPr="00584E0C">
        <w:rPr>
          <w:rFonts w:ascii="Cambria" w:hAnsi="Cambria"/>
          <w:b/>
          <w:bCs/>
          <w:color w:val="215E99" w:themeColor="text2" w:themeTint="BF"/>
          <w:sz w:val="20"/>
          <w:szCs w:val="20"/>
        </w:rPr>
        <w:t>OUR TEAM</w:t>
      </w:r>
    </w:p>
    <w:p w14:paraId="251A5219" w14:textId="546F994F" w:rsidR="00584E0C" w:rsidRPr="00584E0C" w:rsidRDefault="00584E0C" w:rsidP="00584E0C">
      <w:pPr>
        <w:pStyle w:val="ListParagraph"/>
        <w:ind w:left="360"/>
        <w:rPr>
          <w:rFonts w:ascii="Cambria" w:hAnsi="Cambria"/>
          <w:color w:val="215E99" w:themeColor="text2" w:themeTint="BF"/>
          <w:sz w:val="20"/>
          <w:szCs w:val="20"/>
        </w:rPr>
      </w:pPr>
      <w:r w:rsidRPr="00584E0C">
        <w:rPr>
          <w:rFonts w:ascii="Cambria" w:hAnsi="Cambria"/>
          <w:b/>
          <w:bCs/>
          <w:color w:val="215E99" w:themeColor="text2" w:themeTint="BF"/>
          <w:sz w:val="20"/>
          <w:szCs w:val="20"/>
        </w:rPr>
        <w:t>Founders and Leadership</w:t>
      </w:r>
    </w:p>
    <w:p w14:paraId="7DCC453F" w14:textId="38043CC6" w:rsidR="00584E0C" w:rsidRPr="00584E0C" w:rsidRDefault="00584E0C" w:rsidP="00584E0C">
      <w:pPr>
        <w:pStyle w:val="ListParagraph"/>
        <w:numPr>
          <w:ilvl w:val="0"/>
          <w:numId w:val="4"/>
        </w:numPr>
        <w:rPr>
          <w:rFonts w:ascii="Cambria" w:hAnsi="Cambria"/>
          <w:color w:val="215E99" w:themeColor="text2" w:themeTint="BF"/>
          <w:sz w:val="20"/>
          <w:szCs w:val="20"/>
        </w:rPr>
      </w:pPr>
      <w:r w:rsidRPr="00584E0C">
        <w:rPr>
          <w:rFonts w:ascii="Cambria" w:hAnsi="Cambria"/>
          <w:b/>
          <w:bCs/>
          <w:color w:val="215E99" w:themeColor="text2" w:themeTint="BF"/>
          <w:sz w:val="20"/>
          <w:szCs w:val="20"/>
        </w:rPr>
        <w:t>Gobish Gopalakrishnan, CA, CPA</w:t>
      </w:r>
      <w:r w:rsidRPr="00584E0C">
        <w:rPr>
          <w:rFonts w:ascii="Cambria" w:hAnsi="Cambria"/>
          <w:color w:val="215E99" w:themeColor="text2" w:themeTint="BF"/>
          <w:sz w:val="20"/>
          <w:szCs w:val="20"/>
        </w:rPr>
        <w:br/>
      </w:r>
      <w:r w:rsidRPr="00584E0C">
        <w:rPr>
          <w:rFonts w:ascii="Cambria" w:hAnsi="Cambria"/>
          <w:i/>
          <w:iCs/>
          <w:color w:val="215E99" w:themeColor="text2" w:themeTint="BF"/>
          <w:sz w:val="20"/>
          <w:szCs w:val="20"/>
        </w:rPr>
        <w:t>Co-Founder</w:t>
      </w:r>
      <w:r w:rsidRPr="00584E0C">
        <w:rPr>
          <w:rFonts w:ascii="Cambria" w:hAnsi="Cambria"/>
          <w:color w:val="215E99" w:themeColor="text2" w:themeTint="BF"/>
          <w:sz w:val="20"/>
          <w:szCs w:val="20"/>
        </w:rPr>
        <w:br/>
        <w:t>Gobish is a Gen AI consultant and Chartered Accountant with 20+ years of experience. He specializes in integrating AI into finance and auditing, leading innovations in data analytics and automation. Gobish combines technical skills with regulatory insights, pioneering AI adoption in business.</w:t>
      </w:r>
      <w:r>
        <w:rPr>
          <w:rFonts w:ascii="Cambria" w:hAnsi="Cambria"/>
          <w:color w:val="215E99" w:themeColor="text2" w:themeTint="BF"/>
          <w:sz w:val="20"/>
          <w:szCs w:val="20"/>
        </w:rPr>
        <w:t xml:space="preserve"> He </w:t>
      </w:r>
      <w:r w:rsidRPr="00584E0C">
        <w:rPr>
          <w:rFonts w:ascii="Cambria" w:hAnsi="Cambria"/>
          <w:color w:val="215E99" w:themeColor="text2" w:themeTint="BF"/>
          <w:sz w:val="20"/>
          <w:szCs w:val="20"/>
        </w:rPr>
        <w:t xml:space="preserve">drives the strategic vision and execution of </w:t>
      </w:r>
      <w:proofErr w:type="spellStart"/>
      <w:r w:rsidRPr="00584E0C">
        <w:rPr>
          <w:rFonts w:ascii="Cambria" w:hAnsi="Cambria"/>
          <w:color w:val="215E99" w:themeColor="text2" w:themeTint="BF"/>
          <w:sz w:val="20"/>
          <w:szCs w:val="20"/>
        </w:rPr>
        <w:t>Brainbrix’s</w:t>
      </w:r>
      <w:proofErr w:type="spellEnd"/>
      <w:r w:rsidRPr="00584E0C">
        <w:rPr>
          <w:rFonts w:ascii="Cambria" w:hAnsi="Cambria"/>
          <w:color w:val="215E99" w:themeColor="text2" w:themeTint="BF"/>
          <w:sz w:val="20"/>
          <w:szCs w:val="20"/>
        </w:rPr>
        <w:t xml:space="preserve"> AI programs</w:t>
      </w:r>
      <w:r>
        <w:rPr>
          <w:rFonts w:ascii="Cambria" w:hAnsi="Cambria"/>
          <w:color w:val="215E99" w:themeColor="text2" w:themeTint="BF"/>
          <w:sz w:val="20"/>
          <w:szCs w:val="20"/>
        </w:rPr>
        <w:t>.</w:t>
      </w:r>
    </w:p>
    <w:p w14:paraId="07897549" w14:textId="77777777" w:rsidR="00584E0C" w:rsidRPr="00584E0C" w:rsidRDefault="00584E0C" w:rsidP="00584E0C">
      <w:pPr>
        <w:pStyle w:val="ListParagraph"/>
        <w:numPr>
          <w:ilvl w:val="0"/>
          <w:numId w:val="4"/>
        </w:numPr>
        <w:rPr>
          <w:rFonts w:ascii="Cambria" w:hAnsi="Cambria"/>
          <w:color w:val="215E99" w:themeColor="text2" w:themeTint="BF"/>
          <w:sz w:val="20"/>
          <w:szCs w:val="20"/>
        </w:rPr>
      </w:pPr>
      <w:r w:rsidRPr="00584E0C">
        <w:rPr>
          <w:rFonts w:ascii="Cambria" w:hAnsi="Cambria"/>
          <w:b/>
          <w:bCs/>
          <w:color w:val="215E99" w:themeColor="text2" w:themeTint="BF"/>
          <w:sz w:val="20"/>
          <w:szCs w:val="20"/>
        </w:rPr>
        <w:t>Gayathri Krishnan, CA</w:t>
      </w:r>
      <w:r>
        <w:rPr>
          <w:rFonts w:ascii="Cambria" w:hAnsi="Cambria"/>
          <w:b/>
          <w:bCs/>
          <w:color w:val="215E99" w:themeColor="text2" w:themeTint="BF"/>
          <w:sz w:val="20"/>
          <w:szCs w:val="20"/>
        </w:rPr>
        <w:t>, EGMP (IIMB)</w:t>
      </w:r>
      <w:r w:rsidRPr="00584E0C">
        <w:rPr>
          <w:rFonts w:ascii="Cambria" w:hAnsi="Cambria"/>
          <w:color w:val="215E99" w:themeColor="text2" w:themeTint="BF"/>
          <w:sz w:val="20"/>
          <w:szCs w:val="20"/>
        </w:rPr>
        <w:br/>
      </w:r>
      <w:r w:rsidRPr="00584E0C">
        <w:rPr>
          <w:rFonts w:ascii="Cambria" w:hAnsi="Cambria"/>
          <w:i/>
          <w:iCs/>
          <w:color w:val="215E99" w:themeColor="text2" w:themeTint="BF"/>
          <w:sz w:val="20"/>
          <w:szCs w:val="20"/>
        </w:rPr>
        <w:t xml:space="preserve">Co-Founder </w:t>
      </w:r>
    </w:p>
    <w:p w14:paraId="20897C9F" w14:textId="02A7A397" w:rsidR="00584E0C" w:rsidRPr="00584E0C" w:rsidRDefault="00584E0C" w:rsidP="00584E0C">
      <w:pPr>
        <w:pStyle w:val="ListParagraph"/>
        <w:rPr>
          <w:rFonts w:ascii="Cambria" w:hAnsi="Cambria"/>
          <w:color w:val="215E99" w:themeColor="text2" w:themeTint="BF"/>
          <w:sz w:val="20"/>
          <w:szCs w:val="20"/>
        </w:rPr>
      </w:pPr>
      <w:r w:rsidRPr="00584E0C">
        <w:rPr>
          <w:rFonts w:ascii="Cambria" w:hAnsi="Cambria"/>
          <w:color w:val="215E99" w:themeColor="text2" w:themeTint="BF"/>
          <w:sz w:val="20"/>
          <w:szCs w:val="20"/>
        </w:rPr>
        <w:t>With 16 years of experience in audit and technology, Gayathri is a leader in AI, Blockchain, and RPA. She excels in developing AI-driven applications, aligning product features with regulatory needs, and guiding cross-functional teams to integrate AI into business workflows.</w:t>
      </w:r>
      <w:r>
        <w:rPr>
          <w:rFonts w:ascii="Cambria" w:hAnsi="Cambria"/>
          <w:color w:val="215E99" w:themeColor="text2" w:themeTint="BF"/>
          <w:sz w:val="20"/>
          <w:szCs w:val="20"/>
        </w:rPr>
        <w:t xml:space="preserve"> S</w:t>
      </w:r>
      <w:r w:rsidRPr="00584E0C">
        <w:rPr>
          <w:rFonts w:ascii="Cambria" w:hAnsi="Cambria"/>
          <w:color w:val="215E99" w:themeColor="text2" w:themeTint="BF"/>
          <w:sz w:val="20"/>
          <w:szCs w:val="20"/>
        </w:rPr>
        <w:t>he has a vision to bridge the gap between industry needs and education through innovative learning solutions</w:t>
      </w:r>
      <w:r>
        <w:rPr>
          <w:rFonts w:ascii="Cambria" w:hAnsi="Cambria"/>
          <w:color w:val="215E99" w:themeColor="text2" w:themeTint="BF"/>
          <w:sz w:val="20"/>
          <w:szCs w:val="20"/>
        </w:rPr>
        <w:t xml:space="preserve"> and </w:t>
      </w:r>
      <w:r w:rsidRPr="00584E0C">
        <w:rPr>
          <w:rFonts w:ascii="Cambria" w:hAnsi="Cambria"/>
          <w:color w:val="215E99" w:themeColor="text2" w:themeTint="BF"/>
          <w:sz w:val="20"/>
          <w:szCs w:val="20"/>
        </w:rPr>
        <w:t>is passionate about making high-quality AI education accessible to all.</w:t>
      </w:r>
    </w:p>
    <w:p w14:paraId="557EA778" w14:textId="6DE754A8" w:rsidR="00584E0C" w:rsidRPr="00584E0C" w:rsidRDefault="00584E0C" w:rsidP="00584E0C">
      <w:pPr>
        <w:pStyle w:val="ListParagraph"/>
        <w:ind w:left="360"/>
        <w:rPr>
          <w:rFonts w:ascii="Cambria" w:hAnsi="Cambria"/>
          <w:color w:val="215E99" w:themeColor="text2" w:themeTint="BF"/>
          <w:sz w:val="20"/>
          <w:szCs w:val="20"/>
        </w:rPr>
      </w:pPr>
      <w:r w:rsidRPr="00584E0C">
        <w:rPr>
          <w:rFonts w:ascii="Cambria" w:hAnsi="Cambria"/>
          <w:b/>
          <w:bCs/>
          <w:color w:val="215E99" w:themeColor="text2" w:themeTint="BF"/>
          <w:sz w:val="20"/>
          <w:szCs w:val="20"/>
        </w:rPr>
        <w:lastRenderedPageBreak/>
        <w:t>Advisory Board</w:t>
      </w:r>
    </w:p>
    <w:p w14:paraId="76EB79E9" w14:textId="7E112654" w:rsidR="00584E0C" w:rsidRDefault="00584E0C" w:rsidP="00584E0C">
      <w:pPr>
        <w:pStyle w:val="ListParagraph"/>
        <w:numPr>
          <w:ilvl w:val="0"/>
          <w:numId w:val="5"/>
        </w:numPr>
        <w:rPr>
          <w:rFonts w:ascii="Cambria" w:hAnsi="Cambria"/>
          <w:color w:val="215E99" w:themeColor="text2" w:themeTint="BF"/>
          <w:sz w:val="20"/>
          <w:szCs w:val="20"/>
        </w:rPr>
      </w:pPr>
      <w:r w:rsidRPr="00584E0C">
        <w:rPr>
          <w:rFonts w:ascii="Cambria" w:hAnsi="Cambria"/>
          <w:color w:val="215E99" w:themeColor="text2" w:themeTint="BF"/>
          <w:sz w:val="20"/>
          <w:szCs w:val="20"/>
        </w:rPr>
        <w:t>Our advisory board includes global thought leaders in AI and education</w:t>
      </w:r>
      <w:r w:rsidR="00973A2D">
        <w:rPr>
          <w:rFonts w:ascii="Cambria" w:hAnsi="Cambria"/>
          <w:color w:val="215E99" w:themeColor="text2" w:themeTint="BF"/>
          <w:sz w:val="20"/>
          <w:szCs w:val="20"/>
        </w:rPr>
        <w:t xml:space="preserve">. </w:t>
      </w:r>
      <w:r w:rsidRPr="00584E0C">
        <w:rPr>
          <w:rFonts w:ascii="Cambria" w:hAnsi="Cambria"/>
          <w:color w:val="215E99" w:themeColor="text2" w:themeTint="BF"/>
          <w:sz w:val="20"/>
          <w:szCs w:val="20"/>
        </w:rPr>
        <w:t>These experts play a pivotal role in shaping our curriculum and strategic direction.</w:t>
      </w:r>
    </w:p>
    <w:p w14:paraId="6EC91F44" w14:textId="77777777" w:rsidR="00973A2D" w:rsidRPr="00973A2D" w:rsidRDefault="00973A2D" w:rsidP="00973A2D">
      <w:pPr>
        <w:ind w:left="360"/>
        <w:rPr>
          <w:rFonts w:ascii="Cambria" w:hAnsi="Cambria"/>
          <w:color w:val="215E99" w:themeColor="text2" w:themeTint="BF"/>
          <w:sz w:val="20"/>
          <w:szCs w:val="20"/>
        </w:rPr>
      </w:pPr>
      <w:r w:rsidRPr="00973A2D">
        <w:rPr>
          <w:rFonts w:ascii="Cambria" w:hAnsi="Cambria"/>
          <w:b/>
          <w:bCs/>
          <w:color w:val="215E99" w:themeColor="text2" w:themeTint="BF"/>
          <w:sz w:val="20"/>
          <w:szCs w:val="20"/>
        </w:rPr>
        <w:t>Faculty and Instructors</w:t>
      </w:r>
    </w:p>
    <w:p w14:paraId="34C16B11" w14:textId="64B1F381" w:rsidR="00973A2D" w:rsidRDefault="00973A2D" w:rsidP="00973A2D">
      <w:pPr>
        <w:numPr>
          <w:ilvl w:val="0"/>
          <w:numId w:val="6"/>
        </w:numPr>
        <w:rPr>
          <w:rFonts w:ascii="Cambria" w:hAnsi="Cambria"/>
          <w:color w:val="215E99" w:themeColor="text2" w:themeTint="BF"/>
          <w:sz w:val="20"/>
          <w:szCs w:val="20"/>
        </w:rPr>
      </w:pPr>
      <w:r w:rsidRPr="00973A2D">
        <w:rPr>
          <w:rFonts w:ascii="Cambria" w:hAnsi="Cambria"/>
          <w:color w:val="215E99" w:themeColor="text2" w:themeTint="BF"/>
          <w:sz w:val="20"/>
          <w:szCs w:val="20"/>
        </w:rPr>
        <w:t xml:space="preserve">Our faculty includes seasoned professionals </w:t>
      </w:r>
      <w:r>
        <w:rPr>
          <w:rFonts w:ascii="Cambria" w:hAnsi="Cambria"/>
          <w:color w:val="215E99" w:themeColor="text2" w:themeTint="BF"/>
          <w:sz w:val="20"/>
          <w:szCs w:val="20"/>
        </w:rPr>
        <w:t xml:space="preserve">and researchers </w:t>
      </w:r>
      <w:r w:rsidRPr="00973A2D">
        <w:rPr>
          <w:rFonts w:ascii="Cambria" w:hAnsi="Cambria"/>
          <w:color w:val="215E99" w:themeColor="text2" w:themeTint="BF"/>
          <w:sz w:val="20"/>
          <w:szCs w:val="20"/>
        </w:rPr>
        <w:t>from companies who bring real-world AI expertise to the classroom. Each instructor is dedicated to providing personalized guidance and mentoring to help students excel.</w:t>
      </w:r>
    </w:p>
    <w:p w14:paraId="6116B8F5" w14:textId="77777777" w:rsidR="008224B9" w:rsidRPr="00973A2D" w:rsidRDefault="008224B9" w:rsidP="008224B9">
      <w:pPr>
        <w:ind w:left="720"/>
        <w:rPr>
          <w:rFonts w:ascii="Cambria" w:hAnsi="Cambria"/>
          <w:color w:val="215E99" w:themeColor="text2" w:themeTint="BF"/>
          <w:sz w:val="20"/>
          <w:szCs w:val="20"/>
        </w:rPr>
      </w:pPr>
    </w:p>
    <w:p w14:paraId="7D23E585" w14:textId="5DDDF980" w:rsidR="00973A2D" w:rsidRDefault="00973A2D" w:rsidP="00973A2D">
      <w:pPr>
        <w:pStyle w:val="ListParagraph"/>
        <w:numPr>
          <w:ilvl w:val="0"/>
          <w:numId w:val="1"/>
        </w:numPr>
        <w:rPr>
          <w:rFonts w:ascii="Cambria" w:hAnsi="Cambria"/>
          <w:b/>
          <w:bCs/>
          <w:color w:val="215E99" w:themeColor="text2" w:themeTint="BF"/>
          <w:sz w:val="20"/>
          <w:szCs w:val="20"/>
        </w:rPr>
      </w:pPr>
      <w:r>
        <w:rPr>
          <w:rFonts w:ascii="Cambria" w:hAnsi="Cambria"/>
          <w:b/>
          <w:bCs/>
          <w:color w:val="215E99" w:themeColor="text2" w:themeTint="BF"/>
          <w:sz w:val="20"/>
          <w:szCs w:val="20"/>
        </w:rPr>
        <w:t>CONTACT US</w:t>
      </w:r>
    </w:p>
    <w:p w14:paraId="6AF24998" w14:textId="77777777" w:rsidR="008224B9" w:rsidRPr="008224B9" w:rsidRDefault="008224B9" w:rsidP="008224B9">
      <w:pPr>
        <w:ind w:left="360"/>
        <w:rPr>
          <w:rFonts w:ascii="Cambria" w:hAnsi="Cambria"/>
          <w:b/>
          <w:bCs/>
          <w:color w:val="215E99" w:themeColor="text2" w:themeTint="BF"/>
          <w:sz w:val="20"/>
          <w:szCs w:val="20"/>
        </w:rPr>
      </w:pPr>
      <w:r w:rsidRPr="008224B9">
        <w:rPr>
          <w:rFonts w:ascii="Cambria" w:hAnsi="Cambria"/>
          <w:b/>
          <w:bCs/>
          <w:color w:val="215E99" w:themeColor="text2" w:themeTint="BF"/>
          <w:sz w:val="20"/>
          <w:szCs w:val="20"/>
        </w:rPr>
        <w:t>Connect with Us for AI Learning Excellence</w:t>
      </w:r>
    </w:p>
    <w:p w14:paraId="6BFE4560" w14:textId="77777777" w:rsidR="008224B9" w:rsidRDefault="008224B9" w:rsidP="00A759DC">
      <w:pPr>
        <w:spacing w:before="100" w:beforeAutospacing="1" w:after="100" w:afterAutospacing="1"/>
        <w:ind w:left="360"/>
        <w:rPr>
          <w:rFonts w:ascii="Cambria" w:hAnsi="Cambria"/>
          <w:color w:val="215E99" w:themeColor="text2" w:themeTint="BF"/>
          <w:sz w:val="20"/>
          <w:szCs w:val="20"/>
        </w:rPr>
      </w:pPr>
      <w:r w:rsidRPr="008224B9">
        <w:rPr>
          <w:rFonts w:ascii="Cambria" w:hAnsi="Cambria"/>
          <w:color w:val="215E99" w:themeColor="text2" w:themeTint="BF"/>
          <w:sz w:val="20"/>
          <w:szCs w:val="20"/>
        </w:rPr>
        <w:t>Have questions or ready to embark on your AI journey with Brainbrix? Our dedicated team is here to support you every step of the way. Whether you’re seeking program details, partnership opportunities, or just want to learn more, we’re eager to connect. Reach out today and let’s shape the future of AI together.</w:t>
      </w:r>
    </w:p>
    <w:p w14:paraId="6454000B" w14:textId="46C1E1AC" w:rsidR="008224B9" w:rsidRDefault="008224B9" w:rsidP="00A759DC">
      <w:pPr>
        <w:spacing w:before="100" w:beforeAutospacing="1" w:after="100" w:afterAutospacing="1"/>
        <w:ind w:left="360"/>
        <w:rPr>
          <w:rFonts w:ascii="Cambria" w:hAnsi="Cambria"/>
          <w:color w:val="215E99" w:themeColor="text2" w:themeTint="BF"/>
          <w:sz w:val="20"/>
          <w:szCs w:val="20"/>
        </w:rPr>
      </w:pPr>
      <w:r w:rsidRPr="008224B9">
        <w:rPr>
          <w:rFonts w:ascii="Cambria" w:hAnsi="Cambria"/>
          <w:color w:val="215E99" w:themeColor="text2" w:themeTint="BF"/>
          <w:sz w:val="20"/>
          <w:szCs w:val="20"/>
        </w:rPr>
        <w:t>Contact Details:</w:t>
      </w:r>
    </w:p>
    <w:p w14:paraId="7E9CD5F6" w14:textId="314DC3FF" w:rsidR="008224B9" w:rsidRDefault="008224B9" w:rsidP="00A759DC">
      <w:pPr>
        <w:spacing w:before="100" w:beforeAutospacing="1" w:after="100" w:afterAutospacing="1"/>
        <w:ind w:left="360"/>
        <w:rPr>
          <w:rFonts w:ascii="Cambria" w:hAnsi="Cambria"/>
          <w:color w:val="215E99" w:themeColor="text2" w:themeTint="BF"/>
          <w:sz w:val="20"/>
          <w:szCs w:val="20"/>
        </w:rPr>
      </w:pPr>
      <w:r>
        <w:rPr>
          <w:rFonts w:ascii="Cambria" w:hAnsi="Cambria"/>
          <w:color w:val="215E99" w:themeColor="text2" w:themeTint="BF"/>
          <w:sz w:val="20"/>
          <w:szCs w:val="20"/>
        </w:rPr>
        <w:t xml:space="preserve">Email id: </w:t>
      </w:r>
      <w:hyperlink r:id="rId5" w:history="1">
        <w:r w:rsidR="00A759DC" w:rsidRPr="00385854">
          <w:rPr>
            <w:rStyle w:val="Hyperlink"/>
            <w:rFonts w:ascii="Cambria" w:hAnsi="Cambria"/>
            <w:color w:val="68A0B0" w:themeColor="hyperlink" w:themeTint="BF"/>
            <w:sz w:val="20"/>
            <w:szCs w:val="20"/>
          </w:rPr>
          <w:t>brainbrixai@gmail.com</w:t>
        </w:r>
      </w:hyperlink>
      <w:r w:rsidR="00A759DC">
        <w:rPr>
          <w:rFonts w:ascii="Cambria" w:hAnsi="Cambria"/>
          <w:color w:val="215E99" w:themeColor="text2" w:themeTint="BF"/>
          <w:sz w:val="20"/>
          <w:szCs w:val="20"/>
        </w:rPr>
        <w:t xml:space="preserve"> [ It will be updated]</w:t>
      </w:r>
    </w:p>
    <w:p w14:paraId="45B6096B" w14:textId="67137217" w:rsidR="008224B9" w:rsidRDefault="008224B9" w:rsidP="00A759DC">
      <w:pPr>
        <w:spacing w:before="100" w:beforeAutospacing="1" w:after="100" w:afterAutospacing="1"/>
        <w:ind w:left="360"/>
        <w:rPr>
          <w:rFonts w:ascii="Cambria" w:hAnsi="Cambria"/>
          <w:color w:val="215E99" w:themeColor="text2" w:themeTint="BF"/>
          <w:sz w:val="20"/>
          <w:szCs w:val="20"/>
        </w:rPr>
      </w:pPr>
      <w:r>
        <w:rPr>
          <w:rFonts w:ascii="Cambria" w:hAnsi="Cambria"/>
          <w:color w:val="215E99" w:themeColor="text2" w:themeTint="BF"/>
          <w:sz w:val="20"/>
          <w:szCs w:val="20"/>
        </w:rPr>
        <w:t>&lt;Include some form&gt;</w:t>
      </w:r>
    </w:p>
    <w:p w14:paraId="25DF2A15" w14:textId="77777777" w:rsidR="008224B9" w:rsidRPr="008224B9" w:rsidRDefault="008224B9" w:rsidP="00A759DC">
      <w:pPr>
        <w:spacing w:before="100" w:beforeAutospacing="1" w:after="100" w:afterAutospacing="1"/>
        <w:ind w:left="360"/>
        <w:rPr>
          <w:rFonts w:ascii="Cambria" w:hAnsi="Cambria"/>
          <w:color w:val="215E99" w:themeColor="text2" w:themeTint="BF"/>
          <w:sz w:val="20"/>
          <w:szCs w:val="20"/>
        </w:rPr>
      </w:pPr>
      <w:r w:rsidRPr="008224B9">
        <w:rPr>
          <w:rFonts w:ascii="Cambria" w:hAnsi="Cambria"/>
          <w:color w:val="215E99" w:themeColor="text2" w:themeTint="BF"/>
          <w:sz w:val="20"/>
          <w:szCs w:val="20"/>
        </w:rPr>
        <w:t>Let’s innovate, learn, and lead with AI.</w:t>
      </w:r>
    </w:p>
    <w:p w14:paraId="608DA032" w14:textId="652A75E4" w:rsidR="008224B9" w:rsidRPr="008224B9" w:rsidRDefault="008224B9" w:rsidP="008224B9">
      <w:pPr>
        <w:spacing w:before="100" w:beforeAutospacing="1" w:after="100" w:afterAutospacing="1"/>
        <w:rPr>
          <w:rFonts w:ascii="Cambria" w:hAnsi="Cambria"/>
          <w:color w:val="215E99" w:themeColor="text2" w:themeTint="BF"/>
          <w:sz w:val="20"/>
          <w:szCs w:val="20"/>
        </w:rPr>
      </w:pPr>
    </w:p>
    <w:p w14:paraId="6670DF42" w14:textId="77777777" w:rsidR="008224B9" w:rsidRPr="008224B9" w:rsidRDefault="008224B9" w:rsidP="008224B9">
      <w:pPr>
        <w:rPr>
          <w:rFonts w:ascii="Cambria" w:hAnsi="Cambria"/>
          <w:b/>
          <w:bCs/>
          <w:color w:val="215E99" w:themeColor="text2" w:themeTint="BF"/>
          <w:sz w:val="20"/>
          <w:szCs w:val="20"/>
        </w:rPr>
      </w:pPr>
    </w:p>
    <w:p w14:paraId="60DFCCA2" w14:textId="77777777" w:rsidR="00973A2D" w:rsidRPr="00973A2D" w:rsidRDefault="00973A2D" w:rsidP="00973A2D">
      <w:pPr>
        <w:ind w:left="360"/>
        <w:rPr>
          <w:rFonts w:ascii="Cambria" w:hAnsi="Cambria"/>
          <w:color w:val="215E99" w:themeColor="text2" w:themeTint="BF"/>
          <w:sz w:val="20"/>
          <w:szCs w:val="20"/>
        </w:rPr>
      </w:pPr>
    </w:p>
    <w:p w14:paraId="1EB2BFC5" w14:textId="77777777" w:rsidR="00584E0C" w:rsidRPr="000B51E6" w:rsidRDefault="00584E0C" w:rsidP="00584E0C">
      <w:pPr>
        <w:pStyle w:val="ListParagraph"/>
        <w:ind w:left="360"/>
        <w:rPr>
          <w:rFonts w:ascii="Cambria" w:hAnsi="Cambria"/>
          <w:color w:val="215E99" w:themeColor="text2" w:themeTint="BF"/>
          <w:sz w:val="20"/>
          <w:szCs w:val="20"/>
        </w:rPr>
      </w:pPr>
    </w:p>
    <w:p w14:paraId="483E9B0E" w14:textId="10CE1EB5" w:rsidR="000B51E6" w:rsidRDefault="000B51E6" w:rsidP="000B51E6">
      <w:pPr>
        <w:pStyle w:val="ListParagraph"/>
        <w:ind w:left="360"/>
        <w:rPr>
          <w:rFonts w:ascii="Cambria" w:hAnsi="Cambria"/>
          <w:color w:val="215E99" w:themeColor="text2" w:themeTint="BF"/>
          <w:sz w:val="20"/>
          <w:szCs w:val="20"/>
        </w:rPr>
      </w:pPr>
    </w:p>
    <w:p w14:paraId="63DC4C0A" w14:textId="77777777" w:rsidR="000B51E6" w:rsidRPr="000B51E6" w:rsidRDefault="000B51E6" w:rsidP="000B51E6">
      <w:pPr>
        <w:pStyle w:val="ListParagraph"/>
        <w:ind w:left="360"/>
        <w:rPr>
          <w:rFonts w:ascii="Cambria" w:hAnsi="Cambria"/>
          <w:color w:val="215E99" w:themeColor="text2" w:themeTint="BF"/>
          <w:sz w:val="20"/>
          <w:szCs w:val="20"/>
        </w:rPr>
      </w:pPr>
    </w:p>
    <w:p w14:paraId="70960385" w14:textId="77777777" w:rsidR="000B51E6" w:rsidRDefault="000B51E6" w:rsidP="000B51E6">
      <w:pPr>
        <w:ind w:left="360"/>
        <w:rPr>
          <w:rFonts w:ascii="Cambria" w:hAnsi="Cambria"/>
          <w:color w:val="215E99" w:themeColor="text2" w:themeTint="BF"/>
          <w:sz w:val="20"/>
          <w:szCs w:val="20"/>
        </w:rPr>
      </w:pPr>
    </w:p>
    <w:p w14:paraId="3873DEA4" w14:textId="77777777" w:rsidR="000B51E6" w:rsidRPr="000B51E6" w:rsidRDefault="000B51E6" w:rsidP="000B51E6">
      <w:pPr>
        <w:ind w:left="360"/>
        <w:rPr>
          <w:rFonts w:ascii="Cambria" w:hAnsi="Cambria"/>
          <w:color w:val="215E99" w:themeColor="text2" w:themeTint="BF"/>
          <w:sz w:val="20"/>
          <w:szCs w:val="20"/>
        </w:rPr>
      </w:pPr>
    </w:p>
    <w:sectPr w:rsidR="000B51E6" w:rsidRPr="000B51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AD5FB3"/>
    <w:multiLevelType w:val="hybridMultilevel"/>
    <w:tmpl w:val="F1D2ACFC"/>
    <w:lvl w:ilvl="0" w:tplc="B2BC772A">
      <w:start w:val="1"/>
      <w:numFmt w:val="decimal"/>
      <w:lvlText w:val="%1)"/>
      <w:lvlJc w:val="left"/>
      <w:pPr>
        <w:ind w:left="360" w:hanging="360"/>
      </w:pPr>
      <w:rPr>
        <w:b/>
        <w:bCs/>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21A86F0D"/>
    <w:multiLevelType w:val="multilevel"/>
    <w:tmpl w:val="29F4F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E70B56"/>
    <w:multiLevelType w:val="multilevel"/>
    <w:tmpl w:val="2B188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373BE0"/>
    <w:multiLevelType w:val="multilevel"/>
    <w:tmpl w:val="61602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BA59E9"/>
    <w:multiLevelType w:val="multilevel"/>
    <w:tmpl w:val="360A7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D24551"/>
    <w:multiLevelType w:val="multilevel"/>
    <w:tmpl w:val="0B622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888301">
    <w:abstractNumId w:val="0"/>
  </w:num>
  <w:num w:numId="2" w16cid:durableId="355231998">
    <w:abstractNumId w:val="2"/>
  </w:num>
  <w:num w:numId="3" w16cid:durableId="130636915">
    <w:abstractNumId w:val="5"/>
  </w:num>
  <w:num w:numId="4" w16cid:durableId="398288821">
    <w:abstractNumId w:val="3"/>
  </w:num>
  <w:num w:numId="5" w16cid:durableId="1992976970">
    <w:abstractNumId w:val="4"/>
  </w:num>
  <w:num w:numId="6" w16cid:durableId="18087376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1E6"/>
    <w:rsid w:val="000B51E6"/>
    <w:rsid w:val="0017375F"/>
    <w:rsid w:val="00244006"/>
    <w:rsid w:val="005072B0"/>
    <w:rsid w:val="00584E0C"/>
    <w:rsid w:val="008224B9"/>
    <w:rsid w:val="00973A2D"/>
    <w:rsid w:val="00A759DC"/>
    <w:rsid w:val="00C65A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2FF852F"/>
  <w15:chartTrackingRefBased/>
  <w15:docId w15:val="{13CD9507-536E-0743-98D9-09F8160C7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51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51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B51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51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51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51E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51E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51E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51E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51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B51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B51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51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51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51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51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51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51E6"/>
    <w:rPr>
      <w:rFonts w:eastAsiaTheme="majorEastAsia" w:cstheme="majorBidi"/>
      <w:color w:val="272727" w:themeColor="text1" w:themeTint="D8"/>
    </w:rPr>
  </w:style>
  <w:style w:type="paragraph" w:styleId="Title">
    <w:name w:val="Title"/>
    <w:basedOn w:val="Normal"/>
    <w:next w:val="Normal"/>
    <w:link w:val="TitleChar"/>
    <w:uiPriority w:val="10"/>
    <w:qFormat/>
    <w:rsid w:val="000B51E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51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51E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51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51E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B51E6"/>
    <w:rPr>
      <w:i/>
      <w:iCs/>
      <w:color w:val="404040" w:themeColor="text1" w:themeTint="BF"/>
    </w:rPr>
  </w:style>
  <w:style w:type="paragraph" w:styleId="ListParagraph">
    <w:name w:val="List Paragraph"/>
    <w:basedOn w:val="Normal"/>
    <w:uiPriority w:val="34"/>
    <w:qFormat/>
    <w:rsid w:val="000B51E6"/>
    <w:pPr>
      <w:ind w:left="720"/>
      <w:contextualSpacing/>
    </w:pPr>
  </w:style>
  <w:style w:type="character" w:styleId="IntenseEmphasis">
    <w:name w:val="Intense Emphasis"/>
    <w:basedOn w:val="DefaultParagraphFont"/>
    <w:uiPriority w:val="21"/>
    <w:qFormat/>
    <w:rsid w:val="000B51E6"/>
    <w:rPr>
      <w:i/>
      <w:iCs/>
      <w:color w:val="0F4761" w:themeColor="accent1" w:themeShade="BF"/>
    </w:rPr>
  </w:style>
  <w:style w:type="paragraph" w:styleId="IntenseQuote">
    <w:name w:val="Intense Quote"/>
    <w:basedOn w:val="Normal"/>
    <w:next w:val="Normal"/>
    <w:link w:val="IntenseQuoteChar"/>
    <w:uiPriority w:val="30"/>
    <w:qFormat/>
    <w:rsid w:val="000B51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51E6"/>
    <w:rPr>
      <w:i/>
      <w:iCs/>
      <w:color w:val="0F4761" w:themeColor="accent1" w:themeShade="BF"/>
    </w:rPr>
  </w:style>
  <w:style w:type="character" w:styleId="IntenseReference">
    <w:name w:val="Intense Reference"/>
    <w:basedOn w:val="DefaultParagraphFont"/>
    <w:uiPriority w:val="32"/>
    <w:qFormat/>
    <w:rsid w:val="000B51E6"/>
    <w:rPr>
      <w:b/>
      <w:bCs/>
      <w:smallCaps/>
      <w:color w:val="0F4761" w:themeColor="accent1" w:themeShade="BF"/>
      <w:spacing w:val="5"/>
    </w:rPr>
  </w:style>
  <w:style w:type="character" w:styleId="Strong">
    <w:name w:val="Strong"/>
    <w:basedOn w:val="DefaultParagraphFont"/>
    <w:uiPriority w:val="22"/>
    <w:qFormat/>
    <w:rsid w:val="000B51E6"/>
    <w:rPr>
      <w:b/>
      <w:bCs/>
    </w:rPr>
  </w:style>
  <w:style w:type="character" w:styleId="BookTitle">
    <w:name w:val="Book Title"/>
    <w:basedOn w:val="DefaultParagraphFont"/>
    <w:uiPriority w:val="33"/>
    <w:qFormat/>
    <w:rsid w:val="000B51E6"/>
    <w:rPr>
      <w:b/>
      <w:bCs/>
      <w:i/>
      <w:iCs/>
      <w:spacing w:val="5"/>
    </w:rPr>
  </w:style>
  <w:style w:type="paragraph" w:styleId="NormalWeb">
    <w:name w:val="Normal (Web)"/>
    <w:basedOn w:val="Normal"/>
    <w:uiPriority w:val="99"/>
    <w:semiHidden/>
    <w:unhideWhenUsed/>
    <w:rsid w:val="000B51E6"/>
    <w:pPr>
      <w:spacing w:before="100" w:beforeAutospacing="1" w:after="100" w:afterAutospacing="1"/>
    </w:pPr>
    <w:rPr>
      <w:rFonts w:ascii="Times New Roman" w:eastAsia="Times New Roman" w:hAnsi="Times New Roman" w:cs="Times New Roman"/>
      <w:kern w:val="0"/>
      <w:lang w:eastAsia="en-GB"/>
      <w14:ligatures w14:val="none"/>
    </w:rPr>
  </w:style>
  <w:style w:type="character" w:styleId="CommentReference">
    <w:name w:val="annotation reference"/>
    <w:basedOn w:val="DefaultParagraphFont"/>
    <w:uiPriority w:val="99"/>
    <w:semiHidden/>
    <w:unhideWhenUsed/>
    <w:rsid w:val="008224B9"/>
    <w:rPr>
      <w:sz w:val="16"/>
      <w:szCs w:val="16"/>
    </w:rPr>
  </w:style>
  <w:style w:type="paragraph" w:styleId="CommentText">
    <w:name w:val="annotation text"/>
    <w:basedOn w:val="Normal"/>
    <w:link w:val="CommentTextChar"/>
    <w:uiPriority w:val="99"/>
    <w:semiHidden/>
    <w:unhideWhenUsed/>
    <w:rsid w:val="008224B9"/>
    <w:rPr>
      <w:sz w:val="20"/>
      <w:szCs w:val="20"/>
    </w:rPr>
  </w:style>
  <w:style w:type="character" w:customStyle="1" w:styleId="CommentTextChar">
    <w:name w:val="Comment Text Char"/>
    <w:basedOn w:val="DefaultParagraphFont"/>
    <w:link w:val="CommentText"/>
    <w:uiPriority w:val="99"/>
    <w:semiHidden/>
    <w:rsid w:val="008224B9"/>
    <w:rPr>
      <w:sz w:val="20"/>
      <w:szCs w:val="20"/>
    </w:rPr>
  </w:style>
  <w:style w:type="paragraph" w:styleId="CommentSubject">
    <w:name w:val="annotation subject"/>
    <w:basedOn w:val="CommentText"/>
    <w:next w:val="CommentText"/>
    <w:link w:val="CommentSubjectChar"/>
    <w:uiPriority w:val="99"/>
    <w:semiHidden/>
    <w:unhideWhenUsed/>
    <w:rsid w:val="008224B9"/>
    <w:rPr>
      <w:b/>
      <w:bCs/>
    </w:rPr>
  </w:style>
  <w:style w:type="character" w:customStyle="1" w:styleId="CommentSubjectChar">
    <w:name w:val="Comment Subject Char"/>
    <w:basedOn w:val="CommentTextChar"/>
    <w:link w:val="CommentSubject"/>
    <w:uiPriority w:val="99"/>
    <w:semiHidden/>
    <w:rsid w:val="008224B9"/>
    <w:rPr>
      <w:b/>
      <w:bCs/>
      <w:sz w:val="20"/>
      <w:szCs w:val="20"/>
    </w:rPr>
  </w:style>
  <w:style w:type="character" w:styleId="Hyperlink">
    <w:name w:val="Hyperlink"/>
    <w:basedOn w:val="DefaultParagraphFont"/>
    <w:uiPriority w:val="99"/>
    <w:unhideWhenUsed/>
    <w:rsid w:val="00A759DC"/>
    <w:rPr>
      <w:color w:val="467886" w:themeColor="hyperlink"/>
      <w:u w:val="single"/>
    </w:rPr>
  </w:style>
  <w:style w:type="character" w:styleId="UnresolvedMention">
    <w:name w:val="Unresolved Mention"/>
    <w:basedOn w:val="DefaultParagraphFont"/>
    <w:uiPriority w:val="99"/>
    <w:semiHidden/>
    <w:unhideWhenUsed/>
    <w:rsid w:val="00A759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376130">
      <w:bodyDiv w:val="1"/>
      <w:marLeft w:val="0"/>
      <w:marRight w:val="0"/>
      <w:marTop w:val="0"/>
      <w:marBottom w:val="0"/>
      <w:divBdr>
        <w:top w:val="none" w:sz="0" w:space="0" w:color="auto"/>
        <w:left w:val="none" w:sz="0" w:space="0" w:color="auto"/>
        <w:bottom w:val="none" w:sz="0" w:space="0" w:color="auto"/>
        <w:right w:val="none" w:sz="0" w:space="0" w:color="auto"/>
      </w:divBdr>
    </w:div>
    <w:div w:id="276760086">
      <w:bodyDiv w:val="1"/>
      <w:marLeft w:val="0"/>
      <w:marRight w:val="0"/>
      <w:marTop w:val="0"/>
      <w:marBottom w:val="0"/>
      <w:divBdr>
        <w:top w:val="none" w:sz="0" w:space="0" w:color="auto"/>
        <w:left w:val="none" w:sz="0" w:space="0" w:color="auto"/>
        <w:bottom w:val="none" w:sz="0" w:space="0" w:color="auto"/>
        <w:right w:val="none" w:sz="0" w:space="0" w:color="auto"/>
      </w:divBdr>
    </w:div>
    <w:div w:id="348532821">
      <w:bodyDiv w:val="1"/>
      <w:marLeft w:val="0"/>
      <w:marRight w:val="0"/>
      <w:marTop w:val="0"/>
      <w:marBottom w:val="0"/>
      <w:divBdr>
        <w:top w:val="none" w:sz="0" w:space="0" w:color="auto"/>
        <w:left w:val="none" w:sz="0" w:space="0" w:color="auto"/>
        <w:bottom w:val="none" w:sz="0" w:space="0" w:color="auto"/>
        <w:right w:val="none" w:sz="0" w:space="0" w:color="auto"/>
      </w:divBdr>
    </w:div>
    <w:div w:id="525141632">
      <w:bodyDiv w:val="1"/>
      <w:marLeft w:val="0"/>
      <w:marRight w:val="0"/>
      <w:marTop w:val="0"/>
      <w:marBottom w:val="0"/>
      <w:divBdr>
        <w:top w:val="none" w:sz="0" w:space="0" w:color="auto"/>
        <w:left w:val="none" w:sz="0" w:space="0" w:color="auto"/>
        <w:bottom w:val="none" w:sz="0" w:space="0" w:color="auto"/>
        <w:right w:val="none" w:sz="0" w:space="0" w:color="auto"/>
      </w:divBdr>
    </w:div>
    <w:div w:id="665472940">
      <w:bodyDiv w:val="1"/>
      <w:marLeft w:val="0"/>
      <w:marRight w:val="0"/>
      <w:marTop w:val="0"/>
      <w:marBottom w:val="0"/>
      <w:divBdr>
        <w:top w:val="none" w:sz="0" w:space="0" w:color="auto"/>
        <w:left w:val="none" w:sz="0" w:space="0" w:color="auto"/>
        <w:bottom w:val="none" w:sz="0" w:space="0" w:color="auto"/>
        <w:right w:val="none" w:sz="0" w:space="0" w:color="auto"/>
      </w:divBdr>
    </w:div>
    <w:div w:id="754937778">
      <w:bodyDiv w:val="1"/>
      <w:marLeft w:val="0"/>
      <w:marRight w:val="0"/>
      <w:marTop w:val="0"/>
      <w:marBottom w:val="0"/>
      <w:divBdr>
        <w:top w:val="none" w:sz="0" w:space="0" w:color="auto"/>
        <w:left w:val="none" w:sz="0" w:space="0" w:color="auto"/>
        <w:bottom w:val="none" w:sz="0" w:space="0" w:color="auto"/>
        <w:right w:val="none" w:sz="0" w:space="0" w:color="auto"/>
      </w:divBdr>
    </w:div>
    <w:div w:id="915553933">
      <w:bodyDiv w:val="1"/>
      <w:marLeft w:val="0"/>
      <w:marRight w:val="0"/>
      <w:marTop w:val="0"/>
      <w:marBottom w:val="0"/>
      <w:divBdr>
        <w:top w:val="none" w:sz="0" w:space="0" w:color="auto"/>
        <w:left w:val="none" w:sz="0" w:space="0" w:color="auto"/>
        <w:bottom w:val="none" w:sz="0" w:space="0" w:color="auto"/>
        <w:right w:val="none" w:sz="0" w:space="0" w:color="auto"/>
      </w:divBdr>
    </w:div>
    <w:div w:id="1033117690">
      <w:bodyDiv w:val="1"/>
      <w:marLeft w:val="0"/>
      <w:marRight w:val="0"/>
      <w:marTop w:val="0"/>
      <w:marBottom w:val="0"/>
      <w:divBdr>
        <w:top w:val="none" w:sz="0" w:space="0" w:color="auto"/>
        <w:left w:val="none" w:sz="0" w:space="0" w:color="auto"/>
        <w:bottom w:val="none" w:sz="0" w:space="0" w:color="auto"/>
        <w:right w:val="none" w:sz="0" w:space="0" w:color="auto"/>
      </w:divBdr>
    </w:div>
    <w:div w:id="1048577132">
      <w:bodyDiv w:val="1"/>
      <w:marLeft w:val="0"/>
      <w:marRight w:val="0"/>
      <w:marTop w:val="0"/>
      <w:marBottom w:val="0"/>
      <w:divBdr>
        <w:top w:val="none" w:sz="0" w:space="0" w:color="auto"/>
        <w:left w:val="none" w:sz="0" w:space="0" w:color="auto"/>
        <w:bottom w:val="none" w:sz="0" w:space="0" w:color="auto"/>
        <w:right w:val="none" w:sz="0" w:space="0" w:color="auto"/>
      </w:divBdr>
    </w:div>
    <w:div w:id="1137913897">
      <w:bodyDiv w:val="1"/>
      <w:marLeft w:val="0"/>
      <w:marRight w:val="0"/>
      <w:marTop w:val="0"/>
      <w:marBottom w:val="0"/>
      <w:divBdr>
        <w:top w:val="none" w:sz="0" w:space="0" w:color="auto"/>
        <w:left w:val="none" w:sz="0" w:space="0" w:color="auto"/>
        <w:bottom w:val="none" w:sz="0" w:space="0" w:color="auto"/>
        <w:right w:val="none" w:sz="0" w:space="0" w:color="auto"/>
      </w:divBdr>
    </w:div>
    <w:div w:id="1412853543">
      <w:bodyDiv w:val="1"/>
      <w:marLeft w:val="0"/>
      <w:marRight w:val="0"/>
      <w:marTop w:val="0"/>
      <w:marBottom w:val="0"/>
      <w:divBdr>
        <w:top w:val="none" w:sz="0" w:space="0" w:color="auto"/>
        <w:left w:val="none" w:sz="0" w:space="0" w:color="auto"/>
        <w:bottom w:val="none" w:sz="0" w:space="0" w:color="auto"/>
        <w:right w:val="none" w:sz="0" w:space="0" w:color="auto"/>
      </w:divBdr>
    </w:div>
    <w:div w:id="1567107920">
      <w:bodyDiv w:val="1"/>
      <w:marLeft w:val="0"/>
      <w:marRight w:val="0"/>
      <w:marTop w:val="0"/>
      <w:marBottom w:val="0"/>
      <w:divBdr>
        <w:top w:val="none" w:sz="0" w:space="0" w:color="auto"/>
        <w:left w:val="none" w:sz="0" w:space="0" w:color="auto"/>
        <w:bottom w:val="none" w:sz="0" w:space="0" w:color="auto"/>
        <w:right w:val="none" w:sz="0" w:space="0" w:color="auto"/>
      </w:divBdr>
    </w:div>
    <w:div w:id="1589733283">
      <w:bodyDiv w:val="1"/>
      <w:marLeft w:val="0"/>
      <w:marRight w:val="0"/>
      <w:marTop w:val="0"/>
      <w:marBottom w:val="0"/>
      <w:divBdr>
        <w:top w:val="none" w:sz="0" w:space="0" w:color="auto"/>
        <w:left w:val="none" w:sz="0" w:space="0" w:color="auto"/>
        <w:bottom w:val="none" w:sz="0" w:space="0" w:color="auto"/>
        <w:right w:val="none" w:sz="0" w:space="0" w:color="auto"/>
      </w:divBdr>
    </w:div>
    <w:div w:id="1657614553">
      <w:bodyDiv w:val="1"/>
      <w:marLeft w:val="0"/>
      <w:marRight w:val="0"/>
      <w:marTop w:val="0"/>
      <w:marBottom w:val="0"/>
      <w:divBdr>
        <w:top w:val="none" w:sz="0" w:space="0" w:color="auto"/>
        <w:left w:val="none" w:sz="0" w:space="0" w:color="auto"/>
        <w:bottom w:val="none" w:sz="0" w:space="0" w:color="auto"/>
        <w:right w:val="none" w:sz="0" w:space="0" w:color="auto"/>
      </w:divBdr>
    </w:div>
    <w:div w:id="1708873375">
      <w:bodyDiv w:val="1"/>
      <w:marLeft w:val="0"/>
      <w:marRight w:val="0"/>
      <w:marTop w:val="0"/>
      <w:marBottom w:val="0"/>
      <w:divBdr>
        <w:top w:val="none" w:sz="0" w:space="0" w:color="auto"/>
        <w:left w:val="none" w:sz="0" w:space="0" w:color="auto"/>
        <w:bottom w:val="none" w:sz="0" w:space="0" w:color="auto"/>
        <w:right w:val="none" w:sz="0" w:space="0" w:color="auto"/>
      </w:divBdr>
    </w:div>
    <w:div w:id="2042706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brainbrixai@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555</Words>
  <Characters>3166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Gayathri Krishnan</dc:creator>
  <cp:keywords/>
  <dc:description/>
  <cp:lastModifiedBy>Gayathri Krishnan</cp:lastModifiedBy>
  <cp:revision>1</cp:revision>
  <dcterms:created xsi:type="dcterms:W3CDTF">2024-08-28T07:49:00Z</dcterms:created>
  <dcterms:modified xsi:type="dcterms:W3CDTF">2024-08-28T10:11:00Z</dcterms:modified>
</cp:coreProperties>
</file>