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2" w:rsidRDefault="002C4FCE">
      <w:pPr>
        <w:spacing w:after="246"/>
        <w:rPr>
          <w:b/>
        </w:rPr>
      </w:pPr>
      <w:r>
        <w:rPr>
          <w:rFonts w:ascii="BiauKai" w:eastAsia="BiauKai" w:hAnsi="BiauKai" w:cs="BiauKai"/>
          <w:b/>
          <w:sz w:val="40"/>
          <w:szCs w:val="40"/>
          <w:u w:val="single"/>
        </w:rPr>
        <w:t>洋流觀測分析作業</w:t>
      </w:r>
      <w:r w:rsidR="00A63384">
        <w:rPr>
          <w:rFonts w:ascii="BiauKai" w:eastAsia="BiauKai" w:hAnsi="BiauKai" w:cs="BiauKai"/>
          <w:b/>
          <w:sz w:val="40"/>
          <w:szCs w:val="40"/>
          <w:u w:val="single"/>
        </w:rPr>
        <w:t>5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      00781035 曾鈺皓</w:t>
      </w:r>
      <w:r>
        <w:rPr>
          <w:rFonts w:ascii="BiauKai" w:eastAsia="BiauKai" w:hAnsi="BiauKai" w:cs="BiauKai"/>
          <w:b/>
          <w:sz w:val="40"/>
          <w:szCs w:val="40"/>
        </w:rPr>
        <w:t xml:space="preserve"> </w:t>
      </w:r>
    </w:p>
    <w:p w:rsidR="002C4FCE" w:rsidRDefault="00A63384">
      <w:pPr>
        <w:spacing w:after="0"/>
        <w:rPr>
          <w:rFonts w:eastAsiaTheme="minorEastAsia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53A0E6DD" wp14:editId="5EDA3EB9">
            <wp:extent cx="5267325" cy="3942715"/>
            <wp:effectExtent l="0" t="0" r="952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00" w:rsidRPr="00935300" w:rsidRDefault="00CA3FA0" w:rsidP="00935300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r w:rsidRPr="00CA3FA0">
        <w:rPr>
          <w:rFonts w:eastAsiaTheme="minorEastAsia" w:hint="eastAsia"/>
          <w:sz w:val="28"/>
        </w:rPr>
        <w:t xml:space="preserve">CODE : </w:t>
      </w:r>
    </w:p>
    <w:p w:rsidR="00935300" w:rsidRDefault="00984D07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9" w:history="1">
        <w:r w:rsidR="00CA3FA0" w:rsidRPr="00CA3FA0">
          <w:rPr>
            <w:rStyle w:val="a8"/>
            <w:rFonts w:eastAsiaTheme="minorEastAsia"/>
            <w:sz w:val="28"/>
          </w:rPr>
          <w:t>W6_hw_Kuroshio_drifter_pathway.m</w:t>
        </w:r>
      </w:hyperlink>
    </w:p>
    <w:p w:rsidR="00935300" w:rsidRDefault="00935300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r w:rsidRPr="00935300">
        <w:rPr>
          <w:rStyle w:val="a8"/>
          <w:rFonts w:eastAsiaTheme="minorEastAsia"/>
          <w:sz w:val="28"/>
        </w:rPr>
        <w:t>W6_function_hw_</w:t>
      </w:r>
      <w:hyperlink r:id="rId10" w:history="1">
        <w:r w:rsidRPr="00935300">
          <w:rPr>
            <w:rStyle w:val="a8"/>
            <w:rFonts w:eastAsiaTheme="minorEastAsia"/>
            <w:sz w:val="28"/>
          </w:rPr>
          <w:t>traj</w:t>
        </w:r>
      </w:hyperlink>
      <w:r w:rsidRPr="00935300">
        <w:rPr>
          <w:rStyle w:val="a8"/>
          <w:rFonts w:eastAsiaTheme="minorEastAsia"/>
          <w:sz w:val="28"/>
        </w:rPr>
        <w:t>_plot.m</w:t>
      </w:r>
    </w:p>
    <w:p w:rsidR="007C0BDC" w:rsidRDefault="007C0BDC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D90859" w:rsidRPr="00D90859" w:rsidRDefault="00D90859" w:rsidP="00935300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Figure : </w:t>
      </w:r>
    </w:p>
    <w:p w:rsidR="00D90859" w:rsidRDefault="00984D07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1" w:history="1">
        <w:r w:rsidR="00D90859" w:rsidRPr="00890A8D">
          <w:rPr>
            <w:rStyle w:val="a8"/>
            <w:rFonts w:eastAsiaTheme="minorEastAsia"/>
            <w:sz w:val="28"/>
          </w:rPr>
          <w:t>https://drive.google.com/file/d/16hj55GZUwj3803hd8mwD2YRtgj4J7WbM/view?usp=sharing</w:t>
        </w:r>
      </w:hyperlink>
    </w:p>
    <w:p w:rsidR="00D90859" w:rsidRPr="00935300" w:rsidRDefault="00D90859" w:rsidP="0093530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E30650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lastRenderedPageBreak/>
        <w:t>圖中不同顏色的線條代表不同的浮標軌跡</w:t>
      </w:r>
      <w:r w:rsidR="00950FF8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。</w:t>
      </w:r>
      <w:r w:rsidR="00935300" w:rsidRPr="00D90859">
        <w:rPr>
          <w:rStyle w:val="a8"/>
          <w:rFonts w:ascii="微軟正黑體" w:eastAsia="微軟正黑體" w:hAnsi="微軟正黑體"/>
          <w:noProof/>
          <w:color w:val="2E74B5" w:themeColor="accent1" w:themeShade="BF"/>
          <w:sz w:val="28"/>
          <w:u w:val="none"/>
        </w:rPr>
        <w:drawing>
          <wp:anchor distT="0" distB="0" distL="114300" distR="114300" simplePos="0" relativeHeight="251658240" behindDoc="0" locked="0" layoutInCell="1" allowOverlap="1" wp14:anchorId="0447C487" wp14:editId="504B3433">
            <wp:simplePos x="0" y="0"/>
            <wp:positionH relativeFrom="column">
              <wp:posOffset>-476250</wp:posOffset>
            </wp:positionH>
            <wp:positionV relativeFrom="paragraph">
              <wp:posOffset>0</wp:posOffset>
            </wp:positionV>
            <wp:extent cx="6147435" cy="4610100"/>
            <wp:effectExtent l="0" t="0" r="571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D90859" w:rsidRPr="00D90859" w:rsidRDefault="00D90859" w:rsidP="00D90859">
      <w:pPr>
        <w:spacing w:after="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  <w:r w:rsidRPr="00D90859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2015到2016年間黑潮入侵台灣海峽的現象較明顯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；但在台灣東部外海的流經區域以2017到2018年間較為集中。</w:t>
      </w:r>
    </w:p>
    <w:p w:rsidR="0056261A" w:rsidRPr="00D90859" w:rsidRDefault="0056261A">
      <w:pPr>
        <w:rPr>
          <w:rStyle w:val="a8"/>
          <w:rFonts w:ascii="微軟正黑體" w:eastAsia="微軟正黑體" w:hAnsi="微軟正黑體"/>
          <w:sz w:val="28"/>
        </w:rPr>
      </w:pPr>
      <w:r w:rsidRPr="00D90859">
        <w:rPr>
          <w:rStyle w:val="a8"/>
          <w:rFonts w:ascii="微軟正黑體" w:eastAsia="微軟正黑體" w:hAnsi="微軟正黑體"/>
          <w:sz w:val="28"/>
        </w:rPr>
        <w:br w:type="page"/>
      </w:r>
    </w:p>
    <w:p w:rsidR="00CA3FA0" w:rsidRPr="00CA3FA0" w:rsidRDefault="00CA3FA0" w:rsidP="00CA3FA0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CA3FA0" w:rsidRPr="00CA3FA0" w:rsidRDefault="00CA3FA0" w:rsidP="00CA3FA0">
      <w:pPr>
        <w:pStyle w:val="a9"/>
        <w:numPr>
          <w:ilvl w:val="0"/>
          <w:numId w:val="2"/>
        </w:numPr>
        <w:spacing w:after="0"/>
        <w:ind w:leftChars="0"/>
        <w:rPr>
          <w:rFonts w:ascii="微軟正黑體" w:eastAsia="微軟正黑體" w:hAnsi="微軟正黑體"/>
          <w:color w:val="0000FF"/>
          <w:sz w:val="28"/>
          <w:u w:val="single"/>
        </w:rPr>
      </w:pPr>
      <w:r w:rsidRPr="00CA3FA0">
        <w:rPr>
          <w:rFonts w:ascii="微軟正黑體" w:eastAsia="微軟正黑體" w:hAnsi="微軟正黑體" w:cs="微軟正黑體" w:hint="eastAsia"/>
          <w:sz w:val="27"/>
          <w:szCs w:val="27"/>
        </w:rPr>
        <w:t>富蘭克林</w:t>
      </w:r>
      <w:r w:rsidRPr="00CA3FA0">
        <w:rPr>
          <w:rFonts w:ascii="微軟正黑體" w:eastAsia="微軟正黑體" w:hAnsi="微軟正黑體" w:cs="Times New Roman"/>
          <w:sz w:val="27"/>
          <w:szCs w:val="27"/>
        </w:rPr>
        <w:t xml:space="preserve"> (Benjamin Franklin)</w:t>
      </w:r>
      <w:r>
        <w:rPr>
          <w:rFonts w:ascii="微軟正黑體" w:eastAsia="微軟正黑體" w:hAnsi="微軟正黑體" w:cs="Times New Roman" w:hint="eastAsia"/>
          <w:sz w:val="27"/>
          <w:szCs w:val="27"/>
        </w:rPr>
        <w:t>在</w:t>
      </w:r>
      <w:r w:rsidRPr="00CA3FA0">
        <w:rPr>
          <w:rFonts w:ascii="微軟正黑體" w:eastAsia="微軟正黑體" w:hAnsi="微軟正黑體" w:cs="Times New Roman"/>
          <w:sz w:val="27"/>
          <w:szCs w:val="27"/>
        </w:rPr>
        <w:t>1770</w:t>
      </w:r>
      <w:r w:rsidRPr="00CA3FA0">
        <w:rPr>
          <w:rFonts w:ascii="微軟正黑體" w:eastAsia="微軟正黑體" w:hAnsi="微軟正黑體" w:cs="微軟正黑體" w:hint="eastAsia"/>
          <w:sz w:val="27"/>
          <w:szCs w:val="27"/>
        </w:rPr>
        <w:t>年發表墨西哥灣流圖</w:t>
      </w:r>
    </w:p>
    <w:p w:rsidR="00CA3FA0" w:rsidRPr="00CA3FA0" w:rsidRDefault="00CA3FA0" w:rsidP="00CA3FA0">
      <w:pPr>
        <w:pStyle w:val="a9"/>
        <w:ind w:left="440"/>
        <w:rPr>
          <w:rFonts w:ascii="微軟正黑體" w:eastAsia="微軟正黑體" w:hAnsi="微軟正黑體"/>
          <w:color w:val="0000FF"/>
          <w:sz w:val="28"/>
          <w:u w:val="single"/>
        </w:rPr>
      </w:pPr>
      <w:r>
        <w:rPr>
          <w:noProof/>
        </w:rPr>
        <w:drawing>
          <wp:inline distT="0" distB="0" distL="0" distR="0">
            <wp:extent cx="5267325" cy="5154252"/>
            <wp:effectExtent l="0" t="0" r="0" b="8890"/>
            <wp:docPr id="4" name="圖片 4" descr="http://w3.oc.ntu.edu.tw/chap1/frank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.oc.ntu.edu.tw/chap1/frankl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A0" w:rsidRPr="00CA3FA0" w:rsidRDefault="00CA3FA0" w:rsidP="00CA3FA0">
      <w:pPr>
        <w:pStyle w:val="a9"/>
        <w:spacing w:after="0"/>
        <w:ind w:leftChars="0" w:left="360"/>
        <w:rPr>
          <w:rFonts w:ascii="微軟正黑體" w:eastAsia="微軟正黑體" w:hAnsi="微軟正黑體" w:cs="微軟正黑體"/>
          <w:sz w:val="20"/>
          <w:szCs w:val="27"/>
        </w:rPr>
      </w:pPr>
      <w:r w:rsidRPr="00CA3FA0">
        <w:rPr>
          <w:rFonts w:ascii="微軟正黑體" w:eastAsia="微軟正黑體" w:hAnsi="微軟正黑體" w:cs="微軟正黑體" w:hint="eastAsia"/>
          <w:sz w:val="20"/>
          <w:szCs w:val="27"/>
        </w:rPr>
        <w:t>富蘭克林</w:t>
      </w:r>
      <w:r w:rsidRPr="00CA3FA0">
        <w:rPr>
          <w:rFonts w:ascii="微軟正黑體" w:eastAsia="微軟正黑體" w:hAnsi="微軟正黑體" w:cs="Times New Roman"/>
          <w:sz w:val="20"/>
          <w:szCs w:val="27"/>
        </w:rPr>
        <w:t>1777</w:t>
      </w:r>
      <w:r w:rsidRPr="00CA3FA0">
        <w:rPr>
          <w:rFonts w:ascii="微軟正黑體" w:eastAsia="微軟正黑體" w:hAnsi="微軟正黑體" w:cs="微軟正黑體" w:hint="eastAsia"/>
          <w:sz w:val="20"/>
          <w:szCs w:val="27"/>
        </w:rPr>
        <w:t>年所發表的灣流圖。</w:t>
      </w:r>
      <w:r w:rsidRPr="00CA3FA0">
        <w:rPr>
          <w:rFonts w:ascii="微軟正黑體" w:eastAsia="微軟正黑體" w:hAnsi="微軟正黑體" w:cs="Times New Roman"/>
          <w:sz w:val="20"/>
          <w:szCs w:val="27"/>
        </w:rPr>
        <w:t xml:space="preserve"> </w:t>
      </w:r>
      <w:r w:rsidRPr="00CA3FA0">
        <w:rPr>
          <w:rFonts w:ascii="微軟正黑體" w:eastAsia="微軟正黑體" w:hAnsi="微軟正黑體" w:cs="微軟正黑體" w:hint="eastAsia"/>
          <w:sz w:val="20"/>
          <w:szCs w:val="27"/>
        </w:rPr>
        <w:t>右下角插圖顯示富蘭克林正在與海神對話。</w:t>
      </w:r>
    </w:p>
    <w:p w:rsidR="00CA3FA0" w:rsidRDefault="00CA3FA0" w:rsidP="00CA3FA0">
      <w:pPr>
        <w:pStyle w:val="a9"/>
        <w:spacing w:after="0"/>
        <w:ind w:leftChars="0" w:left="360"/>
        <w:rPr>
          <w:rFonts w:ascii="微軟正黑體" w:eastAsia="微軟正黑體" w:hAnsi="微軟正黑體" w:cs="Times New Roman"/>
          <w:sz w:val="20"/>
          <w:szCs w:val="27"/>
        </w:rPr>
      </w:pPr>
      <w:r w:rsidRPr="00CA3FA0">
        <w:rPr>
          <w:rFonts w:ascii="微軟正黑體" w:eastAsia="微軟正黑體" w:hAnsi="微軟正黑體" w:cs="Times New Roman"/>
          <w:sz w:val="20"/>
          <w:szCs w:val="27"/>
        </w:rPr>
        <w:t>Neumann, G. and Pierson, W.J., Jr. (1966) "Principles of Physical Oceanography"</w:t>
      </w:r>
    </w:p>
    <w:p w:rsidR="0056261A" w:rsidRDefault="0056261A">
      <w:pPr>
        <w:rPr>
          <w:rFonts w:ascii="微軟正黑體" w:eastAsia="微軟正黑體" w:hAnsi="微軟正黑體" w:cs="Times New Roman"/>
          <w:sz w:val="20"/>
          <w:szCs w:val="27"/>
        </w:rPr>
      </w:pPr>
      <w:r>
        <w:rPr>
          <w:rFonts w:ascii="微軟正黑體" w:eastAsia="微軟正黑體" w:hAnsi="微軟正黑體" w:cs="Times New Roman"/>
          <w:sz w:val="20"/>
          <w:szCs w:val="27"/>
        </w:rPr>
        <w:br w:type="page"/>
      </w:r>
    </w:p>
    <w:p w:rsidR="0056261A" w:rsidRDefault="0056261A" w:rsidP="00CA3FA0">
      <w:pPr>
        <w:pStyle w:val="a9"/>
        <w:spacing w:after="0"/>
        <w:ind w:leftChars="0" w:left="360"/>
        <w:rPr>
          <w:rFonts w:ascii="微軟正黑體" w:eastAsia="微軟正黑體" w:hAnsi="微軟正黑體" w:cs="Times New Roman"/>
          <w:sz w:val="20"/>
          <w:szCs w:val="27"/>
        </w:rPr>
      </w:pPr>
    </w:p>
    <w:p w:rsidR="0056261A" w:rsidRPr="00093162" w:rsidRDefault="0056261A" w:rsidP="0056261A">
      <w:pPr>
        <w:pStyle w:val="a9"/>
        <w:numPr>
          <w:ilvl w:val="0"/>
          <w:numId w:val="2"/>
        </w:numPr>
        <w:spacing w:after="0"/>
        <w:ind w:leftChars="0"/>
        <w:rPr>
          <w:rFonts w:ascii="微軟正黑體" w:eastAsia="微軟正黑體" w:hAnsi="微軟正黑體"/>
          <w:color w:val="0000FF"/>
          <w:sz w:val="28"/>
          <w:u w:val="single"/>
        </w:rPr>
      </w:pPr>
      <w:r w:rsidRPr="0056261A">
        <w:rPr>
          <w:rFonts w:ascii="微軟正黑體" w:eastAsia="微軟正黑體" w:hAnsi="微軟正黑體" w:cs="Times New Roman" w:hint="eastAsia"/>
          <w:sz w:val="28"/>
          <w:szCs w:val="27"/>
        </w:rPr>
        <w:t>課堂練習</w:t>
      </w:r>
    </w:p>
    <w:p w:rsidR="00093162" w:rsidRDefault="00093162" w:rsidP="00093162">
      <w:pPr>
        <w:pStyle w:val="a9"/>
        <w:spacing w:after="0"/>
        <w:ind w:leftChars="0" w:left="360"/>
        <w:rPr>
          <w:rFonts w:ascii="微軟正黑體" w:eastAsia="微軟正黑體" w:hAnsi="微軟正黑體"/>
          <w:color w:val="0000FF"/>
          <w:sz w:val="28"/>
          <w:u w:val="single"/>
        </w:rPr>
      </w:pPr>
      <w:r>
        <w:rPr>
          <w:noProof/>
        </w:rPr>
        <w:drawing>
          <wp:inline distT="0" distB="0" distL="0" distR="0" wp14:anchorId="5FB9B0D4" wp14:editId="463F8CA9">
            <wp:extent cx="4838700" cy="35629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17" cy="35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62" w:rsidRDefault="00093162" w:rsidP="00093162">
      <w:pPr>
        <w:pStyle w:val="a9"/>
        <w:spacing w:after="0"/>
        <w:ind w:left="440"/>
        <w:rPr>
          <w:rFonts w:ascii="微軟正黑體" w:eastAsia="微軟正黑體" w:hAnsi="微軟正黑體"/>
          <w:color w:val="2E74B5" w:themeColor="accent1" w:themeShade="BF"/>
          <w:sz w:val="28"/>
        </w:rPr>
      </w:pP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>T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 xml:space="preserve">he total mean speed 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 xml:space="preserve">of Kuroshio in east of Taiwan 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 xml:space="preserve">is 0.6758 (m/s) 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 xml:space="preserve">and 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 xml:space="preserve">in 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>south of Japan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 xml:space="preserve"> is 0.8377</w:t>
      </w:r>
      <w:r w:rsidR="00006781">
        <w:rPr>
          <w:rFonts w:ascii="微軟正黑體" w:eastAsia="微軟正黑體" w:hAnsi="微軟正黑體"/>
          <w:color w:val="2E74B5" w:themeColor="accent1" w:themeShade="BF"/>
          <w:sz w:val="28"/>
        </w:rPr>
        <w:t xml:space="preserve"> (m/s)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>,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 xml:space="preserve"> in 2017.</w:t>
      </w:r>
    </w:p>
    <w:p w:rsidR="00093162" w:rsidRPr="00006781" w:rsidRDefault="00093162" w:rsidP="00093162">
      <w:pPr>
        <w:pStyle w:val="a9"/>
        <w:spacing w:after="0"/>
        <w:ind w:left="440"/>
        <w:rPr>
          <w:rFonts w:ascii="微軟正黑體" w:eastAsia="微軟正黑體" w:hAnsi="微軟正黑體"/>
          <w:color w:val="2E74B5" w:themeColor="accent1" w:themeShade="BF"/>
          <w:sz w:val="28"/>
        </w:rPr>
      </w:pPr>
      <w:bookmarkStart w:id="1" w:name="_GoBack"/>
      <w:bookmarkEnd w:id="1"/>
    </w:p>
    <w:p w:rsidR="00093162" w:rsidRDefault="00093162" w:rsidP="00093162">
      <w:pPr>
        <w:pStyle w:val="a9"/>
        <w:spacing w:after="0"/>
        <w:ind w:leftChars="0" w:left="360"/>
        <w:rPr>
          <w:rFonts w:ascii="微軟正黑體" w:eastAsia="微軟正黑體" w:hAnsi="微軟正黑體"/>
          <w:color w:val="2E74B5" w:themeColor="accent1" w:themeShade="BF"/>
          <w:sz w:val="28"/>
        </w:rPr>
      </w:pP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>T</w:t>
      </w:r>
      <w:r w:rsidRPr="00093162">
        <w:rPr>
          <w:rFonts w:ascii="微軟正黑體" w:eastAsia="微軟正黑體" w:hAnsi="微軟正黑體" w:hint="eastAsia"/>
          <w:color w:val="2E74B5" w:themeColor="accent1" w:themeShade="BF"/>
          <w:sz w:val="28"/>
        </w:rPr>
        <w:t xml:space="preserve">he </w:t>
      </w:r>
      <w:r w:rsidRPr="00093162">
        <w:rPr>
          <w:rFonts w:ascii="微軟正黑體" w:eastAsia="微軟正黑體" w:hAnsi="微軟正黑體"/>
          <w:color w:val="2E74B5" w:themeColor="accent1" w:themeShade="BF"/>
          <w:sz w:val="28"/>
        </w:rPr>
        <w:t xml:space="preserve">answer to 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 xml:space="preserve">question red one is south of </w:t>
      </w:r>
      <w:r>
        <w:rPr>
          <w:rFonts w:ascii="微軟正黑體" w:eastAsia="微軟正黑體" w:hAnsi="微軟正黑體" w:hint="eastAsia"/>
          <w:color w:val="2E74B5" w:themeColor="accent1" w:themeShade="BF"/>
          <w:sz w:val="28"/>
        </w:rPr>
        <w:t>Ja</w:t>
      </w:r>
      <w:r>
        <w:rPr>
          <w:rFonts w:ascii="微軟正黑體" w:eastAsia="微軟正黑體" w:hAnsi="微軟正黑體"/>
          <w:color w:val="2E74B5" w:themeColor="accent1" w:themeShade="BF"/>
          <w:sz w:val="28"/>
        </w:rPr>
        <w:t>pan.</w:t>
      </w:r>
    </w:p>
    <w:p w:rsidR="00093162" w:rsidRPr="00093162" w:rsidRDefault="00093162" w:rsidP="00093162">
      <w:pPr>
        <w:pStyle w:val="a9"/>
        <w:spacing w:after="0"/>
        <w:ind w:leftChars="0" w:left="360"/>
        <w:rPr>
          <w:rFonts w:ascii="微軟正黑體" w:eastAsia="微軟正黑體" w:hAnsi="微軟正黑體"/>
          <w:color w:val="2E74B5" w:themeColor="accent1" w:themeShade="BF"/>
          <w:sz w:val="28"/>
        </w:rPr>
      </w:pPr>
    </w:p>
    <w:p w:rsidR="00093162" w:rsidRPr="00093162" w:rsidRDefault="00093162" w:rsidP="00093162">
      <w:pPr>
        <w:pStyle w:val="a9"/>
        <w:spacing w:after="0"/>
        <w:ind w:leftChars="0" w:left="360"/>
        <w:rPr>
          <w:rFonts w:ascii="微軟正黑體" w:eastAsia="微軟正黑體" w:hAnsi="微軟正黑體"/>
          <w:b/>
          <w:color w:val="2E74B5" w:themeColor="accent1" w:themeShade="BF"/>
          <w:sz w:val="20"/>
        </w:rPr>
      </w:pPr>
      <w:r w:rsidRPr="00093162">
        <w:rPr>
          <w:rFonts w:ascii="微軟正黑體" w:eastAsia="微軟正黑體" w:hAnsi="微軟正黑體" w:hint="eastAsia"/>
          <w:b/>
          <w:color w:val="2E74B5" w:themeColor="accent1" w:themeShade="BF"/>
          <w:sz w:val="20"/>
        </w:rPr>
        <w:t xml:space="preserve">MATLAB CODE : </w:t>
      </w:r>
      <w:hyperlink r:id="rId15" w:history="1">
        <w:r w:rsidRPr="00093162">
          <w:rPr>
            <w:rStyle w:val="a8"/>
            <w:rFonts w:ascii="微軟正黑體" w:eastAsia="微軟正黑體" w:hAnsi="微軟正黑體"/>
            <w:b/>
            <w:sz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https://drive.google.com/open?id=1gZb_kDb3YH7Ejw8DEhaCz4OcIxY78_lC</w:t>
        </w:r>
      </w:hyperlink>
    </w:p>
    <w:p w:rsidR="00093162" w:rsidRPr="00093162" w:rsidRDefault="00093162" w:rsidP="00093162">
      <w:pPr>
        <w:pStyle w:val="a9"/>
        <w:spacing w:after="0"/>
        <w:ind w:leftChars="0" w:left="360"/>
        <w:rPr>
          <w:rFonts w:ascii="微軟正黑體" w:eastAsia="微軟正黑體" w:hAnsi="微軟正黑體"/>
          <w:color w:val="2E74B5" w:themeColor="accent1" w:themeShade="BF"/>
          <w:sz w:val="28"/>
        </w:rPr>
      </w:pPr>
    </w:p>
    <w:p w:rsidR="0056261A" w:rsidRPr="0056261A" w:rsidRDefault="0056261A" w:rsidP="0056261A">
      <w:pPr>
        <w:pStyle w:val="a9"/>
        <w:spacing w:after="0"/>
        <w:ind w:leftChars="0" w:left="360"/>
        <w:rPr>
          <w:rFonts w:ascii="微軟正黑體" w:eastAsia="微軟正黑體" w:hAnsi="微軟正黑體"/>
          <w:color w:val="0000FF"/>
          <w:sz w:val="28"/>
          <w:u w:val="single"/>
        </w:rPr>
      </w:pPr>
      <w:r w:rsidRPr="00093162">
        <w:rPr>
          <w:rFonts w:ascii="微軟正黑體" w:eastAsia="微軟正黑體" w:hAnsi="微軟正黑體" w:hint="eastAsia"/>
          <w:noProof/>
          <w:color w:val="0000FF"/>
          <w:sz w:val="28"/>
        </w:rPr>
        <w:lastRenderedPageBreak/>
        <w:drawing>
          <wp:inline distT="0" distB="0" distL="0" distR="0">
            <wp:extent cx="5267325" cy="394906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6_class_Kuroshio_drifter_TaiwanJapan20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61A" w:rsidRPr="0056261A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07" w:rsidRDefault="00984D07" w:rsidP="00A63384">
      <w:pPr>
        <w:spacing w:after="0" w:line="240" w:lineRule="auto"/>
      </w:pPr>
      <w:r>
        <w:separator/>
      </w:r>
    </w:p>
  </w:endnote>
  <w:endnote w:type="continuationSeparator" w:id="0">
    <w:p w:rsidR="00984D07" w:rsidRDefault="00984D07" w:rsidP="00A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07" w:rsidRDefault="00984D07" w:rsidP="00A63384">
      <w:pPr>
        <w:spacing w:after="0" w:line="240" w:lineRule="auto"/>
      </w:pPr>
      <w:r>
        <w:separator/>
      </w:r>
    </w:p>
  </w:footnote>
  <w:footnote w:type="continuationSeparator" w:id="0">
    <w:p w:rsidR="00984D07" w:rsidRDefault="00984D07" w:rsidP="00A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54794"/>
    <w:multiLevelType w:val="hybridMultilevel"/>
    <w:tmpl w:val="45A8ABA8"/>
    <w:lvl w:ilvl="0" w:tplc="D9924BD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006781"/>
    <w:rsid w:val="00093162"/>
    <w:rsid w:val="002318CF"/>
    <w:rsid w:val="002C4FCE"/>
    <w:rsid w:val="002F680C"/>
    <w:rsid w:val="00344041"/>
    <w:rsid w:val="003E0926"/>
    <w:rsid w:val="00520819"/>
    <w:rsid w:val="00542BB2"/>
    <w:rsid w:val="0056261A"/>
    <w:rsid w:val="00652182"/>
    <w:rsid w:val="006552FD"/>
    <w:rsid w:val="0067158C"/>
    <w:rsid w:val="006F2BAB"/>
    <w:rsid w:val="007C0BDC"/>
    <w:rsid w:val="007D49E0"/>
    <w:rsid w:val="00935300"/>
    <w:rsid w:val="00950FF8"/>
    <w:rsid w:val="00984D07"/>
    <w:rsid w:val="00A27B10"/>
    <w:rsid w:val="00A63384"/>
    <w:rsid w:val="00CA3FA0"/>
    <w:rsid w:val="00D83D1A"/>
    <w:rsid w:val="00D90859"/>
    <w:rsid w:val="00E30650"/>
    <w:rsid w:val="00E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6hj55GZUwj3803hd8mwD2YRtgj4J7WbM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gZb_kDb3YH7Ejw8DEhaCz4OcIxY78_lC" TargetMode="External"/><Relationship Id="rId10" Type="http://schemas.openxmlformats.org/officeDocument/2006/relationships/hyperlink" Target="https://drive.google.com/open?id=11ZKS5CgezZFErOzuICyqqX8uVprC5j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gyexDcCGqTR3Lp3FglXwrrO5JV2pCyx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2020-03-13T05:32:00Z</dcterms:created>
  <dcterms:modified xsi:type="dcterms:W3CDTF">2020-04-12T09:47:00Z</dcterms:modified>
</cp:coreProperties>
</file>