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CE" w:rsidRDefault="002C4FCE" w:rsidP="004D72A9">
      <w:pPr>
        <w:spacing w:after="246"/>
        <w:rPr>
          <w:rFonts w:ascii="BiauKai" w:eastAsia="BiauKai" w:hAnsi="BiauKai" w:cs="BiauKai"/>
          <w:b/>
          <w:sz w:val="40"/>
          <w:szCs w:val="40"/>
        </w:rPr>
      </w:pPr>
      <w:r>
        <w:rPr>
          <w:rFonts w:ascii="BiauKai" w:eastAsia="BiauKai" w:hAnsi="BiauKai" w:cs="BiauKai"/>
          <w:b/>
          <w:sz w:val="40"/>
          <w:szCs w:val="40"/>
          <w:u w:val="single"/>
        </w:rPr>
        <w:t>洋流觀測分析作業</w:t>
      </w:r>
      <w:r w:rsidR="004D72A9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>9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    </w:t>
      </w:r>
      <w:r w:rsidR="009A7284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 xml:space="preserve">   </w:t>
      </w:r>
      <w:r w:rsidR="004D72A9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 xml:space="preserve">  </w:t>
      </w:r>
      <w:r w:rsidR="009A7284">
        <w:rPr>
          <w:rFonts w:asciiTheme="minorEastAsia" w:eastAsiaTheme="minorEastAsia" w:hAnsiTheme="minorEastAsia" w:cs="BiauKai" w:hint="eastAsia"/>
          <w:b/>
          <w:sz w:val="40"/>
          <w:szCs w:val="40"/>
          <w:u w:val="single"/>
        </w:rPr>
        <w:t xml:space="preserve">     </w:t>
      </w:r>
      <w:r>
        <w:rPr>
          <w:rFonts w:ascii="BiauKai" w:eastAsia="BiauKai" w:hAnsi="BiauKai" w:cs="BiauKai"/>
          <w:b/>
          <w:sz w:val="40"/>
          <w:szCs w:val="40"/>
          <w:u w:val="single"/>
        </w:rPr>
        <w:t xml:space="preserve">  00781035 曾鈺皓</w:t>
      </w:r>
      <w:r>
        <w:rPr>
          <w:rFonts w:ascii="BiauKai" w:eastAsia="BiauKai" w:hAnsi="BiauKai" w:cs="BiauKai"/>
          <w:b/>
          <w:sz w:val="40"/>
          <w:szCs w:val="40"/>
        </w:rPr>
        <w:t xml:space="preserve"> </w:t>
      </w:r>
      <w:bookmarkStart w:id="0" w:name="_heading=h.gjdgxs" w:colFirst="0" w:colLast="0"/>
      <w:bookmarkEnd w:id="0"/>
    </w:p>
    <w:p w:rsidR="004D72A9" w:rsidRDefault="00CF7579" w:rsidP="004D72A9">
      <w:pPr>
        <w:spacing w:after="246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7A0ED845" wp14:editId="35884BC9">
            <wp:extent cx="5267325" cy="392874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79" w:rsidRPr="00CF7579" w:rsidRDefault="00CF7579" w:rsidP="004D72A9">
      <w:pPr>
        <w:spacing w:after="246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B6F7FFA" wp14:editId="22D63688">
            <wp:extent cx="5267325" cy="3938905"/>
            <wp:effectExtent l="0" t="0" r="952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BF" w:rsidRDefault="003E56BF" w:rsidP="00935300">
      <w:pPr>
        <w:pStyle w:val="a9"/>
        <w:numPr>
          <w:ilvl w:val="0"/>
          <w:numId w:val="2"/>
        </w:numPr>
        <w:spacing w:after="0"/>
        <w:ind w:leftChars="0"/>
        <w:rPr>
          <w:rFonts w:eastAsiaTheme="minorEastAsia"/>
          <w:color w:val="0000FF"/>
          <w:sz w:val="28"/>
          <w:u w:val="single"/>
        </w:rPr>
      </w:pPr>
      <w:r>
        <w:rPr>
          <w:rFonts w:eastAsiaTheme="minorEastAsia" w:hint="eastAsia"/>
          <w:color w:val="0000FF"/>
          <w:sz w:val="28"/>
          <w:u w:val="single"/>
        </w:rPr>
        <w:lastRenderedPageBreak/>
        <w:t>ADT</w:t>
      </w:r>
    </w:p>
    <w:p w:rsidR="0045775B" w:rsidRPr="003E56BF" w:rsidRDefault="0045775B" w:rsidP="0045775B">
      <w:pPr>
        <w:pStyle w:val="a9"/>
        <w:spacing w:after="0"/>
        <w:ind w:leftChars="0" w:left="360"/>
        <w:rPr>
          <w:rFonts w:eastAsiaTheme="minorEastAsia"/>
          <w:color w:val="0000FF"/>
          <w:sz w:val="28"/>
          <w:u w:val="single"/>
        </w:rPr>
      </w:pPr>
    </w:p>
    <w:p w:rsidR="00935300" w:rsidRPr="00CF7579" w:rsidRDefault="00CA3FA0" w:rsidP="003E56BF">
      <w:pPr>
        <w:pStyle w:val="a9"/>
        <w:spacing w:after="0"/>
        <w:ind w:leftChars="0" w:left="360"/>
        <w:rPr>
          <w:rFonts w:eastAsiaTheme="minorEastAsia"/>
          <w:color w:val="0000FF"/>
          <w:sz w:val="28"/>
          <w:u w:val="single"/>
        </w:rPr>
      </w:pPr>
      <w:r w:rsidRPr="00CA3FA0">
        <w:rPr>
          <w:rFonts w:eastAsiaTheme="minorEastAsia"/>
          <w:sz w:val="28"/>
        </w:rPr>
        <w:t xml:space="preserve">MATLAB </w:t>
      </w:r>
      <w:r w:rsidRPr="00CA3FA0">
        <w:rPr>
          <w:rFonts w:eastAsiaTheme="minorEastAsia" w:hint="eastAsia"/>
          <w:sz w:val="28"/>
        </w:rPr>
        <w:t xml:space="preserve">CODE : </w:t>
      </w:r>
    </w:p>
    <w:p w:rsidR="00CF7579" w:rsidRPr="00935300" w:rsidRDefault="008A0D9C" w:rsidP="00CF7579">
      <w:pPr>
        <w:pStyle w:val="a9"/>
        <w:spacing w:after="0"/>
        <w:ind w:leftChars="0" w:left="360"/>
        <w:rPr>
          <w:rFonts w:eastAsiaTheme="minorEastAsia"/>
          <w:color w:val="0000FF"/>
          <w:sz w:val="28"/>
          <w:u w:val="single"/>
        </w:rPr>
      </w:pPr>
      <w:hyperlink r:id="rId10" w:history="1">
        <w:r w:rsidR="00CF7579">
          <w:rPr>
            <w:rStyle w:val="a8"/>
            <w:rFonts w:eastAsiaTheme="minorEastAsia"/>
            <w:sz w:val="28"/>
          </w:rPr>
          <w:t>W11_hw_20180115_adt.m</w:t>
        </w:r>
      </w:hyperlink>
    </w:p>
    <w:p w:rsidR="003E5B87" w:rsidRDefault="008A0D9C" w:rsidP="00021E9C">
      <w:pPr>
        <w:pStyle w:val="a9"/>
        <w:spacing w:after="0"/>
        <w:ind w:leftChars="0" w:left="360"/>
        <w:rPr>
          <w:rFonts w:eastAsiaTheme="minorEastAsia"/>
          <w:sz w:val="28"/>
        </w:rPr>
      </w:pPr>
      <w:hyperlink r:id="rId11" w:history="1">
        <w:r w:rsidR="004D0433">
          <w:rPr>
            <w:rStyle w:val="a8"/>
            <w:rFonts w:eastAsiaTheme="minorEastAsia"/>
            <w:sz w:val="28"/>
          </w:rPr>
          <w:t>W11_class_20180813_adt.m</w:t>
        </w:r>
      </w:hyperlink>
    </w:p>
    <w:p w:rsidR="0045775B" w:rsidRDefault="0045775B" w:rsidP="00021E9C">
      <w:pPr>
        <w:pStyle w:val="a9"/>
        <w:spacing w:after="0"/>
        <w:ind w:leftChars="0" w:left="360"/>
        <w:rPr>
          <w:rFonts w:eastAsiaTheme="minorEastAsia"/>
          <w:sz w:val="28"/>
        </w:rPr>
      </w:pPr>
    </w:p>
    <w:p w:rsidR="00E0760C" w:rsidRPr="00CA18BF" w:rsidRDefault="00CA18BF" w:rsidP="00021E9C">
      <w:pPr>
        <w:pStyle w:val="a9"/>
        <w:spacing w:after="0"/>
        <w:ind w:leftChars="0" w:left="36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以絕對動力高度所估計的黑潮流速，</w:t>
      </w:r>
      <w:r w:rsidR="00EE0061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比較以下兩圖色調偏黃的流場。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在夏季(2018/08/13)的流速較快，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 xml:space="preserve">最快的流速在0.9 ~ 1 </w:t>
      </w:r>
      <w:r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  <w:t>m/s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；冬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季(2018/0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1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/1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5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)的流速較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慢，</w:t>
      </w:r>
      <w:r w:rsidR="000A0637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 xml:space="preserve">最快的流速位在 0.6~0.7 </w:t>
      </w:r>
      <w:r w:rsidR="000A0637"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  <w:t>m/s</w:t>
      </w:r>
      <w:r w:rsidR="000A0637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。</w:t>
      </w:r>
      <w:r w:rsidR="00C01D5E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並且在兩圖當中，不論是整體流場的平均流速或是黑潮流軸(</w:t>
      </w:r>
      <w:r w:rsidR="00C01D5E"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  <w:t>colorbar</w:t>
      </w:r>
      <w:r w:rsidR="00C01D5E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呈現在綠色到黃色的區間)的平均流速，都是以夏季的值較大。</w:t>
      </w:r>
    </w:p>
    <w:p w:rsidR="006723D7" w:rsidRDefault="006723D7">
      <w:pPr>
        <w:rPr>
          <w:rStyle w:val="a8"/>
          <w:rFonts w:eastAsiaTheme="minorEastAsia"/>
          <w:color w:val="auto"/>
          <w:sz w:val="28"/>
          <w:u w:val="none"/>
        </w:rPr>
      </w:pPr>
      <w:r>
        <w:rPr>
          <w:rStyle w:val="a8"/>
          <w:rFonts w:eastAsiaTheme="minorEastAsia"/>
          <w:color w:val="auto"/>
          <w:sz w:val="28"/>
          <w:u w:val="none"/>
        </w:rPr>
        <w:br w:type="page"/>
      </w:r>
    </w:p>
    <w:p w:rsidR="001D6426" w:rsidRDefault="00D90859" w:rsidP="003E56BF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 w:rsidRPr="00D90859">
        <w:rPr>
          <w:rStyle w:val="a8"/>
          <w:rFonts w:eastAsiaTheme="minorEastAsia"/>
          <w:color w:val="auto"/>
          <w:sz w:val="28"/>
          <w:u w:val="none"/>
        </w:rPr>
        <w:lastRenderedPageBreak/>
        <w:t xml:space="preserve">Figure </w:t>
      </w:r>
      <w:r w:rsidR="0096105A">
        <w:rPr>
          <w:rStyle w:val="a8"/>
          <w:rFonts w:eastAsiaTheme="minorEastAsia"/>
          <w:color w:val="auto"/>
          <w:sz w:val="28"/>
          <w:u w:val="none"/>
        </w:rPr>
        <w:t>(ADT)</w:t>
      </w:r>
      <w:r w:rsidRPr="00D90859">
        <w:rPr>
          <w:rStyle w:val="a8"/>
          <w:rFonts w:eastAsiaTheme="minorEastAsia"/>
          <w:color w:val="auto"/>
          <w:sz w:val="28"/>
          <w:u w:val="none"/>
        </w:rPr>
        <w:t xml:space="preserve">: </w:t>
      </w:r>
    </w:p>
    <w:p w:rsidR="000A0637" w:rsidRPr="000A0637" w:rsidRDefault="008A0D9C" w:rsidP="000A0637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4"/>
          <w:u w:val="none"/>
        </w:rPr>
      </w:pPr>
      <w:hyperlink r:id="rId12" w:history="1">
        <w:r w:rsidR="000A0637" w:rsidRPr="000A0637">
          <w:rPr>
            <w:rStyle w:val="a8"/>
            <w:rFonts w:eastAsiaTheme="minorEastAsia"/>
            <w:sz w:val="24"/>
          </w:rPr>
          <w:t>https://drive.google.com/open?id=19QOlrdfQ3uHLWYfHDo-0NFt08EOjA1Se</w:t>
        </w:r>
      </w:hyperlink>
    </w:p>
    <w:p w:rsidR="001322D3" w:rsidRDefault="007406A3" w:rsidP="003E56BF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>
        <w:rPr>
          <w:rFonts w:eastAsiaTheme="minorEastAsia"/>
          <w:noProof/>
          <w:color w:val="auto"/>
          <w:sz w:val="28"/>
        </w:rPr>
        <w:drawing>
          <wp:inline distT="0" distB="0" distL="0" distR="0">
            <wp:extent cx="5267325" cy="3949065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11_hw02_20180115_ad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37" w:rsidRPr="000A0637" w:rsidRDefault="008A0D9C" w:rsidP="000A0637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hyperlink r:id="rId14" w:history="1">
        <w:r w:rsidR="000A0637" w:rsidRPr="000A0637">
          <w:rPr>
            <w:rStyle w:val="a8"/>
            <w:rFonts w:eastAsiaTheme="minorEastAsia"/>
            <w:sz w:val="24"/>
          </w:rPr>
          <w:t>https://drive.google.com/open?id=10fzZ-I1tJhfPiXxfZBPH_3CLl1logc53</w:t>
        </w:r>
      </w:hyperlink>
    </w:p>
    <w:p w:rsidR="003E56BF" w:rsidRDefault="007406A3" w:rsidP="003E56BF">
      <w:pPr>
        <w:pStyle w:val="a9"/>
        <w:spacing w:after="0"/>
        <w:ind w:leftChars="0" w:left="360"/>
        <w:rPr>
          <w:rStyle w:val="a8"/>
          <w:rFonts w:eastAsiaTheme="minorEastAsia"/>
          <w:sz w:val="24"/>
        </w:rPr>
      </w:pPr>
      <w:r>
        <w:rPr>
          <w:rFonts w:eastAsiaTheme="minorEastAsia"/>
          <w:noProof/>
          <w:color w:val="0000FF"/>
          <w:sz w:val="24"/>
          <w:u w:val="single"/>
        </w:rPr>
        <w:drawing>
          <wp:inline distT="0" distB="0" distL="0" distR="0">
            <wp:extent cx="5267325" cy="3949065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11_class02_20180813_ad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1D" w:rsidRPr="007406A3" w:rsidRDefault="0090531D" w:rsidP="007406A3">
      <w:pPr>
        <w:spacing w:after="0"/>
        <w:rPr>
          <w:rStyle w:val="a8"/>
          <w:rFonts w:eastAsiaTheme="minorEastAsia"/>
          <w:sz w:val="28"/>
        </w:rPr>
      </w:pPr>
    </w:p>
    <w:p w:rsidR="004D0433" w:rsidRDefault="004D0433" w:rsidP="004D0433">
      <w:pPr>
        <w:pStyle w:val="a9"/>
        <w:numPr>
          <w:ilvl w:val="0"/>
          <w:numId w:val="2"/>
        </w:numPr>
        <w:spacing w:after="0"/>
        <w:ind w:leftChars="0"/>
        <w:rPr>
          <w:rFonts w:eastAsiaTheme="minorEastAsia"/>
          <w:color w:val="0000FF"/>
          <w:sz w:val="28"/>
          <w:u w:val="single"/>
        </w:rPr>
      </w:pPr>
      <w:r>
        <w:rPr>
          <w:rFonts w:eastAsiaTheme="minorEastAsia"/>
          <w:color w:val="0000FF"/>
          <w:sz w:val="28"/>
          <w:u w:val="single"/>
        </w:rPr>
        <w:lastRenderedPageBreak/>
        <w:t>SLA</w:t>
      </w:r>
    </w:p>
    <w:p w:rsidR="0045775B" w:rsidRPr="003E56BF" w:rsidRDefault="0045775B" w:rsidP="0045775B">
      <w:pPr>
        <w:pStyle w:val="a9"/>
        <w:spacing w:after="0"/>
        <w:ind w:leftChars="0" w:left="360"/>
        <w:rPr>
          <w:rFonts w:eastAsiaTheme="minorEastAsia"/>
          <w:color w:val="0000FF"/>
          <w:sz w:val="28"/>
          <w:u w:val="single"/>
        </w:rPr>
      </w:pPr>
    </w:p>
    <w:p w:rsidR="004D0433" w:rsidRPr="00CF7579" w:rsidRDefault="004D0433" w:rsidP="004D0433">
      <w:pPr>
        <w:pStyle w:val="a9"/>
        <w:spacing w:after="0"/>
        <w:ind w:leftChars="0" w:left="360"/>
        <w:rPr>
          <w:rFonts w:eastAsiaTheme="minorEastAsia"/>
          <w:color w:val="0000FF"/>
          <w:sz w:val="28"/>
          <w:u w:val="single"/>
        </w:rPr>
      </w:pPr>
      <w:r w:rsidRPr="00CA3FA0">
        <w:rPr>
          <w:rFonts w:eastAsiaTheme="minorEastAsia"/>
          <w:sz w:val="28"/>
        </w:rPr>
        <w:t xml:space="preserve">MATLAB </w:t>
      </w:r>
      <w:r w:rsidRPr="00CA3FA0">
        <w:rPr>
          <w:rFonts w:eastAsiaTheme="minorEastAsia" w:hint="eastAsia"/>
          <w:sz w:val="28"/>
        </w:rPr>
        <w:t xml:space="preserve">CODE : </w:t>
      </w:r>
    </w:p>
    <w:p w:rsidR="004D0433" w:rsidRPr="00935300" w:rsidRDefault="008A0D9C" w:rsidP="004D0433">
      <w:pPr>
        <w:pStyle w:val="a9"/>
        <w:spacing w:after="0"/>
        <w:ind w:leftChars="0" w:left="360"/>
        <w:rPr>
          <w:rFonts w:eastAsiaTheme="minorEastAsia"/>
          <w:color w:val="0000FF"/>
          <w:sz w:val="28"/>
          <w:u w:val="single"/>
        </w:rPr>
      </w:pPr>
      <w:hyperlink r:id="rId16" w:history="1">
        <w:r w:rsidR="004D0433">
          <w:rPr>
            <w:rStyle w:val="a8"/>
            <w:rFonts w:eastAsiaTheme="minorEastAsia"/>
            <w:sz w:val="28"/>
          </w:rPr>
          <w:t>W12_hw_20180115_sla.m</w:t>
        </w:r>
      </w:hyperlink>
    </w:p>
    <w:p w:rsidR="004D0433" w:rsidRDefault="008A0D9C" w:rsidP="00021E9C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  <w:hyperlink r:id="rId17" w:history="1">
        <w:r w:rsidR="004D0433">
          <w:rPr>
            <w:rStyle w:val="a8"/>
            <w:rFonts w:eastAsiaTheme="minorEastAsia"/>
            <w:sz w:val="28"/>
          </w:rPr>
          <w:t>W12_class_20180813_sla.m</w:t>
        </w:r>
      </w:hyperlink>
    </w:p>
    <w:p w:rsidR="0045775B" w:rsidRDefault="0045775B" w:rsidP="00C01D5E">
      <w:pPr>
        <w:pStyle w:val="a9"/>
        <w:spacing w:after="0"/>
        <w:ind w:leftChars="0" w:left="36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</w:p>
    <w:p w:rsidR="00C01D5E" w:rsidRPr="00CA18BF" w:rsidRDefault="000A0637" w:rsidP="00C01D5E">
      <w:pPr>
        <w:pStyle w:val="a9"/>
        <w:spacing w:after="0"/>
        <w:ind w:leftChars="0" w:left="360"/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</w:pP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以海表面異常值</w:t>
      </w:r>
      <w:r w:rsidR="009C2D67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所估計的渦漩</w:t>
      </w:r>
      <w:bookmarkStart w:id="1" w:name="_GoBack"/>
      <w:bookmarkEnd w:id="1"/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流速，</w:t>
      </w:r>
      <w:r w:rsidR="00EE0061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比較以下兩圖色調偏黃的流場。如果將圖中偏黃的部分當作黑潮，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在夏季(2018/08/13)的流速較快，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 xml:space="preserve">最快的流速大約在0.7 </w:t>
      </w:r>
      <w:r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  <w:t>m/s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；冬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季(2018/0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1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/1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5</w:t>
      </w:r>
      <w:r w:rsidRPr="00CA18BF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)的流速較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 xml:space="preserve">慢，最快的流速位在 0.5 </w:t>
      </w:r>
      <w:r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  <w:t>m/s</w:t>
      </w:r>
      <w:r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。</w:t>
      </w:r>
      <w:r w:rsidR="00C01D5E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 xml:space="preserve">同樣的，在兩圖當中，不論是整體流場的平均流速或是黑潮流軸 ( </w:t>
      </w:r>
      <w:r w:rsidR="00C01D5E">
        <w:rPr>
          <w:rStyle w:val="a8"/>
          <w:rFonts w:ascii="微軟正黑體" w:eastAsia="微軟正黑體" w:hAnsi="微軟正黑體"/>
          <w:color w:val="2E74B5" w:themeColor="accent1" w:themeShade="BF"/>
          <w:sz w:val="28"/>
          <w:u w:val="none"/>
        </w:rPr>
        <w:t>colorbar</w:t>
      </w:r>
      <w:r w:rsidR="00C01D5E">
        <w:rPr>
          <w:rStyle w:val="a8"/>
          <w:rFonts w:ascii="微軟正黑體" w:eastAsia="微軟正黑體" w:hAnsi="微軟正黑體" w:hint="eastAsia"/>
          <w:color w:val="2E74B5" w:themeColor="accent1" w:themeShade="BF"/>
          <w:sz w:val="28"/>
          <w:u w:val="none"/>
        </w:rPr>
        <w:t>呈現在綠色到黃色的區間 ) 的平均流速，都是以夏季的值較大。</w:t>
      </w:r>
    </w:p>
    <w:p w:rsidR="000A0637" w:rsidRPr="00C01D5E" w:rsidRDefault="000A0637" w:rsidP="00021E9C">
      <w:pPr>
        <w:pStyle w:val="a9"/>
        <w:spacing w:after="0"/>
        <w:ind w:leftChars="0" w:left="360"/>
        <w:rPr>
          <w:rStyle w:val="a8"/>
          <w:rFonts w:eastAsiaTheme="minorEastAsia"/>
          <w:sz w:val="28"/>
        </w:rPr>
      </w:pPr>
    </w:p>
    <w:p w:rsidR="00E0760C" w:rsidRDefault="00E0760C">
      <w:pPr>
        <w:rPr>
          <w:rStyle w:val="a8"/>
          <w:rFonts w:eastAsiaTheme="minorEastAsia"/>
          <w:color w:val="auto"/>
          <w:sz w:val="28"/>
          <w:u w:val="none"/>
        </w:rPr>
      </w:pPr>
      <w:r>
        <w:rPr>
          <w:rStyle w:val="a8"/>
          <w:rFonts w:eastAsiaTheme="minorEastAsia"/>
          <w:color w:val="auto"/>
          <w:sz w:val="28"/>
          <w:u w:val="none"/>
        </w:rPr>
        <w:br w:type="page"/>
      </w:r>
    </w:p>
    <w:p w:rsidR="004D0433" w:rsidRDefault="004D0433" w:rsidP="004D0433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 w:rsidRPr="00D90859">
        <w:rPr>
          <w:rStyle w:val="a8"/>
          <w:rFonts w:eastAsiaTheme="minorEastAsia"/>
          <w:color w:val="auto"/>
          <w:sz w:val="28"/>
          <w:u w:val="none"/>
        </w:rPr>
        <w:lastRenderedPageBreak/>
        <w:t xml:space="preserve">Figure </w:t>
      </w:r>
      <w:r w:rsidR="0096105A">
        <w:rPr>
          <w:rStyle w:val="a8"/>
          <w:rFonts w:eastAsiaTheme="minorEastAsia"/>
          <w:color w:val="auto"/>
          <w:sz w:val="28"/>
          <w:u w:val="none"/>
        </w:rPr>
        <w:t>(SLA)</w:t>
      </w:r>
      <w:r w:rsidRPr="00D90859">
        <w:rPr>
          <w:rStyle w:val="a8"/>
          <w:rFonts w:eastAsiaTheme="minorEastAsia"/>
          <w:color w:val="auto"/>
          <w:sz w:val="28"/>
          <w:u w:val="none"/>
        </w:rPr>
        <w:t xml:space="preserve">: </w:t>
      </w:r>
    </w:p>
    <w:p w:rsidR="000A0637" w:rsidRPr="000A0637" w:rsidRDefault="008A0D9C" w:rsidP="000A0637">
      <w:pPr>
        <w:pStyle w:val="a9"/>
        <w:spacing w:after="0"/>
        <w:ind w:leftChars="0" w:left="360"/>
        <w:rPr>
          <w:rStyle w:val="a8"/>
          <w:rFonts w:eastAsiaTheme="minorEastAsia"/>
          <w:sz w:val="24"/>
        </w:rPr>
      </w:pPr>
      <w:hyperlink r:id="rId18" w:history="1">
        <w:r w:rsidR="000A0637" w:rsidRPr="009A675F">
          <w:rPr>
            <w:rStyle w:val="a8"/>
            <w:rFonts w:eastAsiaTheme="minorEastAsia"/>
            <w:sz w:val="24"/>
          </w:rPr>
          <w:t>https://drive.google.com/open?id=16hOrua5yqVGUXAdDAle2GLRhZLTDZ22j</w:t>
        </w:r>
      </w:hyperlink>
    </w:p>
    <w:p w:rsidR="004D0433" w:rsidRDefault="007406A3" w:rsidP="004D0433">
      <w:pPr>
        <w:pStyle w:val="a9"/>
        <w:spacing w:after="0"/>
        <w:ind w:leftChars="0" w:left="360"/>
        <w:rPr>
          <w:rStyle w:val="a8"/>
          <w:rFonts w:eastAsiaTheme="minorEastAsia"/>
          <w:sz w:val="24"/>
        </w:rPr>
      </w:pPr>
      <w:r>
        <w:rPr>
          <w:rFonts w:eastAsiaTheme="minorEastAsia"/>
          <w:noProof/>
          <w:color w:val="0000FF"/>
          <w:sz w:val="24"/>
          <w:u w:val="single"/>
        </w:rPr>
        <w:drawing>
          <wp:inline distT="0" distB="0" distL="0" distR="0">
            <wp:extent cx="5267325" cy="394906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12_hw02_20180115_sl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37" w:rsidRDefault="000A0637" w:rsidP="004D0433">
      <w:pPr>
        <w:pStyle w:val="a9"/>
        <w:spacing w:after="0"/>
        <w:ind w:leftChars="0" w:left="360"/>
        <w:rPr>
          <w:rStyle w:val="a8"/>
          <w:rFonts w:eastAsiaTheme="minorEastAsia"/>
          <w:sz w:val="24"/>
        </w:rPr>
      </w:pPr>
      <w:r w:rsidRPr="000A0637">
        <w:rPr>
          <w:rStyle w:val="a8"/>
          <w:rFonts w:eastAsiaTheme="minorEastAsia"/>
          <w:sz w:val="24"/>
        </w:rPr>
        <w:t>https://drive.google.com/open?id=1NPwAJfFkBUPeqBvQrSF1bITHE5J3u1gK</w:t>
      </w:r>
    </w:p>
    <w:p w:rsidR="0096105A" w:rsidRDefault="007406A3" w:rsidP="000A0637">
      <w:pPr>
        <w:pStyle w:val="a9"/>
        <w:spacing w:after="0"/>
        <w:ind w:leftChars="0" w:left="360"/>
        <w:rPr>
          <w:rStyle w:val="a8"/>
          <w:rFonts w:eastAsiaTheme="minorEastAsia"/>
          <w:color w:val="auto"/>
          <w:sz w:val="28"/>
          <w:u w:val="none"/>
        </w:rPr>
      </w:pPr>
      <w:r>
        <w:rPr>
          <w:rFonts w:eastAsiaTheme="minorEastAsia"/>
          <w:noProof/>
          <w:color w:val="auto"/>
          <w:sz w:val="28"/>
        </w:rPr>
        <w:drawing>
          <wp:inline distT="0" distB="0" distL="0" distR="0">
            <wp:extent cx="5267325" cy="3949065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12_class02_20180813_sl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76" w:rsidRPr="00661F3E" w:rsidRDefault="0096105A" w:rsidP="008D1D76">
      <w:pPr>
        <w:jc w:val="center"/>
        <w:rPr>
          <w:rStyle w:val="a8"/>
          <w:rFonts w:ascii="微軟正黑體" w:eastAsia="微軟正黑體" w:hAnsi="微軟正黑體"/>
          <w:b/>
          <w:color w:val="auto"/>
          <w:sz w:val="28"/>
          <w:u w:val="none"/>
        </w:rPr>
      </w:pPr>
      <w:r>
        <w:rPr>
          <w:rStyle w:val="a8"/>
          <w:rFonts w:eastAsiaTheme="minorEastAsia"/>
          <w:color w:val="auto"/>
          <w:sz w:val="28"/>
          <w:u w:val="none"/>
        </w:rPr>
        <w:br w:type="page"/>
      </w:r>
      <w:r w:rsidRPr="00661F3E">
        <w:rPr>
          <w:rStyle w:val="a8"/>
          <w:rFonts w:ascii="微軟正黑體" w:eastAsia="微軟正黑體" w:hAnsi="微軟正黑體" w:hint="eastAsia"/>
          <w:b/>
          <w:color w:val="auto"/>
          <w:sz w:val="36"/>
          <w:u w:val="none"/>
        </w:rPr>
        <w:lastRenderedPageBreak/>
        <w:t>參考資料</w:t>
      </w:r>
    </w:p>
    <w:p w:rsidR="00661F3E" w:rsidRPr="00EE0061" w:rsidRDefault="00661F3E" w:rsidP="008D1D76">
      <w:pPr>
        <w:jc w:val="center"/>
        <w:rPr>
          <w:rStyle w:val="a8"/>
          <w:rFonts w:ascii="微軟正黑體" w:eastAsia="微軟正黑體" w:hAnsi="微軟正黑體"/>
          <w:color w:val="auto"/>
          <w:sz w:val="28"/>
          <w:u w:val="none"/>
        </w:rPr>
      </w:pPr>
    </w:p>
    <w:p w:rsidR="0096105A" w:rsidRDefault="008A0D9C" w:rsidP="008D1D76">
      <w:pPr>
        <w:rPr>
          <w:rFonts w:ascii="Arial" w:hAnsi="Arial" w:cs="Arial"/>
          <w:b/>
          <w:bCs/>
          <w:color w:val="111111"/>
        </w:rPr>
      </w:pPr>
      <w:hyperlink r:id="rId21" w:history="1">
        <w:r w:rsidR="0096105A" w:rsidRPr="008D1D76">
          <w:rPr>
            <w:rStyle w:val="a8"/>
            <w:rFonts w:ascii="Arial" w:hAnsi="Arial" w:cs="Arial"/>
            <w:b/>
            <w:bCs/>
          </w:rPr>
          <w:t>Reconstruction and analysis of surface velocity from drifters in the Kuroshio region east of Taiwan</w:t>
        </w:r>
      </w:hyperlink>
    </w:p>
    <w:p w:rsidR="00661F3E" w:rsidRDefault="00661F3E" w:rsidP="008D1D76">
      <w:pPr>
        <w:rPr>
          <w:rFonts w:ascii="Arial" w:hAnsi="Arial" w:cs="Arial"/>
          <w:b/>
          <w:bCs/>
          <w:color w:val="111111"/>
        </w:rPr>
      </w:pPr>
    </w:p>
    <w:p w:rsidR="008D1D76" w:rsidRPr="00661F3E" w:rsidRDefault="00661F3E" w:rsidP="008D1D76">
      <w:pPr>
        <w:rPr>
          <w:rStyle w:val="a8"/>
          <w:rFonts w:ascii="標楷體" w:eastAsia="標楷體" w:hAnsi="標楷體"/>
          <w:color w:val="auto"/>
          <w:sz w:val="28"/>
          <w:u w:val="none"/>
        </w:rPr>
      </w:pPr>
      <w:r w:rsidRPr="00661F3E">
        <w:rPr>
          <w:rStyle w:val="a8"/>
          <w:rFonts w:ascii="標楷體" w:eastAsia="標楷體" w:hAnsi="標楷體" w:hint="eastAsia"/>
          <w:color w:val="auto"/>
          <w:sz w:val="28"/>
          <w:u w:val="none"/>
        </w:rPr>
        <w:t>台灣區域海洋學(二版)</w:t>
      </w:r>
    </w:p>
    <w:sectPr w:rsidR="008D1D76" w:rsidRPr="00661F3E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D9C" w:rsidRDefault="008A0D9C" w:rsidP="00A63384">
      <w:pPr>
        <w:spacing w:after="0" w:line="240" w:lineRule="auto"/>
      </w:pPr>
      <w:r>
        <w:separator/>
      </w:r>
    </w:p>
  </w:endnote>
  <w:endnote w:type="continuationSeparator" w:id="0">
    <w:p w:rsidR="008A0D9C" w:rsidRDefault="008A0D9C" w:rsidP="00A6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D9C" w:rsidRDefault="008A0D9C" w:rsidP="00A63384">
      <w:pPr>
        <w:spacing w:after="0" w:line="240" w:lineRule="auto"/>
      </w:pPr>
      <w:r>
        <w:separator/>
      </w:r>
    </w:p>
  </w:footnote>
  <w:footnote w:type="continuationSeparator" w:id="0">
    <w:p w:rsidR="008A0D9C" w:rsidRDefault="008A0D9C" w:rsidP="00A6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8F8"/>
    <w:multiLevelType w:val="multilevel"/>
    <w:tmpl w:val="8FFC3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54794"/>
    <w:multiLevelType w:val="hybridMultilevel"/>
    <w:tmpl w:val="45A8ABA8"/>
    <w:lvl w:ilvl="0" w:tplc="D9924BD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2"/>
    <w:rsid w:val="00006781"/>
    <w:rsid w:val="00021E9C"/>
    <w:rsid w:val="00093162"/>
    <w:rsid w:val="000A0637"/>
    <w:rsid w:val="000C3BE3"/>
    <w:rsid w:val="00105004"/>
    <w:rsid w:val="001322B0"/>
    <w:rsid w:val="001322D3"/>
    <w:rsid w:val="001D6426"/>
    <w:rsid w:val="00200A42"/>
    <w:rsid w:val="00202B56"/>
    <w:rsid w:val="00214DA1"/>
    <w:rsid w:val="002318CF"/>
    <w:rsid w:val="00256E63"/>
    <w:rsid w:val="00284178"/>
    <w:rsid w:val="0028694D"/>
    <w:rsid w:val="002C4317"/>
    <w:rsid w:val="002C4FCE"/>
    <w:rsid w:val="002F680C"/>
    <w:rsid w:val="00303FE1"/>
    <w:rsid w:val="00325452"/>
    <w:rsid w:val="00344041"/>
    <w:rsid w:val="0035767E"/>
    <w:rsid w:val="003934B8"/>
    <w:rsid w:val="003C005B"/>
    <w:rsid w:val="003E0926"/>
    <w:rsid w:val="003E56BF"/>
    <w:rsid w:val="003E5B87"/>
    <w:rsid w:val="0045775B"/>
    <w:rsid w:val="004D0433"/>
    <w:rsid w:val="004D72A9"/>
    <w:rsid w:val="00520819"/>
    <w:rsid w:val="00542BB2"/>
    <w:rsid w:val="005562FA"/>
    <w:rsid w:val="0056261A"/>
    <w:rsid w:val="00652182"/>
    <w:rsid w:val="006552FD"/>
    <w:rsid w:val="00661F3E"/>
    <w:rsid w:val="0067158C"/>
    <w:rsid w:val="006723D7"/>
    <w:rsid w:val="006C38E8"/>
    <w:rsid w:val="006F2BAB"/>
    <w:rsid w:val="006F53EF"/>
    <w:rsid w:val="007406A3"/>
    <w:rsid w:val="007C0BDC"/>
    <w:rsid w:val="007D49E0"/>
    <w:rsid w:val="008A0D9C"/>
    <w:rsid w:val="008B335F"/>
    <w:rsid w:val="008D1D76"/>
    <w:rsid w:val="0090531D"/>
    <w:rsid w:val="00935300"/>
    <w:rsid w:val="00950FF8"/>
    <w:rsid w:val="0096105A"/>
    <w:rsid w:val="00984D07"/>
    <w:rsid w:val="009A7284"/>
    <w:rsid w:val="009B6216"/>
    <w:rsid w:val="009C2D67"/>
    <w:rsid w:val="00A27B10"/>
    <w:rsid w:val="00A63384"/>
    <w:rsid w:val="00A64AFB"/>
    <w:rsid w:val="00A840F2"/>
    <w:rsid w:val="00AD1D51"/>
    <w:rsid w:val="00BC386F"/>
    <w:rsid w:val="00C01D5E"/>
    <w:rsid w:val="00C62486"/>
    <w:rsid w:val="00CA18BF"/>
    <w:rsid w:val="00CA3FA0"/>
    <w:rsid w:val="00CE35D2"/>
    <w:rsid w:val="00CF7579"/>
    <w:rsid w:val="00D2173E"/>
    <w:rsid w:val="00D3149A"/>
    <w:rsid w:val="00D83D1A"/>
    <w:rsid w:val="00D90859"/>
    <w:rsid w:val="00DD33DF"/>
    <w:rsid w:val="00E0760C"/>
    <w:rsid w:val="00E30650"/>
    <w:rsid w:val="00E60345"/>
    <w:rsid w:val="00E747C1"/>
    <w:rsid w:val="00ED1076"/>
    <w:rsid w:val="00EE0061"/>
    <w:rsid w:val="00F40197"/>
    <w:rsid w:val="00F73271"/>
    <w:rsid w:val="00FD2FD9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6098"/>
  <w15:docId w15:val="{294C1683-252F-4F67-9768-C18C8E4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A6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rive.google.com/open?id=16hOrua5yqVGUXAdDAle2GLRhZLTDZ22j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311899175_Reconstruction_and_analysis_of_surface_velocity_from_drifters_in_the_Kuroshio_region_east_of_Taiwa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9QOlrdfQ3uHLWYfHDo-0NFt08EOjA1Se" TargetMode="External"/><Relationship Id="rId17" Type="http://schemas.openxmlformats.org/officeDocument/2006/relationships/hyperlink" Target="https://drive.google.com/open?id=1GJABHjExJADBerRQZlJNt2dx4z_FuZP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i_-WjhyWv2s86W6N6e9eR23OPeKNX40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fI9qdwyPmOt6i3IGtMfzVb58_2bFgd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open?id=1i_-WjhyWv2s86W6N6e9eR23OPeKNX40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0fzZ-I1tJhfPiXxfZBPH_3CLl1logc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h3j72WhktZoDG6lfVGSGpBixA==">AMUW2mW7E6NrfZqmITqnDe+3N6pmoOgzyW2RvHq+jIo+5C+qlVsRdS8XMyGICxO1AMrQQYJ1FU/PrSXo7kcYvjCHTtA/IhJUFBzT6RpDSlUzANWBwSwRLx52e2hMOUGTERmUCTzQq2vU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10162</TotalTime>
  <Pages>6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80</cp:revision>
  <dcterms:created xsi:type="dcterms:W3CDTF">2020-03-13T05:32:00Z</dcterms:created>
  <dcterms:modified xsi:type="dcterms:W3CDTF">2020-05-28T01:25:00Z</dcterms:modified>
</cp:coreProperties>
</file>