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5109A" w14:textId="77777777" w:rsidR="007252A0" w:rsidRPr="00C40CB9" w:rsidRDefault="007252A0">
      <w:pPr>
        <w:rPr>
          <w:color w:val="000000" w:themeColor="text1"/>
        </w:rPr>
      </w:pPr>
    </w:p>
    <w:p w14:paraId="57CACE91" w14:textId="77777777" w:rsidR="007252A0" w:rsidRPr="00C40CB9" w:rsidRDefault="007252A0">
      <w:pPr>
        <w:rPr>
          <w:color w:val="000000" w:themeColor="text1"/>
        </w:rPr>
      </w:pPr>
    </w:p>
    <w:p w14:paraId="1A637CBA" w14:textId="77777777" w:rsidR="007252A0" w:rsidRPr="00C40CB9" w:rsidRDefault="007252A0">
      <w:pPr>
        <w:rPr>
          <w:color w:val="000000" w:themeColor="text1"/>
        </w:rPr>
      </w:pPr>
    </w:p>
    <w:p w14:paraId="75B49C32" w14:textId="77777777" w:rsidR="007252A0" w:rsidRPr="00C40CB9" w:rsidRDefault="007252A0">
      <w:pPr>
        <w:rPr>
          <w:color w:val="000000" w:themeColor="text1"/>
        </w:rPr>
      </w:pPr>
    </w:p>
    <w:p w14:paraId="2CD925F2" w14:textId="77777777" w:rsidR="007252A0" w:rsidRPr="00C40CB9" w:rsidRDefault="00000000">
      <w:pPr>
        <w:jc w:val="center"/>
        <w:rPr>
          <w:color w:val="000000" w:themeColor="text1"/>
        </w:rPr>
      </w:pPr>
      <w:r w:rsidRPr="00C40CB9">
        <w:rPr>
          <w:b/>
          <w:color w:val="000000" w:themeColor="text1"/>
          <w:sz w:val="60"/>
        </w:rPr>
        <w:t>PIXELVAULT</w:t>
      </w:r>
    </w:p>
    <w:p w14:paraId="21919174" w14:textId="77777777" w:rsidR="007252A0" w:rsidRPr="00C40CB9" w:rsidRDefault="00000000">
      <w:pPr>
        <w:jc w:val="center"/>
        <w:rPr>
          <w:color w:val="000000" w:themeColor="text1"/>
        </w:rPr>
      </w:pPr>
      <w:r w:rsidRPr="00C40CB9">
        <w:rPr>
          <w:color w:val="000000" w:themeColor="text1"/>
          <w:sz w:val="26"/>
        </w:rPr>
        <w:t>Plataforma web de comercio electrónico para la comunidad gamer</w:t>
      </w:r>
    </w:p>
    <w:p w14:paraId="6885CF21" w14:textId="77777777" w:rsidR="007252A0" w:rsidRPr="00C40CB9" w:rsidRDefault="00000000">
      <w:pPr>
        <w:jc w:val="center"/>
        <w:rPr>
          <w:color w:val="000000" w:themeColor="text1"/>
        </w:rPr>
      </w:pPr>
      <w:r w:rsidRPr="00C40CB9">
        <w:rPr>
          <w:color w:val="000000" w:themeColor="text1"/>
          <w:sz w:val="24"/>
        </w:rPr>
        <w:t>Desarrollo de Aplicaciones Empresariales</w:t>
      </w:r>
    </w:p>
    <w:p w14:paraId="70680378" w14:textId="2CCDB785" w:rsidR="007252A0" w:rsidRPr="00C40CB9" w:rsidRDefault="00000000">
      <w:pPr>
        <w:jc w:val="center"/>
        <w:rPr>
          <w:color w:val="000000" w:themeColor="text1"/>
        </w:rPr>
      </w:pPr>
      <w:proofErr w:type="spellStart"/>
      <w:r w:rsidRPr="00C40CB9">
        <w:rPr>
          <w:b/>
          <w:color w:val="000000" w:themeColor="text1"/>
          <w:sz w:val="28"/>
        </w:rPr>
        <w:t>Documento</w:t>
      </w:r>
      <w:proofErr w:type="spellEnd"/>
      <w:r w:rsidRPr="00C40CB9">
        <w:rPr>
          <w:b/>
          <w:color w:val="000000" w:themeColor="text1"/>
          <w:sz w:val="28"/>
        </w:rPr>
        <w:t xml:space="preserve"> de </w:t>
      </w:r>
      <w:proofErr w:type="spellStart"/>
      <w:r w:rsidRPr="00C40CB9">
        <w:rPr>
          <w:b/>
          <w:color w:val="000000" w:themeColor="text1"/>
          <w:sz w:val="28"/>
        </w:rPr>
        <w:t>Implementación</w:t>
      </w:r>
      <w:proofErr w:type="spellEnd"/>
    </w:p>
    <w:p w14:paraId="615A14AB" w14:textId="77777777" w:rsidR="007252A0" w:rsidRPr="00C40CB9" w:rsidRDefault="007252A0">
      <w:pPr>
        <w:rPr>
          <w:color w:val="000000" w:themeColor="text1"/>
        </w:rPr>
      </w:pPr>
    </w:p>
    <w:p w14:paraId="57D7CA8C" w14:textId="77777777" w:rsidR="007252A0" w:rsidRPr="00C40CB9" w:rsidRDefault="007252A0">
      <w:pPr>
        <w:rPr>
          <w:color w:val="000000" w:themeColor="text1"/>
        </w:rPr>
      </w:pPr>
    </w:p>
    <w:p w14:paraId="0C824251" w14:textId="77777777" w:rsidR="007252A0" w:rsidRPr="00C40CB9" w:rsidRDefault="007252A0" w:rsidP="00A11DC5">
      <w:pPr>
        <w:jc w:val="center"/>
        <w:rPr>
          <w:color w:val="000000" w:themeColor="text1"/>
        </w:rPr>
      </w:pPr>
    </w:p>
    <w:p w14:paraId="52FCDD4B" w14:textId="77777777" w:rsidR="00A11DC5" w:rsidRPr="00C40CB9" w:rsidRDefault="00A11DC5" w:rsidP="00A11DC5">
      <w:pPr>
        <w:jc w:val="center"/>
        <w:rPr>
          <w:color w:val="000000" w:themeColor="text1"/>
          <w:sz w:val="24"/>
        </w:rPr>
      </w:pPr>
      <w:proofErr w:type="spellStart"/>
      <w:r w:rsidRPr="00C40CB9">
        <w:rPr>
          <w:color w:val="000000" w:themeColor="text1"/>
          <w:sz w:val="24"/>
        </w:rPr>
        <w:t>Universitaria</w:t>
      </w:r>
      <w:proofErr w:type="spellEnd"/>
      <w:r w:rsidRPr="00C40CB9">
        <w:rPr>
          <w:color w:val="000000" w:themeColor="text1"/>
          <w:sz w:val="24"/>
        </w:rPr>
        <w:t xml:space="preserve"> </w:t>
      </w:r>
      <w:proofErr w:type="spellStart"/>
      <w:r w:rsidRPr="00C40CB9">
        <w:rPr>
          <w:color w:val="000000" w:themeColor="text1"/>
          <w:sz w:val="24"/>
        </w:rPr>
        <w:t>Tecnológica</w:t>
      </w:r>
      <w:proofErr w:type="spellEnd"/>
      <w:r w:rsidRPr="00C40CB9">
        <w:rPr>
          <w:color w:val="000000" w:themeColor="text1"/>
          <w:sz w:val="24"/>
        </w:rPr>
        <w:t xml:space="preserve"> de Santander</w:t>
      </w:r>
    </w:p>
    <w:p w14:paraId="49C26D59" w14:textId="77777777" w:rsidR="00A11DC5" w:rsidRPr="00C40CB9" w:rsidRDefault="00A11DC5" w:rsidP="00A11DC5">
      <w:pPr>
        <w:jc w:val="center"/>
        <w:rPr>
          <w:color w:val="000000" w:themeColor="text1"/>
          <w:sz w:val="24"/>
        </w:rPr>
      </w:pPr>
      <w:proofErr w:type="spellStart"/>
      <w:r w:rsidRPr="00C40CB9">
        <w:rPr>
          <w:color w:val="000000" w:themeColor="text1"/>
          <w:sz w:val="24"/>
        </w:rPr>
        <w:t>Docente</w:t>
      </w:r>
      <w:proofErr w:type="spellEnd"/>
      <w:r w:rsidRPr="00C40CB9">
        <w:rPr>
          <w:color w:val="000000" w:themeColor="text1"/>
          <w:sz w:val="24"/>
        </w:rPr>
        <w:t xml:space="preserve">: Wilson Castaño </w:t>
      </w:r>
      <w:r w:rsidRPr="00C40CB9">
        <w:rPr>
          <w:color w:val="000000" w:themeColor="text1"/>
          <w:sz w:val="24"/>
          <w:u w:val="single"/>
        </w:rPr>
        <w:t>Galviz</w:t>
      </w:r>
    </w:p>
    <w:p w14:paraId="42E9C6C6" w14:textId="77777777" w:rsidR="00A11DC5" w:rsidRPr="00C40CB9" w:rsidRDefault="00A11DC5" w:rsidP="00A11DC5">
      <w:pPr>
        <w:jc w:val="center"/>
        <w:rPr>
          <w:color w:val="000000" w:themeColor="text1"/>
          <w:sz w:val="24"/>
        </w:rPr>
      </w:pPr>
      <w:proofErr w:type="spellStart"/>
      <w:r w:rsidRPr="00C40CB9">
        <w:rPr>
          <w:color w:val="000000" w:themeColor="text1"/>
          <w:sz w:val="24"/>
        </w:rPr>
        <w:t>Integrante</w:t>
      </w:r>
      <w:proofErr w:type="spellEnd"/>
      <w:r w:rsidRPr="00C40CB9">
        <w:rPr>
          <w:color w:val="000000" w:themeColor="text1"/>
          <w:sz w:val="24"/>
        </w:rPr>
        <w:t>: Javier Andrés Núñez Sánchez</w:t>
      </w:r>
    </w:p>
    <w:p w14:paraId="08A88F39" w14:textId="77777777" w:rsidR="007252A0" w:rsidRPr="00C40CB9" w:rsidRDefault="00000000">
      <w:pPr>
        <w:rPr>
          <w:color w:val="000000" w:themeColor="text1"/>
        </w:rPr>
      </w:pPr>
      <w:r w:rsidRPr="00C40CB9">
        <w:rPr>
          <w:color w:val="000000" w:themeColor="text1"/>
        </w:rPr>
        <w:br w:type="page"/>
      </w:r>
    </w:p>
    <w:p w14:paraId="458B27AB" w14:textId="77777777" w:rsidR="007252A0" w:rsidRPr="00C40CB9" w:rsidRDefault="00000000">
      <w:pPr>
        <w:pStyle w:val="Ttulo1"/>
        <w:pBdr>
          <w:bottom w:val="single" w:sz="6" w:space="0" w:color="1D4ED8"/>
        </w:pBdr>
        <w:rPr>
          <w:color w:val="000000" w:themeColor="text1"/>
        </w:rPr>
      </w:pPr>
      <w:r w:rsidRPr="00C40CB9">
        <w:rPr>
          <w:color w:val="000000" w:themeColor="text1"/>
        </w:rPr>
        <w:lastRenderedPageBreak/>
        <w:t>1. Introducción</w:t>
      </w:r>
    </w:p>
    <w:p w14:paraId="067D9A2D" w14:textId="77777777" w:rsidR="007252A0" w:rsidRPr="00C40CB9" w:rsidRDefault="00000000">
      <w:pPr>
        <w:ind w:firstLine="340"/>
        <w:rPr>
          <w:color w:val="000000" w:themeColor="text1"/>
        </w:rPr>
      </w:pPr>
      <w:r w:rsidRPr="00C40CB9">
        <w:rPr>
          <w:color w:val="000000" w:themeColor="text1"/>
        </w:rPr>
        <w:t>El presente documento describe la etapa de implementación de PixelVault, es decir, la forma en que la aplicación se instala, se configura y se pone en funcionamiento sobre el entorno local del proyecto. Se detallan los requisitos previos, los pasos para preparar la base de datos, la configuración de la conexión y el procedimiento para iniciar el sistema. Se incluye, además, un manual breve de uso y las recomendaciones de mantenimiento.</w:t>
      </w:r>
    </w:p>
    <w:p w14:paraId="1B9055AA" w14:textId="1D4FDB95" w:rsidR="007252A0" w:rsidRPr="00C40CB9" w:rsidRDefault="00000000">
      <w:pPr>
        <w:pStyle w:val="Ttulo1"/>
        <w:pBdr>
          <w:bottom w:val="single" w:sz="6" w:space="0" w:color="1D4ED8"/>
        </w:pBdr>
        <w:rPr>
          <w:color w:val="000000" w:themeColor="text1"/>
        </w:rPr>
      </w:pPr>
      <w:r w:rsidRPr="00C40CB9">
        <w:rPr>
          <w:color w:val="000000" w:themeColor="text1"/>
        </w:rPr>
        <w:t>2. Requisitos del entorno</w:t>
      </w:r>
    </w:p>
    <w:p w14:paraId="0B331FC5" w14:textId="2AFA730A" w:rsidR="007252A0" w:rsidRDefault="00000000">
      <w:pPr>
        <w:ind w:firstLine="340"/>
        <w:rPr>
          <w:color w:val="000000" w:themeColor="text1"/>
        </w:rPr>
      </w:pPr>
      <w:r w:rsidRPr="00C40CB9">
        <w:rPr>
          <w:color w:val="000000" w:themeColor="text1"/>
        </w:rPr>
        <w:t xml:space="preserve">La </w:t>
      </w:r>
      <w:proofErr w:type="spellStart"/>
      <w:r w:rsidRPr="00C40CB9">
        <w:rPr>
          <w:color w:val="000000" w:themeColor="text1"/>
        </w:rPr>
        <w:t>aplicación</w:t>
      </w:r>
      <w:proofErr w:type="spellEnd"/>
      <w:r w:rsidRPr="00C40CB9">
        <w:rPr>
          <w:color w:val="000000" w:themeColor="text1"/>
        </w:rPr>
        <w:t xml:space="preserve"> </w:t>
      </w:r>
      <w:proofErr w:type="spellStart"/>
      <w:r w:rsidRPr="00C40CB9">
        <w:rPr>
          <w:color w:val="000000" w:themeColor="text1"/>
        </w:rPr>
        <w:t>requiere</w:t>
      </w:r>
      <w:proofErr w:type="spellEnd"/>
      <w:r w:rsidRPr="00C40CB9">
        <w:rPr>
          <w:color w:val="000000" w:themeColor="text1"/>
        </w:rPr>
        <w:t xml:space="preserve"> un entorno con el paquete XAMPP instalado, que proporciona el servidor Apache, el intérprete de PHP 8 y el motor de base de datos MySQL. El sistema operativo debe permitir la ejecución de servicios locales y el almacenamiento del proyecto en la carpeta destinada para los documentos del servidor, conocida como htdocs en el entorno XAMPP. Un navegador moderno en el computador es suficiente para el </w:t>
      </w:r>
      <w:proofErr w:type="spellStart"/>
      <w:r w:rsidRPr="00C40CB9">
        <w:rPr>
          <w:color w:val="000000" w:themeColor="text1"/>
        </w:rPr>
        <w:t>acceso</w:t>
      </w:r>
      <w:proofErr w:type="spellEnd"/>
      <w:r w:rsidRPr="00C40CB9">
        <w:rPr>
          <w:color w:val="000000" w:themeColor="text1"/>
        </w:rPr>
        <w:t xml:space="preserve"> de </w:t>
      </w:r>
      <w:proofErr w:type="spellStart"/>
      <w:r w:rsidRPr="00C40CB9">
        <w:rPr>
          <w:color w:val="000000" w:themeColor="text1"/>
        </w:rPr>
        <w:t>los</w:t>
      </w:r>
      <w:proofErr w:type="spellEnd"/>
      <w:r w:rsidRPr="00C40CB9">
        <w:rPr>
          <w:color w:val="000000" w:themeColor="text1"/>
        </w:rPr>
        <w:t xml:space="preserve"> </w:t>
      </w:r>
      <w:proofErr w:type="spellStart"/>
      <w:r w:rsidRPr="00C40CB9">
        <w:rPr>
          <w:color w:val="000000" w:themeColor="text1"/>
        </w:rPr>
        <w:t>usuarios</w:t>
      </w:r>
      <w:proofErr w:type="spellEnd"/>
      <w:r w:rsidRPr="00C40CB9">
        <w:rPr>
          <w:color w:val="000000" w:themeColor="text1"/>
        </w:rPr>
        <w:t>.</w:t>
      </w:r>
    </w:p>
    <w:p w14:paraId="05C60E30" w14:textId="651C0CEA" w:rsidR="00C40CB9" w:rsidRDefault="00C40CB9">
      <w:pPr>
        <w:ind w:firstLine="340"/>
        <w:rPr>
          <w:color w:val="000000" w:themeColor="text1"/>
        </w:rPr>
      </w:pPr>
      <w:r>
        <w:rPr>
          <w:noProof/>
        </w:rPr>
        <w:drawing>
          <wp:anchor distT="0" distB="0" distL="114300" distR="114300" simplePos="0" relativeHeight="251641856" behindDoc="1" locked="0" layoutInCell="1" allowOverlap="1" wp14:anchorId="1AAC38CC" wp14:editId="3801D45B">
            <wp:simplePos x="0" y="0"/>
            <wp:positionH relativeFrom="margin">
              <wp:posOffset>359867</wp:posOffset>
            </wp:positionH>
            <wp:positionV relativeFrom="margin">
              <wp:posOffset>3554882</wp:posOffset>
            </wp:positionV>
            <wp:extent cx="5038344" cy="1970077"/>
            <wp:effectExtent l="228600" t="228600" r="429260" b="430530"/>
            <wp:wrapNone/>
            <wp:docPr id="516050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50669" name=""/>
                    <pic:cNvPicPr/>
                  </pic:nvPicPr>
                  <pic:blipFill>
                    <a:blip r:embed="rId8"/>
                    <a:stretch>
                      <a:fillRect/>
                    </a:stretch>
                  </pic:blipFill>
                  <pic:spPr>
                    <a:xfrm>
                      <a:off x="0" y="0"/>
                      <a:ext cx="5038344" cy="1970077"/>
                    </a:xfrm>
                    <a:prstGeom prst="rect">
                      <a:avLst/>
                    </a:prstGeom>
                    <a:ln w="76200">
                      <a:solidFill>
                        <a:schemeClr val="tx1"/>
                      </a:solid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1818B4AF" w14:textId="77777777" w:rsidR="00C40CB9" w:rsidRDefault="00C40CB9">
      <w:pPr>
        <w:ind w:firstLine="340"/>
        <w:rPr>
          <w:color w:val="000000" w:themeColor="text1"/>
        </w:rPr>
      </w:pPr>
    </w:p>
    <w:p w14:paraId="378C8658" w14:textId="77777777" w:rsidR="00C40CB9" w:rsidRDefault="00C40CB9">
      <w:pPr>
        <w:ind w:firstLine="340"/>
        <w:rPr>
          <w:color w:val="000000" w:themeColor="text1"/>
        </w:rPr>
      </w:pPr>
    </w:p>
    <w:p w14:paraId="178A1E0F" w14:textId="77777777" w:rsidR="00C40CB9" w:rsidRDefault="00C40CB9">
      <w:pPr>
        <w:ind w:firstLine="340"/>
        <w:rPr>
          <w:color w:val="000000" w:themeColor="text1"/>
        </w:rPr>
      </w:pPr>
    </w:p>
    <w:p w14:paraId="7EB9FB67" w14:textId="77777777" w:rsidR="00C40CB9" w:rsidRDefault="00C40CB9">
      <w:pPr>
        <w:ind w:firstLine="340"/>
        <w:rPr>
          <w:color w:val="000000" w:themeColor="text1"/>
        </w:rPr>
      </w:pPr>
    </w:p>
    <w:p w14:paraId="3EC11D19" w14:textId="77777777" w:rsidR="00C40CB9" w:rsidRDefault="00C40CB9">
      <w:pPr>
        <w:ind w:firstLine="340"/>
        <w:rPr>
          <w:color w:val="000000" w:themeColor="text1"/>
        </w:rPr>
      </w:pPr>
    </w:p>
    <w:p w14:paraId="52393456" w14:textId="0F7D05D2" w:rsidR="00C40CB9" w:rsidRPr="00C40CB9" w:rsidRDefault="00C40CB9">
      <w:pPr>
        <w:ind w:firstLine="340"/>
        <w:rPr>
          <w:color w:val="000000" w:themeColor="text1"/>
        </w:rPr>
      </w:pPr>
    </w:p>
    <w:p w14:paraId="6441EE06" w14:textId="77777777" w:rsidR="007252A0" w:rsidRPr="00C40CB9" w:rsidRDefault="00000000">
      <w:pPr>
        <w:pStyle w:val="Ttulo1"/>
        <w:pBdr>
          <w:bottom w:val="single" w:sz="6" w:space="0" w:color="1D4ED8"/>
        </w:pBdr>
        <w:rPr>
          <w:color w:val="000000" w:themeColor="text1"/>
        </w:rPr>
      </w:pPr>
      <w:r w:rsidRPr="00C40CB9">
        <w:rPr>
          <w:color w:val="000000" w:themeColor="text1"/>
        </w:rPr>
        <w:t>3. Preparación de la base de datos</w:t>
      </w:r>
    </w:p>
    <w:p w14:paraId="50555AA9" w14:textId="77777777" w:rsidR="007252A0" w:rsidRDefault="00000000">
      <w:pPr>
        <w:ind w:firstLine="340"/>
        <w:rPr>
          <w:color w:val="000000" w:themeColor="text1"/>
        </w:rPr>
      </w:pPr>
      <w:r w:rsidRPr="00C40CB9">
        <w:rPr>
          <w:color w:val="000000" w:themeColor="text1"/>
        </w:rPr>
        <w:t xml:space="preserve">El proyecto incluye un script SQL en la carpeta database que crea la base de datos pixelvault, define sus seis tablas con sus claves y relaciones, y carga los datos iniciales de demostración. Para ejecutarlo, se abre el administrador de bases de datos incluido con XAMPP y se utiliza la opción de importación, seleccionando el archivo del script. Al finalizar, la base de datos queda disponible con las categorías, los productos y las cuentas de usuario necesarias para </w:t>
      </w:r>
      <w:proofErr w:type="spellStart"/>
      <w:r w:rsidRPr="00C40CB9">
        <w:rPr>
          <w:color w:val="000000" w:themeColor="text1"/>
        </w:rPr>
        <w:t>operar</w:t>
      </w:r>
      <w:proofErr w:type="spellEnd"/>
      <w:r w:rsidRPr="00C40CB9">
        <w:rPr>
          <w:color w:val="000000" w:themeColor="text1"/>
        </w:rPr>
        <w:t xml:space="preserve"> la </w:t>
      </w:r>
      <w:proofErr w:type="spellStart"/>
      <w:r w:rsidRPr="00C40CB9">
        <w:rPr>
          <w:color w:val="000000" w:themeColor="text1"/>
        </w:rPr>
        <w:t>aplicación</w:t>
      </w:r>
      <w:proofErr w:type="spellEnd"/>
      <w:r w:rsidRPr="00C40CB9">
        <w:rPr>
          <w:color w:val="000000" w:themeColor="text1"/>
        </w:rPr>
        <w:t>.</w:t>
      </w:r>
    </w:p>
    <w:p w14:paraId="26606B6B" w14:textId="77777777" w:rsidR="00C40CB9" w:rsidRPr="00C40CB9" w:rsidRDefault="00C40CB9">
      <w:pPr>
        <w:ind w:firstLine="340"/>
        <w:rPr>
          <w:color w:val="000000" w:themeColor="text1"/>
        </w:rPr>
      </w:pPr>
    </w:p>
    <w:p w14:paraId="5B9B9E1C" w14:textId="77777777" w:rsidR="007252A0" w:rsidRPr="00C40CB9" w:rsidRDefault="00000000">
      <w:pPr>
        <w:pStyle w:val="Ttulo1"/>
        <w:pBdr>
          <w:bottom w:val="single" w:sz="6" w:space="0" w:color="1D4ED8"/>
        </w:pBdr>
        <w:rPr>
          <w:color w:val="000000" w:themeColor="text1"/>
        </w:rPr>
      </w:pPr>
      <w:r w:rsidRPr="00C40CB9">
        <w:rPr>
          <w:color w:val="000000" w:themeColor="text1"/>
        </w:rPr>
        <w:lastRenderedPageBreak/>
        <w:t>4. Configuración de la conexión</w:t>
      </w:r>
    </w:p>
    <w:p w14:paraId="7C0D9260" w14:textId="77777777" w:rsidR="007252A0" w:rsidRPr="00C40CB9" w:rsidRDefault="00000000">
      <w:pPr>
        <w:ind w:firstLine="340"/>
        <w:rPr>
          <w:color w:val="000000" w:themeColor="text1"/>
        </w:rPr>
      </w:pPr>
      <w:r w:rsidRPr="00C40CB9">
        <w:rPr>
          <w:color w:val="000000" w:themeColor="text1"/>
        </w:rPr>
        <w:t>La conexión entre el servidor y la base de datos se define en el módulo de configuración de la carpeta api, en las secciones responsivas del sistema. En condiciones normales, el entorno local utiliza el usuario root de MySQL sin contraseña, y el archivo de configuración ya contempla estos valores por defecto. Si el equipo tiene una contraseña configurada, basta con actualizar este archivo para que la aplicación se conecte correctamente.</w:t>
      </w:r>
    </w:p>
    <w:p w14:paraId="2FB576E5" w14:textId="77777777" w:rsidR="007252A0" w:rsidRPr="00C40CB9" w:rsidRDefault="00000000">
      <w:pPr>
        <w:ind w:firstLine="340"/>
        <w:rPr>
          <w:color w:val="000000" w:themeColor="text1"/>
        </w:rPr>
      </w:pPr>
      <w:r w:rsidRPr="00C40CB9">
        <w:rPr>
          <w:color w:val="000000" w:themeColor="text1"/>
        </w:rPr>
        <w:t>Es importante señalar que este archivo de configuración es la única pieza que depende del entorno; el resto de la aplicación funciona de forma idéntica en cualquier equipo que cumpla los requisitos. Esta característica simplifica la instalación y garantiza la portabilidad del proyecto.</w:t>
      </w:r>
    </w:p>
    <w:p w14:paraId="5F9EF925" w14:textId="77777777" w:rsidR="007252A0" w:rsidRPr="00C40CB9" w:rsidRDefault="00000000">
      <w:pPr>
        <w:pStyle w:val="Ttulo1"/>
        <w:pBdr>
          <w:bottom w:val="single" w:sz="6" w:space="0" w:color="1D4ED8"/>
        </w:pBdr>
        <w:rPr>
          <w:color w:val="000000" w:themeColor="text1"/>
        </w:rPr>
      </w:pPr>
      <w:r w:rsidRPr="00C40CB9">
        <w:rPr>
          <w:color w:val="000000" w:themeColor="text1"/>
        </w:rPr>
        <w:t>5. Puesta en marcha de la aplicación</w:t>
      </w:r>
    </w:p>
    <w:p w14:paraId="70C8E4FE" w14:textId="5639653E" w:rsidR="007252A0" w:rsidRPr="00C40CB9" w:rsidRDefault="00000000">
      <w:pPr>
        <w:ind w:firstLine="340"/>
        <w:rPr>
          <w:color w:val="000000" w:themeColor="text1"/>
        </w:rPr>
      </w:pPr>
      <w:r w:rsidRPr="00C40CB9">
        <w:rPr>
          <w:color w:val="000000" w:themeColor="text1"/>
        </w:rPr>
        <w:t xml:space="preserve">Una </w:t>
      </w:r>
      <w:proofErr w:type="spellStart"/>
      <w:r w:rsidRPr="00C40CB9">
        <w:rPr>
          <w:color w:val="000000" w:themeColor="text1"/>
        </w:rPr>
        <w:t>vez</w:t>
      </w:r>
      <w:proofErr w:type="spellEnd"/>
      <w:r w:rsidRPr="00C40CB9">
        <w:rPr>
          <w:color w:val="000000" w:themeColor="text1"/>
        </w:rPr>
        <w:t xml:space="preserve"> </w:t>
      </w:r>
      <w:proofErr w:type="spellStart"/>
      <w:r w:rsidRPr="00C40CB9">
        <w:rPr>
          <w:color w:val="000000" w:themeColor="text1"/>
        </w:rPr>
        <w:t>preparada</w:t>
      </w:r>
      <w:proofErr w:type="spellEnd"/>
      <w:r w:rsidRPr="00C40CB9">
        <w:rPr>
          <w:color w:val="000000" w:themeColor="text1"/>
        </w:rPr>
        <w:t xml:space="preserve"> la base de datos y verificada la conexión, la aplicación se encuentra lista para ser utilizada. Con los servicios de Apache y MySQL activos, el sistema se abre desde el navegador ingresando la ruta local correspondiente a la carpeta del proyecto dentro de htdocs. Desde ese punto, cualquier usuario puede registrarse y comenzar a navegar el catálogo, mientras que el administrador puede ingresar con la cuenta de demostración y acceder al panel de gestión.</w:t>
      </w:r>
    </w:p>
    <w:p w14:paraId="6605DB55" w14:textId="3D9041BD" w:rsidR="007252A0" w:rsidRDefault="00000000">
      <w:pPr>
        <w:ind w:firstLine="340"/>
        <w:rPr>
          <w:color w:val="000000" w:themeColor="text1"/>
        </w:rPr>
      </w:pPr>
      <w:r w:rsidRPr="00C40CB9">
        <w:rPr>
          <w:color w:val="000000" w:themeColor="text1"/>
        </w:rPr>
        <w:t xml:space="preserve">El </w:t>
      </w:r>
      <w:proofErr w:type="spellStart"/>
      <w:r w:rsidRPr="00C40CB9">
        <w:rPr>
          <w:color w:val="000000" w:themeColor="text1"/>
        </w:rPr>
        <w:t>orden</w:t>
      </w:r>
      <w:proofErr w:type="spellEnd"/>
      <w:r w:rsidRPr="00C40CB9">
        <w:rPr>
          <w:color w:val="000000" w:themeColor="text1"/>
        </w:rPr>
        <w:t xml:space="preserve"> natural de los procesos de prueba se documenta en </w:t>
      </w:r>
      <w:proofErr w:type="gramStart"/>
      <w:r w:rsidRPr="00C40CB9">
        <w:rPr>
          <w:color w:val="000000" w:themeColor="text1"/>
        </w:rPr>
        <w:t>la fase</w:t>
      </w:r>
      <w:proofErr w:type="gramEnd"/>
      <w:r w:rsidRPr="00C40CB9">
        <w:rPr>
          <w:color w:val="000000" w:themeColor="text1"/>
        </w:rPr>
        <w:t xml:space="preserve"> correspondiente. Para una experiencia completa se recomienda crear una cuenta cliente, agregar productos al carrito, confirmar una compra y, posteriormente, ingresar con el perfil de administrador para observar el pedido en el panel y </w:t>
      </w:r>
      <w:proofErr w:type="spellStart"/>
      <w:r w:rsidRPr="00C40CB9">
        <w:rPr>
          <w:color w:val="000000" w:themeColor="text1"/>
        </w:rPr>
        <w:t>actualizar</w:t>
      </w:r>
      <w:proofErr w:type="spellEnd"/>
      <w:r w:rsidRPr="00C40CB9">
        <w:rPr>
          <w:color w:val="000000" w:themeColor="text1"/>
        </w:rPr>
        <w:t xml:space="preserve"> </w:t>
      </w:r>
      <w:proofErr w:type="spellStart"/>
      <w:r w:rsidRPr="00C40CB9">
        <w:rPr>
          <w:color w:val="000000" w:themeColor="text1"/>
        </w:rPr>
        <w:t>su</w:t>
      </w:r>
      <w:proofErr w:type="spellEnd"/>
      <w:r w:rsidRPr="00C40CB9">
        <w:rPr>
          <w:color w:val="000000" w:themeColor="text1"/>
        </w:rPr>
        <w:t xml:space="preserve"> </w:t>
      </w:r>
      <w:proofErr w:type="spellStart"/>
      <w:r w:rsidRPr="00C40CB9">
        <w:rPr>
          <w:color w:val="000000" w:themeColor="text1"/>
        </w:rPr>
        <w:t>estado</w:t>
      </w:r>
      <w:proofErr w:type="spellEnd"/>
      <w:r w:rsidRPr="00C40CB9">
        <w:rPr>
          <w:color w:val="000000" w:themeColor="text1"/>
        </w:rPr>
        <w:t>.</w:t>
      </w:r>
    </w:p>
    <w:p w14:paraId="6005CEFA" w14:textId="6236B6D7" w:rsidR="00C40CB9" w:rsidRDefault="00C40CB9">
      <w:pPr>
        <w:ind w:firstLine="340"/>
        <w:rPr>
          <w:color w:val="000000" w:themeColor="text1"/>
        </w:rPr>
      </w:pPr>
      <w:r>
        <w:rPr>
          <w:noProof/>
        </w:rPr>
        <w:drawing>
          <wp:anchor distT="0" distB="0" distL="114300" distR="114300" simplePos="0" relativeHeight="251644928" behindDoc="1" locked="0" layoutInCell="1" allowOverlap="1" wp14:anchorId="612057E9" wp14:editId="2DB7F852">
            <wp:simplePos x="0" y="0"/>
            <wp:positionH relativeFrom="margin">
              <wp:posOffset>300355</wp:posOffset>
            </wp:positionH>
            <wp:positionV relativeFrom="margin">
              <wp:posOffset>5492140</wp:posOffset>
            </wp:positionV>
            <wp:extent cx="5372100" cy="1409700"/>
            <wp:effectExtent l="228600" t="228600" r="438150" b="438150"/>
            <wp:wrapNone/>
            <wp:docPr id="1111751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51324" name=""/>
                    <pic:cNvPicPr/>
                  </pic:nvPicPr>
                  <pic:blipFill>
                    <a:blip r:embed="rId9"/>
                    <a:stretch>
                      <a:fillRect/>
                    </a:stretch>
                  </pic:blipFill>
                  <pic:spPr>
                    <a:xfrm>
                      <a:off x="0" y="0"/>
                      <a:ext cx="5372100" cy="1409700"/>
                    </a:xfrm>
                    <a:prstGeom prst="rect">
                      <a:avLst/>
                    </a:prstGeom>
                    <a:ln w="76200">
                      <a:solidFill>
                        <a:schemeClr val="tx1"/>
                      </a:solidFill>
                    </a:ln>
                    <a:effectLst>
                      <a:outerShdw blurRad="292100" dist="139700" dir="2700000" algn="tl" rotWithShape="0">
                        <a:srgbClr val="333333">
                          <a:alpha val="65000"/>
                        </a:srgbClr>
                      </a:outerShdw>
                    </a:effectLst>
                  </pic:spPr>
                </pic:pic>
              </a:graphicData>
            </a:graphic>
          </wp:anchor>
        </w:drawing>
      </w:r>
    </w:p>
    <w:p w14:paraId="5EFFFB8F" w14:textId="77777777" w:rsidR="00C40CB9" w:rsidRDefault="00C40CB9">
      <w:pPr>
        <w:ind w:firstLine="340"/>
        <w:rPr>
          <w:color w:val="000000" w:themeColor="text1"/>
        </w:rPr>
      </w:pPr>
    </w:p>
    <w:p w14:paraId="697906C1" w14:textId="0962627D" w:rsidR="00C40CB9" w:rsidRDefault="00C40CB9">
      <w:pPr>
        <w:ind w:firstLine="340"/>
        <w:rPr>
          <w:color w:val="000000" w:themeColor="text1"/>
        </w:rPr>
      </w:pPr>
    </w:p>
    <w:p w14:paraId="57AFD564" w14:textId="77777777" w:rsidR="00C40CB9" w:rsidRDefault="00C40CB9">
      <w:pPr>
        <w:ind w:firstLine="340"/>
        <w:rPr>
          <w:color w:val="000000" w:themeColor="text1"/>
        </w:rPr>
      </w:pPr>
    </w:p>
    <w:p w14:paraId="2D7F190C" w14:textId="77777777" w:rsidR="00C40CB9" w:rsidRDefault="00C40CB9">
      <w:pPr>
        <w:ind w:firstLine="340"/>
        <w:rPr>
          <w:color w:val="000000" w:themeColor="text1"/>
        </w:rPr>
      </w:pPr>
    </w:p>
    <w:p w14:paraId="270DD685" w14:textId="77777777" w:rsidR="00C40CB9" w:rsidRPr="00C40CB9" w:rsidRDefault="00C40CB9">
      <w:pPr>
        <w:ind w:firstLine="340"/>
        <w:rPr>
          <w:color w:val="000000" w:themeColor="text1"/>
        </w:rPr>
      </w:pPr>
    </w:p>
    <w:p w14:paraId="60F6997C" w14:textId="0873DC88" w:rsidR="007252A0" w:rsidRPr="00C40CB9" w:rsidRDefault="00000000">
      <w:pPr>
        <w:pStyle w:val="Ttulo1"/>
        <w:pBdr>
          <w:bottom w:val="single" w:sz="6" w:space="0" w:color="1D4ED8"/>
        </w:pBdr>
        <w:rPr>
          <w:color w:val="000000" w:themeColor="text1"/>
        </w:rPr>
      </w:pPr>
      <w:r w:rsidRPr="00C40CB9">
        <w:rPr>
          <w:color w:val="000000" w:themeColor="text1"/>
        </w:rPr>
        <w:lastRenderedPageBreak/>
        <w:t>6. Manual breve de uso</w:t>
      </w:r>
    </w:p>
    <w:p w14:paraId="6F6B06BB" w14:textId="339E51DD" w:rsidR="007252A0" w:rsidRPr="00C40CB9" w:rsidRDefault="00000000">
      <w:pPr>
        <w:pStyle w:val="Ttulo2"/>
        <w:rPr>
          <w:color w:val="000000" w:themeColor="text1"/>
        </w:rPr>
      </w:pPr>
      <w:r w:rsidRPr="00C40CB9">
        <w:rPr>
          <w:color w:val="000000" w:themeColor="text1"/>
        </w:rPr>
        <w:t>6.1. Uso para el cliente</w:t>
      </w:r>
    </w:p>
    <w:p w14:paraId="77EE2838" w14:textId="0994ED25" w:rsidR="007252A0" w:rsidRDefault="00000000">
      <w:pPr>
        <w:ind w:firstLine="340"/>
        <w:rPr>
          <w:color w:val="000000" w:themeColor="text1"/>
        </w:rPr>
      </w:pPr>
      <w:r w:rsidRPr="00C40CB9">
        <w:rPr>
          <w:color w:val="000000" w:themeColor="text1"/>
        </w:rPr>
        <w:t xml:space="preserve">El </w:t>
      </w:r>
      <w:proofErr w:type="spellStart"/>
      <w:r w:rsidRPr="00C40CB9">
        <w:rPr>
          <w:color w:val="000000" w:themeColor="text1"/>
        </w:rPr>
        <w:t>cliente</w:t>
      </w:r>
      <w:proofErr w:type="spellEnd"/>
      <w:r w:rsidRPr="00C40CB9">
        <w:rPr>
          <w:color w:val="000000" w:themeColor="text1"/>
        </w:rPr>
        <w:t xml:space="preserve"> </w:t>
      </w:r>
      <w:proofErr w:type="spellStart"/>
      <w:r w:rsidRPr="00C40CB9">
        <w:rPr>
          <w:color w:val="000000" w:themeColor="text1"/>
        </w:rPr>
        <w:t>crea</w:t>
      </w:r>
      <w:proofErr w:type="spellEnd"/>
      <w:r w:rsidRPr="00C40CB9">
        <w:rPr>
          <w:color w:val="000000" w:themeColor="text1"/>
        </w:rPr>
        <w:t xml:space="preserve"> </w:t>
      </w:r>
      <w:proofErr w:type="spellStart"/>
      <w:r w:rsidRPr="00C40CB9">
        <w:rPr>
          <w:color w:val="000000" w:themeColor="text1"/>
        </w:rPr>
        <w:t>su</w:t>
      </w:r>
      <w:proofErr w:type="spellEnd"/>
      <w:r w:rsidRPr="00C40CB9">
        <w:rPr>
          <w:color w:val="000000" w:themeColor="text1"/>
        </w:rPr>
        <w:t xml:space="preserve"> cuenta desde la opción Mi Cuenta, completa sus datos y queda identificado en la sesión. En el catálogo explora los productos, los agrega al carrito y ajusta las cantidades. La ventana del carrito muestra el total de la compra y permite confirmarla, generando el pedido correspondiente. El historial de compras está disponible en la sección de perfil, junto con los datos personales y las preferencias de </w:t>
      </w:r>
      <w:proofErr w:type="spellStart"/>
      <w:r w:rsidRPr="00C40CB9">
        <w:rPr>
          <w:color w:val="000000" w:themeColor="text1"/>
        </w:rPr>
        <w:t>idioma</w:t>
      </w:r>
      <w:proofErr w:type="spellEnd"/>
      <w:r w:rsidRPr="00C40CB9">
        <w:rPr>
          <w:color w:val="000000" w:themeColor="text1"/>
        </w:rPr>
        <w:t xml:space="preserve"> y </w:t>
      </w:r>
      <w:proofErr w:type="spellStart"/>
      <w:r w:rsidRPr="00C40CB9">
        <w:rPr>
          <w:color w:val="000000" w:themeColor="text1"/>
        </w:rPr>
        <w:t>moneda</w:t>
      </w:r>
      <w:proofErr w:type="spellEnd"/>
      <w:r w:rsidRPr="00C40CB9">
        <w:rPr>
          <w:color w:val="000000" w:themeColor="text1"/>
        </w:rPr>
        <w:t>.</w:t>
      </w:r>
    </w:p>
    <w:p w14:paraId="519521D6" w14:textId="6608D3C5" w:rsidR="00C40CB9" w:rsidRDefault="00C40CB9">
      <w:pPr>
        <w:ind w:firstLine="340"/>
        <w:rPr>
          <w:color w:val="000000" w:themeColor="text1"/>
        </w:rPr>
      </w:pPr>
      <w:r>
        <w:rPr>
          <w:noProof/>
        </w:rPr>
        <w:drawing>
          <wp:anchor distT="0" distB="0" distL="114300" distR="114300" simplePos="0" relativeHeight="251658240" behindDoc="1" locked="0" layoutInCell="1" allowOverlap="1" wp14:anchorId="1DBA7B0D" wp14:editId="79E48493">
            <wp:simplePos x="0" y="0"/>
            <wp:positionH relativeFrom="margin">
              <wp:posOffset>2788514</wp:posOffset>
            </wp:positionH>
            <wp:positionV relativeFrom="margin">
              <wp:posOffset>2157400</wp:posOffset>
            </wp:positionV>
            <wp:extent cx="3699662" cy="2984588"/>
            <wp:effectExtent l="228600" t="228600" r="434340" b="444500"/>
            <wp:wrapNone/>
            <wp:docPr id="1786854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54737" name=""/>
                    <pic:cNvPicPr/>
                  </pic:nvPicPr>
                  <pic:blipFill>
                    <a:blip r:embed="rId10"/>
                    <a:stretch>
                      <a:fillRect/>
                    </a:stretch>
                  </pic:blipFill>
                  <pic:spPr>
                    <a:xfrm>
                      <a:off x="0" y="0"/>
                      <a:ext cx="3699662" cy="2984588"/>
                    </a:xfrm>
                    <a:prstGeom prst="rect">
                      <a:avLst/>
                    </a:prstGeom>
                    <a:ln w="76200">
                      <a:solidFill>
                        <a:schemeClr val="tx1"/>
                      </a:solid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2096" behindDoc="1" locked="0" layoutInCell="1" allowOverlap="1" wp14:anchorId="5E9B2DBF" wp14:editId="03EC2007">
            <wp:simplePos x="0" y="0"/>
            <wp:positionH relativeFrom="margin">
              <wp:posOffset>-365303</wp:posOffset>
            </wp:positionH>
            <wp:positionV relativeFrom="margin">
              <wp:posOffset>2293315</wp:posOffset>
            </wp:positionV>
            <wp:extent cx="2619375" cy="1781175"/>
            <wp:effectExtent l="228600" t="228600" r="428625" b="447675"/>
            <wp:wrapNone/>
            <wp:docPr id="2080354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54018" name=""/>
                    <pic:cNvPicPr/>
                  </pic:nvPicPr>
                  <pic:blipFill>
                    <a:blip r:embed="rId11"/>
                    <a:stretch>
                      <a:fillRect/>
                    </a:stretch>
                  </pic:blipFill>
                  <pic:spPr>
                    <a:xfrm>
                      <a:off x="0" y="0"/>
                      <a:ext cx="2619375" cy="1781175"/>
                    </a:xfrm>
                    <a:prstGeom prst="rect">
                      <a:avLst/>
                    </a:prstGeom>
                    <a:ln w="76200">
                      <a:solidFill>
                        <a:schemeClr val="tx1"/>
                      </a:solidFill>
                    </a:ln>
                    <a:effectLst>
                      <a:outerShdw blurRad="292100" dist="139700" dir="2700000" algn="tl" rotWithShape="0">
                        <a:srgbClr val="333333">
                          <a:alpha val="65000"/>
                        </a:srgbClr>
                      </a:outerShdw>
                    </a:effectLst>
                  </pic:spPr>
                </pic:pic>
              </a:graphicData>
            </a:graphic>
          </wp:anchor>
        </w:drawing>
      </w:r>
    </w:p>
    <w:p w14:paraId="6CE9E0DE" w14:textId="4F818F19" w:rsidR="00C40CB9" w:rsidRDefault="00C40CB9">
      <w:pPr>
        <w:ind w:firstLine="340"/>
        <w:rPr>
          <w:color w:val="000000" w:themeColor="text1"/>
        </w:rPr>
      </w:pPr>
    </w:p>
    <w:p w14:paraId="22BF82DD" w14:textId="0F775949" w:rsidR="00C40CB9" w:rsidRDefault="00C40CB9">
      <w:pPr>
        <w:ind w:firstLine="340"/>
        <w:rPr>
          <w:color w:val="000000" w:themeColor="text1"/>
        </w:rPr>
      </w:pPr>
    </w:p>
    <w:p w14:paraId="74D23F7A" w14:textId="77777777" w:rsidR="00C40CB9" w:rsidRDefault="00C40CB9">
      <w:pPr>
        <w:ind w:firstLine="340"/>
        <w:rPr>
          <w:color w:val="000000" w:themeColor="text1"/>
        </w:rPr>
      </w:pPr>
    </w:p>
    <w:p w14:paraId="0D34A076" w14:textId="5220FD20" w:rsidR="00C40CB9" w:rsidRDefault="00C40CB9">
      <w:pPr>
        <w:ind w:firstLine="340"/>
        <w:rPr>
          <w:color w:val="000000" w:themeColor="text1"/>
        </w:rPr>
      </w:pPr>
    </w:p>
    <w:p w14:paraId="110FD0E9" w14:textId="6836E9EE" w:rsidR="00C40CB9" w:rsidRDefault="00C40CB9">
      <w:pPr>
        <w:ind w:firstLine="340"/>
        <w:rPr>
          <w:color w:val="000000" w:themeColor="text1"/>
        </w:rPr>
      </w:pPr>
    </w:p>
    <w:p w14:paraId="4F368826" w14:textId="37ED83DC" w:rsidR="00C40CB9" w:rsidRDefault="00C40CB9">
      <w:pPr>
        <w:ind w:firstLine="340"/>
        <w:rPr>
          <w:color w:val="000000" w:themeColor="text1"/>
        </w:rPr>
      </w:pPr>
    </w:p>
    <w:p w14:paraId="1DD0F1B6" w14:textId="77777777" w:rsidR="00C40CB9" w:rsidRDefault="00C40CB9">
      <w:pPr>
        <w:ind w:firstLine="340"/>
        <w:rPr>
          <w:color w:val="000000" w:themeColor="text1"/>
        </w:rPr>
      </w:pPr>
    </w:p>
    <w:p w14:paraId="62F7F71C" w14:textId="68F7BAC0" w:rsidR="00C40CB9" w:rsidRDefault="00C40CB9">
      <w:pPr>
        <w:ind w:firstLine="340"/>
        <w:rPr>
          <w:color w:val="000000" w:themeColor="text1"/>
        </w:rPr>
      </w:pPr>
    </w:p>
    <w:p w14:paraId="0C25D54F" w14:textId="77777777" w:rsidR="00C40CB9" w:rsidRPr="00C40CB9" w:rsidRDefault="00C40CB9">
      <w:pPr>
        <w:ind w:firstLine="340"/>
        <w:rPr>
          <w:color w:val="000000" w:themeColor="text1"/>
        </w:rPr>
      </w:pPr>
    </w:p>
    <w:p w14:paraId="0F079AA5" w14:textId="6AA729C5" w:rsidR="007252A0" w:rsidRPr="00C40CB9" w:rsidRDefault="00000000">
      <w:pPr>
        <w:pStyle w:val="Ttulo2"/>
        <w:rPr>
          <w:color w:val="000000" w:themeColor="text1"/>
        </w:rPr>
      </w:pPr>
      <w:r w:rsidRPr="00C40CB9">
        <w:rPr>
          <w:color w:val="000000" w:themeColor="text1"/>
        </w:rPr>
        <w:t>6.2. Uso para el administrador</w:t>
      </w:r>
    </w:p>
    <w:p w14:paraId="31C46F3A" w14:textId="1DB94E9E" w:rsidR="007252A0" w:rsidRDefault="00C40CB9">
      <w:pPr>
        <w:ind w:firstLine="340"/>
        <w:rPr>
          <w:color w:val="000000" w:themeColor="text1"/>
        </w:rPr>
      </w:pPr>
      <w:r>
        <w:rPr>
          <w:noProof/>
        </w:rPr>
        <w:drawing>
          <wp:anchor distT="0" distB="0" distL="114300" distR="114300" simplePos="0" relativeHeight="251662336" behindDoc="1" locked="0" layoutInCell="1" allowOverlap="1" wp14:anchorId="055CD0A7" wp14:editId="70C8B9B2">
            <wp:simplePos x="0" y="0"/>
            <wp:positionH relativeFrom="margin">
              <wp:posOffset>1442441</wp:posOffset>
            </wp:positionH>
            <wp:positionV relativeFrom="margin">
              <wp:posOffset>6861150</wp:posOffset>
            </wp:positionV>
            <wp:extent cx="2964536" cy="1965960"/>
            <wp:effectExtent l="228600" t="228600" r="445770" b="434340"/>
            <wp:wrapNone/>
            <wp:docPr id="713963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63532" name=""/>
                    <pic:cNvPicPr/>
                  </pic:nvPicPr>
                  <pic:blipFill>
                    <a:blip r:embed="rId12">
                      <a:extLst>
                        <a:ext uri="{28A0092B-C50C-407E-A947-70E740481C1C}">
                          <a14:useLocalDpi xmlns:a14="http://schemas.microsoft.com/office/drawing/2010/main" val="0"/>
                        </a:ext>
                      </a:extLst>
                    </a:blip>
                    <a:stretch>
                      <a:fillRect/>
                    </a:stretch>
                  </pic:blipFill>
                  <pic:spPr>
                    <a:xfrm>
                      <a:off x="0" y="0"/>
                      <a:ext cx="2964536" cy="1965960"/>
                    </a:xfrm>
                    <a:prstGeom prst="rect">
                      <a:avLst/>
                    </a:prstGeom>
                    <a:ln w="76200">
                      <a:solidFill>
                        <a:schemeClr val="tx1"/>
                      </a:solid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000000" w:rsidRPr="00C40CB9">
        <w:rPr>
          <w:color w:val="000000" w:themeColor="text1"/>
        </w:rPr>
        <w:t xml:space="preserve">El </w:t>
      </w:r>
      <w:proofErr w:type="spellStart"/>
      <w:r w:rsidR="00000000" w:rsidRPr="00C40CB9">
        <w:rPr>
          <w:color w:val="000000" w:themeColor="text1"/>
        </w:rPr>
        <w:t>administrador</w:t>
      </w:r>
      <w:proofErr w:type="spellEnd"/>
      <w:r w:rsidR="00000000" w:rsidRPr="00C40CB9">
        <w:rPr>
          <w:color w:val="000000" w:themeColor="text1"/>
        </w:rPr>
        <w:t xml:space="preserve"> accede al panel desde la opción correspondiente de la barra de navegación, utilizando su cuenta con privilegios. Desde la pestaña de resumen consulta las métricas del negocio y las alertas de inventario. Desde la pestaña de productos crea, edita y desactiva artículos. Desde la pestaña de pedidos revisa las compras de todos los clientes y actualiza su estado a medida </w:t>
      </w:r>
      <w:proofErr w:type="spellStart"/>
      <w:r w:rsidR="00000000" w:rsidRPr="00C40CB9">
        <w:rPr>
          <w:color w:val="000000" w:themeColor="text1"/>
        </w:rPr>
        <w:t>que</w:t>
      </w:r>
      <w:proofErr w:type="spellEnd"/>
      <w:r w:rsidR="00000000" w:rsidRPr="00C40CB9">
        <w:rPr>
          <w:color w:val="000000" w:themeColor="text1"/>
        </w:rPr>
        <w:t xml:space="preserve"> </w:t>
      </w:r>
      <w:proofErr w:type="spellStart"/>
      <w:r w:rsidR="00000000" w:rsidRPr="00C40CB9">
        <w:rPr>
          <w:color w:val="000000" w:themeColor="text1"/>
        </w:rPr>
        <w:t>avanza</w:t>
      </w:r>
      <w:proofErr w:type="spellEnd"/>
      <w:r w:rsidR="00000000" w:rsidRPr="00C40CB9">
        <w:rPr>
          <w:color w:val="000000" w:themeColor="text1"/>
        </w:rPr>
        <w:t xml:space="preserve"> </w:t>
      </w:r>
      <w:proofErr w:type="spellStart"/>
      <w:r w:rsidR="00000000" w:rsidRPr="00C40CB9">
        <w:rPr>
          <w:color w:val="000000" w:themeColor="text1"/>
        </w:rPr>
        <w:t>su</w:t>
      </w:r>
      <w:proofErr w:type="spellEnd"/>
      <w:r w:rsidR="00000000" w:rsidRPr="00C40CB9">
        <w:rPr>
          <w:color w:val="000000" w:themeColor="text1"/>
        </w:rPr>
        <w:t xml:space="preserve"> </w:t>
      </w:r>
      <w:proofErr w:type="spellStart"/>
      <w:r w:rsidR="00000000" w:rsidRPr="00C40CB9">
        <w:rPr>
          <w:color w:val="000000" w:themeColor="text1"/>
        </w:rPr>
        <w:t>procesamiento</w:t>
      </w:r>
      <w:proofErr w:type="spellEnd"/>
      <w:r w:rsidR="00000000" w:rsidRPr="00C40CB9">
        <w:rPr>
          <w:color w:val="000000" w:themeColor="text1"/>
        </w:rPr>
        <w:t>.</w:t>
      </w:r>
    </w:p>
    <w:p w14:paraId="24C87810" w14:textId="634CF40E" w:rsidR="00C40CB9" w:rsidRDefault="00C40CB9">
      <w:pPr>
        <w:ind w:firstLine="340"/>
        <w:rPr>
          <w:color w:val="000000" w:themeColor="text1"/>
        </w:rPr>
      </w:pPr>
    </w:p>
    <w:p w14:paraId="1A02B622" w14:textId="77777777" w:rsidR="00C40CB9" w:rsidRDefault="00C40CB9">
      <w:pPr>
        <w:ind w:firstLine="340"/>
        <w:rPr>
          <w:color w:val="000000" w:themeColor="text1"/>
        </w:rPr>
      </w:pPr>
    </w:p>
    <w:p w14:paraId="4A9AA351" w14:textId="77777777" w:rsidR="00C40CB9" w:rsidRDefault="00C40CB9">
      <w:pPr>
        <w:ind w:firstLine="340"/>
        <w:rPr>
          <w:color w:val="000000" w:themeColor="text1"/>
        </w:rPr>
      </w:pPr>
    </w:p>
    <w:p w14:paraId="1D208382" w14:textId="77777777" w:rsidR="00C40CB9" w:rsidRDefault="00C40CB9">
      <w:pPr>
        <w:ind w:firstLine="340"/>
        <w:rPr>
          <w:color w:val="000000" w:themeColor="text1"/>
        </w:rPr>
      </w:pPr>
    </w:p>
    <w:p w14:paraId="59AAF365" w14:textId="77777777" w:rsidR="00C40CB9" w:rsidRDefault="00C40CB9">
      <w:pPr>
        <w:ind w:firstLine="340"/>
        <w:rPr>
          <w:color w:val="000000" w:themeColor="text1"/>
        </w:rPr>
      </w:pPr>
    </w:p>
    <w:p w14:paraId="09DFB5B4" w14:textId="790B985C" w:rsidR="00C40CB9" w:rsidRDefault="00C40CB9">
      <w:pPr>
        <w:ind w:firstLine="340"/>
        <w:rPr>
          <w:color w:val="000000" w:themeColor="text1"/>
        </w:rPr>
      </w:pPr>
      <w:r>
        <w:rPr>
          <w:noProof/>
        </w:rPr>
        <w:lastRenderedPageBreak/>
        <w:drawing>
          <wp:anchor distT="0" distB="0" distL="114300" distR="114300" simplePos="0" relativeHeight="251671552" behindDoc="1" locked="0" layoutInCell="1" allowOverlap="1" wp14:anchorId="3564578A" wp14:editId="6132E933">
            <wp:simplePos x="0" y="0"/>
            <wp:positionH relativeFrom="margin">
              <wp:posOffset>3271063</wp:posOffset>
            </wp:positionH>
            <wp:positionV relativeFrom="margin">
              <wp:posOffset>-460401</wp:posOffset>
            </wp:positionV>
            <wp:extent cx="3361836" cy="2061058"/>
            <wp:effectExtent l="228600" t="228600" r="429260" b="434975"/>
            <wp:wrapNone/>
            <wp:docPr id="1536232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32727" name=""/>
                    <pic:cNvPicPr/>
                  </pic:nvPicPr>
                  <pic:blipFill>
                    <a:blip r:embed="rId13">
                      <a:extLst>
                        <a:ext uri="{28A0092B-C50C-407E-A947-70E740481C1C}">
                          <a14:useLocalDpi xmlns:a14="http://schemas.microsoft.com/office/drawing/2010/main" val="0"/>
                        </a:ext>
                      </a:extLst>
                    </a:blip>
                    <a:stretch>
                      <a:fillRect/>
                    </a:stretch>
                  </pic:blipFill>
                  <pic:spPr>
                    <a:xfrm>
                      <a:off x="0" y="0"/>
                      <a:ext cx="3361836" cy="2061058"/>
                    </a:xfrm>
                    <a:prstGeom prst="rect">
                      <a:avLst/>
                    </a:prstGeom>
                    <a:ln w="76200">
                      <a:solidFill>
                        <a:schemeClr val="tx1"/>
                      </a:solid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7696" behindDoc="1" locked="0" layoutInCell="1" allowOverlap="1" wp14:anchorId="6882EDC2" wp14:editId="0A7DB2EF">
            <wp:simplePos x="0" y="0"/>
            <wp:positionH relativeFrom="margin">
              <wp:posOffset>-677951</wp:posOffset>
            </wp:positionH>
            <wp:positionV relativeFrom="margin">
              <wp:posOffset>-379908</wp:posOffset>
            </wp:positionV>
            <wp:extent cx="3553359" cy="1828882"/>
            <wp:effectExtent l="228600" t="228600" r="428625" b="438150"/>
            <wp:wrapNone/>
            <wp:docPr id="974450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50093" name=""/>
                    <pic:cNvPicPr/>
                  </pic:nvPicPr>
                  <pic:blipFill>
                    <a:blip r:embed="rId14">
                      <a:extLst>
                        <a:ext uri="{28A0092B-C50C-407E-A947-70E740481C1C}">
                          <a14:useLocalDpi xmlns:a14="http://schemas.microsoft.com/office/drawing/2010/main" val="0"/>
                        </a:ext>
                      </a:extLst>
                    </a:blip>
                    <a:stretch>
                      <a:fillRect/>
                    </a:stretch>
                  </pic:blipFill>
                  <pic:spPr>
                    <a:xfrm>
                      <a:off x="0" y="0"/>
                      <a:ext cx="3553359" cy="1828882"/>
                    </a:xfrm>
                    <a:prstGeom prst="rect">
                      <a:avLst/>
                    </a:prstGeom>
                    <a:ln w="76200">
                      <a:solidFill>
                        <a:schemeClr val="tx1"/>
                      </a:solid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532BAF60" w14:textId="6B8A3E60" w:rsidR="00C40CB9" w:rsidRDefault="00C40CB9">
      <w:pPr>
        <w:ind w:firstLine="340"/>
        <w:rPr>
          <w:color w:val="000000" w:themeColor="text1"/>
        </w:rPr>
      </w:pPr>
    </w:p>
    <w:p w14:paraId="20123306" w14:textId="75FA892B" w:rsidR="00C40CB9" w:rsidRDefault="00C40CB9">
      <w:pPr>
        <w:ind w:firstLine="340"/>
        <w:rPr>
          <w:color w:val="000000" w:themeColor="text1"/>
        </w:rPr>
      </w:pPr>
    </w:p>
    <w:p w14:paraId="1E81416C" w14:textId="77777777" w:rsidR="00C40CB9" w:rsidRDefault="00C40CB9">
      <w:pPr>
        <w:ind w:firstLine="340"/>
        <w:rPr>
          <w:color w:val="000000" w:themeColor="text1"/>
        </w:rPr>
      </w:pPr>
    </w:p>
    <w:p w14:paraId="1F156A7F" w14:textId="77777777" w:rsidR="00C40CB9" w:rsidRPr="00C40CB9" w:rsidRDefault="00C40CB9">
      <w:pPr>
        <w:ind w:firstLine="340"/>
        <w:rPr>
          <w:color w:val="000000" w:themeColor="text1"/>
        </w:rPr>
      </w:pPr>
    </w:p>
    <w:p w14:paraId="657BC4E9" w14:textId="3879D83A" w:rsidR="007252A0" w:rsidRPr="00C40CB9" w:rsidRDefault="00000000">
      <w:pPr>
        <w:pStyle w:val="Ttulo1"/>
        <w:pBdr>
          <w:bottom w:val="single" w:sz="6" w:space="0" w:color="1D4ED8"/>
        </w:pBdr>
        <w:rPr>
          <w:color w:val="000000" w:themeColor="text1"/>
        </w:rPr>
      </w:pPr>
      <w:r w:rsidRPr="00C40CB9">
        <w:rPr>
          <w:color w:val="000000" w:themeColor="text1"/>
        </w:rPr>
        <w:t>7. Mantenimiento y respaldo</w:t>
      </w:r>
    </w:p>
    <w:p w14:paraId="583E0452" w14:textId="77777777" w:rsidR="007252A0" w:rsidRPr="00C40CB9" w:rsidRDefault="00000000">
      <w:pPr>
        <w:ind w:firstLine="340"/>
        <w:rPr>
          <w:color w:val="000000" w:themeColor="text1"/>
        </w:rPr>
      </w:pPr>
      <w:r w:rsidRPr="00C40CB9">
        <w:rPr>
          <w:color w:val="000000" w:themeColor="text1"/>
        </w:rPr>
        <w:t>El mantenimiento de la aplicación se centra en dos tareas principales. La primera es la creación periódica de respaldos de la base de datos mediante la exportación desde el administrador de MySQL, lo cual permite recuperar la información ante cualquier eventualidad. La segunda es la actualización controlada de los archivos del proyecto, recomendando conservar una copia del código antes de aplicar cambios y utilizar el sistema de control de versiones para registrar el historial de modificaciones.</w:t>
      </w:r>
    </w:p>
    <w:p w14:paraId="1EAAFC3C" w14:textId="6E873F04" w:rsidR="007252A0" w:rsidRPr="00C40CB9" w:rsidRDefault="00000000">
      <w:pPr>
        <w:pStyle w:val="Ttulo1"/>
        <w:pBdr>
          <w:bottom w:val="single" w:sz="6" w:space="0" w:color="1D4ED8"/>
        </w:pBdr>
        <w:rPr>
          <w:color w:val="000000" w:themeColor="text1"/>
        </w:rPr>
      </w:pPr>
      <w:r w:rsidRPr="00C40CB9">
        <w:rPr>
          <w:color w:val="000000" w:themeColor="text1"/>
        </w:rPr>
        <w:t>8. Seguridad en producción</w:t>
      </w:r>
    </w:p>
    <w:p w14:paraId="209B5B05" w14:textId="77777777" w:rsidR="007252A0" w:rsidRPr="00C40CB9" w:rsidRDefault="00000000">
      <w:pPr>
        <w:ind w:firstLine="340"/>
        <w:rPr>
          <w:color w:val="000000" w:themeColor="text1"/>
        </w:rPr>
      </w:pPr>
      <w:r w:rsidRPr="00C40CB9">
        <w:rPr>
          <w:color w:val="000000" w:themeColor="text1"/>
        </w:rPr>
        <w:t>Si el proyecto se trasladara a un entorno de producción, se recomienda fortalecer algunos aspectos: definir una contraseña robusta para el usuario de base de datos, configurar el acceso con el dominio real del sistema y evaluar la inclusión de tokens de verificación en los formularios sensibles. Estas medidas son complementarias a las ya incorporadas, como el cifrado de contraseñas y la verificación de roles en el servidor.</w:t>
      </w:r>
    </w:p>
    <w:p w14:paraId="02FFA4C3" w14:textId="77777777" w:rsidR="007252A0" w:rsidRPr="00C40CB9" w:rsidRDefault="00000000">
      <w:pPr>
        <w:pStyle w:val="Ttulo1"/>
        <w:pBdr>
          <w:bottom w:val="single" w:sz="6" w:space="0" w:color="1D4ED8"/>
        </w:pBdr>
        <w:rPr>
          <w:color w:val="000000" w:themeColor="text1"/>
        </w:rPr>
      </w:pPr>
      <w:r w:rsidRPr="00C40CB9">
        <w:rPr>
          <w:color w:val="000000" w:themeColor="text1"/>
        </w:rPr>
        <w:t>9. Entregables finales</w:t>
      </w:r>
    </w:p>
    <w:p w14:paraId="24608D6E" w14:textId="77777777" w:rsidR="007252A0" w:rsidRDefault="00000000">
      <w:pPr>
        <w:ind w:firstLine="340"/>
        <w:rPr>
          <w:color w:val="000000" w:themeColor="text1"/>
        </w:rPr>
      </w:pPr>
      <w:r w:rsidRPr="00C40CB9">
        <w:rPr>
          <w:color w:val="000000" w:themeColor="text1"/>
        </w:rPr>
        <w:t xml:space="preserve">La entrega final del proyecto se compone de los siguientes elementos: el código fuente actualizado, la aplicación funcional ejecutándose sobre el entorno local, la base de datos utilizada con su script de instalación, el diagrama entidad–relación, el diagrama de arquitectura, la documentación de funcionalidades de este proceso y las evidencias de funcionamiento mediante capturas de pantalla. Se añade, cuando el docente lo solicite, un video corto de </w:t>
      </w:r>
      <w:proofErr w:type="spellStart"/>
      <w:r w:rsidRPr="00C40CB9">
        <w:rPr>
          <w:color w:val="000000" w:themeColor="text1"/>
        </w:rPr>
        <w:t>demostración</w:t>
      </w:r>
      <w:proofErr w:type="spellEnd"/>
      <w:r w:rsidRPr="00C40CB9">
        <w:rPr>
          <w:color w:val="000000" w:themeColor="text1"/>
        </w:rPr>
        <w:t xml:space="preserve"> del </w:t>
      </w:r>
      <w:proofErr w:type="spellStart"/>
      <w:r w:rsidRPr="00C40CB9">
        <w:rPr>
          <w:color w:val="000000" w:themeColor="text1"/>
        </w:rPr>
        <w:t>sistema</w:t>
      </w:r>
      <w:proofErr w:type="spellEnd"/>
      <w:r w:rsidRPr="00C40CB9">
        <w:rPr>
          <w:color w:val="000000" w:themeColor="text1"/>
        </w:rPr>
        <w:t>.</w:t>
      </w:r>
    </w:p>
    <w:p w14:paraId="6DD496A2" w14:textId="77777777" w:rsidR="00C40CB9" w:rsidRDefault="00C40CB9">
      <w:pPr>
        <w:ind w:firstLine="340"/>
        <w:rPr>
          <w:color w:val="000000" w:themeColor="text1"/>
        </w:rPr>
      </w:pPr>
    </w:p>
    <w:p w14:paraId="15D1BE2F" w14:textId="77777777" w:rsidR="00C40CB9" w:rsidRPr="00C40CB9" w:rsidRDefault="00C40CB9">
      <w:pPr>
        <w:ind w:firstLine="340"/>
        <w:rPr>
          <w:color w:val="000000" w:themeColor="text1"/>
        </w:rPr>
      </w:pPr>
    </w:p>
    <w:p w14:paraId="271E7E78" w14:textId="77777777" w:rsidR="007252A0" w:rsidRPr="00C40CB9" w:rsidRDefault="00000000">
      <w:pPr>
        <w:pStyle w:val="Ttulo1"/>
        <w:pBdr>
          <w:bottom w:val="single" w:sz="6" w:space="0" w:color="1D4ED8"/>
        </w:pBdr>
        <w:rPr>
          <w:color w:val="000000" w:themeColor="text1"/>
        </w:rPr>
      </w:pPr>
      <w:r w:rsidRPr="00C40CB9">
        <w:rPr>
          <w:color w:val="000000" w:themeColor="text1"/>
        </w:rPr>
        <w:lastRenderedPageBreak/>
        <w:t>10. Conclusión</w:t>
      </w:r>
    </w:p>
    <w:p w14:paraId="57E69357" w14:textId="77777777" w:rsidR="007252A0" w:rsidRPr="00C40CB9" w:rsidRDefault="00000000">
      <w:pPr>
        <w:ind w:firstLine="340"/>
        <w:rPr>
          <w:color w:val="000000" w:themeColor="text1"/>
        </w:rPr>
      </w:pPr>
      <w:r w:rsidRPr="00C40CB9">
        <w:rPr>
          <w:color w:val="000000" w:themeColor="text1"/>
        </w:rPr>
        <w:t>La etapa de implementación dejó al sistema listo para su uso, con un procedimiento de instalación simple y completamente documentado. La aplicación funciona de manera integral sobre el entorno local, cumpliendo los requerimientos planteados desde el análisis y verificados durante las pruebas. Como resultado de este proceso se entrega un proyecto completo, portable y documentado, que demuestra el dominio del ciclo de desarrollo de una aplicación empresarial.</w:t>
      </w:r>
    </w:p>
    <w:sectPr w:rsidR="007252A0" w:rsidRPr="00C40CB9" w:rsidSect="00034616">
      <w:footerReference w:type="default" r:id="rId15"/>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5E9CA" w14:textId="77777777" w:rsidR="00675BBB" w:rsidRDefault="00675BBB">
      <w:pPr>
        <w:spacing w:after="0" w:line="240" w:lineRule="auto"/>
      </w:pPr>
      <w:r>
        <w:separator/>
      </w:r>
    </w:p>
  </w:endnote>
  <w:endnote w:type="continuationSeparator" w:id="0">
    <w:p w14:paraId="2BD763AB" w14:textId="77777777" w:rsidR="00675BBB" w:rsidRDefault="00675B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38A70" w14:textId="77777777" w:rsidR="007252A0" w:rsidRDefault="00000000">
    <w:pPr>
      <w:pStyle w:val="Piedepgina"/>
      <w:jc w:val="center"/>
    </w:pPr>
    <w:r>
      <w:rPr>
        <w:color w:val="555555"/>
        <w:sz w:val="18"/>
      </w:rPr>
      <w:fldChar w:fldCharType="begin"/>
    </w:r>
    <w:r>
      <w:rPr>
        <w:color w:val="555555"/>
        <w:sz w:val="18"/>
      </w:rPr>
      <w:instrText>PAGE</w:instrText>
    </w:r>
    <w:r>
      <w:rPr>
        <w:color w:val="555555"/>
        <w:sz w:val="18"/>
      </w:rPr>
      <w:fldChar w:fldCharType="separate"/>
    </w:r>
    <w:r w:rsidR="00A11DC5">
      <w:rPr>
        <w:noProof/>
        <w:color w:val="555555"/>
        <w:sz w:val="18"/>
      </w:rPr>
      <w:t>1</w:t>
    </w:r>
    <w:r>
      <w:rPr>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CFB74" w14:textId="77777777" w:rsidR="00675BBB" w:rsidRDefault="00675BBB">
      <w:pPr>
        <w:spacing w:after="0" w:line="240" w:lineRule="auto"/>
      </w:pPr>
      <w:r>
        <w:separator/>
      </w:r>
    </w:p>
  </w:footnote>
  <w:footnote w:type="continuationSeparator" w:id="0">
    <w:p w14:paraId="2743DE4A" w14:textId="77777777" w:rsidR="00675BBB" w:rsidRDefault="00675B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37001067">
    <w:abstractNumId w:val="8"/>
  </w:num>
  <w:num w:numId="2" w16cid:durableId="1632202123">
    <w:abstractNumId w:val="6"/>
  </w:num>
  <w:num w:numId="3" w16cid:durableId="530385362">
    <w:abstractNumId w:val="5"/>
  </w:num>
  <w:num w:numId="4" w16cid:durableId="1099333444">
    <w:abstractNumId w:val="4"/>
  </w:num>
  <w:num w:numId="5" w16cid:durableId="275329341">
    <w:abstractNumId w:val="7"/>
  </w:num>
  <w:num w:numId="6" w16cid:durableId="1147093522">
    <w:abstractNumId w:val="3"/>
  </w:num>
  <w:num w:numId="7" w16cid:durableId="1020744946">
    <w:abstractNumId w:val="2"/>
  </w:num>
  <w:num w:numId="8" w16cid:durableId="978539474">
    <w:abstractNumId w:val="1"/>
  </w:num>
  <w:num w:numId="9" w16cid:durableId="1017347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4017"/>
    <w:rsid w:val="00675BBB"/>
    <w:rsid w:val="007252A0"/>
    <w:rsid w:val="00944B2A"/>
    <w:rsid w:val="00A11DC5"/>
    <w:rsid w:val="00AA1D8D"/>
    <w:rsid w:val="00B47730"/>
    <w:rsid w:val="00C40CB9"/>
    <w:rsid w:val="00CB0664"/>
    <w:rsid w:val="00E124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690CB7"/>
  <w14:defaultImageDpi w14:val="300"/>
  <w15:docId w15:val="{07773A4F-41E4-46AA-B2A9-5EE188C48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36" w:lineRule="auto"/>
      <w:jc w:val="both"/>
    </w:pPr>
    <w:rPr>
      <w:rFonts w:ascii="Calibri" w:eastAsia="Calibri" w:hAnsi="Calibri"/>
    </w:rPr>
  </w:style>
  <w:style w:type="paragraph" w:styleId="Ttulo1">
    <w:name w:val="heading 1"/>
    <w:basedOn w:val="Normal"/>
    <w:next w:val="Normal"/>
    <w:link w:val="Ttulo1Car"/>
    <w:uiPriority w:val="9"/>
    <w:qFormat/>
    <w:rsid w:val="00FC693F"/>
    <w:pPr>
      <w:keepNext/>
      <w:keepLines/>
      <w:spacing w:before="280"/>
      <w:outlineLvl w:val="0"/>
    </w:pPr>
    <w:rPr>
      <w:rFonts w:asciiTheme="majorHAnsi" w:eastAsiaTheme="majorEastAsia" w:hAnsiTheme="majorHAnsi" w:cstheme="majorBidi"/>
      <w:b/>
      <w:bCs/>
      <w:color w:val="1D4ED8"/>
      <w:sz w:val="30"/>
      <w:szCs w:val="28"/>
    </w:rPr>
  </w:style>
  <w:style w:type="paragraph" w:styleId="Ttulo2">
    <w:name w:val="heading 2"/>
    <w:basedOn w:val="Normal"/>
    <w:next w:val="Normal"/>
    <w:link w:val="Ttulo2Car"/>
    <w:uiPriority w:val="9"/>
    <w:unhideWhenUsed/>
    <w:qFormat/>
    <w:rsid w:val="00FC693F"/>
    <w:pPr>
      <w:keepNext/>
      <w:keepLines/>
      <w:spacing w:before="280"/>
      <w:outlineLvl w:val="1"/>
    </w:pPr>
    <w:rPr>
      <w:rFonts w:asciiTheme="majorHAnsi" w:eastAsiaTheme="majorEastAsia" w:hAnsiTheme="majorHAnsi" w:cstheme="majorBidi"/>
      <w:b/>
      <w:bCs/>
      <w:color w:val="555555"/>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962</Words>
  <Characters>5292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ENTREGABLE: Documento de Implementación</dc:title>
  <dc:subject>Proyecto académico - Desarrollo de Aplicaciones Empresariales</dc:subject>
  <dc:creator>PixelVault</dc:creator>
  <cp:keywords/>
  <dc:description>generated by python-docx</dc:description>
  <cp:lastModifiedBy>Jav TØP</cp:lastModifiedBy>
  <cp:revision>3</cp:revision>
  <dcterms:created xsi:type="dcterms:W3CDTF">2013-12-23T23:15:00Z</dcterms:created>
  <dcterms:modified xsi:type="dcterms:W3CDTF">2026-09-10T22:18:00Z</dcterms:modified>
  <cp:category/>
</cp:coreProperties>
</file>