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16D40" w14:textId="77777777" w:rsidR="00D5747C" w:rsidRPr="000846F3" w:rsidRDefault="008436F9">
      <w:pPr>
        <w:pStyle w:val="Ttulo1"/>
        <w:rPr>
          <w:color w:val="000000" w:themeColor="text1"/>
        </w:rPr>
      </w:pPr>
      <w:r w:rsidRPr="000846F3">
        <w:rPr>
          <w:color w:val="000000" w:themeColor="text1"/>
        </w:rPr>
        <w:t>SIGAD — Sistema Inteligente de Gestión y Análisis Documental</w:t>
      </w:r>
    </w:p>
    <w:p w14:paraId="4F88E885" w14:textId="77777777" w:rsidR="00D5747C" w:rsidRPr="000846F3" w:rsidRDefault="008436F9">
      <w:pPr>
        <w:pStyle w:val="Ttulo2"/>
        <w:rPr>
          <w:color w:val="000000" w:themeColor="text1"/>
        </w:rPr>
      </w:pPr>
      <w:r w:rsidRPr="000846F3">
        <w:rPr>
          <w:color w:val="000000" w:themeColor="text1"/>
        </w:rPr>
        <w:t>Documento de Análisis (Ingeniería de Requisitos)</w:t>
      </w:r>
    </w:p>
    <w:p w14:paraId="524D1FF7" w14:textId="77777777" w:rsidR="00D5747C" w:rsidRPr="000846F3" w:rsidRDefault="00D5747C">
      <w:pPr>
        <w:pBdr>
          <w:bottom w:val="single" w:sz="6" w:space="1" w:color="1A3C6E"/>
        </w:pBdr>
        <w:spacing w:before="120"/>
        <w:rPr>
          <w:color w:val="000000" w:themeColor="text1"/>
        </w:rPr>
      </w:pPr>
    </w:p>
    <w:p w14:paraId="73D024EA" w14:textId="77777777" w:rsidR="00D5747C" w:rsidRPr="000846F3" w:rsidRDefault="008436F9">
      <w:pPr>
        <w:rPr>
          <w:color w:val="000000" w:themeColor="text1"/>
        </w:rPr>
      </w:pPr>
      <w:r w:rsidRPr="000846F3">
        <w:rPr>
          <w:b/>
          <w:color w:val="000000" w:themeColor="text1"/>
        </w:rPr>
        <w:t>Proyecto integrador — Tecnología en Desarrollo de Software, VI semestre</w:t>
      </w:r>
      <w:r w:rsidRPr="000846F3">
        <w:rPr>
          <w:color w:val="000000" w:themeColor="text1"/>
        </w:rPr>
        <w:t xml:space="preserve">  </w:t>
      </w:r>
    </w:p>
    <w:p w14:paraId="13250B37" w14:textId="77777777" w:rsidR="00D5747C" w:rsidRPr="000846F3" w:rsidRDefault="008436F9">
      <w:pPr>
        <w:rPr>
          <w:color w:val="000000" w:themeColor="text1"/>
        </w:rPr>
      </w:pPr>
      <w:r w:rsidRPr="000846F3">
        <w:rPr>
          <w:b/>
          <w:color w:val="000000" w:themeColor="text1"/>
        </w:rPr>
        <w:t>Universidad Tecnológica de Santander (UTS) — Desarrollo de Aplicaciones Empresariales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D5747C" w:rsidRPr="000846F3" w14:paraId="760A6F4B" w14:textId="77777777">
        <w:trPr>
          <w:jc w:val="center"/>
        </w:trPr>
        <w:tc>
          <w:tcPr>
            <w:tcW w:w="4561" w:type="dxa"/>
            <w:shd w:val="clear" w:color="auto" w:fill="1A3C6E"/>
          </w:tcPr>
          <w:p w14:paraId="0F2BE72B" w14:textId="77777777" w:rsidR="00D5747C" w:rsidRPr="00F061B0" w:rsidRDefault="008436F9">
            <w:pPr>
              <w:rPr>
                <w:color w:val="FFFFFF" w:themeColor="background1"/>
              </w:rPr>
            </w:pPr>
            <w:r w:rsidRPr="00F061B0">
              <w:rPr>
                <w:b/>
                <w:color w:val="FFFFFF" w:themeColor="background1"/>
                <w:sz w:val="18"/>
              </w:rPr>
              <w:t>Autor</w:t>
            </w:r>
          </w:p>
        </w:tc>
        <w:tc>
          <w:tcPr>
            <w:tcW w:w="4561" w:type="dxa"/>
            <w:shd w:val="clear" w:color="auto" w:fill="1A3C6E"/>
          </w:tcPr>
          <w:p w14:paraId="22501A37" w14:textId="77777777" w:rsidR="00D5747C" w:rsidRPr="00F061B0" w:rsidRDefault="008436F9">
            <w:pPr>
              <w:rPr>
                <w:color w:val="FFFFFF" w:themeColor="background1"/>
              </w:rPr>
            </w:pPr>
            <w:r w:rsidRPr="00F061B0">
              <w:rPr>
                <w:b/>
                <w:color w:val="FFFFFF" w:themeColor="background1"/>
                <w:sz w:val="18"/>
              </w:rPr>
              <w:t>Javier Andrés Núñez Sánchez</w:t>
            </w:r>
          </w:p>
        </w:tc>
      </w:tr>
      <w:tr w:rsidR="00D5747C" w:rsidRPr="000846F3" w14:paraId="409D14EC" w14:textId="77777777">
        <w:trPr>
          <w:jc w:val="center"/>
        </w:trPr>
        <w:tc>
          <w:tcPr>
            <w:tcW w:w="4561" w:type="dxa"/>
          </w:tcPr>
          <w:p w14:paraId="095C7CBF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Versión</w:t>
            </w:r>
          </w:p>
        </w:tc>
        <w:tc>
          <w:tcPr>
            <w:tcW w:w="4561" w:type="dxa"/>
          </w:tcPr>
          <w:p w14:paraId="3C2A5F76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1.0</w:t>
            </w:r>
          </w:p>
        </w:tc>
      </w:tr>
      <w:tr w:rsidR="00D5747C" w:rsidRPr="000846F3" w14:paraId="023D6714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65388084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Estado</w:t>
            </w:r>
          </w:p>
        </w:tc>
        <w:tc>
          <w:tcPr>
            <w:tcW w:w="4561" w:type="dxa"/>
            <w:shd w:val="clear" w:color="auto" w:fill="F5F7FA"/>
          </w:tcPr>
          <w:p w14:paraId="43A73F8A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Entregable académico — Documento de Análisis</w:t>
            </w:r>
          </w:p>
        </w:tc>
      </w:tr>
      <w:tr w:rsidR="00D5747C" w:rsidRPr="000846F3" w14:paraId="08ADA6EB" w14:textId="77777777">
        <w:trPr>
          <w:jc w:val="center"/>
        </w:trPr>
        <w:tc>
          <w:tcPr>
            <w:tcW w:w="4561" w:type="dxa"/>
          </w:tcPr>
          <w:p w14:paraId="08A82ADC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Fecha</w:t>
            </w:r>
          </w:p>
        </w:tc>
        <w:tc>
          <w:tcPr>
            <w:tcW w:w="4561" w:type="dxa"/>
          </w:tcPr>
          <w:p w14:paraId="3680DD11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Septiembre de 2026</w:t>
            </w:r>
          </w:p>
        </w:tc>
      </w:tr>
      <w:tr w:rsidR="00D5747C" w:rsidRPr="000846F3" w14:paraId="44A2FF0C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08E93015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Carta de replicabilidad</w:t>
            </w:r>
          </w:p>
        </w:tc>
        <w:tc>
          <w:tcPr>
            <w:tcW w:w="4561" w:type="dxa"/>
            <w:shd w:val="clear" w:color="auto" w:fill="F5F7FA"/>
          </w:tcPr>
          <w:p w14:paraId="74E65DA2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Código fuente en src/ · Base documental en Documentacion/10_Documentos_Prueba/</w:t>
            </w:r>
          </w:p>
        </w:tc>
      </w:tr>
    </w:tbl>
    <w:p w14:paraId="3C1F381E" w14:textId="77777777" w:rsidR="00D5747C" w:rsidRPr="000846F3" w:rsidRDefault="00D5747C">
      <w:pPr>
        <w:rPr>
          <w:color w:val="000000" w:themeColor="text1"/>
        </w:rPr>
      </w:pPr>
    </w:p>
    <w:p w14:paraId="14B898B0" w14:textId="77777777" w:rsidR="00D5747C" w:rsidRPr="000846F3" w:rsidRDefault="00D5747C">
      <w:pPr>
        <w:pBdr>
          <w:bottom w:val="single" w:sz="6" w:space="1" w:color="1A3C6E"/>
        </w:pBdr>
        <w:spacing w:before="120"/>
        <w:rPr>
          <w:color w:val="000000" w:themeColor="text1"/>
        </w:rPr>
      </w:pPr>
    </w:p>
    <w:p w14:paraId="08C65DD9" w14:textId="77777777" w:rsidR="00D5747C" w:rsidRPr="000846F3" w:rsidRDefault="008436F9">
      <w:pPr>
        <w:pStyle w:val="Ttulo2"/>
        <w:rPr>
          <w:color w:val="000000" w:themeColor="text1"/>
        </w:rPr>
      </w:pPr>
      <w:r w:rsidRPr="000846F3">
        <w:rPr>
          <w:color w:val="000000" w:themeColor="text1"/>
        </w:rPr>
        <w:t>Tabla de contenido</w:t>
      </w:r>
    </w:p>
    <w:p w14:paraId="3D0B135E" w14:textId="77777777" w:rsidR="00D5747C" w:rsidRPr="000846F3" w:rsidRDefault="008436F9">
      <w:pPr>
        <w:pStyle w:val="Listaconnmeros"/>
        <w:ind w:left="720"/>
        <w:rPr>
          <w:color w:val="000000" w:themeColor="text1"/>
        </w:rPr>
      </w:pPr>
      <w:r w:rsidRPr="000846F3">
        <w:rPr>
          <w:color w:val="000000" w:themeColor="text1"/>
        </w:rPr>
        <w:t>Introducción y contexto empresarial</w:t>
      </w:r>
    </w:p>
    <w:p w14:paraId="6CF2C633" w14:textId="77777777" w:rsidR="00D5747C" w:rsidRPr="000846F3" w:rsidRDefault="008436F9">
      <w:pPr>
        <w:pStyle w:val="Listaconnmeros"/>
        <w:ind w:left="720"/>
        <w:rPr>
          <w:color w:val="000000" w:themeColor="text1"/>
        </w:rPr>
      </w:pPr>
      <w:r w:rsidRPr="000846F3">
        <w:rPr>
          <w:color w:val="000000" w:themeColor="text1"/>
        </w:rPr>
        <w:t>Definición de objetivos</w:t>
      </w:r>
    </w:p>
    <w:p w14:paraId="38AA968D" w14:textId="77777777" w:rsidR="00D5747C" w:rsidRPr="000846F3" w:rsidRDefault="008436F9">
      <w:pPr>
        <w:pStyle w:val="Listaconnmeros"/>
        <w:ind w:left="720"/>
        <w:rPr>
          <w:color w:val="000000" w:themeColor="text1"/>
        </w:rPr>
      </w:pPr>
      <w:r w:rsidRPr="000846F3">
        <w:rPr>
          <w:color w:val="000000" w:themeColor="text1"/>
        </w:rPr>
        <w:t>Alcance y exclusiones</w:t>
      </w:r>
    </w:p>
    <w:p w14:paraId="035E7B2A" w14:textId="77777777" w:rsidR="00D5747C" w:rsidRPr="000846F3" w:rsidRDefault="008436F9">
      <w:pPr>
        <w:pStyle w:val="Listaconnmeros"/>
        <w:ind w:left="720"/>
        <w:rPr>
          <w:color w:val="000000" w:themeColor="text1"/>
        </w:rPr>
      </w:pPr>
      <w:r w:rsidRPr="000846F3">
        <w:rPr>
          <w:color w:val="000000" w:themeColor="text1"/>
        </w:rPr>
        <w:t>Identificación de actores y personas</w:t>
      </w:r>
    </w:p>
    <w:p w14:paraId="5AA7A8DD" w14:textId="77777777" w:rsidR="00D5747C" w:rsidRPr="000846F3" w:rsidRDefault="008436F9">
      <w:pPr>
        <w:pStyle w:val="Listaconnmeros"/>
        <w:ind w:left="720"/>
        <w:rPr>
          <w:color w:val="000000" w:themeColor="text1"/>
        </w:rPr>
      </w:pPr>
      <w:r w:rsidRPr="000846F3">
        <w:rPr>
          <w:color w:val="000000" w:themeColor="text1"/>
        </w:rPr>
        <w:t>Requerimientos funcionales enumerados (RF-01 en adelante)</w:t>
      </w:r>
    </w:p>
    <w:p w14:paraId="6D05FF5F" w14:textId="77777777" w:rsidR="00D5747C" w:rsidRPr="000846F3" w:rsidRDefault="008436F9">
      <w:pPr>
        <w:pStyle w:val="Listaconnmeros"/>
        <w:ind w:left="720"/>
        <w:rPr>
          <w:color w:val="000000" w:themeColor="text1"/>
        </w:rPr>
      </w:pPr>
      <w:r w:rsidRPr="000846F3">
        <w:rPr>
          <w:color w:val="000000" w:themeColor="text1"/>
        </w:rPr>
        <w:t>Requerimientos no funcionales (RNF-01 en adelante)</w:t>
      </w:r>
    </w:p>
    <w:p w14:paraId="1A22DE98" w14:textId="77777777" w:rsidR="00D5747C" w:rsidRPr="000846F3" w:rsidRDefault="008436F9">
      <w:pPr>
        <w:pStyle w:val="Listaconnmeros"/>
        <w:ind w:left="720"/>
        <w:rPr>
          <w:color w:val="000000" w:themeColor="text1"/>
        </w:rPr>
      </w:pPr>
      <w:r w:rsidRPr="000846F3">
        <w:rPr>
          <w:color w:val="000000" w:themeColor="text1"/>
        </w:rPr>
        <w:t>Reglas de negocio</w:t>
      </w:r>
    </w:p>
    <w:p w14:paraId="46C22318" w14:textId="77777777" w:rsidR="00D5747C" w:rsidRPr="000846F3" w:rsidRDefault="008436F9">
      <w:pPr>
        <w:pStyle w:val="Listaconnmeros"/>
        <w:ind w:left="720"/>
        <w:rPr>
          <w:color w:val="000000" w:themeColor="text1"/>
        </w:rPr>
      </w:pPr>
      <w:r w:rsidRPr="000846F3">
        <w:rPr>
          <w:color w:val="000000" w:themeColor="text1"/>
        </w:rPr>
        <w:t>Historias de usuario</w:t>
      </w:r>
    </w:p>
    <w:p w14:paraId="20C91A33" w14:textId="77777777" w:rsidR="00D5747C" w:rsidRPr="000846F3" w:rsidRDefault="008436F9">
      <w:pPr>
        <w:pStyle w:val="Listaconnmeros"/>
        <w:ind w:left="720"/>
        <w:rPr>
          <w:color w:val="000000" w:themeColor="text1"/>
        </w:rPr>
      </w:pPr>
      <w:r w:rsidRPr="000846F3">
        <w:rPr>
          <w:color w:val="000000" w:themeColor="text1"/>
        </w:rPr>
        <w:t>Casos de uso (UC-01 al UC-06)</w:t>
      </w:r>
    </w:p>
    <w:p w14:paraId="5DFEDF22" w14:textId="77777777" w:rsidR="00D5747C" w:rsidRPr="000846F3" w:rsidRDefault="008436F9">
      <w:pPr>
        <w:pStyle w:val="Listaconnmeros"/>
        <w:ind w:left="720"/>
        <w:rPr>
          <w:color w:val="000000" w:themeColor="text1"/>
        </w:rPr>
      </w:pPr>
      <w:r w:rsidRPr="000846F3">
        <w:rPr>
          <w:color w:val="000000" w:themeColor="text1"/>
        </w:rPr>
        <w:t>Matriz de trazabilidad inicial y análisis de riesgos</w:t>
      </w:r>
    </w:p>
    <w:p w14:paraId="15C2F591" w14:textId="77777777" w:rsidR="00D5747C" w:rsidRPr="000846F3" w:rsidRDefault="008436F9">
      <w:pPr>
        <w:pStyle w:val="Listaconnmeros"/>
        <w:ind w:left="720"/>
        <w:rPr>
          <w:color w:val="000000" w:themeColor="text1"/>
        </w:rPr>
      </w:pPr>
      <w:r w:rsidRPr="000846F3">
        <w:rPr>
          <w:color w:val="000000" w:themeColor="text1"/>
        </w:rPr>
        <w:t>Glosario</w:t>
      </w:r>
    </w:p>
    <w:p w14:paraId="735389D3" w14:textId="77777777" w:rsidR="00D5747C" w:rsidRPr="000846F3" w:rsidRDefault="008436F9">
      <w:pPr>
        <w:pStyle w:val="Listaconnmeros"/>
        <w:ind w:left="720"/>
        <w:rPr>
          <w:color w:val="000000" w:themeColor="text1"/>
        </w:rPr>
      </w:pPr>
      <w:r w:rsidRPr="000846F3">
        <w:rPr>
          <w:color w:val="000000" w:themeColor="text1"/>
        </w:rPr>
        <w:t>Referencias</w:t>
      </w:r>
    </w:p>
    <w:p w14:paraId="66DB4ECC" w14:textId="77777777" w:rsidR="00D5747C" w:rsidRPr="000846F3" w:rsidRDefault="00D5747C">
      <w:pPr>
        <w:pBdr>
          <w:bottom w:val="single" w:sz="6" w:space="1" w:color="1A3C6E"/>
        </w:pBdr>
        <w:spacing w:before="120"/>
        <w:rPr>
          <w:color w:val="000000" w:themeColor="text1"/>
        </w:rPr>
      </w:pPr>
    </w:p>
    <w:p w14:paraId="066ADEBA" w14:textId="77777777" w:rsidR="00D5747C" w:rsidRPr="000846F3" w:rsidRDefault="008436F9">
      <w:pPr>
        <w:pStyle w:val="Ttulo2"/>
        <w:rPr>
          <w:color w:val="000000" w:themeColor="text1"/>
        </w:rPr>
      </w:pPr>
      <w:r w:rsidRPr="000846F3">
        <w:rPr>
          <w:color w:val="000000" w:themeColor="text1"/>
        </w:rPr>
        <w:lastRenderedPageBreak/>
        <w:t>1. Introducción y contexto empresarial</w:t>
      </w:r>
    </w:p>
    <w:p w14:paraId="4CEF274A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1.1 La acumulación pasiva de información no estructurada</w:t>
      </w:r>
    </w:p>
    <w:p w14:paraId="0DC311AF" w14:textId="77777777" w:rsidR="00D5747C" w:rsidRPr="000846F3" w:rsidRDefault="008436F9">
      <w:pPr>
        <w:rPr>
          <w:color w:val="000000" w:themeColor="text1"/>
        </w:rPr>
      </w:pPr>
      <w:r w:rsidRPr="000846F3">
        <w:rPr>
          <w:color w:val="000000" w:themeColor="text1"/>
        </w:rPr>
        <w:t>Una porción dominante de la información que circula en las organizaciones contemporáneas —estimada entre el 80 % y el 90 % del total corporativo según la literatura de gestión de la información— no se encuentra en bases de datos relacionales estructuradas, sino en documentos digitales de formato libre: facturas electrónicas, contratos de prestación de servicios, actas de reunión, informes de gestión, comunicaciones oficiales, correos y anexos en PDF, DOCX y TXT. Estos activos se acumulan de forma discrecion</w:t>
      </w:r>
      <w:r w:rsidRPr="000846F3">
        <w:rPr>
          <w:color w:val="000000" w:themeColor="text1"/>
        </w:rPr>
        <w:t>al en carpetas compartidas de red, servicios de almacenamiento en la nube y discos locales, sin una taxonomía uniforme, sin metadatos de clasificación y sin un proceso sistemático de recuperación.</w:t>
      </w:r>
    </w:p>
    <w:p w14:paraId="0F8A2B36" w14:textId="77777777" w:rsidR="00D5747C" w:rsidRPr="000846F3" w:rsidRDefault="008436F9">
      <w:pPr>
        <w:rPr>
          <w:color w:val="000000" w:themeColor="text1"/>
        </w:rPr>
      </w:pPr>
      <w:r w:rsidRPr="000846F3">
        <w:rPr>
          <w:color w:val="000000" w:themeColor="text1"/>
        </w:rPr>
        <w:t xml:space="preserve">El problema de negocio que enfrenta una mediana organización colombiana puede formalizarse de la siguiente manera: </w:t>
      </w:r>
      <w:r w:rsidRPr="000846F3">
        <w:rPr>
          <w:b/>
          <w:color w:val="000000" w:themeColor="text1"/>
        </w:rPr>
        <w:t>los documentos no estructurados acumulan valor informativo que no se explota porque no existe un mecanismo automatizado que los organice, los interprete y los ponga a disposición de la toma de decisiones.</w:t>
      </w:r>
      <w:r w:rsidRPr="000846F3">
        <w:rPr>
          <w:color w:val="000000" w:themeColor="text1"/>
        </w:rPr>
        <w:t xml:space="preserve"> Cada factura contiene una cifra que debería alimentar el control de cartera; cada contrato contiene plazos, partes y garantías que deberían monitorearse; cada informe contiene indicadores que deberían consolidarse. Sin embargo, la recuperación de este conocimiento depende de la memoria individual de los colaboradores, de la navegación manual por árboles de carpetas y de búsquedas textuales exactas que fallan ante la diversidad léxica del español (sinónimos, flexiones, abreviaturas y variaciones ortográfica</w:t>
      </w:r>
      <w:r w:rsidRPr="000846F3">
        <w:rPr>
          <w:color w:val="000000" w:themeColor="text1"/>
        </w:rPr>
        <w:t>s).</w:t>
      </w:r>
    </w:p>
    <w:p w14:paraId="42A878C7" w14:textId="77777777" w:rsidR="00D5747C" w:rsidRPr="000846F3" w:rsidRDefault="008436F9">
      <w:pPr>
        <w:rPr>
          <w:color w:val="000000" w:themeColor="text1"/>
        </w:rPr>
      </w:pPr>
      <w:r w:rsidRPr="000846F3">
        <w:rPr>
          <w:color w:val="000000" w:themeColor="text1"/>
        </w:rPr>
        <w:t xml:space="preserve">A este problema se suma la ausencia de </w:t>
      </w:r>
      <w:r w:rsidRPr="000846F3">
        <w:rPr>
          <w:b/>
          <w:color w:val="000000" w:themeColor="text1"/>
        </w:rPr>
        <w:t>observabilidad</w:t>
      </w:r>
      <w:r w:rsidRPr="000846F3">
        <w:rPr>
          <w:color w:val="000000" w:themeColor="text1"/>
        </w:rPr>
        <w:t>: las organizaciones no disponen de un panel consolidado que responda preguntas tan básicas como "¿cuántos documentos tenemos?", "¿cuántos están procesados con inteligencia artificial?", "¿qué categorías documentales predominan?" o "¿cuál es el estado de la cartera según las facturas del repositorio?". El ciclo de vida del documento —carga, extracción, análisis, clasificación, consulta y respaldo— permanece fragmentado y no auditable.</w:t>
      </w:r>
    </w:p>
    <w:p w14:paraId="542E530B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1.2 La oportunidad de negocio</w:t>
      </w:r>
    </w:p>
    <w:p w14:paraId="1034A44A" w14:textId="77777777" w:rsidR="00D5747C" w:rsidRPr="000846F3" w:rsidRDefault="008436F9">
      <w:pPr>
        <w:rPr>
          <w:color w:val="000000" w:themeColor="text1"/>
        </w:rPr>
      </w:pPr>
      <w:r w:rsidRPr="000846F3">
        <w:rPr>
          <w:color w:val="000000" w:themeColor="text1"/>
        </w:rPr>
        <w:t xml:space="preserve">La oportunidad se materializa en la conversión de documentos pasivos en </w:t>
      </w:r>
      <w:r w:rsidRPr="000846F3">
        <w:rPr>
          <w:b/>
          <w:color w:val="000000" w:themeColor="text1"/>
        </w:rPr>
        <w:t>información activa y consultable en lenguaje natural</w:t>
      </w:r>
      <w:r w:rsidRPr="000846F3">
        <w:rPr>
          <w:color w:val="000000" w:themeColor="text1"/>
        </w:rPr>
        <w:t>. Al aplicar técnicas de Inteligencia Artificial —procesamiento de lenguaje natural (NLP), clasificación supervisada por Bayes, extracción de entidades, resumión extractiva, indexación TF-IDF, embeddings semánticos y generación aumentada por recuperación (RAG)— es posible transformar un repositorio inerte en un activo consultable: un usuario formula una pregunta en español ("¿Cuánto suman los valores de las facturas?", "¿Qué documentos están pendientes de pago?", "¿Quién emitió los contratos de mantenimient</w:t>
      </w:r>
      <w:r w:rsidRPr="000846F3">
        <w:rPr>
          <w:color w:val="000000" w:themeColor="text1"/>
        </w:rPr>
        <w:t>o?") y el sistema responde con evidencia textual citada, verificable y con nivel de confianza asociado.</w:t>
      </w:r>
    </w:p>
    <w:p w14:paraId="4E8F75CF" w14:textId="77777777" w:rsidR="00D5747C" w:rsidRPr="000846F3" w:rsidRDefault="008436F9">
      <w:pPr>
        <w:rPr>
          <w:color w:val="000000" w:themeColor="text1"/>
        </w:rPr>
      </w:pPr>
      <w:r w:rsidRPr="000846F3">
        <w:rPr>
          <w:color w:val="000000" w:themeColor="text1"/>
        </w:rPr>
        <w:t xml:space="preserve">El proyecto SIGAD (Sistema Inteligente de Gestión y Análisis Documental) se inscribe en el marco del proyecto integrador de la Tecnología en Desarrollo de Software de la UTS, VI semestre, con énfasis en </w:t>
      </w:r>
      <w:r w:rsidRPr="000846F3">
        <w:rPr>
          <w:b/>
          <w:color w:val="000000" w:themeColor="text1"/>
        </w:rPr>
        <w:t>Desarrollo de Aplicaciones Empresariales</w:t>
      </w:r>
      <w:r w:rsidRPr="000846F3">
        <w:rPr>
          <w:color w:val="000000" w:themeColor="text1"/>
        </w:rPr>
        <w:t xml:space="preserve">. Su premisa diferenciadora frente a las soluciones comerciales es doble: (1) es una </w:t>
      </w:r>
      <w:r w:rsidRPr="000846F3">
        <w:rPr>
          <w:b/>
          <w:color w:val="000000" w:themeColor="text1"/>
        </w:rPr>
        <w:t>solución de código abierto y local</w:t>
      </w:r>
      <w:r w:rsidRPr="000846F3">
        <w:rPr>
          <w:color w:val="000000" w:themeColor="text1"/>
        </w:rPr>
        <w:t xml:space="preserve"> que no depende de servicios de inteligencia artificial externos para operar —funciona en su totalidad sin claves de API ni costos por </w:t>
      </w:r>
      <w:r w:rsidRPr="000846F3">
        <w:rPr>
          <w:color w:val="000000" w:themeColor="text1"/>
        </w:rPr>
        <w:lastRenderedPageBreak/>
        <w:t xml:space="preserve">consumo—; y (2) aplica un </w:t>
      </w:r>
      <w:r w:rsidRPr="000846F3">
        <w:rPr>
          <w:b/>
          <w:color w:val="000000" w:themeColor="text1"/>
        </w:rPr>
        <w:t>principio de verificabilidad</w:t>
      </w:r>
      <w:r w:rsidRPr="000846F3">
        <w:rPr>
          <w:color w:val="000000" w:themeColor="text1"/>
        </w:rPr>
        <w:t xml:space="preserve"> según el cual toda respuesta generada por el asistente debe sustentarse en fragmentos textuales reales del repositorio, citados con numeración </w:t>
      </w:r>
      <w:r w:rsidRPr="000846F3">
        <w:rPr>
          <w:rFonts w:ascii="Courier New" w:hAnsi="Courier New"/>
          <w:color w:val="000000" w:themeColor="text1"/>
          <w:sz w:val="18"/>
        </w:rPr>
        <w:t>[n]</w:t>
      </w:r>
      <w:r w:rsidRPr="000846F3">
        <w:rPr>
          <w:color w:val="000000" w:themeColor="text1"/>
        </w:rPr>
        <w:t>, de modo que el resultado sea rastreable y auditable.</w:t>
      </w:r>
    </w:p>
    <w:p w14:paraId="70A7789D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1.3 Contexto académico y metodológico</w:t>
      </w:r>
    </w:p>
    <w:p w14:paraId="63CB06E2" w14:textId="77777777" w:rsidR="00D5747C" w:rsidRPr="000846F3" w:rsidRDefault="008436F9">
      <w:pPr>
        <w:rPr>
          <w:color w:val="000000" w:themeColor="text1"/>
        </w:rPr>
      </w:pPr>
      <w:r w:rsidRPr="000846F3">
        <w:rPr>
          <w:color w:val="000000" w:themeColor="text1"/>
        </w:rPr>
        <w:t xml:space="preserve">El documento que se desarrolla a continuación corresponde a la </w:t>
      </w:r>
      <w:r w:rsidRPr="000846F3">
        <w:rPr>
          <w:b/>
          <w:color w:val="000000" w:themeColor="text1"/>
        </w:rPr>
        <w:t>fase de análisis</w:t>
      </w:r>
      <w:r w:rsidRPr="000846F3">
        <w:rPr>
          <w:color w:val="000000" w:themeColor="text1"/>
        </w:rPr>
        <w:t xml:space="preserve"> del ciclo de vida de la ingeniería de software: se estudia el problema, se delimita la solución, se especifican los requerimientos desde la perspectiva de los interesados y se formalizan reglas, historias de usuario y casos de uso que guiarán el diseño (Bloque 2), el desarrollo (Bloque 3), las pruebas (Bloque 4) y la implementación (Bloque 5). La notación empleada sigue las convenciones estándar de la especificación de requisitos IEEE 830 / ISO/IEC/IEEE 29148, adaptada al nivel formativo del programa.</w:t>
      </w:r>
    </w:p>
    <w:p w14:paraId="7ED40302" w14:textId="77777777" w:rsidR="00D5747C" w:rsidRPr="000846F3" w:rsidRDefault="00D5747C">
      <w:pPr>
        <w:pBdr>
          <w:bottom w:val="single" w:sz="6" w:space="1" w:color="1A3C6E"/>
        </w:pBdr>
        <w:spacing w:before="120"/>
        <w:rPr>
          <w:color w:val="000000" w:themeColor="text1"/>
        </w:rPr>
      </w:pPr>
    </w:p>
    <w:p w14:paraId="26846E0C" w14:textId="77777777" w:rsidR="00D5747C" w:rsidRPr="000846F3" w:rsidRDefault="008436F9">
      <w:pPr>
        <w:pStyle w:val="Ttulo2"/>
        <w:rPr>
          <w:color w:val="000000" w:themeColor="text1"/>
        </w:rPr>
      </w:pPr>
      <w:r w:rsidRPr="000846F3">
        <w:rPr>
          <w:color w:val="000000" w:themeColor="text1"/>
        </w:rPr>
        <w:t>2. Definición de objetivos</w:t>
      </w:r>
    </w:p>
    <w:p w14:paraId="417E81D3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2.1 Objetivo general</w:t>
      </w:r>
    </w:p>
    <w:p w14:paraId="2D474FB9" w14:textId="77777777" w:rsidR="00D5747C" w:rsidRPr="000846F3" w:rsidRDefault="008436F9">
      <w:pPr>
        <w:rPr>
          <w:color w:val="000000" w:themeColor="text1"/>
        </w:rPr>
      </w:pPr>
      <w:r w:rsidRPr="000846F3">
        <w:rPr>
          <w:color w:val="000000" w:themeColor="text1"/>
        </w:rPr>
        <w:t xml:space="preserve">Diseñar, desarrollar y validar el sistema </w:t>
      </w:r>
      <w:r w:rsidRPr="000846F3">
        <w:rPr>
          <w:b/>
          <w:color w:val="000000" w:themeColor="text1"/>
        </w:rPr>
        <w:t>SIGAD — Sistema Inteligente de Gestión y Análisis Documental</w:t>
      </w:r>
      <w:r w:rsidRPr="000846F3">
        <w:rPr>
          <w:color w:val="000000" w:themeColor="text1"/>
        </w:rPr>
        <w:t>, una aplicación empresarial web modular que permita la captura, el procesamiento automatizado con inteligencia artificial y la consulta en lenguaje natural de documentos no estructurados (PDF, DOCX y TXT), convirtiendo datos pasivos en información útil, verificable y disponible para la toma de decisiones organizacionales, mediante un pipeline de IA 100 % local: extracción de contenido, clasificación automática, resumión extractiva, extracción de entidades, indexación TF-IDF, embeddings semánticos (LSA) y c</w:t>
      </w:r>
      <w:r w:rsidRPr="000846F3">
        <w:rPr>
          <w:color w:val="000000" w:themeColor="text1"/>
        </w:rPr>
        <w:t>onsultas RAG con evidencia citada.</w:t>
      </w:r>
    </w:p>
    <w:p w14:paraId="23CA3E68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2.2 Objetivos específicos (medibles)</w:t>
      </w:r>
    </w:p>
    <w:p w14:paraId="20C8D93A" w14:textId="77777777" w:rsidR="00D5747C" w:rsidRPr="000846F3" w:rsidRDefault="008436F9">
      <w:pPr>
        <w:rPr>
          <w:color w:val="000000" w:themeColor="text1"/>
        </w:rPr>
      </w:pPr>
      <w:r w:rsidRPr="000846F3">
        <w:rPr>
          <w:color w:val="000000" w:themeColor="text1"/>
        </w:rPr>
        <w:t xml:space="preserve">Cada objetivo específico se formula con un </w:t>
      </w:r>
      <w:r w:rsidRPr="000846F3">
        <w:rPr>
          <w:b/>
          <w:color w:val="000000" w:themeColor="text1"/>
        </w:rPr>
        <w:t>indicador</w:t>
      </w:r>
      <w:r w:rsidRPr="000846F3">
        <w:rPr>
          <w:color w:val="000000" w:themeColor="text1"/>
        </w:rPr>
        <w:t xml:space="preserve"> y una </w:t>
      </w:r>
      <w:r w:rsidRPr="000846F3">
        <w:rPr>
          <w:b/>
          <w:color w:val="000000" w:themeColor="text1"/>
        </w:rPr>
        <w:t>métrica de cumplimiento</w:t>
      </w:r>
      <w:r w:rsidRPr="000846F3">
        <w:rPr>
          <w:color w:val="000000" w:themeColor="text1"/>
        </w:rPr>
        <w:t xml:space="preserve"> que permitirá su verificación en la fase de pruebas (Bloque 4).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D5747C" w:rsidRPr="000846F3" w14:paraId="5A78F5A8" w14:textId="77777777">
        <w:trPr>
          <w:jc w:val="center"/>
        </w:trPr>
        <w:tc>
          <w:tcPr>
            <w:tcW w:w="3041" w:type="dxa"/>
            <w:shd w:val="clear" w:color="auto" w:fill="1A3C6E"/>
          </w:tcPr>
          <w:p w14:paraId="54423772" w14:textId="77777777" w:rsidR="00D5747C" w:rsidRPr="003E3B80" w:rsidRDefault="008436F9">
            <w:pPr>
              <w:rPr>
                <w:color w:val="FFFFFF" w:themeColor="background1"/>
              </w:rPr>
            </w:pPr>
            <w:r w:rsidRPr="003E3B80">
              <w:rPr>
                <w:b/>
                <w:color w:val="FFFFFF" w:themeColor="background1"/>
                <w:sz w:val="18"/>
              </w:rPr>
              <w:t>ID</w:t>
            </w:r>
          </w:p>
        </w:tc>
        <w:tc>
          <w:tcPr>
            <w:tcW w:w="3041" w:type="dxa"/>
            <w:shd w:val="clear" w:color="auto" w:fill="1A3C6E"/>
          </w:tcPr>
          <w:p w14:paraId="0B560528" w14:textId="77777777" w:rsidR="00D5747C" w:rsidRPr="003E3B80" w:rsidRDefault="008436F9">
            <w:pPr>
              <w:rPr>
                <w:color w:val="FFFFFF" w:themeColor="background1"/>
              </w:rPr>
            </w:pPr>
            <w:r w:rsidRPr="003E3B80">
              <w:rPr>
                <w:b/>
                <w:color w:val="FFFFFF" w:themeColor="background1"/>
                <w:sz w:val="18"/>
              </w:rPr>
              <w:t>Objetivo específico</w:t>
            </w:r>
          </w:p>
        </w:tc>
        <w:tc>
          <w:tcPr>
            <w:tcW w:w="3041" w:type="dxa"/>
            <w:shd w:val="clear" w:color="auto" w:fill="1A3C6E"/>
          </w:tcPr>
          <w:p w14:paraId="7E1082DB" w14:textId="77777777" w:rsidR="00D5747C" w:rsidRPr="003E3B80" w:rsidRDefault="008436F9">
            <w:pPr>
              <w:rPr>
                <w:color w:val="FFFFFF" w:themeColor="background1"/>
              </w:rPr>
            </w:pPr>
            <w:r w:rsidRPr="003E3B80">
              <w:rPr>
                <w:b/>
                <w:color w:val="FFFFFF" w:themeColor="background1"/>
                <w:sz w:val="18"/>
              </w:rPr>
              <w:t>Indicador de cumplimiento</w:t>
            </w:r>
          </w:p>
        </w:tc>
      </w:tr>
      <w:tr w:rsidR="00D5747C" w:rsidRPr="000846F3" w14:paraId="2F6FEFC9" w14:textId="77777777">
        <w:trPr>
          <w:jc w:val="center"/>
        </w:trPr>
        <w:tc>
          <w:tcPr>
            <w:tcW w:w="3041" w:type="dxa"/>
          </w:tcPr>
          <w:p w14:paraId="6D750FA9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OE-01</w:t>
            </w:r>
          </w:p>
        </w:tc>
        <w:tc>
          <w:tcPr>
            <w:tcW w:w="3041" w:type="dxa"/>
          </w:tcPr>
          <w:p w14:paraId="3EE6BA3C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Establecer un módulo de autenticación y control de roles con gestión de sesiones por credenciales y control de acceso basado en roles (administrador / analista).</w:t>
            </w:r>
          </w:p>
        </w:tc>
        <w:tc>
          <w:tcPr>
            <w:tcW w:w="3041" w:type="dxa"/>
          </w:tcPr>
          <w:p w14:paraId="348362BE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100 % de los endpoints protegidos exigen token; las rutas administrativas rechazan roles no autorizados (código 403).</w:t>
            </w:r>
          </w:p>
        </w:tc>
      </w:tr>
      <w:tr w:rsidR="00D5747C" w:rsidRPr="000846F3" w14:paraId="27A26984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744EC6E9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OE-02</w:t>
            </w:r>
          </w:p>
        </w:tc>
        <w:tc>
          <w:tcPr>
            <w:tcW w:w="3041" w:type="dxa"/>
            <w:shd w:val="clear" w:color="auto" w:fill="F5F7FA"/>
          </w:tcPr>
          <w:p w14:paraId="0D31D122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Implementar la captura de documentos en los formatos PDF, DOCX y TXT con validación estricta de tipo y tamaño máximo.</w:t>
            </w:r>
          </w:p>
        </w:tc>
        <w:tc>
          <w:tcPr>
            <w:tcW w:w="3041" w:type="dxa"/>
            <w:shd w:val="clear" w:color="auto" w:fill="F5F7FA"/>
          </w:tcPr>
          <w:p w14:paraId="4B30BBD3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&gt; 99 % de los archivos no permitidos son rechazados antes de su persistencia; límite de 10 MB por archivo.</w:t>
            </w:r>
          </w:p>
        </w:tc>
      </w:tr>
      <w:tr w:rsidR="00D5747C" w:rsidRPr="000846F3" w14:paraId="05453588" w14:textId="77777777">
        <w:trPr>
          <w:jc w:val="center"/>
        </w:trPr>
        <w:tc>
          <w:tcPr>
            <w:tcW w:w="3041" w:type="dxa"/>
          </w:tcPr>
          <w:p w14:paraId="1CB6BAF5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OE-03</w:t>
            </w:r>
          </w:p>
        </w:tc>
        <w:tc>
          <w:tcPr>
            <w:tcW w:w="3041" w:type="dxa"/>
          </w:tcPr>
          <w:p w14:paraId="292EFFDA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 xml:space="preserve">Construir el pipeline de IA local que extraiga texto, clasifique automáticamente el documento, </w:t>
            </w:r>
            <w:r w:rsidRPr="000846F3">
              <w:rPr>
                <w:color w:val="000000" w:themeColor="text1"/>
                <w:sz w:val="18"/>
              </w:rPr>
              <w:lastRenderedPageBreak/>
              <w:t>genere resumen extractivo, identifique entidades y alimente el índice de búsqueda.</w:t>
            </w:r>
          </w:p>
        </w:tc>
        <w:tc>
          <w:tcPr>
            <w:tcW w:w="3041" w:type="dxa"/>
          </w:tcPr>
          <w:p w14:paraId="0B1A268A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lastRenderedPageBreak/>
              <w:t xml:space="preserve">100 % de los documentos procesables alcanzan estado procesado; métricas de exactitud de clasificación ≥ 90 % </w:t>
            </w:r>
            <w:r w:rsidRPr="000846F3">
              <w:rPr>
                <w:color w:val="000000" w:themeColor="text1"/>
                <w:sz w:val="18"/>
              </w:rPr>
              <w:lastRenderedPageBreak/>
              <w:t>sobre el corpus de prueba.</w:t>
            </w:r>
          </w:p>
        </w:tc>
      </w:tr>
      <w:tr w:rsidR="00D5747C" w:rsidRPr="000846F3" w14:paraId="311A6736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4B235B20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lastRenderedPageBreak/>
              <w:t>OE-04</w:t>
            </w:r>
          </w:p>
        </w:tc>
        <w:tc>
          <w:tcPr>
            <w:tcW w:w="3041" w:type="dxa"/>
            <w:shd w:val="clear" w:color="auto" w:fill="F5F7FA"/>
          </w:tcPr>
          <w:p w14:paraId="266BC7B9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Clasificar automáticamente los documentos en las categorías documentales del dominio: Contrato, Factura, Correspondencia e Informe.</w:t>
            </w:r>
          </w:p>
        </w:tc>
        <w:tc>
          <w:tcPr>
            <w:tcW w:w="3041" w:type="dxa"/>
            <w:shd w:val="clear" w:color="auto" w:fill="F5F7FA"/>
          </w:tcPr>
          <w:p w14:paraId="0FD9C9AB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Exactitud de clasificación medida contra la categoría esperada del corpus de referencia _manifesto_corpus.csv_.</w:t>
            </w:r>
          </w:p>
        </w:tc>
      </w:tr>
      <w:tr w:rsidR="00D5747C" w:rsidRPr="000846F3" w14:paraId="14A03FA4" w14:textId="77777777">
        <w:trPr>
          <w:jc w:val="center"/>
        </w:trPr>
        <w:tc>
          <w:tcPr>
            <w:tcW w:w="3041" w:type="dxa"/>
          </w:tcPr>
          <w:p w14:paraId="5CF63E09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OE-05</w:t>
            </w:r>
          </w:p>
        </w:tc>
        <w:tc>
          <w:tcPr>
            <w:tcW w:w="3041" w:type="dxa"/>
          </w:tcPr>
          <w:p w14:paraId="6DB6BAAE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Implementar búsqueda y consulta en lenguaje natural con respuestas agregadas y fragmentos citados, tanto sobre todos los documentos como acotada a uno.</w:t>
            </w:r>
          </w:p>
        </w:tc>
        <w:tc>
          <w:tcPr>
            <w:tcW w:w="3041" w:type="dxa"/>
          </w:tcPr>
          <w:p w14:paraId="16249621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≥ 5 intenciones identificables (conteo, dinero, fechas, entidades, catálogo, contenido) y 100 % de respuestas con fuentes citables.</w:t>
            </w:r>
          </w:p>
        </w:tc>
      </w:tr>
      <w:tr w:rsidR="00D5747C" w:rsidRPr="000846F3" w14:paraId="73F27698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62B62D46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OE-06</w:t>
            </w:r>
          </w:p>
        </w:tc>
        <w:tc>
          <w:tcPr>
            <w:tcW w:w="3041" w:type="dxa"/>
            <w:shd w:val="clear" w:color="auto" w:fill="F5F7FA"/>
          </w:tcPr>
          <w:p w14:paraId="01F3C733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Desarrollar un dashboard de indicadores que consolide el estado del repositorio (documentos, procesados, pendientes, errores, categorías, formatos, actividad).</w:t>
            </w:r>
          </w:p>
        </w:tc>
        <w:tc>
          <w:tcPr>
            <w:tcW w:w="3041" w:type="dxa"/>
            <w:shd w:val="clear" w:color="auto" w:fill="F5F7FA"/>
          </w:tcPr>
          <w:p w14:paraId="002DB12B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Panel de control alimentado en tiempo real por DashboardService con métricas agregadas consultables vía API.</w:t>
            </w:r>
          </w:p>
        </w:tc>
      </w:tr>
      <w:tr w:rsidR="00D5747C" w:rsidRPr="000846F3" w14:paraId="550B75FC" w14:textId="77777777">
        <w:trPr>
          <w:jc w:val="center"/>
        </w:trPr>
        <w:tc>
          <w:tcPr>
            <w:tcW w:w="3041" w:type="dxa"/>
          </w:tcPr>
          <w:p w14:paraId="37BC89FE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OE-07</w:t>
            </w:r>
          </w:p>
        </w:tc>
        <w:tc>
          <w:tcPr>
            <w:tcW w:w="3041" w:type="dxa"/>
          </w:tcPr>
          <w:p w14:paraId="5706AAC4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Implementar un módulo de bitácora/registro de eventos (logs) y de respaldo/restauración de la información del repositorio.</w:t>
            </w:r>
          </w:p>
        </w:tc>
        <w:tc>
          <w:tcPr>
            <w:tcW w:w="3041" w:type="dxa"/>
          </w:tcPr>
          <w:p w14:paraId="35D204B5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Todo evento relevante (login, carga, procesamiento, errores, respaldo) queda registrado con nivel, componente y usuario.</w:t>
            </w:r>
          </w:p>
        </w:tc>
      </w:tr>
      <w:tr w:rsidR="00D5747C" w:rsidRPr="000846F3" w14:paraId="4D1F291E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33BA2368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OE-08</w:t>
            </w:r>
          </w:p>
        </w:tc>
        <w:tc>
          <w:tcPr>
            <w:tcW w:w="3041" w:type="dxa"/>
            <w:shd w:val="clear" w:color="auto" w:fill="F5F7FA"/>
          </w:tcPr>
          <w:p w14:paraId="06ED24FA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Incorporar un bloque de pruebas automatizadas (unitarias e integración E2E) que demuestre el cumplimiento de los requerimientos.</w:t>
            </w:r>
          </w:p>
        </w:tc>
        <w:tc>
          <w:tcPr>
            <w:tcW w:w="3041" w:type="dxa"/>
            <w:shd w:val="clear" w:color="auto" w:fill="F5F7FA"/>
          </w:tcPr>
          <w:p w14:paraId="52B03647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Suite de pruebas ejecutable con node --test con 0 fallos y cobertura de los requerimientos críticos.</w:t>
            </w:r>
          </w:p>
        </w:tc>
      </w:tr>
    </w:tbl>
    <w:p w14:paraId="3F79503F" w14:textId="77777777" w:rsidR="00D5747C" w:rsidRPr="000846F3" w:rsidRDefault="00D5747C">
      <w:pPr>
        <w:rPr>
          <w:color w:val="000000" w:themeColor="text1"/>
        </w:rPr>
      </w:pPr>
    </w:p>
    <w:p w14:paraId="2C084D64" w14:textId="77777777" w:rsidR="00D5747C" w:rsidRPr="000846F3" w:rsidRDefault="00D5747C">
      <w:pPr>
        <w:pBdr>
          <w:bottom w:val="single" w:sz="6" w:space="1" w:color="1A3C6E"/>
        </w:pBdr>
        <w:spacing w:before="120"/>
        <w:rPr>
          <w:color w:val="000000" w:themeColor="text1"/>
        </w:rPr>
      </w:pPr>
    </w:p>
    <w:p w14:paraId="558DBA43" w14:textId="77777777" w:rsidR="00D5747C" w:rsidRPr="000846F3" w:rsidRDefault="008436F9">
      <w:pPr>
        <w:pStyle w:val="Ttulo2"/>
        <w:rPr>
          <w:color w:val="000000" w:themeColor="text1"/>
        </w:rPr>
      </w:pPr>
      <w:r w:rsidRPr="000846F3">
        <w:rPr>
          <w:color w:val="000000" w:themeColor="text1"/>
        </w:rPr>
        <w:t>3. Alcance y exclusiones</w:t>
      </w:r>
    </w:p>
    <w:p w14:paraId="392F7A60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3.1 Alcance del sistema</w:t>
      </w:r>
    </w:p>
    <w:p w14:paraId="6D768D23" w14:textId="77777777" w:rsidR="00D5747C" w:rsidRPr="000846F3" w:rsidRDefault="008436F9">
      <w:pPr>
        <w:rPr>
          <w:color w:val="000000" w:themeColor="text1"/>
        </w:rPr>
      </w:pPr>
      <w:r w:rsidRPr="000846F3">
        <w:rPr>
          <w:color w:val="000000" w:themeColor="text1"/>
        </w:rPr>
        <w:t xml:space="preserve">SIGAD cubre el </w:t>
      </w:r>
      <w:r w:rsidRPr="000846F3">
        <w:rPr>
          <w:b/>
          <w:color w:val="000000" w:themeColor="text1"/>
        </w:rPr>
        <w:t>ciclo de vida completo de la gestión documental inteligente</w:t>
      </w:r>
      <w:r w:rsidRPr="000846F3">
        <w:rPr>
          <w:color w:val="000000" w:themeColor="text1"/>
        </w:rPr>
        <w:t xml:space="preserve"> dentro de un repositorio corporativo web:</w:t>
      </w:r>
    </w:p>
    <w:p w14:paraId="781176DD" w14:textId="77777777" w:rsidR="00D5747C" w:rsidRPr="000846F3" w:rsidRDefault="008436F9">
      <w:pPr>
        <w:pStyle w:val="Listaconnmero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Gestión de acceso</w:t>
      </w:r>
      <w:r w:rsidRPr="000846F3">
        <w:rPr>
          <w:color w:val="000000" w:themeColor="text1"/>
        </w:rPr>
        <w:t>: registro y autenticación de usuarios (administradores y analistas), sesiones por token, cambio de roles y restablecimiento de contraseñas.</w:t>
      </w:r>
    </w:p>
    <w:p w14:paraId="510A05ED" w14:textId="77777777" w:rsidR="00D5747C" w:rsidRPr="000846F3" w:rsidRDefault="008436F9">
      <w:pPr>
        <w:pStyle w:val="Listaconnmero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Organización del repositorio</w:t>
      </w:r>
      <w:r w:rsidRPr="000846F3">
        <w:rPr>
          <w:color w:val="000000" w:themeColor="text1"/>
        </w:rPr>
        <w:t>: creación, listado y eliminación de repositorios (carpetas documentales), con un repositorio "General" por defecto no eliminable.</w:t>
      </w:r>
    </w:p>
    <w:p w14:paraId="089248DE" w14:textId="77777777" w:rsidR="00D5747C" w:rsidRPr="000846F3" w:rsidRDefault="008436F9">
      <w:pPr>
        <w:pStyle w:val="Listaconnmero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Captura documental</w:t>
      </w:r>
      <w:r w:rsidRPr="000846F3">
        <w:rPr>
          <w:color w:val="000000" w:themeColor="text1"/>
        </w:rPr>
        <w:t xml:space="preserve">: carga de archivos PDF, DOCX y TXT, con validación de extensión, tamaño y persistencia física en la carpeta </w:t>
      </w:r>
      <w:r w:rsidRPr="000846F3">
        <w:rPr>
          <w:rFonts w:ascii="Courier New" w:hAnsi="Courier New"/>
          <w:color w:val="000000" w:themeColor="text1"/>
          <w:sz w:val="18"/>
        </w:rPr>
        <w:t>uploads/</w:t>
      </w:r>
      <w:r w:rsidRPr="000846F3">
        <w:rPr>
          <w:color w:val="000000" w:themeColor="text1"/>
        </w:rPr>
        <w:t>.</w:t>
      </w:r>
    </w:p>
    <w:p w14:paraId="6F02121C" w14:textId="77777777" w:rsidR="00D5747C" w:rsidRPr="000846F3" w:rsidRDefault="008436F9">
      <w:pPr>
        <w:pStyle w:val="Listaconnmero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Motor de inteligencia artificial local</w:t>
      </w:r>
      <w:r w:rsidRPr="000846F3">
        <w:rPr>
          <w:color w:val="000000" w:themeColor="text1"/>
        </w:rPr>
        <w:t xml:space="preserve">: extracción de texto (pdf.js para PDF, mammoth para DOCX, lectura directa para TXT), clasificación Naive Bayes multinomial, generación de resumen analítico, extracción de entidades (fechas, montos, correos, teléfonos, </w:t>
      </w:r>
      <w:r w:rsidRPr="000846F3">
        <w:rPr>
          <w:color w:val="000000" w:themeColor="text1"/>
        </w:rPr>
        <w:lastRenderedPageBreak/>
        <w:t>identificaciones, personas y organizaciones), tokenización con stemming y stopwords en español.</w:t>
      </w:r>
    </w:p>
    <w:p w14:paraId="3D7DB57B" w14:textId="77777777" w:rsidR="00D5747C" w:rsidRPr="000846F3" w:rsidRDefault="008436F9">
      <w:pPr>
        <w:pStyle w:val="Listaconnmero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Indexación y búsqueda</w:t>
      </w:r>
      <w:r w:rsidRPr="000846F3">
        <w:rPr>
          <w:color w:val="000000" w:themeColor="text1"/>
        </w:rPr>
        <w:t>: índice TF-IDF en memoria y embeddings LSA para recuperación semántica y búsqueda híbrida.</w:t>
      </w:r>
    </w:p>
    <w:p w14:paraId="1AA80C86" w14:textId="77777777" w:rsidR="00D5747C" w:rsidRPr="000846F3" w:rsidRDefault="008436F9">
      <w:pPr>
        <w:pStyle w:val="Listaconnmero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Conversación en lenguaje natural</w:t>
      </w:r>
      <w:r w:rsidRPr="000846F3">
        <w:rPr>
          <w:color w:val="000000" w:themeColor="text1"/>
        </w:rPr>
        <w:t>: consultas RAG sobre todos los documentos o acotadas a uno, con detección de intención, respuestas agregadas (conteos, sumas, fechas, entidades, catálogos) y fragmentos citados.</w:t>
      </w:r>
    </w:p>
    <w:p w14:paraId="3BF5262E" w14:textId="77777777" w:rsidR="00D5747C" w:rsidRPr="000846F3" w:rsidRDefault="008436F9">
      <w:pPr>
        <w:pStyle w:val="Listaconnmero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Observabilidad</w:t>
      </w:r>
      <w:r w:rsidRPr="000846F3">
        <w:rPr>
          <w:color w:val="000000" w:themeColor="text1"/>
        </w:rPr>
        <w:t>: panel de indicadores, bitácora de eventos (logs de información, advertencias y errores) y módulo de respaldo/restauración JSON.</w:t>
      </w:r>
    </w:p>
    <w:p w14:paraId="46C680B6" w14:textId="77777777" w:rsidR="00D5747C" w:rsidRPr="000846F3" w:rsidRDefault="008436F9">
      <w:pPr>
        <w:pStyle w:val="Listaconnmero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Trazabilidad académica</w:t>
      </w:r>
      <w:r w:rsidRPr="000846F3">
        <w:rPr>
          <w:color w:val="000000" w:themeColor="text1"/>
        </w:rPr>
        <w:t xml:space="preserve">: corpus de prueba curado en </w:t>
      </w:r>
      <w:r w:rsidRPr="000846F3">
        <w:rPr>
          <w:rFonts w:ascii="Courier New" w:hAnsi="Courier New"/>
          <w:color w:val="000000" w:themeColor="text1"/>
          <w:sz w:val="18"/>
        </w:rPr>
        <w:t>Documentacion/10_Documentos_Prueba/</w:t>
      </w:r>
      <w:r w:rsidRPr="000846F3">
        <w:rPr>
          <w:color w:val="000000" w:themeColor="text1"/>
        </w:rPr>
        <w:t xml:space="preserve"> (33 documentos: facturas, contratos, correspondencias e informes, en tres formatos cada bloque) con manifiesto de referencia.</w:t>
      </w:r>
    </w:p>
    <w:p w14:paraId="4844A354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3.2 Exclusiones (fuera del alcance actual)</w:t>
      </w:r>
    </w:p>
    <w:p w14:paraId="0C3AA5DC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Escaneo y reconocimiento óptico de caracteres (OCR)</w:t>
      </w:r>
      <w:r w:rsidRPr="000846F3">
        <w:rPr>
          <w:color w:val="000000" w:themeColor="text1"/>
        </w:rPr>
        <w:t>: los documentos imagen o escaneados sin capa de texto no se interpretan; se marca el documento con error de "Sin contenido legible" y se documenta como mejora de producción. La arquitectura prevé la sustitución del extractor para incorporar OCR (p. ej., Tesseract).</w:t>
      </w:r>
    </w:p>
    <w:p w14:paraId="40F9A251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Procesamiento de audio, video y ofimática adicional</w:t>
      </w:r>
      <w:r w:rsidRPr="000846F3">
        <w:rPr>
          <w:color w:val="000000" w:themeColor="text1"/>
        </w:rPr>
        <w:t xml:space="preserve"> (XLSX, PPTX, ODT): solo se admiten PDF, DOCX y TXT.</w:t>
      </w:r>
    </w:p>
    <w:p w14:paraId="43D4DC83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Firma electrónica y validez tributaria avanzada</w:t>
      </w:r>
      <w:r w:rsidRPr="000846F3">
        <w:rPr>
          <w:color w:val="000000" w:themeColor="text1"/>
        </w:rPr>
        <w:t xml:space="preserve"> de los documentos: el sistema no emite comprobantes ni certifica validez jurídica de las facturas electrónicas.</w:t>
      </w:r>
    </w:p>
    <w:p w14:paraId="581C5452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LLM generativo externo obligatorio</w:t>
      </w:r>
      <w:r w:rsidRPr="000846F3">
        <w:rPr>
          <w:color w:val="000000" w:themeColor="text1"/>
        </w:rPr>
        <w:t xml:space="preserve">: la integración con un modelo de lenguaje externo (compatible con API OpenAI) es </w:t>
      </w:r>
      <w:r w:rsidRPr="000846F3">
        <w:rPr>
          <w:b/>
          <w:color w:val="000000" w:themeColor="text1"/>
        </w:rPr>
        <w:t>opcional</w:t>
      </w:r>
      <w:r w:rsidRPr="000846F3">
        <w:rPr>
          <w:color w:val="000000" w:themeColor="text1"/>
        </w:rPr>
        <w:t xml:space="preserve"> y se activa solo si se definen variables de entorno </w:t>
      </w:r>
      <w:r w:rsidRPr="000846F3">
        <w:rPr>
          <w:rFonts w:ascii="Courier New" w:hAnsi="Courier New"/>
          <w:color w:val="000000" w:themeColor="text1"/>
          <w:sz w:val="18"/>
        </w:rPr>
        <w:t>AI_API_BASE</w:t>
      </w:r>
      <w:r w:rsidRPr="000846F3">
        <w:rPr>
          <w:color w:val="000000" w:themeColor="text1"/>
        </w:rPr>
        <w:t xml:space="preserve"> y </w:t>
      </w:r>
      <w:r w:rsidRPr="000846F3">
        <w:rPr>
          <w:rFonts w:ascii="Courier New" w:hAnsi="Courier New"/>
          <w:color w:val="000000" w:themeColor="text1"/>
          <w:sz w:val="18"/>
        </w:rPr>
        <w:t>AI_API_KEY</w:t>
      </w:r>
      <w:r w:rsidRPr="000846F3">
        <w:rPr>
          <w:color w:val="000000" w:themeColor="text1"/>
        </w:rPr>
        <w:t>. Sin ellas, el sistema opera con RAG extractivo 100 % local.</w:t>
      </w:r>
    </w:p>
    <w:p w14:paraId="51DBB99C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Multi-tenant en nube, alta disponibilidad distribuida y despliegue multiinstancia</w:t>
      </w:r>
      <w:r w:rsidRPr="000846F3">
        <w:rPr>
          <w:color w:val="000000" w:themeColor="text1"/>
        </w:rPr>
        <w:t>: el alcance formativo es de aplicación empresarial local (localhost) con diseño preparado para despliegue en servidor.</w:t>
      </w:r>
    </w:p>
    <w:p w14:paraId="756C7E1E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Migración masiva de sistemas legados y autenticación corporativa</w:t>
      </w:r>
      <w:r w:rsidRPr="000846F3">
        <w:rPr>
          <w:color w:val="000000" w:themeColor="text1"/>
        </w:rPr>
        <w:t xml:space="preserve"> (LDAP/SSO): el registro de usuarios es interno.</w:t>
      </w:r>
    </w:p>
    <w:p w14:paraId="5E2F4D0B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Análisis predictivo</w:t>
      </w:r>
      <w:r w:rsidRPr="000846F3">
        <w:rPr>
          <w:color w:val="000000" w:themeColor="text1"/>
        </w:rPr>
        <w:t>: no se realizan proyecciones estadísticas futuras; el análisis es descriptivo y documental.</w:t>
      </w:r>
    </w:p>
    <w:p w14:paraId="57AB7A7B" w14:textId="77777777" w:rsidR="00D5747C" w:rsidRDefault="00D5747C">
      <w:pPr>
        <w:pBdr>
          <w:bottom w:val="single" w:sz="6" w:space="1" w:color="1A3C6E"/>
        </w:pBdr>
        <w:spacing w:before="120"/>
        <w:rPr>
          <w:color w:val="000000" w:themeColor="text1"/>
        </w:rPr>
      </w:pPr>
    </w:p>
    <w:p w14:paraId="658D3922" w14:textId="77777777" w:rsidR="003E3B80" w:rsidRDefault="003E3B80">
      <w:pPr>
        <w:pBdr>
          <w:bottom w:val="single" w:sz="6" w:space="1" w:color="1A3C6E"/>
        </w:pBdr>
        <w:spacing w:before="120"/>
        <w:rPr>
          <w:color w:val="000000" w:themeColor="text1"/>
        </w:rPr>
      </w:pPr>
    </w:p>
    <w:p w14:paraId="25839A89" w14:textId="77777777" w:rsidR="003E3B80" w:rsidRPr="000846F3" w:rsidRDefault="003E3B80">
      <w:pPr>
        <w:pBdr>
          <w:bottom w:val="single" w:sz="6" w:space="1" w:color="1A3C6E"/>
        </w:pBdr>
        <w:spacing w:before="120"/>
        <w:rPr>
          <w:color w:val="000000" w:themeColor="text1"/>
        </w:rPr>
      </w:pPr>
    </w:p>
    <w:p w14:paraId="6886B891" w14:textId="77777777" w:rsidR="00D5747C" w:rsidRPr="000846F3" w:rsidRDefault="008436F9">
      <w:pPr>
        <w:pStyle w:val="Ttulo2"/>
        <w:rPr>
          <w:color w:val="000000" w:themeColor="text1"/>
        </w:rPr>
      </w:pPr>
      <w:r w:rsidRPr="000846F3">
        <w:rPr>
          <w:color w:val="000000" w:themeColor="text1"/>
        </w:rPr>
        <w:lastRenderedPageBreak/>
        <w:t>4. Identificación de actores y personas</w:t>
      </w:r>
    </w:p>
    <w:p w14:paraId="1363847F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4.1 Administrador del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D5747C" w:rsidRPr="000846F3" w14:paraId="2415BB24" w14:textId="77777777">
        <w:trPr>
          <w:jc w:val="center"/>
        </w:trPr>
        <w:tc>
          <w:tcPr>
            <w:tcW w:w="4561" w:type="dxa"/>
            <w:shd w:val="clear" w:color="auto" w:fill="1A3C6E"/>
          </w:tcPr>
          <w:p w14:paraId="6BDEAC3D" w14:textId="77777777" w:rsidR="00D5747C" w:rsidRPr="009B5D58" w:rsidRDefault="008436F9">
            <w:pPr>
              <w:rPr>
                <w:color w:val="FFFFFF" w:themeColor="background1"/>
              </w:rPr>
            </w:pPr>
            <w:r w:rsidRPr="009B5D58">
              <w:rPr>
                <w:b/>
                <w:color w:val="FFFFFF" w:themeColor="background1"/>
                <w:sz w:val="18"/>
              </w:rPr>
              <w:t>Atributo</w:t>
            </w:r>
          </w:p>
        </w:tc>
        <w:tc>
          <w:tcPr>
            <w:tcW w:w="4561" w:type="dxa"/>
            <w:shd w:val="clear" w:color="auto" w:fill="1A3C6E"/>
          </w:tcPr>
          <w:p w14:paraId="58829187" w14:textId="77777777" w:rsidR="00D5747C" w:rsidRPr="009B5D58" w:rsidRDefault="008436F9">
            <w:pPr>
              <w:rPr>
                <w:color w:val="FFFFFF" w:themeColor="background1"/>
              </w:rPr>
            </w:pPr>
            <w:r w:rsidRPr="009B5D58">
              <w:rPr>
                <w:b/>
                <w:color w:val="FFFFFF" w:themeColor="background1"/>
                <w:sz w:val="18"/>
              </w:rPr>
              <w:t>Descripción</w:t>
            </w:r>
          </w:p>
        </w:tc>
      </w:tr>
      <w:tr w:rsidR="00D5747C" w:rsidRPr="000846F3" w14:paraId="468462D7" w14:textId="77777777">
        <w:trPr>
          <w:jc w:val="center"/>
        </w:trPr>
        <w:tc>
          <w:tcPr>
            <w:tcW w:w="4561" w:type="dxa"/>
          </w:tcPr>
          <w:p w14:paraId="70B91869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Perfil</w:t>
            </w:r>
          </w:p>
        </w:tc>
        <w:tc>
          <w:tcPr>
            <w:tcW w:w="4561" w:type="dxa"/>
          </w:tcPr>
          <w:p w14:paraId="07EA672A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Usuario con control total del sistema: gestión de usuarios, roles, repositorios, bitácora, respaldos y repositorio documental. Cuenta de ejemplo: admin / sigad2024.</w:t>
            </w:r>
          </w:p>
        </w:tc>
      </w:tr>
      <w:tr w:rsidR="00D5747C" w:rsidRPr="000846F3" w14:paraId="6FE5599D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5FD0AEDD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Responsabilidades</w:t>
            </w:r>
          </w:p>
        </w:tc>
        <w:tc>
          <w:tcPr>
            <w:tcW w:w="4561" w:type="dxa"/>
            <w:shd w:val="clear" w:color="auto" w:fill="F5F7FA"/>
          </w:tcPr>
          <w:p w14:paraId="63D14F8A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Crear organización de repositorios; administrar documentos y su IA; controlar accesos; supervisar logs; ejecutar respaldos y restauraciones; operar sobre el corpus de prueba.</w:t>
            </w:r>
          </w:p>
        </w:tc>
      </w:tr>
      <w:tr w:rsidR="00D5747C" w:rsidRPr="000846F3" w14:paraId="27E3ED44" w14:textId="77777777">
        <w:trPr>
          <w:jc w:val="center"/>
        </w:trPr>
        <w:tc>
          <w:tcPr>
            <w:tcW w:w="4561" w:type="dxa"/>
          </w:tcPr>
          <w:p w14:paraId="4CABDF3C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Necesidades</w:t>
            </w:r>
          </w:p>
        </w:tc>
        <w:tc>
          <w:tcPr>
            <w:tcW w:w="4561" w:type="dxa"/>
          </w:tcPr>
          <w:p w14:paraId="789FDCBB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Vincular usuarios correctos a los documentos; restablecer contraseñas; auditar errores de procesamiento; disponer de un canal de respaldo de la información; validar que la IA clasifica correctamente antes de la puesta en operación.</w:t>
            </w:r>
          </w:p>
        </w:tc>
      </w:tr>
      <w:tr w:rsidR="00D5747C" w:rsidRPr="000846F3" w14:paraId="6FD1C508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6E1222F1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Frustraciones</w:t>
            </w:r>
          </w:p>
        </w:tc>
        <w:tc>
          <w:tcPr>
            <w:tcW w:w="4561" w:type="dxa"/>
            <w:shd w:val="clear" w:color="auto" w:fill="F5F7FA"/>
          </w:tcPr>
          <w:p w14:paraId="48D35E34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Procesamiento manual de grandes volúmenes; imposibilidad de auditar quién ejecutó qué acción; pérdida de información ante ausencia de respaldos; tareas repetitivas de clasificación y etiquetado.</w:t>
            </w:r>
          </w:p>
        </w:tc>
      </w:tr>
      <w:tr w:rsidR="00D5747C" w:rsidRPr="000846F3" w14:paraId="4D273995" w14:textId="77777777">
        <w:trPr>
          <w:jc w:val="center"/>
        </w:trPr>
        <w:tc>
          <w:tcPr>
            <w:tcW w:w="4561" w:type="dxa"/>
          </w:tcPr>
          <w:p w14:paraId="5D80C36F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Motivaciones</w:t>
            </w:r>
          </w:p>
        </w:tc>
        <w:tc>
          <w:tcPr>
            <w:tcW w:w="4561" w:type="dxa"/>
          </w:tcPr>
          <w:p w14:paraId="2FD65929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Reducir el costo administrativo de la gestión documental; garantizar integridad, trazabilidad y disponibilidad de la información; alcanzar métricas de madurez informacional.</w:t>
            </w:r>
          </w:p>
        </w:tc>
      </w:tr>
    </w:tbl>
    <w:p w14:paraId="74D8F21A" w14:textId="77777777" w:rsidR="00D5747C" w:rsidRPr="000846F3" w:rsidRDefault="00D5747C">
      <w:pPr>
        <w:rPr>
          <w:color w:val="000000" w:themeColor="text1"/>
        </w:rPr>
      </w:pPr>
    </w:p>
    <w:p w14:paraId="41CCBBA4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4.2 Usuario cliente / gestor documental (analista)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D5747C" w:rsidRPr="000846F3" w14:paraId="1EA153B5" w14:textId="77777777">
        <w:trPr>
          <w:jc w:val="center"/>
        </w:trPr>
        <w:tc>
          <w:tcPr>
            <w:tcW w:w="4561" w:type="dxa"/>
            <w:shd w:val="clear" w:color="auto" w:fill="1A3C6E"/>
          </w:tcPr>
          <w:p w14:paraId="66476781" w14:textId="77777777" w:rsidR="00D5747C" w:rsidRPr="009B5D58" w:rsidRDefault="008436F9">
            <w:pPr>
              <w:rPr>
                <w:color w:val="FFFFFF" w:themeColor="background1"/>
              </w:rPr>
            </w:pPr>
            <w:r w:rsidRPr="009B5D58">
              <w:rPr>
                <w:b/>
                <w:color w:val="FFFFFF" w:themeColor="background1"/>
                <w:sz w:val="18"/>
              </w:rPr>
              <w:t>Atributo</w:t>
            </w:r>
          </w:p>
        </w:tc>
        <w:tc>
          <w:tcPr>
            <w:tcW w:w="4561" w:type="dxa"/>
            <w:shd w:val="clear" w:color="auto" w:fill="1A3C6E"/>
          </w:tcPr>
          <w:p w14:paraId="5C5AB367" w14:textId="77777777" w:rsidR="00D5747C" w:rsidRPr="000846F3" w:rsidRDefault="008436F9">
            <w:pPr>
              <w:rPr>
                <w:color w:val="000000" w:themeColor="text1"/>
              </w:rPr>
            </w:pPr>
            <w:r w:rsidRPr="009B5D58">
              <w:rPr>
                <w:b/>
                <w:color w:val="FFFFFF" w:themeColor="background1"/>
                <w:sz w:val="18"/>
              </w:rPr>
              <w:t>Descripción</w:t>
            </w:r>
          </w:p>
        </w:tc>
      </w:tr>
      <w:tr w:rsidR="00D5747C" w:rsidRPr="000846F3" w14:paraId="4C23C637" w14:textId="77777777">
        <w:trPr>
          <w:jc w:val="center"/>
        </w:trPr>
        <w:tc>
          <w:tcPr>
            <w:tcW w:w="4561" w:type="dxa"/>
          </w:tcPr>
          <w:p w14:paraId="2E14FFB3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Perfil</w:t>
            </w:r>
          </w:p>
        </w:tc>
        <w:tc>
          <w:tcPr>
            <w:tcW w:w="4561" w:type="dxa"/>
          </w:tcPr>
          <w:p w14:paraId="76A251A9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Colaborador operativo que carga documentos, consulta el repositorio, revisa análisis de IA y conversa con el asistente. Cuenta de ejemplo: analista / analista2024.</w:t>
            </w:r>
          </w:p>
        </w:tc>
      </w:tr>
      <w:tr w:rsidR="00D5747C" w:rsidRPr="000846F3" w14:paraId="7F5AD993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137815B5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Responsabilidades</w:t>
            </w:r>
          </w:p>
        </w:tc>
        <w:tc>
          <w:tcPr>
            <w:tcW w:w="4561" w:type="dxa"/>
            <w:shd w:val="clear" w:color="auto" w:fill="F5F7FA"/>
          </w:tcPr>
          <w:p w14:paraId="00E57F8C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Cargar documentos bajo los formatos permitidos; procesar y reprocesar documentos; descargar archivos; consultar resúmenes y entidades; formular preguntas en lenguaje natural al asistente.</w:t>
            </w:r>
          </w:p>
        </w:tc>
      </w:tr>
      <w:tr w:rsidR="00D5747C" w:rsidRPr="000846F3" w14:paraId="44E5A4AB" w14:textId="77777777">
        <w:trPr>
          <w:jc w:val="center"/>
        </w:trPr>
        <w:tc>
          <w:tcPr>
            <w:tcW w:w="4561" w:type="dxa"/>
          </w:tcPr>
          <w:p w14:paraId="5B59D3B0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Necesidades</w:t>
            </w:r>
          </w:p>
        </w:tc>
        <w:tc>
          <w:tcPr>
            <w:tcW w:w="4561" w:type="dxa"/>
          </w:tcPr>
          <w:p w14:paraId="201AF2E9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Encontrar rápidamente la información de una factura, contrato o informe; obtener resúmenes legibles; hacer preguntas en lenguaje natural y obtener respuestas citadas; no depender de un especialista en TI.</w:t>
            </w:r>
          </w:p>
        </w:tc>
      </w:tr>
      <w:tr w:rsidR="00D5747C" w:rsidRPr="000846F3" w14:paraId="0F217977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38EB0DA9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Frustraciones</w:t>
            </w:r>
          </w:p>
        </w:tc>
        <w:tc>
          <w:tcPr>
            <w:tcW w:w="4561" w:type="dxa"/>
            <w:shd w:val="clear" w:color="auto" w:fill="F5F7FA"/>
          </w:tcPr>
          <w:p w14:paraId="2C77E88F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Búsquedas textuales exactas que no encuentran sinónimos; documentos desorganizados sin categoría; resúmenes genéricos que no aportan; interfaces que exigen conocimientos técnicos.</w:t>
            </w:r>
          </w:p>
        </w:tc>
      </w:tr>
      <w:tr w:rsidR="00D5747C" w:rsidRPr="000846F3" w14:paraId="7ED37E1E" w14:textId="77777777">
        <w:trPr>
          <w:jc w:val="center"/>
        </w:trPr>
        <w:tc>
          <w:tcPr>
            <w:tcW w:w="4561" w:type="dxa"/>
          </w:tcPr>
          <w:p w14:paraId="123D7099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Motivaciones</w:t>
            </w:r>
          </w:p>
        </w:tc>
        <w:tc>
          <w:tcPr>
            <w:tcW w:w="4561" w:type="dxa"/>
          </w:tcPr>
          <w:p w14:paraId="5A15510E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 xml:space="preserve">Ahorrar tiempo de consulta; producir información accionable para la operación (pagos pendientes, </w:t>
            </w:r>
            <w:r w:rsidRPr="000846F3">
              <w:rPr>
                <w:color w:val="000000" w:themeColor="text1"/>
                <w:sz w:val="18"/>
              </w:rPr>
              <w:lastRenderedPageBreak/>
              <w:t>vencimientos, partes contractuales); integrar la gestión documental en su flujo de trabajo.</w:t>
            </w:r>
          </w:p>
        </w:tc>
      </w:tr>
    </w:tbl>
    <w:p w14:paraId="129A44A7" w14:textId="77777777" w:rsidR="00D5747C" w:rsidRPr="000846F3" w:rsidRDefault="00D5747C">
      <w:pPr>
        <w:rPr>
          <w:color w:val="000000" w:themeColor="text1"/>
        </w:rPr>
      </w:pPr>
    </w:p>
    <w:p w14:paraId="434888F8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4.3 Actor técnico auxiliar (sistema)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D5747C" w:rsidRPr="000846F3" w14:paraId="5DDB72E9" w14:textId="77777777">
        <w:trPr>
          <w:jc w:val="center"/>
        </w:trPr>
        <w:tc>
          <w:tcPr>
            <w:tcW w:w="4561" w:type="dxa"/>
            <w:shd w:val="clear" w:color="auto" w:fill="1A3C6E"/>
          </w:tcPr>
          <w:p w14:paraId="50BB64D0" w14:textId="77777777" w:rsidR="00D5747C" w:rsidRPr="009B5D58" w:rsidRDefault="008436F9">
            <w:pPr>
              <w:rPr>
                <w:color w:val="FFFFFF" w:themeColor="background1"/>
              </w:rPr>
            </w:pPr>
            <w:r w:rsidRPr="009B5D58">
              <w:rPr>
                <w:b/>
                <w:color w:val="FFFFFF" w:themeColor="background1"/>
                <w:sz w:val="18"/>
              </w:rPr>
              <w:t>Atributo</w:t>
            </w:r>
          </w:p>
        </w:tc>
        <w:tc>
          <w:tcPr>
            <w:tcW w:w="4561" w:type="dxa"/>
            <w:shd w:val="clear" w:color="auto" w:fill="1A3C6E"/>
          </w:tcPr>
          <w:p w14:paraId="40176DC8" w14:textId="77777777" w:rsidR="00D5747C" w:rsidRPr="009B5D58" w:rsidRDefault="008436F9">
            <w:pPr>
              <w:rPr>
                <w:color w:val="FFFFFF" w:themeColor="background1"/>
              </w:rPr>
            </w:pPr>
            <w:r w:rsidRPr="009B5D58">
              <w:rPr>
                <w:b/>
                <w:color w:val="FFFFFF" w:themeColor="background1"/>
                <w:sz w:val="18"/>
              </w:rPr>
              <w:t>Descripción</w:t>
            </w:r>
          </w:p>
        </w:tc>
      </w:tr>
      <w:tr w:rsidR="00D5747C" w:rsidRPr="000846F3" w14:paraId="6BA19127" w14:textId="77777777">
        <w:trPr>
          <w:jc w:val="center"/>
        </w:trPr>
        <w:tc>
          <w:tcPr>
            <w:tcW w:w="4561" w:type="dxa"/>
          </w:tcPr>
          <w:p w14:paraId="46D44C01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Perfil</w:t>
            </w:r>
          </w:p>
        </w:tc>
        <w:tc>
          <w:tcPr>
            <w:tcW w:w="4561" w:type="dxa"/>
          </w:tcPr>
          <w:p w14:paraId="5974A9C3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Componente software automatizado que interactúa en nombre del proceso: carga del corpus, extracción, clasificación, indexación, respaldo y registro de eventos.</w:t>
            </w:r>
          </w:p>
        </w:tc>
      </w:tr>
      <w:tr w:rsidR="00D5747C" w:rsidRPr="000846F3" w14:paraId="439EC6AE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304A73EA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Necesidades</w:t>
            </w:r>
          </w:p>
        </w:tc>
        <w:tc>
          <w:tcPr>
            <w:tcW w:w="4561" w:type="dxa"/>
            <w:shd w:val="clear" w:color="auto" w:fill="F5F7FA"/>
          </w:tcPr>
          <w:p w14:paraId="334D9D78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Ejecutar el pipeline de forma transaccional y persistente; registrar la trazabilidad de cada evento.</w:t>
            </w:r>
          </w:p>
        </w:tc>
      </w:tr>
      <w:tr w:rsidR="00D5747C" w:rsidRPr="000846F3" w14:paraId="3A0BFB7E" w14:textId="77777777">
        <w:trPr>
          <w:jc w:val="center"/>
        </w:trPr>
        <w:tc>
          <w:tcPr>
            <w:tcW w:w="4561" w:type="dxa"/>
          </w:tcPr>
          <w:p w14:paraId="3D38E2FE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Interacciones</w:t>
            </w:r>
          </w:p>
        </w:tc>
        <w:tc>
          <w:tcPr>
            <w:tcW w:w="4561" w:type="dxa"/>
          </w:tcPr>
          <w:p w14:paraId="4A6905B0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seed.js importa el corpus y dispara el pipeline; BackupService exporta/restaura JSON; logEvent registra usuarios y niveles.</w:t>
            </w:r>
          </w:p>
        </w:tc>
      </w:tr>
    </w:tbl>
    <w:p w14:paraId="78BBE058" w14:textId="77777777" w:rsidR="00D5747C" w:rsidRPr="000846F3" w:rsidRDefault="00D5747C">
      <w:pPr>
        <w:rPr>
          <w:color w:val="000000" w:themeColor="text1"/>
        </w:rPr>
      </w:pPr>
    </w:p>
    <w:p w14:paraId="5A9A8C6C" w14:textId="77777777" w:rsidR="00D5747C" w:rsidRPr="000846F3" w:rsidRDefault="00D5747C">
      <w:pPr>
        <w:pBdr>
          <w:bottom w:val="single" w:sz="6" w:space="1" w:color="1A3C6E"/>
        </w:pBdr>
        <w:spacing w:before="120"/>
        <w:rPr>
          <w:color w:val="000000" w:themeColor="text1"/>
        </w:rPr>
      </w:pPr>
    </w:p>
    <w:p w14:paraId="760A0032" w14:textId="77777777" w:rsidR="00D5747C" w:rsidRPr="000846F3" w:rsidRDefault="008436F9">
      <w:pPr>
        <w:pStyle w:val="Ttulo2"/>
        <w:rPr>
          <w:color w:val="000000" w:themeColor="text1"/>
        </w:rPr>
      </w:pPr>
      <w:r w:rsidRPr="000846F3">
        <w:rPr>
          <w:color w:val="000000" w:themeColor="text1"/>
        </w:rPr>
        <w:t>5. Requerimientos funcionales enumerados</w:t>
      </w:r>
    </w:p>
    <w:p w14:paraId="78B66CC1" w14:textId="77777777" w:rsidR="00D5747C" w:rsidRPr="000846F3" w:rsidRDefault="008436F9">
      <w:pPr>
        <w:rPr>
          <w:color w:val="000000" w:themeColor="text1"/>
        </w:rPr>
      </w:pPr>
      <w:r w:rsidRPr="000846F3">
        <w:rPr>
          <w:color w:val="000000" w:themeColor="text1"/>
        </w:rPr>
        <w:t>Los requerimientos funcionales (RF) se definen con identificador único, descripción verificable, prioridad (alta/media/baja) y trazabilidad hacia historias de usuario, casos de uso y pruebas. El sistema real implementa los siguientes requerimientos.</w:t>
      </w:r>
    </w:p>
    <w:p w14:paraId="09772C37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RF-01 · Autenticación de usuarios (Prioridad: Alta)</w:t>
      </w:r>
    </w:p>
    <w:p w14:paraId="3BE7F673" w14:textId="77777777" w:rsidR="00D5747C" w:rsidRPr="000846F3" w:rsidRDefault="008436F9">
      <w:pPr>
        <w:rPr>
          <w:color w:val="000000" w:themeColor="text1"/>
        </w:rPr>
      </w:pPr>
      <w:r w:rsidRPr="000846F3">
        <w:rPr>
          <w:color w:val="000000" w:themeColor="text1"/>
        </w:rPr>
        <w:t>El sistema debe permitir el registro de nuevos usuarios y el inicio de sesión mediante credenciales (</w:t>
      </w:r>
      <w:r w:rsidRPr="000846F3">
        <w:rPr>
          <w:rFonts w:ascii="Courier New" w:hAnsi="Courier New"/>
          <w:color w:val="000000" w:themeColor="text1"/>
          <w:sz w:val="18"/>
        </w:rPr>
        <w:t>username</w:t>
      </w:r>
      <w:r w:rsidRPr="000846F3">
        <w:rPr>
          <w:color w:val="000000" w:themeColor="text1"/>
        </w:rPr>
        <w:t xml:space="preserve"> + contraseña), retornando un token de sesión que será requerido por las rutas autenticadas. Las contraseñas se almacenan con </w:t>
      </w:r>
      <w:r w:rsidRPr="000846F3">
        <w:rPr>
          <w:rFonts w:ascii="Courier New" w:hAnsi="Courier New"/>
          <w:color w:val="000000" w:themeColor="text1"/>
          <w:sz w:val="18"/>
        </w:rPr>
        <w:t>scrypt</w:t>
      </w:r>
      <w:r w:rsidRPr="000846F3">
        <w:rPr>
          <w:color w:val="000000" w:themeColor="text1"/>
        </w:rPr>
        <w:t xml:space="preserve"> + sal por usuario. </w:t>
      </w:r>
      <w:r w:rsidRPr="000846F3">
        <w:rPr>
          <w:b/>
          <w:color w:val="000000" w:themeColor="text1"/>
        </w:rPr>
        <w:t>Verif.:</w:t>
      </w:r>
      <w:r w:rsidRPr="000846F3">
        <w:rPr>
          <w:color w:val="000000" w:themeColor="text1"/>
        </w:rPr>
        <w:t xml:space="preserve"> </w:t>
      </w:r>
      <w:r w:rsidRPr="000846F3">
        <w:rPr>
          <w:rFonts w:ascii="Courier New" w:hAnsi="Courier New"/>
          <w:color w:val="000000" w:themeColor="text1"/>
          <w:sz w:val="18"/>
        </w:rPr>
        <w:t>POST /api/auth/register</w:t>
      </w:r>
      <w:r w:rsidRPr="000846F3">
        <w:rPr>
          <w:color w:val="000000" w:themeColor="text1"/>
        </w:rPr>
        <w:t xml:space="preserve">, </w:t>
      </w:r>
      <w:r w:rsidRPr="000846F3">
        <w:rPr>
          <w:rFonts w:ascii="Courier New" w:hAnsi="Courier New"/>
          <w:color w:val="000000" w:themeColor="text1"/>
          <w:sz w:val="18"/>
        </w:rPr>
        <w:t>POST /api/auth/login</w:t>
      </w:r>
      <w:r w:rsidRPr="000846F3">
        <w:rPr>
          <w:color w:val="000000" w:themeColor="text1"/>
        </w:rPr>
        <w:t xml:space="preserve">, </w:t>
      </w:r>
      <w:r w:rsidRPr="000846F3">
        <w:rPr>
          <w:rFonts w:ascii="Courier New" w:hAnsi="Courier New"/>
          <w:color w:val="000000" w:themeColor="text1"/>
          <w:sz w:val="18"/>
        </w:rPr>
        <w:t>POST /api/auth/logout</w:t>
      </w:r>
      <w:r w:rsidRPr="000846F3">
        <w:rPr>
          <w:color w:val="000000" w:themeColor="text1"/>
        </w:rPr>
        <w:t xml:space="preserve">, </w:t>
      </w:r>
      <w:r w:rsidRPr="000846F3">
        <w:rPr>
          <w:rFonts w:ascii="Courier New" w:hAnsi="Courier New"/>
          <w:color w:val="000000" w:themeColor="text1"/>
          <w:sz w:val="18"/>
        </w:rPr>
        <w:t>GET /api/auth/me</w:t>
      </w:r>
      <w:r w:rsidRPr="000846F3">
        <w:rPr>
          <w:color w:val="000000" w:themeColor="text1"/>
        </w:rPr>
        <w:t>.</w:t>
      </w:r>
    </w:p>
    <w:p w14:paraId="4CE663A8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RF-02 · Control de acceso por roles</w:t>
      </w:r>
    </w:p>
    <w:p w14:paraId="3D8A019E" w14:textId="77777777" w:rsidR="00D5747C" w:rsidRPr="000846F3" w:rsidRDefault="008436F9">
      <w:pPr>
        <w:rPr>
          <w:color w:val="000000" w:themeColor="text1"/>
        </w:rPr>
      </w:pPr>
      <w:r w:rsidRPr="000846F3">
        <w:rPr>
          <w:color w:val="000000" w:themeColor="text1"/>
        </w:rPr>
        <w:t>El sistema debe distinguir dos roles (</w:t>
      </w:r>
      <w:r w:rsidRPr="000846F3">
        <w:rPr>
          <w:rFonts w:ascii="Courier New" w:hAnsi="Courier New"/>
          <w:color w:val="000000" w:themeColor="text1"/>
          <w:sz w:val="18"/>
        </w:rPr>
        <w:t>admin</w:t>
      </w:r>
      <w:r w:rsidRPr="000846F3">
        <w:rPr>
          <w:color w:val="000000" w:themeColor="text1"/>
        </w:rPr>
        <w:t xml:space="preserve"> y </w:t>
      </w:r>
      <w:r w:rsidRPr="000846F3">
        <w:rPr>
          <w:rFonts w:ascii="Courier New" w:hAnsi="Courier New"/>
          <w:color w:val="000000" w:themeColor="text1"/>
          <w:sz w:val="18"/>
        </w:rPr>
        <w:t>analista</w:t>
      </w:r>
      <w:r w:rsidRPr="000846F3">
        <w:rPr>
          <w:color w:val="000000" w:themeColor="text1"/>
        </w:rPr>
        <w:t xml:space="preserve">). Las operaciones administrativas (gestión de usuarios, limpieza de bitácora, restauración de respaldos, carga del corpus) deben restringirse al rol </w:t>
      </w:r>
      <w:r w:rsidRPr="000846F3">
        <w:rPr>
          <w:rFonts w:ascii="Courier New" w:hAnsi="Courier New"/>
          <w:color w:val="000000" w:themeColor="text1"/>
          <w:sz w:val="18"/>
        </w:rPr>
        <w:t>admin</w:t>
      </w:r>
      <w:r w:rsidRPr="000846F3">
        <w:rPr>
          <w:color w:val="000000" w:themeColor="text1"/>
        </w:rPr>
        <w:t xml:space="preserve">; las demás son compartidas. </w:t>
      </w:r>
      <w:r w:rsidRPr="000846F3">
        <w:rPr>
          <w:b/>
          <w:color w:val="000000" w:themeColor="text1"/>
        </w:rPr>
        <w:t>Verif.:</w:t>
      </w:r>
      <w:r w:rsidRPr="000846F3">
        <w:rPr>
          <w:color w:val="000000" w:themeColor="text1"/>
        </w:rPr>
        <w:t xml:space="preserve"> middleware </w:t>
      </w:r>
      <w:r w:rsidRPr="000846F3">
        <w:rPr>
          <w:rFonts w:ascii="Courier New" w:hAnsi="Courier New"/>
          <w:color w:val="000000" w:themeColor="text1"/>
          <w:sz w:val="18"/>
        </w:rPr>
        <w:t>authRequired</w:t>
      </w:r>
      <w:r w:rsidRPr="000846F3">
        <w:rPr>
          <w:color w:val="000000" w:themeColor="text1"/>
        </w:rPr>
        <w:t xml:space="preserve"> y </w:t>
      </w:r>
      <w:r w:rsidRPr="000846F3">
        <w:rPr>
          <w:rFonts w:ascii="Courier New" w:hAnsi="Courier New"/>
          <w:color w:val="000000" w:themeColor="text1"/>
          <w:sz w:val="18"/>
        </w:rPr>
        <w:t>adminOnly</w:t>
      </w:r>
      <w:r w:rsidRPr="000846F3">
        <w:rPr>
          <w:color w:val="000000" w:themeColor="text1"/>
        </w:rPr>
        <w:t>; respuestas 401/403.</w:t>
      </w:r>
    </w:p>
    <w:p w14:paraId="726CDF37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RF-03 · Gestión de repositorios (carpetas documentales)</w:t>
      </w:r>
    </w:p>
    <w:p w14:paraId="55BC327F" w14:textId="77777777" w:rsidR="00D5747C" w:rsidRPr="000846F3" w:rsidRDefault="008436F9">
      <w:pPr>
        <w:rPr>
          <w:color w:val="000000" w:themeColor="text1"/>
        </w:rPr>
      </w:pPr>
      <w:r w:rsidRPr="000846F3">
        <w:rPr>
          <w:color w:val="000000" w:themeColor="text1"/>
        </w:rPr>
        <w:t>El sistema debe permitir crear, listar y eliminar repositorios. El repositorio "General" (</w:t>
      </w:r>
      <w:r w:rsidRPr="000846F3">
        <w:rPr>
          <w:rFonts w:ascii="Courier New" w:hAnsi="Courier New"/>
          <w:color w:val="000000" w:themeColor="text1"/>
          <w:sz w:val="18"/>
        </w:rPr>
        <w:t>general</w:t>
      </w:r>
      <w:r w:rsidRPr="000846F3">
        <w:rPr>
          <w:color w:val="000000" w:themeColor="text1"/>
        </w:rPr>
        <w:t xml:space="preserve">) es por defecto y no puede eliminarse; al eliminar un repositorio, sus documentos se reasignan a "General". </w:t>
      </w:r>
      <w:r w:rsidRPr="000846F3">
        <w:rPr>
          <w:b/>
          <w:color w:val="000000" w:themeColor="text1"/>
        </w:rPr>
        <w:t>Verif.:</w:t>
      </w:r>
      <w:r w:rsidRPr="000846F3">
        <w:rPr>
          <w:color w:val="000000" w:themeColor="text1"/>
        </w:rPr>
        <w:t xml:space="preserve"> </w:t>
      </w:r>
      <w:r w:rsidRPr="000846F3">
        <w:rPr>
          <w:rFonts w:ascii="Courier New" w:hAnsi="Courier New"/>
          <w:color w:val="000000" w:themeColor="text1"/>
          <w:sz w:val="18"/>
        </w:rPr>
        <w:t>GET/POST /api/repos</w:t>
      </w:r>
      <w:r w:rsidRPr="000846F3">
        <w:rPr>
          <w:color w:val="000000" w:themeColor="text1"/>
        </w:rPr>
        <w:t xml:space="preserve">, </w:t>
      </w:r>
      <w:r w:rsidRPr="000846F3">
        <w:rPr>
          <w:rFonts w:ascii="Courier New" w:hAnsi="Courier New"/>
          <w:color w:val="000000" w:themeColor="text1"/>
          <w:sz w:val="18"/>
        </w:rPr>
        <w:t>DELETE /api/repos/:id</w:t>
      </w:r>
      <w:r w:rsidRPr="000846F3">
        <w:rPr>
          <w:color w:val="000000" w:themeColor="text1"/>
        </w:rPr>
        <w:t>.</w:t>
      </w:r>
    </w:p>
    <w:p w14:paraId="2FEA132C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lastRenderedPageBreak/>
        <w:t>RF-04 · Carga de documentos (CRUD de archivos PDF/DOCX/TXT)</w:t>
      </w:r>
    </w:p>
    <w:p w14:paraId="41EE3B14" w14:textId="77777777" w:rsidR="00D5747C" w:rsidRPr="000846F3" w:rsidRDefault="008436F9">
      <w:pPr>
        <w:rPr>
          <w:color w:val="000000" w:themeColor="text1"/>
        </w:rPr>
      </w:pPr>
      <w:r w:rsidRPr="000846F3">
        <w:rPr>
          <w:color w:val="000000" w:themeColor="text1"/>
        </w:rPr>
        <w:t xml:space="preserve">El sistema debe permitir la subida de un archivo por solicitud con campo multipart </w:t>
      </w:r>
      <w:r w:rsidRPr="000846F3">
        <w:rPr>
          <w:rFonts w:ascii="Courier New" w:hAnsi="Courier New"/>
          <w:color w:val="000000" w:themeColor="text1"/>
          <w:sz w:val="18"/>
        </w:rPr>
        <w:t>file</w:t>
      </w:r>
      <w:r w:rsidRPr="000846F3">
        <w:rPr>
          <w:color w:val="000000" w:themeColor="text1"/>
        </w:rPr>
        <w:t xml:space="preserve">, validando extensión permitida y tamaño máximo (10 MB). Debe persistir el archivo en </w:t>
      </w:r>
      <w:r w:rsidRPr="000846F3">
        <w:rPr>
          <w:rFonts w:ascii="Courier New" w:hAnsi="Courier New"/>
          <w:color w:val="000000" w:themeColor="text1"/>
          <w:sz w:val="18"/>
        </w:rPr>
        <w:t>uploads/</w:t>
      </w:r>
      <w:r w:rsidRPr="000846F3">
        <w:rPr>
          <w:color w:val="000000" w:themeColor="text1"/>
        </w:rPr>
        <w:t xml:space="preserve">, registrar la fila en la tabla </w:t>
      </w:r>
      <w:r w:rsidRPr="000846F3">
        <w:rPr>
          <w:rFonts w:ascii="Courier New" w:hAnsi="Courier New"/>
          <w:color w:val="000000" w:themeColor="text1"/>
          <w:sz w:val="18"/>
        </w:rPr>
        <w:t>docs</w:t>
      </w:r>
      <w:r w:rsidRPr="000846F3">
        <w:rPr>
          <w:color w:val="000000" w:themeColor="text1"/>
        </w:rPr>
        <w:t xml:space="preserve"> con estado </w:t>
      </w:r>
      <w:r w:rsidRPr="000846F3">
        <w:rPr>
          <w:rFonts w:ascii="Courier New" w:hAnsi="Courier New"/>
          <w:color w:val="000000" w:themeColor="text1"/>
          <w:sz w:val="18"/>
        </w:rPr>
        <w:t>pendiente</w:t>
      </w:r>
      <w:r w:rsidRPr="000846F3">
        <w:rPr>
          <w:color w:val="000000" w:themeColor="text1"/>
        </w:rPr>
        <w:t xml:space="preserve"> y dejar trazabilidad en la bitácora. </w:t>
      </w:r>
      <w:r w:rsidRPr="000846F3">
        <w:rPr>
          <w:b/>
          <w:color w:val="000000" w:themeColor="text1"/>
        </w:rPr>
        <w:t>Verif.:</w:t>
      </w:r>
      <w:r w:rsidRPr="000846F3">
        <w:rPr>
          <w:color w:val="000000" w:themeColor="text1"/>
        </w:rPr>
        <w:t xml:space="preserve"> </w:t>
      </w:r>
      <w:r w:rsidRPr="000846F3">
        <w:rPr>
          <w:rFonts w:ascii="Courier New" w:hAnsi="Courier New"/>
          <w:color w:val="000000" w:themeColor="text1"/>
          <w:sz w:val="18"/>
        </w:rPr>
        <w:t>POST /api/docs</w:t>
      </w:r>
      <w:r w:rsidRPr="000846F3">
        <w:rPr>
          <w:color w:val="000000" w:themeColor="text1"/>
        </w:rPr>
        <w:t xml:space="preserve"> (multer), </w:t>
      </w:r>
      <w:r w:rsidRPr="000846F3">
        <w:rPr>
          <w:rFonts w:ascii="Courier New" w:hAnsi="Courier New"/>
          <w:color w:val="000000" w:themeColor="text1"/>
          <w:sz w:val="18"/>
        </w:rPr>
        <w:t>GET /api/docs</w:t>
      </w:r>
      <w:r w:rsidRPr="000846F3">
        <w:rPr>
          <w:color w:val="000000" w:themeColor="text1"/>
        </w:rPr>
        <w:t xml:space="preserve">, </w:t>
      </w:r>
      <w:r w:rsidRPr="000846F3">
        <w:rPr>
          <w:rFonts w:ascii="Courier New" w:hAnsi="Courier New"/>
          <w:color w:val="000000" w:themeColor="text1"/>
          <w:sz w:val="18"/>
        </w:rPr>
        <w:t>GET /api/docs/:id</w:t>
      </w:r>
      <w:r w:rsidRPr="000846F3">
        <w:rPr>
          <w:color w:val="000000" w:themeColor="text1"/>
        </w:rPr>
        <w:t xml:space="preserve">, </w:t>
      </w:r>
      <w:r w:rsidRPr="000846F3">
        <w:rPr>
          <w:rFonts w:ascii="Courier New" w:hAnsi="Courier New"/>
          <w:color w:val="000000" w:themeColor="text1"/>
          <w:sz w:val="18"/>
        </w:rPr>
        <w:t>GET /api/docs/:id/download</w:t>
      </w:r>
      <w:r w:rsidRPr="000846F3">
        <w:rPr>
          <w:color w:val="000000" w:themeColor="text1"/>
        </w:rPr>
        <w:t xml:space="preserve">, </w:t>
      </w:r>
      <w:r w:rsidRPr="000846F3">
        <w:rPr>
          <w:rFonts w:ascii="Courier New" w:hAnsi="Courier New"/>
          <w:color w:val="000000" w:themeColor="text1"/>
          <w:sz w:val="18"/>
        </w:rPr>
        <w:t>DELETE /api/docs/:id</w:t>
      </w:r>
      <w:r w:rsidRPr="000846F3">
        <w:rPr>
          <w:color w:val="000000" w:themeColor="text1"/>
        </w:rPr>
        <w:t>.</w:t>
      </w:r>
    </w:p>
    <w:p w14:paraId="6B5D3BAA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RF-05 · Listado, filtrado y ordenamiento de documentos</w:t>
      </w:r>
    </w:p>
    <w:p w14:paraId="72C6DAF2" w14:textId="77777777" w:rsidR="00D5747C" w:rsidRPr="000846F3" w:rsidRDefault="008436F9">
      <w:pPr>
        <w:rPr>
          <w:color w:val="000000" w:themeColor="text1"/>
        </w:rPr>
      </w:pPr>
      <w:r w:rsidRPr="000846F3">
        <w:rPr>
          <w:color w:val="000000" w:themeColor="text1"/>
        </w:rPr>
        <w:t>El sistema debe listar los documentos con filtros por categoría (</w:t>
      </w:r>
      <w:r w:rsidRPr="000846F3">
        <w:rPr>
          <w:rFonts w:ascii="Courier New" w:hAnsi="Courier New"/>
          <w:color w:val="000000" w:themeColor="text1"/>
          <w:sz w:val="18"/>
        </w:rPr>
        <w:t>cat</w:t>
      </w:r>
      <w:r w:rsidRPr="000846F3">
        <w:rPr>
          <w:color w:val="000000" w:themeColor="text1"/>
        </w:rPr>
        <w:t>), formato (</w:t>
      </w:r>
      <w:r w:rsidRPr="000846F3">
        <w:rPr>
          <w:rFonts w:ascii="Courier New" w:hAnsi="Courier New"/>
          <w:color w:val="000000" w:themeColor="text1"/>
          <w:sz w:val="18"/>
        </w:rPr>
        <w:t>fmt</w:t>
      </w:r>
      <w:r w:rsidRPr="000846F3">
        <w:rPr>
          <w:color w:val="000000" w:themeColor="text1"/>
        </w:rPr>
        <w:t>), repositorio (</w:t>
      </w:r>
      <w:r w:rsidRPr="000846F3">
        <w:rPr>
          <w:rFonts w:ascii="Courier New" w:hAnsi="Courier New"/>
          <w:color w:val="000000" w:themeColor="text1"/>
          <w:sz w:val="18"/>
        </w:rPr>
        <w:t>repo</w:t>
      </w:r>
      <w:r w:rsidRPr="000846F3">
        <w:rPr>
          <w:color w:val="000000" w:themeColor="text1"/>
        </w:rPr>
        <w:t>) y búsqueda textual (</w:t>
      </w:r>
      <w:r w:rsidRPr="000846F3">
        <w:rPr>
          <w:rFonts w:ascii="Courier New" w:hAnsi="Courier New"/>
          <w:color w:val="000000" w:themeColor="text1"/>
          <w:sz w:val="18"/>
        </w:rPr>
        <w:t>q</w:t>
      </w:r>
      <w:r w:rsidRPr="000846F3">
        <w:rPr>
          <w:color w:val="000000" w:themeColor="text1"/>
        </w:rPr>
        <w:t xml:space="preserve">), y orden por relevancia TF-IDF, nombre o palabras. </w:t>
      </w:r>
      <w:r w:rsidRPr="000846F3">
        <w:rPr>
          <w:b/>
          <w:color w:val="000000" w:themeColor="text1"/>
        </w:rPr>
        <w:t>Verif.:</w:t>
      </w:r>
      <w:r w:rsidRPr="000846F3">
        <w:rPr>
          <w:color w:val="000000" w:themeColor="text1"/>
        </w:rPr>
        <w:t xml:space="preserve"> </w:t>
      </w:r>
      <w:r w:rsidRPr="000846F3">
        <w:rPr>
          <w:rFonts w:ascii="Courier New" w:hAnsi="Courier New"/>
          <w:color w:val="000000" w:themeColor="text1"/>
          <w:sz w:val="18"/>
        </w:rPr>
        <w:t>GET /api/docs?q=&amp;cat=&amp;fmt=&amp;repo=&amp;sort=</w:t>
      </w:r>
      <w:r w:rsidRPr="000846F3">
        <w:rPr>
          <w:color w:val="000000" w:themeColor="text1"/>
        </w:rPr>
        <w:t>.</w:t>
      </w:r>
    </w:p>
    <w:p w14:paraId="51CA6F39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RF-06 · Pipeline de IA por documento</w:t>
      </w:r>
    </w:p>
    <w:p w14:paraId="5E19BA8B" w14:textId="77777777" w:rsidR="00D5747C" w:rsidRPr="000846F3" w:rsidRDefault="008436F9">
      <w:pPr>
        <w:rPr>
          <w:color w:val="000000" w:themeColor="text1"/>
        </w:rPr>
      </w:pPr>
      <w:r w:rsidRPr="000846F3">
        <w:rPr>
          <w:color w:val="000000" w:themeColor="text1"/>
        </w:rPr>
        <w:t xml:space="preserve">El sistema debe exponer la operación de procesamiento que ejecuta secuencialmente: extracción de contenido, tokenización, clasificación, resumen analítico, extracción de entidades, indexado TF-IDF y re-entrenamiento de embeddings. Debe transicionar el estado a </w:t>
      </w:r>
      <w:r w:rsidRPr="000846F3">
        <w:rPr>
          <w:rFonts w:ascii="Courier New" w:hAnsi="Courier New"/>
          <w:color w:val="000000" w:themeColor="text1"/>
          <w:sz w:val="18"/>
        </w:rPr>
        <w:t>procesando</w:t>
      </w:r>
      <w:r w:rsidRPr="000846F3">
        <w:rPr>
          <w:color w:val="000000" w:themeColor="text1"/>
        </w:rPr>
        <w:t xml:space="preserve"> y luego a </w:t>
      </w:r>
      <w:r w:rsidRPr="000846F3">
        <w:rPr>
          <w:rFonts w:ascii="Courier New" w:hAnsi="Courier New"/>
          <w:color w:val="000000" w:themeColor="text1"/>
          <w:sz w:val="18"/>
        </w:rPr>
        <w:t>procesado</w:t>
      </w:r>
      <w:r w:rsidRPr="000846F3">
        <w:rPr>
          <w:color w:val="000000" w:themeColor="text1"/>
        </w:rPr>
        <w:t xml:space="preserve"> o </w:t>
      </w:r>
      <w:r w:rsidRPr="000846F3">
        <w:rPr>
          <w:rFonts w:ascii="Courier New" w:hAnsi="Courier New"/>
          <w:color w:val="000000" w:themeColor="text1"/>
          <w:sz w:val="18"/>
        </w:rPr>
        <w:t>error</w:t>
      </w:r>
      <w:r w:rsidRPr="000846F3">
        <w:rPr>
          <w:color w:val="000000" w:themeColor="text1"/>
        </w:rPr>
        <w:t xml:space="preserve"> con su mensaje. </w:t>
      </w:r>
      <w:r w:rsidRPr="000846F3">
        <w:rPr>
          <w:b/>
          <w:color w:val="000000" w:themeColor="text1"/>
        </w:rPr>
        <w:t>Verif.:</w:t>
      </w:r>
      <w:r w:rsidRPr="000846F3">
        <w:rPr>
          <w:color w:val="000000" w:themeColor="text1"/>
        </w:rPr>
        <w:t xml:space="preserve"> </w:t>
      </w:r>
      <w:r w:rsidRPr="000846F3">
        <w:rPr>
          <w:rFonts w:ascii="Courier New" w:hAnsi="Courier New"/>
          <w:color w:val="000000" w:themeColor="text1"/>
          <w:sz w:val="18"/>
        </w:rPr>
        <w:t>POST /api/docs/:id/process</w:t>
      </w:r>
      <w:r w:rsidRPr="000846F3">
        <w:rPr>
          <w:color w:val="000000" w:themeColor="text1"/>
        </w:rPr>
        <w:t xml:space="preserve"> y </w:t>
      </w:r>
      <w:r w:rsidRPr="000846F3">
        <w:rPr>
          <w:rFonts w:ascii="Courier New" w:hAnsi="Courier New"/>
          <w:color w:val="000000" w:themeColor="text1"/>
          <w:sz w:val="18"/>
        </w:rPr>
        <w:t>/reprocess</w:t>
      </w:r>
      <w:r w:rsidRPr="000846F3">
        <w:rPr>
          <w:color w:val="000000" w:themeColor="text1"/>
        </w:rPr>
        <w:t>.</w:t>
      </w:r>
    </w:p>
    <w:p w14:paraId="1C16425C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RF-07 · Clasificación automática en categorías documentales</w:t>
      </w:r>
    </w:p>
    <w:p w14:paraId="1CFC916D" w14:textId="77777777" w:rsidR="00D5747C" w:rsidRPr="000846F3" w:rsidRDefault="008436F9">
      <w:pPr>
        <w:rPr>
          <w:color w:val="000000" w:themeColor="text1"/>
        </w:rPr>
      </w:pPr>
      <w:r w:rsidRPr="000846F3">
        <w:rPr>
          <w:color w:val="000000" w:themeColor="text1"/>
        </w:rPr>
        <w:t xml:space="preserve">El clasificador debe asignar una de las categorías del dominio —Contrato, Factura, Correspondencia, Informe— basado en un modelo Naive Bayes multinomial entrenado sobre vocabulario de dominio colombiano, con suavizado de Laplace y distribuciones de probabilidad por categoría almacenadas. </w:t>
      </w:r>
      <w:r w:rsidRPr="000846F3">
        <w:rPr>
          <w:b/>
          <w:color w:val="000000" w:themeColor="text1"/>
        </w:rPr>
        <w:t>Verif.:</w:t>
      </w:r>
      <w:r w:rsidRPr="000846F3">
        <w:rPr>
          <w:color w:val="000000" w:themeColor="text1"/>
        </w:rPr>
        <w:t xml:space="preserve"> campos </w:t>
      </w:r>
      <w:r w:rsidRPr="000846F3">
        <w:rPr>
          <w:rFonts w:ascii="Courier New" w:hAnsi="Courier New"/>
          <w:color w:val="000000" w:themeColor="text1"/>
          <w:sz w:val="18"/>
        </w:rPr>
        <w:t>category</w:t>
      </w:r>
      <w:r w:rsidRPr="000846F3">
        <w:rPr>
          <w:color w:val="000000" w:themeColor="text1"/>
        </w:rPr>
        <w:t xml:space="preserve"> y </w:t>
      </w:r>
      <w:r w:rsidRPr="000846F3">
        <w:rPr>
          <w:rFonts w:ascii="Courier New" w:hAnsi="Courier New"/>
          <w:color w:val="000000" w:themeColor="text1"/>
          <w:sz w:val="18"/>
        </w:rPr>
        <w:t>categoryProbs</w:t>
      </w:r>
      <w:r w:rsidRPr="000846F3">
        <w:rPr>
          <w:color w:val="000000" w:themeColor="text1"/>
        </w:rPr>
        <w:t xml:space="preserve"> del documento; dashboard por categoría.</w:t>
      </w:r>
    </w:p>
    <w:p w14:paraId="2063B973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RF-08 · Resumen analítico del documento</w:t>
      </w:r>
    </w:p>
    <w:p w14:paraId="2CCE22C2" w14:textId="77777777" w:rsidR="00D5747C" w:rsidRPr="000846F3" w:rsidRDefault="008436F9">
      <w:pPr>
        <w:rPr>
          <w:color w:val="000000" w:themeColor="text1"/>
        </w:rPr>
      </w:pPr>
      <w:r w:rsidRPr="000846F3">
        <w:rPr>
          <w:color w:val="000000" w:themeColor="text1"/>
        </w:rPr>
        <w:t xml:space="preserve">El sistema debe generar un resumen en lenguaje natural que describa el tipo de documento, su objeto/tema, las partes intervinientes, cifras relevantes y fechas clave, a partir de secciones y entidades reales del texto (nada inventado). </w:t>
      </w:r>
      <w:r w:rsidRPr="000846F3">
        <w:rPr>
          <w:b/>
          <w:color w:val="000000" w:themeColor="text1"/>
        </w:rPr>
        <w:t>Verif.:</w:t>
      </w:r>
      <w:r w:rsidRPr="000846F3">
        <w:rPr>
          <w:color w:val="000000" w:themeColor="text1"/>
        </w:rPr>
        <w:t xml:space="preserve"> campo </w:t>
      </w:r>
      <w:r w:rsidRPr="000846F3">
        <w:rPr>
          <w:rFonts w:ascii="Courier New" w:hAnsi="Courier New"/>
          <w:color w:val="000000" w:themeColor="text1"/>
          <w:sz w:val="18"/>
        </w:rPr>
        <w:t>summary</w:t>
      </w:r>
      <w:r w:rsidRPr="000846F3">
        <w:rPr>
          <w:color w:val="000000" w:themeColor="text1"/>
        </w:rPr>
        <w:t xml:space="preserve"> (lista de oraciones) y vista de detalle.</w:t>
      </w:r>
    </w:p>
    <w:p w14:paraId="7B1825DE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RF-09 · Extracción de entidades (NER por patrones)</w:t>
      </w:r>
    </w:p>
    <w:p w14:paraId="6871BB18" w14:textId="77777777" w:rsidR="00D5747C" w:rsidRPr="000846F3" w:rsidRDefault="008436F9">
      <w:pPr>
        <w:rPr>
          <w:color w:val="000000" w:themeColor="text1"/>
        </w:rPr>
      </w:pPr>
      <w:r w:rsidRPr="000846F3">
        <w:rPr>
          <w:color w:val="000000" w:themeColor="text1"/>
        </w:rPr>
        <w:t xml:space="preserve">El extractor debe identificar hasta siete tipos de entidades: fechas, montos y valores, correos electrónicos, teléfonos, identificaciones (NIT/CC/CE), personas y organizaciones, limitando a 12 por tipo. </w:t>
      </w:r>
      <w:r w:rsidRPr="000846F3">
        <w:rPr>
          <w:b/>
          <w:color w:val="000000" w:themeColor="text1"/>
        </w:rPr>
        <w:t>Verif.:</w:t>
      </w:r>
      <w:r w:rsidRPr="000846F3">
        <w:rPr>
          <w:color w:val="000000" w:themeColor="text1"/>
        </w:rPr>
        <w:t xml:space="preserve"> campo </w:t>
      </w:r>
      <w:r w:rsidRPr="000846F3">
        <w:rPr>
          <w:rFonts w:ascii="Courier New" w:hAnsi="Courier New"/>
          <w:color w:val="000000" w:themeColor="text1"/>
          <w:sz w:val="18"/>
        </w:rPr>
        <w:t>entities</w:t>
      </w:r>
      <w:r w:rsidRPr="000846F3">
        <w:rPr>
          <w:color w:val="000000" w:themeColor="text1"/>
        </w:rPr>
        <w:t xml:space="preserve"> y tabla de entidades en detalle.</w:t>
      </w:r>
    </w:p>
    <w:p w14:paraId="6E2374E3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RF-10 · Búsqueda léxica TF-IDF</w:t>
      </w:r>
    </w:p>
    <w:p w14:paraId="61481B41" w14:textId="77777777" w:rsidR="00D5747C" w:rsidRPr="000846F3" w:rsidRDefault="008436F9">
      <w:pPr>
        <w:rPr>
          <w:color w:val="000000" w:themeColor="text1"/>
        </w:rPr>
      </w:pPr>
      <w:r w:rsidRPr="000846F3">
        <w:rPr>
          <w:color w:val="000000" w:themeColor="text1"/>
        </w:rPr>
        <w:t xml:space="preserve">El sistema debe mantener un índice invertido TF-IDF en memoria de los documentos procesados y responder búsquedas puntuadas por relevancia, con terminología expandida mediante sinónimos de dominio. </w:t>
      </w:r>
      <w:r w:rsidRPr="000846F3">
        <w:rPr>
          <w:b/>
          <w:color w:val="000000" w:themeColor="text1"/>
        </w:rPr>
        <w:t>Verif.:</w:t>
      </w:r>
      <w:r w:rsidRPr="000846F3">
        <w:rPr>
          <w:color w:val="000000" w:themeColor="text1"/>
        </w:rPr>
        <w:t xml:space="preserve"> </w:t>
      </w:r>
      <w:r w:rsidRPr="000846F3">
        <w:rPr>
          <w:rFonts w:ascii="Courier New" w:hAnsi="Courier New"/>
          <w:color w:val="000000" w:themeColor="text1"/>
          <w:sz w:val="18"/>
        </w:rPr>
        <w:t>GET /api/search?q=</w:t>
      </w:r>
      <w:r w:rsidRPr="000846F3">
        <w:rPr>
          <w:color w:val="000000" w:themeColor="text1"/>
        </w:rPr>
        <w:t xml:space="preserve"> y listado por relevancia.</w:t>
      </w:r>
    </w:p>
    <w:p w14:paraId="264A70F2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lastRenderedPageBreak/>
        <w:t>RF-11 · Búsqueda semántica por embeddings (LSA)</w:t>
      </w:r>
    </w:p>
    <w:p w14:paraId="10DBAFB6" w14:textId="77777777" w:rsidR="00D5747C" w:rsidRPr="000846F3" w:rsidRDefault="008436F9">
      <w:pPr>
        <w:rPr>
          <w:color w:val="000000" w:themeColor="text1"/>
        </w:rPr>
      </w:pPr>
      <w:r w:rsidRPr="000846F3">
        <w:rPr>
          <w:color w:val="000000" w:themeColor="text1"/>
        </w:rPr>
        <w:t xml:space="preserve">El sistema debe entrenar embeddings locales mediante SVD truncado sobre la matriz términos-documentos ponderada con TF-IDF y recuperar documentos por similitud coseno, permitiendo buscador híbrido léxico-semántico. </w:t>
      </w:r>
      <w:r w:rsidRPr="000846F3">
        <w:rPr>
          <w:b/>
          <w:color w:val="000000" w:themeColor="text1"/>
        </w:rPr>
        <w:t>Verif.:</w:t>
      </w:r>
      <w:r w:rsidRPr="000846F3">
        <w:rPr>
          <w:color w:val="000000" w:themeColor="text1"/>
        </w:rPr>
        <w:t xml:space="preserve"> </w:t>
      </w:r>
      <w:r w:rsidRPr="000846F3">
        <w:rPr>
          <w:rFonts w:ascii="Courier New" w:hAnsi="Courier New"/>
          <w:color w:val="000000" w:themeColor="text1"/>
          <w:sz w:val="18"/>
        </w:rPr>
        <w:t>GET /api/search?q=&amp;semantic=1</w:t>
      </w:r>
      <w:r w:rsidRPr="000846F3">
        <w:rPr>
          <w:color w:val="000000" w:themeColor="text1"/>
        </w:rPr>
        <w:t xml:space="preserve">, </w:t>
      </w:r>
      <w:r w:rsidRPr="000846F3">
        <w:rPr>
          <w:rFonts w:ascii="Courier New" w:hAnsi="Courier New"/>
          <w:color w:val="000000" w:themeColor="text1"/>
          <w:sz w:val="18"/>
        </w:rPr>
        <w:t>GET /api/system/info</w:t>
      </w:r>
      <w:r w:rsidRPr="000846F3">
        <w:rPr>
          <w:color w:val="000000" w:themeColor="text1"/>
        </w:rPr>
        <w:t xml:space="preserve"> (estadísticas del embedder).</w:t>
      </w:r>
    </w:p>
    <w:p w14:paraId="56F08AA5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RF-12 · Consulta en lenguaje natural (chat RAG)</w:t>
      </w:r>
    </w:p>
    <w:p w14:paraId="6503B840" w14:textId="77777777" w:rsidR="00D5747C" w:rsidRPr="000846F3" w:rsidRDefault="008436F9">
      <w:pPr>
        <w:rPr>
          <w:color w:val="000000" w:themeColor="text1"/>
        </w:rPr>
      </w:pPr>
      <w:r w:rsidRPr="000846F3">
        <w:rPr>
          <w:color w:val="000000" w:themeColor="text1"/>
        </w:rPr>
        <w:t>El asistente debe recibir una pregunta en español, detectar la intención (</w:t>
      </w:r>
      <w:r w:rsidRPr="000846F3">
        <w:rPr>
          <w:rFonts w:ascii="Courier New" w:hAnsi="Courier New"/>
          <w:color w:val="000000" w:themeColor="text1"/>
          <w:sz w:val="18"/>
        </w:rPr>
        <w:t>count</w:t>
      </w:r>
      <w:r w:rsidRPr="000846F3">
        <w:rPr>
          <w:color w:val="000000" w:themeColor="text1"/>
        </w:rPr>
        <w:t xml:space="preserve">, </w:t>
      </w:r>
      <w:r w:rsidRPr="000846F3">
        <w:rPr>
          <w:rFonts w:ascii="Courier New" w:hAnsi="Courier New"/>
          <w:color w:val="000000" w:themeColor="text1"/>
          <w:sz w:val="18"/>
        </w:rPr>
        <w:t>money</w:t>
      </w:r>
      <w:r w:rsidRPr="000846F3">
        <w:rPr>
          <w:color w:val="000000" w:themeColor="text1"/>
        </w:rPr>
        <w:t xml:space="preserve">, </w:t>
      </w:r>
      <w:r w:rsidRPr="000846F3">
        <w:rPr>
          <w:rFonts w:ascii="Courier New" w:hAnsi="Courier New"/>
          <w:color w:val="000000" w:themeColor="text1"/>
          <w:sz w:val="18"/>
        </w:rPr>
        <w:t>date</w:t>
      </w:r>
      <w:r w:rsidRPr="000846F3">
        <w:rPr>
          <w:color w:val="000000" w:themeColor="text1"/>
        </w:rPr>
        <w:t xml:space="preserve">, </w:t>
      </w:r>
      <w:r w:rsidRPr="000846F3">
        <w:rPr>
          <w:rFonts w:ascii="Courier New" w:hAnsi="Courier New"/>
          <w:color w:val="000000" w:themeColor="text1"/>
          <w:sz w:val="18"/>
        </w:rPr>
        <w:t>who</w:t>
      </w:r>
      <w:r w:rsidRPr="000846F3">
        <w:rPr>
          <w:color w:val="000000" w:themeColor="text1"/>
        </w:rPr>
        <w:t xml:space="preserve">, </w:t>
      </w:r>
      <w:r w:rsidRPr="000846F3">
        <w:rPr>
          <w:rFonts w:ascii="Courier New" w:hAnsi="Courier New"/>
          <w:color w:val="000000" w:themeColor="text1"/>
          <w:sz w:val="18"/>
        </w:rPr>
        <w:t>cat</w:t>
      </w:r>
      <w:r w:rsidRPr="000846F3">
        <w:rPr>
          <w:color w:val="000000" w:themeColor="text1"/>
        </w:rPr>
        <w:t xml:space="preserve">, </w:t>
      </w:r>
      <w:r w:rsidRPr="000846F3">
        <w:rPr>
          <w:rFonts w:ascii="Courier New" w:hAnsi="Courier New"/>
          <w:color w:val="000000" w:themeColor="text1"/>
          <w:sz w:val="18"/>
        </w:rPr>
        <w:t>pending</w:t>
      </w:r>
      <w:r w:rsidRPr="000846F3">
        <w:rPr>
          <w:color w:val="000000" w:themeColor="text1"/>
        </w:rPr>
        <w:t xml:space="preserve">, </w:t>
      </w:r>
      <w:r w:rsidRPr="000846F3">
        <w:rPr>
          <w:rFonts w:ascii="Courier New" w:hAnsi="Courier New"/>
          <w:color w:val="000000" w:themeColor="text1"/>
          <w:sz w:val="18"/>
        </w:rPr>
        <w:t>what</w:t>
      </w:r>
      <w:r w:rsidRPr="000846F3">
        <w:rPr>
          <w:color w:val="000000" w:themeColor="text1"/>
        </w:rPr>
        <w:t xml:space="preserve">), recuperar documentos y fragmentos, y componer una respuesta HTML con citas </w:t>
      </w:r>
      <w:r w:rsidRPr="000846F3">
        <w:rPr>
          <w:rFonts w:ascii="Courier New" w:hAnsi="Courier New"/>
          <w:color w:val="000000" w:themeColor="text1"/>
          <w:sz w:val="18"/>
        </w:rPr>
        <w:t>[n]</w:t>
      </w:r>
      <w:r w:rsidRPr="000846F3">
        <w:rPr>
          <w:color w:val="000000" w:themeColor="text1"/>
        </w:rPr>
        <w:t xml:space="preserve">, nivel de confianza y fuentes; debe operar sobre todos los documentos o acotada a uno. </w:t>
      </w:r>
      <w:r w:rsidRPr="000846F3">
        <w:rPr>
          <w:b/>
          <w:color w:val="000000" w:themeColor="text1"/>
        </w:rPr>
        <w:t>Verif.:</w:t>
      </w:r>
      <w:r w:rsidRPr="000846F3">
        <w:rPr>
          <w:color w:val="000000" w:themeColor="text1"/>
        </w:rPr>
        <w:t xml:space="preserve"> </w:t>
      </w:r>
      <w:r w:rsidRPr="000846F3">
        <w:rPr>
          <w:rFonts w:ascii="Courier New" w:hAnsi="Courier New"/>
          <w:color w:val="000000" w:themeColor="text1"/>
          <w:sz w:val="18"/>
        </w:rPr>
        <w:t>POST /api/ask</w:t>
      </w:r>
      <w:r w:rsidRPr="000846F3">
        <w:rPr>
          <w:color w:val="000000" w:themeColor="text1"/>
        </w:rPr>
        <w:t>.</w:t>
      </w:r>
    </w:p>
    <w:p w14:paraId="5AC0670F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RF-13 · Respuestas agregadas sobre todo el repositorio</w:t>
      </w:r>
    </w:p>
    <w:p w14:paraId="223E954D" w14:textId="77777777" w:rsidR="00D5747C" w:rsidRPr="000846F3" w:rsidRDefault="008436F9">
      <w:pPr>
        <w:rPr>
          <w:color w:val="000000" w:themeColor="text1"/>
        </w:rPr>
      </w:pPr>
      <w:r w:rsidRPr="000846F3">
        <w:rPr>
          <w:color w:val="000000" w:themeColor="text1"/>
        </w:rPr>
        <w:t xml:space="preserve">Para preguntas generales, el sistema debe agregar todos los documentos cargados usando sus entidades almacenadas: conteo por estado y categoría, sumatoria de montos, fechas, actores, y listado de documentos con pagos pendientes. </w:t>
      </w:r>
      <w:r w:rsidRPr="000846F3">
        <w:rPr>
          <w:b/>
          <w:color w:val="000000" w:themeColor="text1"/>
        </w:rPr>
        <w:t>Verif.:</w:t>
      </w:r>
      <w:r w:rsidRPr="000846F3">
        <w:rPr>
          <w:color w:val="000000" w:themeColor="text1"/>
        </w:rPr>
        <w:t xml:space="preserve"> intenciones </w:t>
      </w:r>
      <w:r w:rsidRPr="000846F3">
        <w:rPr>
          <w:rFonts w:ascii="Courier New" w:hAnsi="Courier New"/>
          <w:color w:val="000000" w:themeColor="text1"/>
          <w:sz w:val="18"/>
        </w:rPr>
        <w:t>count</w:t>
      </w:r>
      <w:r w:rsidRPr="000846F3">
        <w:rPr>
          <w:color w:val="000000" w:themeColor="text1"/>
        </w:rPr>
        <w:t xml:space="preserve">, </w:t>
      </w:r>
      <w:r w:rsidRPr="000846F3">
        <w:rPr>
          <w:rFonts w:ascii="Courier New" w:hAnsi="Courier New"/>
          <w:color w:val="000000" w:themeColor="text1"/>
          <w:sz w:val="18"/>
        </w:rPr>
        <w:t>money</w:t>
      </w:r>
      <w:r w:rsidRPr="000846F3">
        <w:rPr>
          <w:color w:val="000000" w:themeColor="text1"/>
        </w:rPr>
        <w:t xml:space="preserve">, </w:t>
      </w:r>
      <w:r w:rsidRPr="000846F3">
        <w:rPr>
          <w:rFonts w:ascii="Courier New" w:hAnsi="Courier New"/>
          <w:color w:val="000000" w:themeColor="text1"/>
          <w:sz w:val="18"/>
        </w:rPr>
        <w:t>date</w:t>
      </w:r>
      <w:r w:rsidRPr="000846F3">
        <w:rPr>
          <w:color w:val="000000" w:themeColor="text1"/>
        </w:rPr>
        <w:t xml:space="preserve">, </w:t>
      </w:r>
      <w:r w:rsidRPr="000846F3">
        <w:rPr>
          <w:rFonts w:ascii="Courier New" w:hAnsi="Courier New"/>
          <w:color w:val="000000" w:themeColor="text1"/>
          <w:sz w:val="18"/>
        </w:rPr>
        <w:t>who</w:t>
      </w:r>
      <w:r w:rsidRPr="000846F3">
        <w:rPr>
          <w:color w:val="000000" w:themeColor="text1"/>
        </w:rPr>
        <w:t xml:space="preserve">, </w:t>
      </w:r>
      <w:r w:rsidRPr="000846F3">
        <w:rPr>
          <w:rFonts w:ascii="Courier New" w:hAnsi="Courier New"/>
          <w:color w:val="000000" w:themeColor="text1"/>
          <w:sz w:val="18"/>
        </w:rPr>
        <w:t>pending</w:t>
      </w:r>
      <w:r w:rsidRPr="000846F3">
        <w:rPr>
          <w:color w:val="000000" w:themeColor="text1"/>
        </w:rPr>
        <w:t>.</w:t>
      </w:r>
    </w:p>
    <w:p w14:paraId="55F25F32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RF-14 · Historial y limpieza de conversación</w:t>
      </w:r>
    </w:p>
    <w:p w14:paraId="4E3AF228" w14:textId="77777777" w:rsidR="00D5747C" w:rsidRPr="000846F3" w:rsidRDefault="008436F9">
      <w:pPr>
        <w:rPr>
          <w:color w:val="000000" w:themeColor="text1"/>
        </w:rPr>
      </w:pPr>
      <w:r w:rsidRPr="000846F3">
        <w:rPr>
          <w:color w:val="000000" w:themeColor="text1"/>
        </w:rPr>
        <w:t xml:space="preserve">El sistema debe persistir el historial de mensajes por usuario (hasta 200 por usuario, por ámbito de documento o general) y permitir limpiarlo. </w:t>
      </w:r>
      <w:r w:rsidRPr="000846F3">
        <w:rPr>
          <w:b/>
          <w:color w:val="000000" w:themeColor="text1"/>
        </w:rPr>
        <w:t>Verif.:</w:t>
      </w:r>
      <w:r w:rsidRPr="000846F3">
        <w:rPr>
          <w:color w:val="000000" w:themeColor="text1"/>
        </w:rPr>
        <w:t xml:space="preserve"> </w:t>
      </w:r>
      <w:r w:rsidRPr="000846F3">
        <w:rPr>
          <w:rFonts w:ascii="Courier New" w:hAnsi="Courier New"/>
          <w:color w:val="000000" w:themeColor="text1"/>
          <w:sz w:val="18"/>
        </w:rPr>
        <w:t>GET /api/chat</w:t>
      </w:r>
      <w:r w:rsidRPr="000846F3">
        <w:rPr>
          <w:color w:val="000000" w:themeColor="text1"/>
        </w:rPr>
        <w:t xml:space="preserve">, </w:t>
      </w:r>
      <w:r w:rsidRPr="000846F3">
        <w:rPr>
          <w:rFonts w:ascii="Courier New" w:hAnsi="Courier New"/>
          <w:color w:val="000000" w:themeColor="text1"/>
          <w:sz w:val="18"/>
        </w:rPr>
        <w:t>DELETE /api/chat</w:t>
      </w:r>
      <w:r w:rsidRPr="000846F3">
        <w:rPr>
          <w:color w:val="000000" w:themeColor="text1"/>
        </w:rPr>
        <w:t>.</w:t>
      </w:r>
    </w:p>
    <w:p w14:paraId="4668BF13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RF-15 · Dashboard de indicadores</w:t>
      </w:r>
    </w:p>
    <w:p w14:paraId="3B770DE0" w14:textId="77777777" w:rsidR="00D5747C" w:rsidRPr="000846F3" w:rsidRDefault="008436F9">
      <w:pPr>
        <w:rPr>
          <w:color w:val="000000" w:themeColor="text1"/>
        </w:rPr>
      </w:pPr>
      <w:r w:rsidRPr="000846F3">
        <w:rPr>
          <w:color w:val="000000" w:themeColor="text1"/>
        </w:rPr>
        <w:t xml:space="preserve">El sistema debe consolidar métricas: total de documentos, procesados, pendientes, errores, palabras indexadas, entidades, distribución por categoría y formato, actividad de eventos de 14 días, documentos recientes y últimas actividades. </w:t>
      </w:r>
      <w:r w:rsidRPr="000846F3">
        <w:rPr>
          <w:b/>
          <w:color w:val="000000" w:themeColor="text1"/>
        </w:rPr>
        <w:t>Verif.:</w:t>
      </w:r>
      <w:r w:rsidRPr="000846F3">
        <w:rPr>
          <w:color w:val="000000" w:themeColor="text1"/>
        </w:rPr>
        <w:t xml:space="preserve"> </w:t>
      </w:r>
      <w:r w:rsidRPr="000846F3">
        <w:rPr>
          <w:rFonts w:ascii="Courier New" w:hAnsi="Courier New"/>
          <w:color w:val="000000" w:themeColor="text1"/>
          <w:sz w:val="18"/>
        </w:rPr>
        <w:t>GET /api/dashboard</w:t>
      </w:r>
      <w:r w:rsidRPr="000846F3">
        <w:rPr>
          <w:color w:val="000000" w:themeColor="text1"/>
        </w:rPr>
        <w:t xml:space="preserve"> y vista "Panel".</w:t>
      </w:r>
    </w:p>
    <w:p w14:paraId="615C1946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RF-16 · Bitácora de eventos (logs)</w:t>
      </w:r>
    </w:p>
    <w:p w14:paraId="25427689" w14:textId="77777777" w:rsidR="00D5747C" w:rsidRPr="000846F3" w:rsidRDefault="008436F9">
      <w:pPr>
        <w:rPr>
          <w:color w:val="000000" w:themeColor="text1"/>
        </w:rPr>
      </w:pPr>
      <w:r w:rsidRPr="000846F3">
        <w:rPr>
          <w:color w:val="000000" w:themeColor="text1"/>
        </w:rPr>
        <w:t xml:space="preserve">Toda acción relevante debe registrarse en la tabla </w:t>
      </w:r>
      <w:r w:rsidRPr="000846F3">
        <w:rPr>
          <w:rFonts w:ascii="Courier New" w:hAnsi="Courier New"/>
          <w:color w:val="000000" w:themeColor="text1"/>
          <w:sz w:val="18"/>
        </w:rPr>
        <w:t>events</w:t>
      </w:r>
      <w:r w:rsidRPr="000846F3">
        <w:rPr>
          <w:color w:val="000000" w:themeColor="text1"/>
        </w:rPr>
        <w:t xml:space="preserve"> con nivel (</w:t>
      </w:r>
      <w:r w:rsidRPr="000846F3">
        <w:rPr>
          <w:rFonts w:ascii="Courier New" w:hAnsi="Courier New"/>
          <w:color w:val="000000" w:themeColor="text1"/>
          <w:sz w:val="18"/>
        </w:rPr>
        <w:t>INFO</w:t>
      </w:r>
      <w:r w:rsidRPr="000846F3">
        <w:rPr>
          <w:color w:val="000000" w:themeColor="text1"/>
        </w:rPr>
        <w:t xml:space="preserve">, </w:t>
      </w:r>
      <w:r w:rsidRPr="000846F3">
        <w:rPr>
          <w:rFonts w:ascii="Courier New" w:hAnsi="Courier New"/>
          <w:color w:val="000000" w:themeColor="text1"/>
          <w:sz w:val="18"/>
        </w:rPr>
        <w:t>WARN</w:t>
      </w:r>
      <w:r w:rsidRPr="000846F3">
        <w:rPr>
          <w:color w:val="000000" w:themeColor="text1"/>
        </w:rPr>
        <w:t xml:space="preserve">, </w:t>
      </w:r>
      <w:r w:rsidRPr="000846F3">
        <w:rPr>
          <w:rFonts w:ascii="Courier New" w:hAnsi="Courier New"/>
          <w:color w:val="000000" w:themeColor="text1"/>
          <w:sz w:val="18"/>
        </w:rPr>
        <w:t>ERROR</w:t>
      </w:r>
      <w:r w:rsidRPr="000846F3">
        <w:rPr>
          <w:color w:val="000000" w:themeColor="text1"/>
        </w:rPr>
        <w:t xml:space="preserve">), componente, mensaje, usuario y marca temporal; los analistas solo ven sus propios eventos; el admin ve todos y puede limpiar el registro. </w:t>
      </w:r>
      <w:r w:rsidRPr="000846F3">
        <w:rPr>
          <w:b/>
          <w:color w:val="000000" w:themeColor="text1"/>
        </w:rPr>
        <w:t>Verif.:</w:t>
      </w:r>
      <w:r w:rsidRPr="000846F3">
        <w:rPr>
          <w:color w:val="000000" w:themeColor="text1"/>
        </w:rPr>
        <w:t xml:space="preserve"> </w:t>
      </w:r>
      <w:r w:rsidRPr="000846F3">
        <w:rPr>
          <w:rFonts w:ascii="Courier New" w:hAnsi="Courier New"/>
          <w:color w:val="000000" w:themeColor="text1"/>
          <w:sz w:val="18"/>
        </w:rPr>
        <w:t>GET /api/events</w:t>
      </w:r>
      <w:r w:rsidRPr="000846F3">
        <w:rPr>
          <w:color w:val="000000" w:themeColor="text1"/>
        </w:rPr>
        <w:t xml:space="preserve">, </w:t>
      </w:r>
      <w:r w:rsidRPr="000846F3">
        <w:rPr>
          <w:rFonts w:ascii="Courier New" w:hAnsi="Courier New"/>
          <w:color w:val="000000" w:themeColor="text1"/>
          <w:sz w:val="18"/>
        </w:rPr>
        <w:t>DELETE /api/events</w:t>
      </w:r>
      <w:r w:rsidRPr="000846F3">
        <w:rPr>
          <w:color w:val="000000" w:themeColor="text1"/>
        </w:rPr>
        <w:t>.</w:t>
      </w:r>
    </w:p>
    <w:p w14:paraId="01CA3306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RF-17 · Respaldo y restauración</w:t>
      </w:r>
    </w:p>
    <w:p w14:paraId="45142B12" w14:textId="77777777" w:rsidR="00D5747C" w:rsidRPr="000846F3" w:rsidRDefault="008436F9">
      <w:pPr>
        <w:rPr>
          <w:color w:val="000000" w:themeColor="text1"/>
        </w:rPr>
      </w:pPr>
      <w:r w:rsidRPr="000846F3">
        <w:rPr>
          <w:color w:val="000000" w:themeColor="text1"/>
        </w:rPr>
        <w:t xml:space="preserve">El sistema debe exportar la información (usuarios sin hashes, repositorios, documentos con metadatos y eventos) en un objeto JSON descargable, y permitir restaurarla (los usuarios se recrean con credencial por defecto y los documentos se referencian como pendientes de re-carga). </w:t>
      </w:r>
      <w:r w:rsidRPr="000846F3">
        <w:rPr>
          <w:b/>
          <w:color w:val="000000" w:themeColor="text1"/>
        </w:rPr>
        <w:t>Verif.:</w:t>
      </w:r>
      <w:r w:rsidRPr="000846F3">
        <w:rPr>
          <w:color w:val="000000" w:themeColor="text1"/>
        </w:rPr>
        <w:t xml:space="preserve"> </w:t>
      </w:r>
      <w:r w:rsidRPr="000846F3">
        <w:rPr>
          <w:rFonts w:ascii="Courier New" w:hAnsi="Courier New"/>
          <w:color w:val="000000" w:themeColor="text1"/>
          <w:sz w:val="18"/>
        </w:rPr>
        <w:t>GET /api/backup</w:t>
      </w:r>
      <w:r w:rsidRPr="000846F3">
        <w:rPr>
          <w:color w:val="000000" w:themeColor="text1"/>
        </w:rPr>
        <w:t xml:space="preserve">, </w:t>
      </w:r>
      <w:r w:rsidRPr="000846F3">
        <w:rPr>
          <w:rFonts w:ascii="Courier New" w:hAnsi="Courier New"/>
          <w:color w:val="000000" w:themeColor="text1"/>
          <w:sz w:val="18"/>
        </w:rPr>
        <w:t>POST /api/backup/restore</w:t>
      </w:r>
      <w:r w:rsidRPr="000846F3">
        <w:rPr>
          <w:color w:val="000000" w:themeColor="text1"/>
        </w:rPr>
        <w:t>.</w:t>
      </w:r>
    </w:p>
    <w:p w14:paraId="31C52CBB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lastRenderedPageBreak/>
        <w:t>RF-18 · Importación del corpus de prueba</w:t>
      </w:r>
    </w:p>
    <w:p w14:paraId="7451CE95" w14:textId="77777777" w:rsidR="00D5747C" w:rsidRPr="000846F3" w:rsidRDefault="008436F9">
      <w:pPr>
        <w:rPr>
          <w:color w:val="000000" w:themeColor="text1"/>
        </w:rPr>
      </w:pPr>
      <w:r w:rsidRPr="000846F3">
        <w:rPr>
          <w:color w:val="000000" w:themeColor="text1"/>
        </w:rPr>
        <w:t xml:space="preserve">El sistema debe permitir al administrador importar el corpus documental de prueba desde </w:t>
      </w:r>
      <w:r w:rsidRPr="000846F3">
        <w:rPr>
          <w:rFonts w:ascii="Courier New" w:hAnsi="Courier New"/>
          <w:color w:val="000000" w:themeColor="text1"/>
          <w:sz w:val="18"/>
        </w:rPr>
        <w:t>Documentacion/10_Documentos_Prueba/</w:t>
      </w:r>
      <w:r w:rsidRPr="000846F3">
        <w:rPr>
          <w:color w:val="000000" w:themeColor="text1"/>
        </w:rPr>
        <w:t xml:space="preserve">, procesando cada archivo, saltando duplicados por nombre y reportando el resumen de resultados. </w:t>
      </w:r>
      <w:r w:rsidRPr="000846F3">
        <w:rPr>
          <w:b/>
          <w:color w:val="000000" w:themeColor="text1"/>
        </w:rPr>
        <w:t>Verif.:</w:t>
      </w:r>
      <w:r w:rsidRPr="000846F3">
        <w:rPr>
          <w:color w:val="000000" w:themeColor="text1"/>
        </w:rPr>
        <w:t xml:space="preserve"> </w:t>
      </w:r>
      <w:r w:rsidRPr="000846F3">
        <w:rPr>
          <w:rFonts w:ascii="Courier New" w:hAnsi="Courier New"/>
          <w:color w:val="000000" w:themeColor="text1"/>
          <w:sz w:val="18"/>
        </w:rPr>
        <w:t>POST /api/seed/corpus</w:t>
      </w:r>
      <w:r w:rsidRPr="000846F3">
        <w:rPr>
          <w:color w:val="000000" w:themeColor="text1"/>
        </w:rPr>
        <w:t xml:space="preserve">, script </w:t>
      </w:r>
      <w:r w:rsidRPr="000846F3">
        <w:rPr>
          <w:rFonts w:ascii="Courier New" w:hAnsi="Courier New"/>
          <w:color w:val="000000" w:themeColor="text1"/>
          <w:sz w:val="18"/>
        </w:rPr>
        <w:t>npm run seed</w:t>
      </w:r>
      <w:r w:rsidRPr="000846F3">
        <w:rPr>
          <w:color w:val="000000" w:themeColor="text1"/>
        </w:rPr>
        <w:t>.</w:t>
      </w:r>
    </w:p>
    <w:p w14:paraId="016F235E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RF-19 · Información de sistema</w:t>
      </w:r>
    </w:p>
    <w:p w14:paraId="1FAC7CBB" w14:textId="77777777" w:rsidR="00D5747C" w:rsidRPr="000846F3" w:rsidRDefault="008436F9">
      <w:pPr>
        <w:rPr>
          <w:color w:val="000000" w:themeColor="text1"/>
        </w:rPr>
      </w:pPr>
      <w:r w:rsidRPr="000846F3">
        <w:rPr>
          <w:color w:val="000000" w:themeColor="text1"/>
        </w:rPr>
        <w:t xml:space="preserve">El sistema debe exponer metada técnica (aplicación, versión, versión de Node, directorio del corpus y estado de embeddings). </w:t>
      </w:r>
      <w:r w:rsidRPr="000846F3">
        <w:rPr>
          <w:b/>
          <w:color w:val="000000" w:themeColor="text1"/>
        </w:rPr>
        <w:t>Verif.:</w:t>
      </w:r>
      <w:r w:rsidRPr="000846F3">
        <w:rPr>
          <w:color w:val="000000" w:themeColor="text1"/>
        </w:rPr>
        <w:t xml:space="preserve"> </w:t>
      </w:r>
      <w:r w:rsidRPr="000846F3">
        <w:rPr>
          <w:rFonts w:ascii="Courier New" w:hAnsi="Courier New"/>
          <w:color w:val="000000" w:themeColor="text1"/>
          <w:sz w:val="18"/>
        </w:rPr>
        <w:t>GET /api/system/info</w:t>
      </w:r>
      <w:r w:rsidRPr="000846F3">
        <w:rPr>
          <w:color w:val="000000" w:themeColor="text1"/>
        </w:rPr>
        <w:t xml:space="preserve"> (público).</w:t>
      </w:r>
    </w:p>
    <w:p w14:paraId="3739D286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RF-20 · Protección contra errores de formato y límites</w:t>
      </w:r>
    </w:p>
    <w:p w14:paraId="404E33B0" w14:textId="77777777" w:rsidR="00D5747C" w:rsidRPr="000846F3" w:rsidRDefault="008436F9">
      <w:pPr>
        <w:rPr>
          <w:color w:val="000000" w:themeColor="text1"/>
        </w:rPr>
      </w:pPr>
      <w:r w:rsidRPr="000846F3">
        <w:rPr>
          <w:color w:val="000000" w:themeColor="text1"/>
        </w:rPr>
        <w:t xml:space="preserve">El sistema debe responder con códigos HTTP y estructura JSON </w:t>
      </w:r>
      <w:r w:rsidRPr="000846F3">
        <w:rPr>
          <w:rFonts w:ascii="Courier New" w:hAnsi="Courier New"/>
          <w:color w:val="000000" w:themeColor="text1"/>
          <w:sz w:val="18"/>
        </w:rPr>
        <w:t>{ok, error:{code,message}}</w:t>
      </w:r>
      <w:r w:rsidRPr="000846F3">
        <w:rPr>
          <w:color w:val="000000" w:themeColor="text1"/>
        </w:rPr>
        <w:t xml:space="preserve"> estandarizados ante validación (400/422), autenticación (401), permisos (403), no encontrado (404), archivo muy grande (413) e interno (500). </w:t>
      </w:r>
      <w:r w:rsidRPr="000846F3">
        <w:rPr>
          <w:b/>
          <w:color w:val="000000" w:themeColor="text1"/>
        </w:rPr>
        <w:t>Verif.:</w:t>
      </w:r>
      <w:r w:rsidRPr="000846F3">
        <w:rPr>
          <w:color w:val="000000" w:themeColor="text1"/>
        </w:rPr>
        <w:t xml:space="preserve"> manejador global de errores en </w:t>
      </w:r>
      <w:r w:rsidRPr="000846F3">
        <w:rPr>
          <w:rFonts w:ascii="Courier New" w:hAnsi="Courier New"/>
          <w:color w:val="000000" w:themeColor="text1"/>
          <w:sz w:val="18"/>
        </w:rPr>
        <w:t>server/index.js</w:t>
      </w:r>
      <w:r w:rsidRPr="000846F3">
        <w:rPr>
          <w:color w:val="000000" w:themeColor="text1"/>
        </w:rPr>
        <w:t>.</w:t>
      </w:r>
    </w:p>
    <w:p w14:paraId="1321B05F" w14:textId="77777777" w:rsidR="00D5747C" w:rsidRPr="000846F3" w:rsidRDefault="00D5747C">
      <w:pPr>
        <w:pBdr>
          <w:bottom w:val="single" w:sz="6" w:space="1" w:color="1A3C6E"/>
        </w:pBdr>
        <w:spacing w:before="120"/>
        <w:rPr>
          <w:color w:val="000000" w:themeColor="text1"/>
        </w:rPr>
      </w:pPr>
    </w:p>
    <w:p w14:paraId="0E77E04A" w14:textId="77777777" w:rsidR="00D5747C" w:rsidRPr="000846F3" w:rsidRDefault="008436F9">
      <w:pPr>
        <w:pStyle w:val="Ttulo2"/>
        <w:rPr>
          <w:color w:val="000000" w:themeColor="text1"/>
        </w:rPr>
      </w:pPr>
      <w:r w:rsidRPr="000846F3">
        <w:rPr>
          <w:color w:val="000000" w:themeColor="text1"/>
        </w:rPr>
        <w:t>6. Requerimientos no funcionales</w:t>
      </w:r>
    </w:p>
    <w:p w14:paraId="27E43E11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RNF-01 · Rendimiento (Prioridad: Alta)</w:t>
      </w:r>
    </w:p>
    <w:p w14:paraId="7A2DDB14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color w:val="000000" w:themeColor="text1"/>
        </w:rPr>
        <w:t>La carga de la aplicación (SPA) debe responder y las peticiones API de listado y chat deben responder en el rango de cientos de milisegundos en condiciones normales sobre una estación de trabajo local.</w:t>
      </w:r>
    </w:p>
    <w:p w14:paraId="4C3A845A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color w:val="000000" w:themeColor="text1"/>
        </w:rPr>
        <w:t>La indexación debe ser incremental (recién procesados) y global al arranque (</w:t>
      </w:r>
      <w:r w:rsidRPr="000846F3">
        <w:rPr>
          <w:rFonts w:ascii="Courier New" w:hAnsi="Courier New"/>
          <w:color w:val="000000" w:themeColor="text1"/>
          <w:sz w:val="18"/>
        </w:rPr>
        <w:t>Index.rebuild</w:t>
      </w:r>
      <w:r w:rsidRPr="000846F3">
        <w:rPr>
          <w:color w:val="000000" w:themeColor="text1"/>
        </w:rPr>
        <w:t>), con fragmentación por oración para recuperación rápida.</w:t>
      </w:r>
    </w:p>
    <w:p w14:paraId="7BF454B9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color w:val="000000" w:themeColor="text1"/>
        </w:rPr>
        <w:t>Los embeddings LSA se calculan sobre un máximo de 3 000 términos y dimensiones ajustables por variable de entorno (</w:t>
      </w:r>
      <w:r w:rsidRPr="000846F3">
        <w:rPr>
          <w:rFonts w:ascii="Courier New" w:hAnsi="Courier New"/>
          <w:color w:val="000000" w:themeColor="text1"/>
          <w:sz w:val="18"/>
        </w:rPr>
        <w:t>EMBED_DIMS</w:t>
      </w:r>
      <w:r w:rsidRPr="000846F3">
        <w:rPr>
          <w:color w:val="000000" w:themeColor="text1"/>
        </w:rPr>
        <w:t xml:space="preserve">, </w:t>
      </w:r>
      <w:r w:rsidRPr="000846F3">
        <w:rPr>
          <w:rFonts w:ascii="Courier New" w:hAnsi="Courier New"/>
          <w:color w:val="000000" w:themeColor="text1"/>
          <w:sz w:val="18"/>
        </w:rPr>
        <w:t>EMBED_MINDF</w:t>
      </w:r>
      <w:r w:rsidRPr="000846F3">
        <w:rPr>
          <w:color w:val="000000" w:themeColor="text1"/>
        </w:rPr>
        <w:t>) para mantener complejidad acotada (SVD truncado aleatorizado).</w:t>
      </w:r>
    </w:p>
    <w:p w14:paraId="676329DA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RNF-02 · Seguridad (Prioridad: Alta)</w:t>
      </w:r>
    </w:p>
    <w:p w14:paraId="624978B8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color w:val="000000" w:themeColor="text1"/>
        </w:rPr>
        <w:t xml:space="preserve">Contraseñas con hash </w:t>
      </w:r>
      <w:r w:rsidRPr="000846F3">
        <w:rPr>
          <w:rFonts w:ascii="Courier New" w:hAnsi="Courier New"/>
          <w:color w:val="000000" w:themeColor="text1"/>
          <w:sz w:val="18"/>
        </w:rPr>
        <w:t>scrypt</w:t>
      </w:r>
      <w:r w:rsidRPr="000846F3">
        <w:rPr>
          <w:color w:val="000000" w:themeColor="text1"/>
        </w:rPr>
        <w:t xml:space="preserve"> (64 bytes) y sal aleatoria por usuario; nunca en texto plano.</w:t>
      </w:r>
    </w:p>
    <w:p w14:paraId="37A91398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color w:val="000000" w:themeColor="text1"/>
        </w:rPr>
        <w:t xml:space="preserve">Sesiones por token aleatorio de 32 bytes; se almacena solo el SHA-256 del token en </w:t>
      </w:r>
      <w:r w:rsidRPr="000846F3">
        <w:rPr>
          <w:rFonts w:ascii="Courier New" w:hAnsi="Courier New"/>
          <w:color w:val="000000" w:themeColor="text1"/>
          <w:sz w:val="18"/>
        </w:rPr>
        <w:t>sessions</w:t>
      </w:r>
      <w:r w:rsidRPr="000846F3">
        <w:rPr>
          <w:color w:val="000000" w:themeColor="text1"/>
        </w:rPr>
        <w:t>; TTL configurable (</w:t>
      </w:r>
      <w:r w:rsidRPr="000846F3">
        <w:rPr>
          <w:rFonts w:ascii="Courier New" w:hAnsi="Courier New"/>
          <w:color w:val="000000" w:themeColor="text1"/>
          <w:sz w:val="18"/>
        </w:rPr>
        <w:t>SESSION_TTL_DAYS</w:t>
      </w:r>
      <w:r w:rsidRPr="000846F3">
        <w:rPr>
          <w:color w:val="000000" w:themeColor="text1"/>
        </w:rPr>
        <w:t>, por defecto 7 días).</w:t>
      </w:r>
    </w:p>
    <w:p w14:paraId="6C618582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color w:val="000000" w:themeColor="text1"/>
        </w:rPr>
        <w:t xml:space="preserve">Claves de IA solo vía variables de entorno; el archivo </w:t>
      </w:r>
      <w:r w:rsidRPr="000846F3">
        <w:rPr>
          <w:rFonts w:ascii="Courier New" w:hAnsi="Courier New"/>
          <w:color w:val="000000" w:themeColor="text1"/>
          <w:sz w:val="18"/>
        </w:rPr>
        <w:t>.env</w:t>
      </w:r>
      <w:r w:rsidRPr="000846F3">
        <w:rPr>
          <w:color w:val="000000" w:themeColor="text1"/>
        </w:rPr>
        <w:t xml:space="preserve"> no se versiona (</w:t>
      </w:r>
      <w:r w:rsidRPr="000846F3">
        <w:rPr>
          <w:rFonts w:ascii="Courier New" w:hAnsi="Courier New"/>
          <w:color w:val="000000" w:themeColor="text1"/>
          <w:sz w:val="18"/>
        </w:rPr>
        <w:t>.env.example</w:t>
      </w:r>
      <w:r w:rsidRPr="000846F3">
        <w:rPr>
          <w:color w:val="000000" w:themeColor="text1"/>
        </w:rPr>
        <w:t xml:space="preserve"> documenta las variables).</w:t>
      </w:r>
    </w:p>
    <w:p w14:paraId="744BBD84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color w:val="000000" w:themeColor="text1"/>
        </w:rPr>
        <w:t>Escape (</w:t>
      </w:r>
      <w:r w:rsidRPr="000846F3">
        <w:rPr>
          <w:rFonts w:ascii="Courier New" w:hAnsi="Courier New"/>
          <w:color w:val="000000" w:themeColor="text1"/>
          <w:sz w:val="18"/>
        </w:rPr>
        <w:t>esc</w:t>
      </w:r>
      <w:r w:rsidRPr="000846F3">
        <w:rPr>
          <w:color w:val="000000" w:themeColor="text1"/>
        </w:rPr>
        <w:t xml:space="preserve">) de todo dato inyectado en HTML para prevención de XSS; </w:t>
      </w:r>
      <w:r w:rsidRPr="000846F3">
        <w:rPr>
          <w:rFonts w:ascii="Courier New" w:hAnsi="Courier New"/>
          <w:color w:val="000000" w:themeColor="text1"/>
          <w:sz w:val="18"/>
        </w:rPr>
        <w:t>express.json({ limit: '2mb' })</w:t>
      </w:r>
      <w:r w:rsidRPr="000846F3">
        <w:rPr>
          <w:color w:val="000000" w:themeColor="text1"/>
        </w:rPr>
        <w:t xml:space="preserve"> limita el cuerpo; límite de subida de 10 MB; nombre de descarga saneado con </w:t>
      </w:r>
      <w:r w:rsidRPr="000846F3">
        <w:rPr>
          <w:rFonts w:ascii="Courier New" w:hAnsi="Courier New"/>
          <w:color w:val="000000" w:themeColor="text1"/>
          <w:sz w:val="18"/>
        </w:rPr>
        <w:t>sanitizeFilename</w:t>
      </w:r>
      <w:r w:rsidRPr="000846F3">
        <w:rPr>
          <w:color w:val="000000" w:themeColor="text1"/>
        </w:rPr>
        <w:t>.</w:t>
      </w:r>
    </w:p>
    <w:p w14:paraId="18B2635F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color w:val="000000" w:themeColor="text1"/>
        </w:rPr>
        <w:t>Control de acceso por rol en todas las rutas administrativas; la eliminación de documentos solo por el propietario o admin.</w:t>
      </w:r>
    </w:p>
    <w:p w14:paraId="0E9AF514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lastRenderedPageBreak/>
        <w:t>RNF-03 · Disponibilidad (Prioridad: Media)</w:t>
      </w:r>
    </w:p>
    <w:p w14:paraId="69B8B144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color w:val="000000" w:themeColor="text1"/>
        </w:rPr>
        <w:t>Aplicación ejecutable localmente con un solo comando (</w:t>
      </w:r>
      <w:r w:rsidRPr="000846F3">
        <w:rPr>
          <w:rFonts w:ascii="Courier New" w:hAnsi="Courier New"/>
          <w:color w:val="000000" w:themeColor="text1"/>
          <w:sz w:val="18"/>
        </w:rPr>
        <w:t>npm.cmd start</w:t>
      </w:r>
      <w:r w:rsidRPr="000846F3">
        <w:rPr>
          <w:color w:val="000000" w:themeColor="text1"/>
        </w:rPr>
        <w:t>); servidor web autónomo de archivos estáticos y API.</w:t>
      </w:r>
    </w:p>
    <w:p w14:paraId="6D7575F6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color w:val="000000" w:themeColor="text1"/>
        </w:rPr>
        <w:t>Modo de escritura WAL de SQLite para operación concurrente de lectura/escritura.</w:t>
      </w:r>
    </w:p>
    <w:p w14:paraId="4E3B4CA9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color w:val="000000" w:themeColor="text1"/>
        </w:rPr>
        <w:t>Diseño transparente ante ausencia del LLM externo: si la integración falla o no está configurada, el sistema responde con RAG extractivo sin interrupción.</w:t>
      </w:r>
    </w:p>
    <w:p w14:paraId="53F8D79E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RNF-04 · Escalabilidad (Prioridad: Media)</w:t>
      </w:r>
    </w:p>
    <w:p w14:paraId="0C74BBA4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color w:val="000000" w:themeColor="text1"/>
        </w:rPr>
        <w:t>Arquitectura modular por capas (rutas → servicios → NLP → persistencia) que permite sustituir el motor de embeddings por uno remoto o el almacenamiento por uno vectorial sin reescribir la lógica de negocio.</w:t>
      </w:r>
    </w:p>
    <w:p w14:paraId="754F43FD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color w:val="000000" w:themeColor="text1"/>
        </w:rPr>
        <w:t>Índice TF-IDF en memoria con complejidad O(fragmentos) por consulta; límites de contexto configurados (</w:t>
      </w:r>
      <w:r w:rsidRPr="000846F3">
        <w:rPr>
          <w:rFonts w:ascii="Courier New" w:hAnsi="Courier New"/>
          <w:color w:val="000000" w:themeColor="text1"/>
          <w:sz w:val="18"/>
        </w:rPr>
        <w:t>MAX_TEXT_CHARS</w:t>
      </w:r>
      <w:r w:rsidRPr="000846F3">
        <w:rPr>
          <w:color w:val="000000" w:themeColor="text1"/>
        </w:rPr>
        <w:t xml:space="preserve"> de 300 000 caracteres, corpus de 33 documentos de prueba).</w:t>
      </w:r>
    </w:p>
    <w:p w14:paraId="7CF030B3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RNF-05 · Mantenibilidad (Prioridad: Alta)</w:t>
      </w:r>
    </w:p>
    <w:p w14:paraId="25894388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color w:val="000000" w:themeColor="text1"/>
        </w:rPr>
        <w:t>Código ES Modules (ESM) organizado por responsabilidad (</w:t>
      </w:r>
      <w:r w:rsidRPr="000846F3">
        <w:rPr>
          <w:rFonts w:ascii="Courier New" w:hAnsi="Courier New"/>
          <w:color w:val="000000" w:themeColor="text1"/>
          <w:sz w:val="18"/>
        </w:rPr>
        <w:t>routes/</w:t>
      </w:r>
      <w:r w:rsidRPr="000846F3">
        <w:rPr>
          <w:color w:val="000000" w:themeColor="text1"/>
        </w:rPr>
        <w:t xml:space="preserve">, </w:t>
      </w:r>
      <w:r w:rsidRPr="000846F3">
        <w:rPr>
          <w:rFonts w:ascii="Courier New" w:hAnsi="Courier New"/>
          <w:color w:val="000000" w:themeColor="text1"/>
          <w:sz w:val="18"/>
        </w:rPr>
        <w:t>services/</w:t>
      </w:r>
      <w:r w:rsidRPr="000846F3">
        <w:rPr>
          <w:color w:val="000000" w:themeColor="text1"/>
        </w:rPr>
        <w:t xml:space="preserve">, </w:t>
      </w:r>
      <w:r w:rsidRPr="000846F3">
        <w:rPr>
          <w:rFonts w:ascii="Courier New" w:hAnsi="Courier New"/>
          <w:color w:val="000000" w:themeColor="text1"/>
          <w:sz w:val="18"/>
        </w:rPr>
        <w:t>nlp/</w:t>
      </w:r>
      <w:r w:rsidRPr="000846F3">
        <w:rPr>
          <w:color w:val="000000" w:themeColor="text1"/>
        </w:rPr>
        <w:t xml:space="preserve">, </w:t>
      </w:r>
      <w:r w:rsidRPr="000846F3">
        <w:rPr>
          <w:rFonts w:ascii="Courier New" w:hAnsi="Courier New"/>
          <w:color w:val="000000" w:themeColor="text1"/>
          <w:sz w:val="18"/>
        </w:rPr>
        <w:t>test/</w:t>
      </w:r>
      <w:r w:rsidRPr="000846F3">
        <w:rPr>
          <w:color w:val="000000" w:themeColor="text1"/>
        </w:rPr>
        <w:t>).</w:t>
      </w:r>
    </w:p>
    <w:p w14:paraId="1DF07FAA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color w:val="000000" w:themeColor="text1"/>
        </w:rPr>
        <w:t>Cada módulo NLP documenta su propósito con un encabezado de comentario y justificación técnica.</w:t>
      </w:r>
    </w:p>
    <w:p w14:paraId="2E5E6CA2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color w:val="000000" w:themeColor="text1"/>
        </w:rPr>
        <w:t xml:space="preserve">Bitácora estructurada para trazabilidad de operaciones; pruebas automatizadas en </w:t>
      </w:r>
      <w:r w:rsidRPr="000846F3">
        <w:rPr>
          <w:rFonts w:ascii="Courier New" w:hAnsi="Courier New"/>
          <w:color w:val="000000" w:themeColor="text1"/>
          <w:sz w:val="18"/>
        </w:rPr>
        <w:t>node --test</w:t>
      </w:r>
      <w:r w:rsidRPr="000846F3">
        <w:rPr>
          <w:color w:val="000000" w:themeColor="text1"/>
        </w:rPr>
        <w:t xml:space="preserve"> para regresión.</w:t>
      </w:r>
    </w:p>
    <w:p w14:paraId="777A4E73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color w:val="000000" w:themeColor="text1"/>
        </w:rPr>
        <w:t>Estándares de calidad: frontend vanilla JS modular (sin dependencias de UI), backend Express, sin preprocesadores de compilación.</w:t>
      </w:r>
    </w:p>
    <w:p w14:paraId="2A209C8C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RNF-06 · Usabilidad (Prioridad: Media)</w:t>
      </w:r>
    </w:p>
    <w:p w14:paraId="4022699F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color w:val="000000" w:themeColor="text1"/>
        </w:rPr>
        <w:t>Interfaz SPA con rutas hash (</w:t>
      </w:r>
      <w:r w:rsidRPr="000846F3">
        <w:rPr>
          <w:rFonts w:ascii="Courier New" w:hAnsi="Courier New"/>
          <w:color w:val="000000" w:themeColor="text1"/>
          <w:sz w:val="18"/>
        </w:rPr>
        <w:t>#/panel</w:t>
      </w:r>
      <w:r w:rsidRPr="000846F3">
        <w:rPr>
          <w:color w:val="000000" w:themeColor="text1"/>
        </w:rPr>
        <w:t xml:space="preserve">, </w:t>
      </w:r>
      <w:r w:rsidRPr="000846F3">
        <w:rPr>
          <w:rFonts w:ascii="Courier New" w:hAnsi="Courier New"/>
          <w:color w:val="000000" w:themeColor="text1"/>
          <w:sz w:val="18"/>
        </w:rPr>
        <w:t>#/docs</w:t>
      </w:r>
      <w:r w:rsidRPr="000846F3">
        <w:rPr>
          <w:color w:val="000000" w:themeColor="text1"/>
        </w:rPr>
        <w:t xml:space="preserve">, </w:t>
      </w:r>
      <w:r w:rsidRPr="000846F3">
        <w:rPr>
          <w:rFonts w:ascii="Courier New" w:hAnsi="Courier New"/>
          <w:color w:val="000000" w:themeColor="text1"/>
          <w:sz w:val="18"/>
        </w:rPr>
        <w:t>#/chat</w:t>
      </w:r>
      <w:r w:rsidRPr="000846F3">
        <w:rPr>
          <w:color w:val="000000" w:themeColor="text1"/>
        </w:rPr>
        <w:t>, etc.) y navegación por roles.</w:t>
      </w:r>
    </w:p>
    <w:p w14:paraId="033ACC89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color w:val="000000" w:themeColor="text1"/>
        </w:rPr>
        <w:t>Asistente con sugerencias rápidas ("chips") por ámbito de consulta y etiquetas de intención/confianza por respuesta.</w:t>
      </w:r>
    </w:p>
    <w:p w14:paraId="01C55A19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color w:val="000000" w:themeColor="text1"/>
        </w:rPr>
        <w:t>Presentación de resultados con resaltado de términos (</w:t>
      </w:r>
      <w:r w:rsidRPr="000846F3">
        <w:rPr>
          <w:rFonts w:ascii="Courier New" w:hAnsi="Courier New"/>
          <w:color w:val="000000" w:themeColor="text1"/>
          <w:sz w:val="18"/>
        </w:rPr>
        <w:t>&lt;mark&gt;</w:t>
      </w:r>
      <w:r w:rsidRPr="000846F3">
        <w:rPr>
          <w:color w:val="000000" w:themeColor="text1"/>
        </w:rPr>
        <w:t>), citas y fuentes enlazadas al detalle del documento.</w:t>
      </w:r>
    </w:p>
    <w:p w14:paraId="0B1E18A6" w14:textId="77777777" w:rsidR="00D5747C" w:rsidRPr="000846F3" w:rsidRDefault="00D5747C">
      <w:pPr>
        <w:pBdr>
          <w:bottom w:val="single" w:sz="6" w:space="1" w:color="1A3C6E"/>
        </w:pBdr>
        <w:spacing w:before="120"/>
        <w:rPr>
          <w:color w:val="000000" w:themeColor="text1"/>
        </w:rPr>
      </w:pPr>
    </w:p>
    <w:p w14:paraId="1CA45F2F" w14:textId="77777777" w:rsidR="00D5747C" w:rsidRPr="000846F3" w:rsidRDefault="008436F9">
      <w:pPr>
        <w:pStyle w:val="Ttulo2"/>
        <w:rPr>
          <w:color w:val="000000" w:themeColor="text1"/>
        </w:rPr>
      </w:pPr>
      <w:r w:rsidRPr="000846F3">
        <w:rPr>
          <w:color w:val="000000" w:themeColor="text1"/>
        </w:rPr>
        <w:t>7. Reglas de negocio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D5747C" w:rsidRPr="000846F3" w14:paraId="0AE6A6A2" w14:textId="77777777">
        <w:trPr>
          <w:jc w:val="center"/>
        </w:trPr>
        <w:tc>
          <w:tcPr>
            <w:tcW w:w="3041" w:type="dxa"/>
            <w:shd w:val="clear" w:color="auto" w:fill="1A3C6E"/>
          </w:tcPr>
          <w:p w14:paraId="68E459D8" w14:textId="77777777" w:rsidR="00D5747C" w:rsidRPr="00F061B0" w:rsidRDefault="008436F9">
            <w:pPr>
              <w:rPr>
                <w:color w:val="FFFFFF" w:themeColor="background1"/>
              </w:rPr>
            </w:pPr>
            <w:r w:rsidRPr="00F061B0">
              <w:rPr>
                <w:b/>
                <w:color w:val="FFFFFF" w:themeColor="background1"/>
                <w:sz w:val="18"/>
              </w:rPr>
              <w:t>ID</w:t>
            </w:r>
          </w:p>
        </w:tc>
        <w:tc>
          <w:tcPr>
            <w:tcW w:w="3041" w:type="dxa"/>
            <w:shd w:val="clear" w:color="auto" w:fill="1A3C6E"/>
          </w:tcPr>
          <w:p w14:paraId="1B579DF2" w14:textId="77777777" w:rsidR="00D5747C" w:rsidRPr="00F061B0" w:rsidRDefault="008436F9">
            <w:pPr>
              <w:rPr>
                <w:color w:val="FFFFFF" w:themeColor="background1"/>
              </w:rPr>
            </w:pPr>
            <w:r w:rsidRPr="00F061B0">
              <w:rPr>
                <w:b/>
                <w:color w:val="FFFFFF" w:themeColor="background1"/>
                <w:sz w:val="18"/>
              </w:rPr>
              <w:t>Regla</w:t>
            </w:r>
          </w:p>
        </w:tc>
        <w:tc>
          <w:tcPr>
            <w:tcW w:w="3041" w:type="dxa"/>
            <w:shd w:val="clear" w:color="auto" w:fill="1A3C6E"/>
          </w:tcPr>
          <w:p w14:paraId="0B5304AA" w14:textId="77777777" w:rsidR="00D5747C" w:rsidRPr="00F061B0" w:rsidRDefault="008436F9">
            <w:pPr>
              <w:rPr>
                <w:color w:val="FFFFFF" w:themeColor="background1"/>
              </w:rPr>
            </w:pPr>
            <w:r w:rsidRPr="00F061B0">
              <w:rPr>
                <w:b/>
                <w:color w:val="FFFFFF" w:themeColor="background1"/>
                <w:sz w:val="18"/>
              </w:rPr>
              <w:t>Implementación</w:t>
            </w:r>
          </w:p>
        </w:tc>
      </w:tr>
      <w:tr w:rsidR="00D5747C" w:rsidRPr="000846F3" w14:paraId="1439A741" w14:textId="77777777">
        <w:trPr>
          <w:jc w:val="center"/>
        </w:trPr>
        <w:tc>
          <w:tcPr>
            <w:tcW w:w="3041" w:type="dxa"/>
          </w:tcPr>
          <w:p w14:paraId="4D934328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RN-01</w:t>
            </w:r>
          </w:p>
        </w:tc>
        <w:tc>
          <w:tcPr>
            <w:tcW w:w="3041" w:type="dxa"/>
          </w:tcPr>
          <w:p w14:paraId="2584391D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Solo se aceptan archivos con extensión pdf, docx o txt.</w:t>
            </w:r>
          </w:p>
        </w:tc>
        <w:tc>
          <w:tcPr>
            <w:tcW w:w="3041" w:type="dxa"/>
          </w:tcPr>
          <w:p w14:paraId="5C8FD05F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DocService.create valida contra EXT_OK; rechazo con código VAL.</w:t>
            </w:r>
          </w:p>
        </w:tc>
      </w:tr>
      <w:tr w:rsidR="00D5747C" w:rsidRPr="000846F3" w14:paraId="0D1D839C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02D21AD2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RN-02</w:t>
            </w:r>
          </w:p>
        </w:tc>
        <w:tc>
          <w:tcPr>
            <w:tcW w:w="3041" w:type="dxa"/>
            <w:shd w:val="clear" w:color="auto" w:fill="F5F7FA"/>
          </w:tcPr>
          <w:p w14:paraId="515B923A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El tamaño máximo por archivo es 10 MB.</w:t>
            </w:r>
          </w:p>
        </w:tc>
        <w:tc>
          <w:tcPr>
            <w:tcW w:w="3041" w:type="dxa"/>
            <w:shd w:val="clear" w:color="auto" w:fill="F5F7FA"/>
          </w:tcPr>
          <w:p w14:paraId="41058DCB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 xml:space="preserve">Validado en DocService.create y configuración de multer </w:t>
            </w:r>
            <w:r w:rsidRPr="000846F3">
              <w:rPr>
                <w:color w:val="000000" w:themeColor="text1"/>
                <w:sz w:val="18"/>
              </w:rPr>
              <w:lastRenderedPageBreak/>
              <w:t>(MAX_UPLOAD_MB).</w:t>
            </w:r>
          </w:p>
        </w:tc>
      </w:tr>
      <w:tr w:rsidR="00D5747C" w:rsidRPr="000846F3" w14:paraId="1D2F5EE2" w14:textId="77777777">
        <w:trPr>
          <w:jc w:val="center"/>
        </w:trPr>
        <w:tc>
          <w:tcPr>
            <w:tcW w:w="3041" w:type="dxa"/>
          </w:tcPr>
          <w:p w14:paraId="404EA980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lastRenderedPageBreak/>
              <w:t>RN-03</w:t>
            </w:r>
          </w:p>
        </w:tc>
        <w:tc>
          <w:tcPr>
            <w:tcW w:w="3041" w:type="dxa"/>
          </w:tcPr>
          <w:p w14:paraId="24C96553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Un documento subido inicia con estado pendiente y solo cambia a procesando, procesado o error mediante el pipeline.</w:t>
            </w:r>
          </w:p>
        </w:tc>
        <w:tc>
          <w:tcPr>
            <w:tcW w:w="3041" w:type="dxa"/>
          </w:tcPr>
          <w:p w14:paraId="5D40E21D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Transiciones gestionadas por processDocument.</w:t>
            </w:r>
          </w:p>
        </w:tc>
      </w:tr>
      <w:tr w:rsidR="00D5747C" w:rsidRPr="000846F3" w14:paraId="1CDC154B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3D57D09B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RN-04</w:t>
            </w:r>
          </w:p>
        </w:tc>
        <w:tc>
          <w:tcPr>
            <w:tcW w:w="3041" w:type="dxa"/>
            <w:shd w:val="clear" w:color="auto" w:fill="F5F7FA"/>
          </w:tcPr>
          <w:p w14:paraId="6CEA8F3D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Un documento sin contenido legible (p. ej., PDF escaneado) no se procesa y se marca error con razón registrada.</w:t>
            </w:r>
          </w:p>
        </w:tc>
        <w:tc>
          <w:tcPr>
            <w:tcW w:w="3041" w:type="dxa"/>
            <w:shd w:val="clear" w:color="auto" w:fill="F5F7FA"/>
          </w:tcPr>
          <w:p w14:paraId="7D861B8E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Umbral de 20 caracteres significativos tras extracción.</w:t>
            </w:r>
          </w:p>
        </w:tc>
      </w:tr>
      <w:tr w:rsidR="00D5747C" w:rsidRPr="000846F3" w14:paraId="6A29AC6F" w14:textId="77777777">
        <w:trPr>
          <w:jc w:val="center"/>
        </w:trPr>
        <w:tc>
          <w:tcPr>
            <w:tcW w:w="3041" w:type="dxa"/>
          </w:tcPr>
          <w:p w14:paraId="422997B7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RN-05</w:t>
            </w:r>
          </w:p>
        </w:tc>
        <w:tc>
          <w:tcPr>
            <w:tcW w:w="3041" w:type="dxa"/>
          </w:tcPr>
          <w:p w14:paraId="50AE2D88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El texto indexado se trunca a MAX_TEXT_CHARS (300 000 caracteres) para estabilidad del motor.</w:t>
            </w:r>
          </w:p>
        </w:tc>
        <w:tc>
          <w:tcPr>
            <w:tcW w:w="3041" w:type="dxa"/>
          </w:tcPr>
          <w:p w14:paraId="4515A361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pipelineService aplica el recorte.</w:t>
            </w:r>
          </w:p>
        </w:tc>
      </w:tr>
      <w:tr w:rsidR="00D5747C" w:rsidRPr="000846F3" w14:paraId="0DB7426F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5BC90340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RN-06</w:t>
            </w:r>
          </w:p>
        </w:tc>
        <w:tc>
          <w:tcPr>
            <w:tcW w:w="3041" w:type="dxa"/>
            <w:shd w:val="clear" w:color="auto" w:fill="F5F7FA"/>
          </w:tcPr>
          <w:p w14:paraId="498EA1CA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El repositorio general no puede eliminarse; al eliminar otro repositorio sus documentos migran a general.</w:t>
            </w:r>
          </w:p>
        </w:tc>
        <w:tc>
          <w:tcPr>
            <w:tcW w:w="3041" w:type="dxa"/>
            <w:shd w:val="clear" w:color="auto" w:fill="F5F7FA"/>
          </w:tcPr>
          <w:p w14:paraId="7FE19FAA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RepoService.delete.</w:t>
            </w:r>
          </w:p>
        </w:tc>
      </w:tr>
      <w:tr w:rsidR="00D5747C" w:rsidRPr="000846F3" w14:paraId="1A117779" w14:textId="77777777">
        <w:trPr>
          <w:jc w:val="center"/>
        </w:trPr>
        <w:tc>
          <w:tcPr>
            <w:tcW w:w="3041" w:type="dxa"/>
          </w:tcPr>
          <w:p w14:paraId="4A7C5199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RN-07</w:t>
            </w:r>
          </w:p>
        </w:tc>
        <w:tc>
          <w:tcPr>
            <w:tcW w:w="3041" w:type="dxa"/>
          </w:tcPr>
          <w:p w14:paraId="1E533A0B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Solo el propietario de un documento o un administrador pueden eliminarlo.</w:t>
            </w:r>
          </w:p>
        </w:tc>
        <w:tc>
          <w:tcPr>
            <w:tcW w:w="3041" w:type="dxa"/>
          </w:tcPr>
          <w:p w14:paraId="79E67B34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DocService.delete (permiso 403 en caso contrario).</w:t>
            </w:r>
          </w:p>
        </w:tc>
      </w:tr>
      <w:tr w:rsidR="00D5747C" w:rsidRPr="000846F3" w14:paraId="17BB3261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2B2120EB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RN-08</w:t>
            </w:r>
          </w:p>
        </w:tc>
        <w:tc>
          <w:tcPr>
            <w:tcW w:w="3041" w:type="dxa"/>
            <w:shd w:val="clear" w:color="auto" w:fill="F5F7FA"/>
          </w:tcPr>
          <w:p w14:paraId="30F8A78C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Los roles permitidos son admin y analista; el rol se valida con CHECK en base de datos.</w:t>
            </w:r>
          </w:p>
        </w:tc>
        <w:tc>
          <w:tcPr>
            <w:tcW w:w="3041" w:type="dxa"/>
            <w:shd w:val="clear" w:color="auto" w:fill="F5F7FA"/>
          </w:tcPr>
          <w:p w14:paraId="4E4066F9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Esquema users.role.</w:t>
            </w:r>
          </w:p>
        </w:tc>
      </w:tr>
      <w:tr w:rsidR="00D5747C" w:rsidRPr="000846F3" w14:paraId="17B16299" w14:textId="77777777">
        <w:trPr>
          <w:jc w:val="center"/>
        </w:trPr>
        <w:tc>
          <w:tcPr>
            <w:tcW w:w="3041" w:type="dxa"/>
          </w:tcPr>
          <w:p w14:paraId="03887781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RN-09</w:t>
            </w:r>
          </w:p>
        </w:tc>
        <w:tc>
          <w:tcPr>
            <w:tcW w:w="3041" w:type="dxa"/>
          </w:tcPr>
          <w:p w14:paraId="255D2F2F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La contraseña mínima es de 6 caracteres; el usuario mínimo es de 3 caracteres; el nombre completo mínimo es de 3 caracteres.</w:t>
            </w:r>
          </w:p>
        </w:tc>
        <w:tc>
          <w:tcPr>
            <w:tcW w:w="3041" w:type="dxa"/>
          </w:tcPr>
          <w:p w14:paraId="02E7F512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AuthService.register.</w:t>
            </w:r>
          </w:p>
        </w:tc>
      </w:tr>
      <w:tr w:rsidR="00D5747C" w:rsidRPr="000846F3" w14:paraId="527B5EA0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0B203DC3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RN-10</w:t>
            </w:r>
          </w:p>
        </w:tc>
        <w:tc>
          <w:tcPr>
            <w:tcW w:w="3041" w:type="dxa"/>
            <w:shd w:val="clear" w:color="auto" w:fill="F5F7FA"/>
          </w:tcPr>
          <w:p w14:paraId="6EEE1277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Las sesiones expiran por TTL configurable; los tokens se guardan hasheados (SHA-256).</w:t>
            </w:r>
          </w:p>
        </w:tc>
        <w:tc>
          <w:tcPr>
            <w:tcW w:w="3041" w:type="dxa"/>
            <w:shd w:val="clear" w:color="auto" w:fill="F5F7FA"/>
          </w:tcPr>
          <w:p w14:paraId="3E475B03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middleware.authRequired + limpieza de sesiones vencidas.</w:t>
            </w:r>
          </w:p>
        </w:tc>
      </w:tr>
      <w:tr w:rsidR="00D5747C" w:rsidRPr="000846F3" w14:paraId="4C656749" w14:textId="77777777">
        <w:trPr>
          <w:jc w:val="center"/>
        </w:trPr>
        <w:tc>
          <w:tcPr>
            <w:tcW w:w="3041" w:type="dxa"/>
          </w:tcPr>
          <w:p w14:paraId="61EA067A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RN-11</w:t>
            </w:r>
          </w:p>
        </w:tc>
        <w:tc>
          <w:tcPr>
            <w:tcW w:w="3041" w:type="dxa"/>
          </w:tcPr>
          <w:p w14:paraId="6A0754CD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Las respuestas del asistente deben citar las fuentes textuales que las sustentan; si no hay evidencia, se responde que no hay información suficiente.</w:t>
            </w:r>
          </w:p>
        </w:tc>
        <w:tc>
          <w:tcPr>
            <w:tcW w:w="3041" w:type="dxa"/>
          </w:tcPr>
          <w:p w14:paraId="364D3E8D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Motor RAG extractivo + prompt del LLM opcional.</w:t>
            </w:r>
          </w:p>
        </w:tc>
      </w:tr>
      <w:tr w:rsidR="00D5747C" w:rsidRPr="000846F3" w14:paraId="17FEB5D4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693840F8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RN-12</w:t>
            </w:r>
          </w:p>
        </w:tc>
        <w:tc>
          <w:tcPr>
            <w:tcW w:w="3041" w:type="dxa"/>
            <w:shd w:val="clear" w:color="auto" w:fill="F5F7FA"/>
          </w:tcPr>
          <w:p w14:paraId="2E21680D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La integración con IA externa es opcional; sin AI_API_BASE/AI_API_KEY el sistema opera 100 % local.</w:t>
            </w:r>
          </w:p>
        </w:tc>
        <w:tc>
          <w:tcPr>
            <w:tcW w:w="3041" w:type="dxa"/>
            <w:shd w:val="clear" w:color="auto" w:fill="F5F7FA"/>
          </w:tcPr>
          <w:p w14:paraId="52A17B29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config.ai + augmentWithLlm.</w:t>
            </w:r>
          </w:p>
        </w:tc>
      </w:tr>
      <w:tr w:rsidR="00D5747C" w:rsidRPr="000846F3" w14:paraId="3081A509" w14:textId="77777777">
        <w:trPr>
          <w:jc w:val="center"/>
        </w:trPr>
        <w:tc>
          <w:tcPr>
            <w:tcW w:w="3041" w:type="dxa"/>
          </w:tcPr>
          <w:p w14:paraId="21924901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RN-13</w:t>
            </w:r>
          </w:p>
        </w:tc>
        <w:tc>
          <w:tcPr>
            <w:tcW w:w="3041" w:type="dxa"/>
          </w:tcPr>
          <w:p w14:paraId="04076DAE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En la restauración de respaldos no se restauran hashes de contraseñas (seguridad); los usuarios ausentes se recrean con la credencial por defecto.</w:t>
            </w:r>
          </w:p>
        </w:tc>
        <w:tc>
          <w:tcPr>
            <w:tcW w:w="3041" w:type="dxa"/>
          </w:tcPr>
          <w:p w14:paraId="2C07562C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BackupService.restore + seedUser.</w:t>
            </w:r>
          </w:p>
        </w:tc>
      </w:tr>
      <w:tr w:rsidR="00D5747C" w:rsidRPr="000846F3" w14:paraId="595C79C5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78A515F2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RN-14</w:t>
            </w:r>
          </w:p>
        </w:tc>
        <w:tc>
          <w:tcPr>
            <w:tcW w:w="3041" w:type="dxa"/>
            <w:shd w:val="clear" w:color="auto" w:fill="F5F7FA"/>
          </w:tcPr>
          <w:p w14:paraId="7047D049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Los analistas ven únicamente sus propios eventos en la bitácora; el administrador ve todos.</w:t>
            </w:r>
          </w:p>
        </w:tc>
        <w:tc>
          <w:tcPr>
            <w:tcW w:w="3041" w:type="dxa"/>
            <w:shd w:val="clear" w:color="auto" w:fill="F5F7FA"/>
          </w:tcPr>
          <w:p w14:paraId="0E0E659A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system.routes GET /events.</w:t>
            </w:r>
          </w:p>
        </w:tc>
      </w:tr>
      <w:tr w:rsidR="00D5747C" w:rsidRPr="000846F3" w14:paraId="241537AA" w14:textId="77777777">
        <w:trPr>
          <w:jc w:val="center"/>
        </w:trPr>
        <w:tc>
          <w:tcPr>
            <w:tcW w:w="3041" w:type="dxa"/>
          </w:tcPr>
          <w:p w14:paraId="4BB85694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RN-15</w:t>
            </w:r>
          </w:p>
        </w:tc>
        <w:tc>
          <w:tcPr>
            <w:tcW w:w="3041" w:type="dxa"/>
          </w:tcPr>
          <w:p w14:paraId="79DE47B3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El historial de chat por usuario se limita a los últimos 200 mensajes.</w:t>
            </w:r>
          </w:p>
        </w:tc>
        <w:tc>
          <w:tcPr>
            <w:tcW w:w="3041" w:type="dxa"/>
          </w:tcPr>
          <w:p w14:paraId="5F71995C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ChatService.push (DELETE periódico).</w:t>
            </w:r>
          </w:p>
        </w:tc>
      </w:tr>
      <w:tr w:rsidR="00D5747C" w:rsidRPr="000846F3" w14:paraId="5C237772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5D05350B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lastRenderedPageBreak/>
              <w:t>RN-16</w:t>
            </w:r>
          </w:p>
        </w:tc>
        <w:tc>
          <w:tcPr>
            <w:tcW w:w="3041" w:type="dxa"/>
            <w:shd w:val="clear" w:color="auto" w:fill="F5F7FA"/>
          </w:tcPr>
          <w:p w14:paraId="2BD0E15B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El corpus de prueba solo se importa una vez por nombre de archivo; los duplicados se omiten y se contabilizan.</w:t>
            </w:r>
          </w:p>
        </w:tc>
        <w:tc>
          <w:tcPr>
            <w:tcW w:w="3041" w:type="dxa"/>
            <w:shd w:val="clear" w:color="auto" w:fill="F5F7FA"/>
          </w:tcPr>
          <w:p w14:paraId="07622B4A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importCorpus + DocService.byName.</w:t>
            </w:r>
          </w:p>
        </w:tc>
      </w:tr>
    </w:tbl>
    <w:p w14:paraId="57AA27C8" w14:textId="77777777" w:rsidR="00D5747C" w:rsidRPr="000846F3" w:rsidRDefault="00D5747C">
      <w:pPr>
        <w:rPr>
          <w:color w:val="000000" w:themeColor="text1"/>
        </w:rPr>
      </w:pPr>
    </w:p>
    <w:p w14:paraId="35C4F58E" w14:textId="77777777" w:rsidR="00D5747C" w:rsidRPr="000846F3" w:rsidRDefault="00D5747C">
      <w:pPr>
        <w:pBdr>
          <w:bottom w:val="single" w:sz="6" w:space="1" w:color="1A3C6E"/>
        </w:pBdr>
        <w:spacing w:before="120"/>
        <w:rPr>
          <w:color w:val="000000" w:themeColor="text1"/>
        </w:rPr>
      </w:pPr>
    </w:p>
    <w:p w14:paraId="600D1084" w14:textId="77777777" w:rsidR="00D5747C" w:rsidRPr="000846F3" w:rsidRDefault="008436F9">
      <w:pPr>
        <w:pStyle w:val="Ttulo2"/>
        <w:rPr>
          <w:color w:val="000000" w:themeColor="text1"/>
        </w:rPr>
      </w:pPr>
      <w:r w:rsidRPr="000846F3">
        <w:rPr>
          <w:color w:val="000000" w:themeColor="text1"/>
        </w:rPr>
        <w:t>8. Historias de usuario</w:t>
      </w:r>
    </w:p>
    <w:p w14:paraId="703F802D" w14:textId="77777777" w:rsidR="00D5747C" w:rsidRPr="000846F3" w:rsidRDefault="008436F9">
      <w:pPr>
        <w:rPr>
          <w:color w:val="000000" w:themeColor="text1"/>
        </w:rPr>
      </w:pPr>
      <w:r w:rsidRPr="000846F3">
        <w:rPr>
          <w:color w:val="000000" w:themeColor="text1"/>
        </w:rPr>
        <w:t>Las historias se expresan en el formato estándar "Como… quiero… para…" e incluyen criterios de aceptación verificables.</w:t>
      </w:r>
    </w:p>
    <w:p w14:paraId="4F253196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HU-01 · Iniciar sesión con seguridad</w:t>
      </w:r>
    </w:p>
    <w:p w14:paraId="60EC2F6B" w14:textId="77777777" w:rsidR="00D5747C" w:rsidRPr="000846F3" w:rsidRDefault="008436F9">
      <w:pPr>
        <w:rPr>
          <w:color w:val="000000" w:themeColor="text1"/>
        </w:rPr>
      </w:pPr>
      <w:r w:rsidRPr="000846F3">
        <w:rPr>
          <w:b/>
          <w:color w:val="000000" w:themeColor="text1"/>
        </w:rPr>
        <w:t>Como</w:t>
      </w:r>
      <w:r w:rsidRPr="000846F3">
        <w:rPr>
          <w:color w:val="000000" w:themeColor="text1"/>
        </w:rPr>
        <w:t xml:space="preserve"> administrador del sistema, </w:t>
      </w:r>
      <w:r w:rsidRPr="000846F3">
        <w:rPr>
          <w:b/>
          <w:color w:val="000000" w:themeColor="text1"/>
        </w:rPr>
        <w:t>quiero</w:t>
      </w:r>
      <w:r w:rsidRPr="000846F3">
        <w:rPr>
          <w:color w:val="000000" w:themeColor="text1"/>
        </w:rPr>
        <w:t xml:space="preserve"> autenticarme con usuario y contraseña y mantener la sesión, </w:t>
      </w:r>
      <w:r w:rsidRPr="000846F3">
        <w:rPr>
          <w:b/>
          <w:color w:val="000000" w:themeColor="text1"/>
        </w:rPr>
        <w:t>para</w:t>
      </w:r>
      <w:r w:rsidRPr="000846F3">
        <w:rPr>
          <w:color w:val="000000" w:themeColor="text1"/>
        </w:rPr>
        <w:t xml:space="preserve"> operar el sistema sin re-autenticarme en cada acción.</w:t>
      </w:r>
    </w:p>
    <w:p w14:paraId="5FE3F33C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Criterios de aceptación:</w:t>
      </w:r>
      <w:r w:rsidRPr="000846F3">
        <w:rPr>
          <w:color w:val="000000" w:themeColor="text1"/>
        </w:rPr>
        <w:t xml:space="preserve"> (1) con credenciales correctas se retorna un token y se muestra el panel; (2) con credenciales incorrectas se muestra error 401; (3) la sesión persiste mientras no expire el TTL y se conserva en </w:t>
      </w:r>
      <w:r w:rsidRPr="000846F3">
        <w:rPr>
          <w:rFonts w:ascii="Courier New" w:hAnsi="Courier New"/>
          <w:color w:val="000000" w:themeColor="text1"/>
          <w:sz w:val="18"/>
        </w:rPr>
        <w:t>localStorage</w:t>
      </w:r>
      <w:r w:rsidRPr="000846F3">
        <w:rPr>
          <w:color w:val="000000" w:themeColor="text1"/>
        </w:rPr>
        <w:t>.</w:t>
      </w:r>
    </w:p>
    <w:p w14:paraId="46F73D0F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HU-02 · Registrar un analista</w:t>
      </w:r>
    </w:p>
    <w:p w14:paraId="15EE3062" w14:textId="77777777" w:rsidR="00D5747C" w:rsidRPr="000846F3" w:rsidRDefault="008436F9">
      <w:pPr>
        <w:rPr>
          <w:color w:val="000000" w:themeColor="text1"/>
        </w:rPr>
      </w:pPr>
      <w:r w:rsidRPr="000846F3">
        <w:rPr>
          <w:b/>
          <w:color w:val="000000" w:themeColor="text1"/>
        </w:rPr>
        <w:t>Como</w:t>
      </w:r>
      <w:r w:rsidRPr="000846F3">
        <w:rPr>
          <w:color w:val="000000" w:themeColor="text1"/>
        </w:rPr>
        <w:t xml:space="preserve"> administrador, </w:t>
      </w:r>
      <w:r w:rsidRPr="000846F3">
        <w:rPr>
          <w:b/>
          <w:color w:val="000000" w:themeColor="text1"/>
        </w:rPr>
        <w:t>quiero</w:t>
      </w:r>
      <w:r w:rsidRPr="000846F3">
        <w:rPr>
          <w:color w:val="000000" w:themeColor="text1"/>
        </w:rPr>
        <w:t xml:space="preserve"> crear cuentas de analista, </w:t>
      </w:r>
      <w:r w:rsidRPr="000846F3">
        <w:rPr>
          <w:b/>
          <w:color w:val="000000" w:themeColor="text1"/>
        </w:rPr>
        <w:t>para</w:t>
      </w:r>
      <w:r w:rsidRPr="000846F3">
        <w:rPr>
          <w:color w:val="000000" w:themeColor="text1"/>
        </w:rPr>
        <w:t xml:space="preserve"> que los gestores documentales accedan con permisos limitados.</w:t>
      </w:r>
    </w:p>
    <w:p w14:paraId="6DC2E176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Criterios de aceptación:</w:t>
      </w:r>
      <w:r w:rsidRPr="000846F3">
        <w:rPr>
          <w:color w:val="000000" w:themeColor="text1"/>
        </w:rPr>
        <w:t xml:space="preserve"> (1) el registro valida longitud de usuario, nombre y contraseña; (2) el usuario se crea con rol </w:t>
      </w:r>
      <w:r w:rsidRPr="000846F3">
        <w:rPr>
          <w:rFonts w:ascii="Courier New" w:hAnsi="Courier New"/>
          <w:color w:val="000000" w:themeColor="text1"/>
          <w:sz w:val="18"/>
        </w:rPr>
        <w:t>analista</w:t>
      </w:r>
      <w:r w:rsidRPr="000846F3">
        <w:rPr>
          <w:color w:val="000000" w:themeColor="text1"/>
        </w:rPr>
        <w:t>; (3) el usuario no puede repetirse.</w:t>
      </w:r>
    </w:p>
    <w:p w14:paraId="68505F1B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HU-03 · Cargar documentos al repositorio</w:t>
      </w:r>
    </w:p>
    <w:p w14:paraId="6E5D76BB" w14:textId="77777777" w:rsidR="00D5747C" w:rsidRPr="000846F3" w:rsidRDefault="008436F9">
      <w:pPr>
        <w:rPr>
          <w:color w:val="000000" w:themeColor="text1"/>
        </w:rPr>
      </w:pPr>
      <w:r w:rsidRPr="000846F3">
        <w:rPr>
          <w:b/>
          <w:color w:val="000000" w:themeColor="text1"/>
        </w:rPr>
        <w:t>Como</w:t>
      </w:r>
      <w:r w:rsidRPr="000846F3">
        <w:rPr>
          <w:color w:val="000000" w:themeColor="text1"/>
        </w:rPr>
        <w:t xml:space="preserve"> gestor documental, </w:t>
      </w:r>
      <w:r w:rsidRPr="000846F3">
        <w:rPr>
          <w:b/>
          <w:color w:val="000000" w:themeColor="text1"/>
        </w:rPr>
        <w:t>quiero</w:t>
      </w:r>
      <w:r w:rsidRPr="000846F3">
        <w:rPr>
          <w:color w:val="000000" w:themeColor="text1"/>
        </w:rPr>
        <w:t xml:space="preserve"> subir archivos PDF, DOCX o TXT, </w:t>
      </w:r>
      <w:r w:rsidRPr="000846F3">
        <w:rPr>
          <w:b/>
          <w:color w:val="000000" w:themeColor="text1"/>
        </w:rPr>
        <w:t>para</w:t>
      </w:r>
      <w:r w:rsidRPr="000846F3">
        <w:rPr>
          <w:color w:val="000000" w:themeColor="text1"/>
        </w:rPr>
        <w:t xml:space="preserve"> incorporarlos al repositorio y procesarlos con IA.</w:t>
      </w:r>
    </w:p>
    <w:p w14:paraId="12A0E1AB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Criterios de aceptación:</w:t>
      </w:r>
      <w:r w:rsidRPr="000846F3">
        <w:rPr>
          <w:color w:val="000000" w:themeColor="text1"/>
        </w:rPr>
        <w:t xml:space="preserve"> (1) se acepta el archivo y queda en estado </w:t>
      </w:r>
      <w:r w:rsidRPr="000846F3">
        <w:rPr>
          <w:rFonts w:ascii="Courier New" w:hAnsi="Courier New"/>
          <w:color w:val="000000" w:themeColor="text1"/>
          <w:sz w:val="18"/>
        </w:rPr>
        <w:t>pendiente</w:t>
      </w:r>
      <w:r w:rsidRPr="000846F3">
        <w:rPr>
          <w:color w:val="000000" w:themeColor="text1"/>
        </w:rPr>
        <w:t>; (2) un archivo de formato no permitido es rechazado con mensaje claro; (3) un archivo mayor a 10 MB es rechazado (código 413/</w:t>
      </w:r>
      <w:r w:rsidRPr="000846F3">
        <w:rPr>
          <w:rFonts w:ascii="Courier New" w:hAnsi="Courier New"/>
          <w:color w:val="000000" w:themeColor="text1"/>
          <w:sz w:val="18"/>
        </w:rPr>
        <w:t>VAL</w:t>
      </w:r>
      <w:r w:rsidRPr="000846F3">
        <w:rPr>
          <w:color w:val="000000" w:themeColor="text1"/>
        </w:rPr>
        <w:t>).</w:t>
      </w:r>
    </w:p>
    <w:p w14:paraId="40FE08CE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HU-04 · Clasificar y analizar un documento</w:t>
      </w:r>
    </w:p>
    <w:p w14:paraId="6CA49CB4" w14:textId="77777777" w:rsidR="00D5747C" w:rsidRPr="000846F3" w:rsidRDefault="008436F9">
      <w:pPr>
        <w:rPr>
          <w:color w:val="000000" w:themeColor="text1"/>
        </w:rPr>
      </w:pPr>
      <w:r w:rsidRPr="000846F3">
        <w:rPr>
          <w:b/>
          <w:color w:val="000000" w:themeColor="text1"/>
        </w:rPr>
        <w:t>Como</w:t>
      </w:r>
      <w:r w:rsidRPr="000846F3">
        <w:rPr>
          <w:color w:val="000000" w:themeColor="text1"/>
        </w:rPr>
        <w:t xml:space="preserve"> gestor documental, </w:t>
      </w:r>
      <w:r w:rsidRPr="000846F3">
        <w:rPr>
          <w:b/>
          <w:color w:val="000000" w:themeColor="text1"/>
        </w:rPr>
        <w:t>quiero</w:t>
      </w:r>
      <w:r w:rsidRPr="000846F3">
        <w:rPr>
          <w:color w:val="000000" w:themeColor="text1"/>
        </w:rPr>
        <w:t xml:space="preserve"> procesar un documento y ver su categoría, resumen y entidades, </w:t>
      </w:r>
      <w:r w:rsidRPr="000846F3">
        <w:rPr>
          <w:b/>
          <w:color w:val="000000" w:themeColor="text1"/>
        </w:rPr>
        <w:t>para</w:t>
      </w:r>
      <w:r w:rsidRPr="000846F3">
        <w:rPr>
          <w:color w:val="000000" w:themeColor="text1"/>
        </w:rPr>
        <w:t xml:space="preserve"> entender su contenido sin leerlo completo.</w:t>
      </w:r>
    </w:p>
    <w:p w14:paraId="021C8561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Criterios de aceptación:</w:t>
      </w:r>
      <w:r w:rsidRPr="000846F3">
        <w:rPr>
          <w:color w:val="000000" w:themeColor="text1"/>
        </w:rPr>
        <w:t xml:space="preserve"> (1) tras procesar, el estado es </w:t>
      </w:r>
      <w:r w:rsidRPr="000846F3">
        <w:rPr>
          <w:rFonts w:ascii="Courier New" w:hAnsi="Courier New"/>
          <w:color w:val="000000" w:themeColor="text1"/>
          <w:sz w:val="18"/>
        </w:rPr>
        <w:t>procesado</w:t>
      </w:r>
      <w:r w:rsidRPr="000846F3">
        <w:rPr>
          <w:color w:val="000000" w:themeColor="text1"/>
        </w:rPr>
        <w:t>; (2) la categoría coincide con la esperada del corpus; (3) el resumen y las entidades se muestran en la vista de detalle.</w:t>
      </w:r>
    </w:p>
    <w:p w14:paraId="1B358194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lastRenderedPageBreak/>
        <w:t>HU-05 · Buscar documentos por relevancia</w:t>
      </w:r>
    </w:p>
    <w:p w14:paraId="6EB8CC1A" w14:textId="77777777" w:rsidR="00D5747C" w:rsidRPr="000846F3" w:rsidRDefault="008436F9">
      <w:pPr>
        <w:rPr>
          <w:color w:val="000000" w:themeColor="text1"/>
        </w:rPr>
      </w:pPr>
      <w:r w:rsidRPr="000846F3">
        <w:rPr>
          <w:b/>
          <w:color w:val="000000" w:themeColor="text1"/>
        </w:rPr>
        <w:t>Como</w:t>
      </w:r>
      <w:r w:rsidRPr="000846F3">
        <w:rPr>
          <w:color w:val="000000" w:themeColor="text1"/>
        </w:rPr>
        <w:t xml:space="preserve"> gestor documental, </w:t>
      </w:r>
      <w:r w:rsidRPr="000846F3">
        <w:rPr>
          <w:b/>
          <w:color w:val="000000" w:themeColor="text1"/>
        </w:rPr>
        <w:t>quiero</w:t>
      </w:r>
      <w:r w:rsidRPr="000846F3">
        <w:rPr>
          <w:color w:val="000000" w:themeColor="text1"/>
        </w:rPr>
        <w:t xml:space="preserve"> buscar por palabras clave y ver resultados ordenados por relevancia con fragmentos, </w:t>
      </w:r>
      <w:r w:rsidRPr="000846F3">
        <w:rPr>
          <w:b/>
          <w:color w:val="000000" w:themeColor="text1"/>
        </w:rPr>
        <w:t>para</w:t>
      </w:r>
      <w:r w:rsidRPr="000846F3">
        <w:rPr>
          <w:color w:val="000000" w:themeColor="text1"/>
        </w:rPr>
        <w:t xml:space="preserve"> localizar información rápidamente.</w:t>
      </w:r>
    </w:p>
    <w:p w14:paraId="427B0146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Criterios de aceptación:</w:t>
      </w:r>
      <w:r w:rsidRPr="000846F3">
        <w:rPr>
          <w:color w:val="000000" w:themeColor="text1"/>
        </w:rPr>
        <w:t xml:space="preserve"> (1) la búsqueda devuelve documentos con puntaje TF-IDF; (2) los fragmentos se resaltan con </w:t>
      </w:r>
      <w:r w:rsidRPr="000846F3">
        <w:rPr>
          <w:rFonts w:ascii="Courier New" w:hAnsi="Courier New"/>
          <w:color w:val="000000" w:themeColor="text1"/>
          <w:sz w:val="18"/>
        </w:rPr>
        <w:t>&lt;mark&gt;</w:t>
      </w:r>
      <w:r w:rsidRPr="000846F3">
        <w:rPr>
          <w:color w:val="000000" w:themeColor="text1"/>
        </w:rPr>
        <w:t>; (3) los resultados se enlazan al detalle.</w:t>
      </w:r>
    </w:p>
    <w:p w14:paraId="03ECAFC7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HU-06 · Consultar en lenguaje natural</w:t>
      </w:r>
    </w:p>
    <w:p w14:paraId="2A201480" w14:textId="77777777" w:rsidR="00D5747C" w:rsidRPr="000846F3" w:rsidRDefault="008436F9">
      <w:pPr>
        <w:rPr>
          <w:color w:val="000000" w:themeColor="text1"/>
        </w:rPr>
      </w:pPr>
      <w:r w:rsidRPr="000846F3">
        <w:rPr>
          <w:b/>
          <w:color w:val="000000" w:themeColor="text1"/>
        </w:rPr>
        <w:t>Como</w:t>
      </w:r>
      <w:r w:rsidRPr="000846F3">
        <w:rPr>
          <w:color w:val="000000" w:themeColor="text1"/>
        </w:rPr>
        <w:t xml:space="preserve"> gestor documental, </w:t>
      </w:r>
      <w:r w:rsidRPr="000846F3">
        <w:rPr>
          <w:b/>
          <w:color w:val="000000" w:themeColor="text1"/>
        </w:rPr>
        <w:t>quiero</w:t>
      </w:r>
      <w:r w:rsidRPr="000846F3">
        <w:rPr>
          <w:color w:val="000000" w:themeColor="text1"/>
        </w:rPr>
        <w:t xml:space="preserve"> preguntar en español ("¿cuánto suman las facturas?") y recibir respuestas citadas, </w:t>
      </w:r>
      <w:r w:rsidRPr="000846F3">
        <w:rPr>
          <w:b/>
          <w:color w:val="000000" w:themeColor="text1"/>
        </w:rPr>
        <w:t>para</w:t>
      </w:r>
      <w:r w:rsidRPr="000846F3">
        <w:rPr>
          <w:color w:val="000000" w:themeColor="text1"/>
        </w:rPr>
        <w:t xml:space="preserve"> tomar decisiones sin revisar cada documento.</w:t>
      </w:r>
    </w:p>
    <w:p w14:paraId="2BBF369D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Criterios de aceptación:</w:t>
      </w:r>
      <w:r w:rsidRPr="000846F3">
        <w:rPr>
          <w:color w:val="000000" w:themeColor="text1"/>
        </w:rPr>
        <w:t xml:space="preserve"> (1) la intención se detecta y etiqueta; (2) toda respuesta incluye fuentes </w:t>
      </w:r>
      <w:r w:rsidRPr="000846F3">
        <w:rPr>
          <w:rFonts w:ascii="Courier New" w:hAnsi="Courier New"/>
          <w:color w:val="000000" w:themeColor="text1"/>
          <w:sz w:val="18"/>
        </w:rPr>
        <w:t>[n]</w:t>
      </w:r>
      <w:r w:rsidRPr="000846F3">
        <w:rPr>
          <w:color w:val="000000" w:themeColor="text1"/>
        </w:rPr>
        <w:t xml:space="preserve"> y confianza; (3) ante falta de evidencia se indica que no hay información suficiente.</w:t>
      </w:r>
    </w:p>
    <w:p w14:paraId="619EDCC8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HU-07 · Consultar un documento concreto</w:t>
      </w:r>
    </w:p>
    <w:p w14:paraId="2688C3E4" w14:textId="77777777" w:rsidR="00D5747C" w:rsidRPr="000846F3" w:rsidRDefault="008436F9">
      <w:pPr>
        <w:rPr>
          <w:color w:val="000000" w:themeColor="text1"/>
        </w:rPr>
      </w:pPr>
      <w:r w:rsidRPr="000846F3">
        <w:rPr>
          <w:b/>
          <w:color w:val="000000" w:themeColor="text1"/>
        </w:rPr>
        <w:t>Como</w:t>
      </w:r>
      <w:r w:rsidRPr="000846F3">
        <w:rPr>
          <w:color w:val="000000" w:themeColor="text1"/>
        </w:rPr>
        <w:t xml:space="preserve"> gestor documental, </w:t>
      </w:r>
      <w:r w:rsidRPr="000846F3">
        <w:rPr>
          <w:b/>
          <w:color w:val="000000" w:themeColor="text1"/>
        </w:rPr>
        <w:t>quiero</w:t>
      </w:r>
      <w:r w:rsidRPr="000846F3">
        <w:rPr>
          <w:color w:val="000000" w:themeColor="text1"/>
        </w:rPr>
        <w:t xml:space="preserve"> seleccionar un documento en el chat y preguntar solo sobre su contenido, </w:t>
      </w:r>
      <w:r w:rsidRPr="000846F3">
        <w:rPr>
          <w:b/>
          <w:color w:val="000000" w:themeColor="text1"/>
        </w:rPr>
        <w:t>para</w:t>
      </w:r>
      <w:r w:rsidRPr="000846F3">
        <w:rPr>
          <w:color w:val="000000" w:themeColor="text1"/>
        </w:rPr>
        <w:t xml:space="preserve"> no mezclarlo con otros documentos.</w:t>
      </w:r>
    </w:p>
    <w:p w14:paraId="67CFD67F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Criterios de aceptación:</w:t>
      </w:r>
      <w:r w:rsidRPr="000846F3">
        <w:rPr>
          <w:color w:val="000000" w:themeColor="text1"/>
        </w:rPr>
        <w:t xml:space="preserve"> (1) se muestra banner con el documento consultado; (2) las respuestas solo citan ese documento; (3) el hilo de conversación se mantiene separado por ámbito.</w:t>
      </w:r>
    </w:p>
    <w:p w14:paraId="2B64A9B8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HU-08 · Supervisar el panel de indicadores</w:t>
      </w:r>
    </w:p>
    <w:p w14:paraId="4FCFBAAE" w14:textId="77777777" w:rsidR="00D5747C" w:rsidRPr="000846F3" w:rsidRDefault="008436F9">
      <w:pPr>
        <w:rPr>
          <w:color w:val="000000" w:themeColor="text1"/>
        </w:rPr>
      </w:pPr>
      <w:r w:rsidRPr="000846F3">
        <w:rPr>
          <w:b/>
          <w:color w:val="000000" w:themeColor="text1"/>
        </w:rPr>
        <w:t>Como</w:t>
      </w:r>
      <w:r w:rsidRPr="000846F3">
        <w:rPr>
          <w:color w:val="000000" w:themeColor="text1"/>
        </w:rPr>
        <w:t xml:space="preserve"> administrador, </w:t>
      </w:r>
      <w:r w:rsidRPr="000846F3">
        <w:rPr>
          <w:b/>
          <w:color w:val="000000" w:themeColor="text1"/>
        </w:rPr>
        <w:t>quiero</w:t>
      </w:r>
      <w:r w:rsidRPr="000846F3">
        <w:rPr>
          <w:color w:val="000000" w:themeColor="text1"/>
        </w:rPr>
        <w:t xml:space="preserve"> ver el estado global del repositorio, </w:t>
      </w:r>
      <w:r w:rsidRPr="000846F3">
        <w:rPr>
          <w:b/>
          <w:color w:val="000000" w:themeColor="text1"/>
        </w:rPr>
        <w:t>para</w:t>
      </w:r>
      <w:r w:rsidRPr="000846F3">
        <w:rPr>
          <w:color w:val="000000" w:themeColor="text1"/>
        </w:rPr>
        <w:t xml:space="preserve"> monitorear procesamiento, errores y categorías.</w:t>
      </w:r>
    </w:p>
    <w:p w14:paraId="6F397FF2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Criterios de aceptación:</w:t>
      </w:r>
      <w:r w:rsidRPr="000846F3">
        <w:rPr>
          <w:color w:val="000000" w:themeColor="text1"/>
        </w:rPr>
        <w:t xml:space="preserve"> (1) el panel muestra totales, categorías, formatos y actividad; (2) refleja los cambios tras cargar/procesar.</w:t>
      </w:r>
    </w:p>
    <w:p w14:paraId="0BEE65D9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HU-09 · Auditar mediante bitácora</w:t>
      </w:r>
    </w:p>
    <w:p w14:paraId="53C5DDEB" w14:textId="77777777" w:rsidR="00D5747C" w:rsidRPr="000846F3" w:rsidRDefault="008436F9">
      <w:pPr>
        <w:rPr>
          <w:color w:val="000000" w:themeColor="text1"/>
        </w:rPr>
      </w:pPr>
      <w:r w:rsidRPr="000846F3">
        <w:rPr>
          <w:b/>
          <w:color w:val="000000" w:themeColor="text1"/>
        </w:rPr>
        <w:t>Como</w:t>
      </w:r>
      <w:r w:rsidRPr="000846F3">
        <w:rPr>
          <w:color w:val="000000" w:themeColor="text1"/>
        </w:rPr>
        <w:t xml:space="preserve"> administrador, </w:t>
      </w:r>
      <w:r w:rsidRPr="000846F3">
        <w:rPr>
          <w:b/>
          <w:color w:val="000000" w:themeColor="text1"/>
        </w:rPr>
        <w:t>quiero</w:t>
      </w:r>
      <w:r w:rsidRPr="000846F3">
        <w:rPr>
          <w:color w:val="000000" w:themeColor="text1"/>
        </w:rPr>
        <w:t xml:space="preserve"> revisar el registro de eventos y errores, </w:t>
      </w:r>
      <w:r w:rsidRPr="000846F3">
        <w:rPr>
          <w:b/>
          <w:color w:val="000000" w:themeColor="text1"/>
        </w:rPr>
        <w:t>para</w:t>
      </w:r>
      <w:r w:rsidRPr="000846F3">
        <w:rPr>
          <w:color w:val="000000" w:themeColor="text1"/>
        </w:rPr>
        <w:t xml:space="preserve"> detectar y corregir fallas de procesamiento.</w:t>
      </w:r>
    </w:p>
    <w:p w14:paraId="68DF6107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Criterios de aceptación:</w:t>
      </w:r>
      <w:r w:rsidRPr="000846F3">
        <w:rPr>
          <w:color w:val="000000" w:themeColor="text1"/>
        </w:rPr>
        <w:t xml:space="preserve"> (1) los eventos muestran nivel, componente, mensaje y usuario; (2) el admin ve todos y el analista solo los propios.</w:t>
      </w:r>
    </w:p>
    <w:p w14:paraId="5C9A2F85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HU-10 · Resguardar la información</w:t>
      </w:r>
    </w:p>
    <w:p w14:paraId="221DE353" w14:textId="77777777" w:rsidR="00D5747C" w:rsidRPr="000846F3" w:rsidRDefault="008436F9">
      <w:pPr>
        <w:rPr>
          <w:color w:val="000000" w:themeColor="text1"/>
        </w:rPr>
      </w:pPr>
      <w:r w:rsidRPr="000846F3">
        <w:rPr>
          <w:b/>
          <w:color w:val="000000" w:themeColor="text1"/>
        </w:rPr>
        <w:t>Como</w:t>
      </w:r>
      <w:r w:rsidRPr="000846F3">
        <w:rPr>
          <w:color w:val="000000" w:themeColor="text1"/>
        </w:rPr>
        <w:t xml:space="preserve"> administrador, </w:t>
      </w:r>
      <w:r w:rsidRPr="000846F3">
        <w:rPr>
          <w:b/>
          <w:color w:val="000000" w:themeColor="text1"/>
        </w:rPr>
        <w:t>quiero</w:t>
      </w:r>
      <w:r w:rsidRPr="000846F3">
        <w:rPr>
          <w:color w:val="000000" w:themeColor="text1"/>
        </w:rPr>
        <w:t xml:space="preserve"> exportar e importar el respaldo del repositorio, </w:t>
      </w:r>
      <w:r w:rsidRPr="000846F3">
        <w:rPr>
          <w:b/>
          <w:color w:val="000000" w:themeColor="text1"/>
        </w:rPr>
        <w:t>para</w:t>
      </w:r>
      <w:r w:rsidRPr="000846F3">
        <w:rPr>
          <w:color w:val="000000" w:themeColor="text1"/>
        </w:rPr>
        <w:t xml:space="preserve"> proteger los metadatos ante incidentes.</w:t>
      </w:r>
    </w:p>
    <w:p w14:paraId="6FA6B11B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Criterios de aceptación:</w:t>
      </w:r>
      <w:r w:rsidRPr="000846F3">
        <w:rPr>
          <w:color w:val="000000" w:themeColor="text1"/>
        </w:rPr>
        <w:t xml:space="preserve"> (1) el respaldo genera un JSON estructurado descargable; (2) la restauración recupera repositorios, usuarios y referencias de documentos.</w:t>
      </w:r>
    </w:p>
    <w:p w14:paraId="68E53D5C" w14:textId="77777777" w:rsidR="00D5747C" w:rsidRPr="000846F3" w:rsidRDefault="00D5747C">
      <w:pPr>
        <w:pBdr>
          <w:bottom w:val="single" w:sz="6" w:space="1" w:color="1A3C6E"/>
        </w:pBdr>
        <w:spacing w:before="120"/>
        <w:rPr>
          <w:color w:val="000000" w:themeColor="text1"/>
        </w:rPr>
      </w:pPr>
    </w:p>
    <w:p w14:paraId="3D6FE9A2" w14:textId="77777777" w:rsidR="00D5747C" w:rsidRPr="000846F3" w:rsidRDefault="008436F9">
      <w:pPr>
        <w:pStyle w:val="Ttulo2"/>
        <w:rPr>
          <w:color w:val="000000" w:themeColor="text1"/>
        </w:rPr>
      </w:pPr>
      <w:r w:rsidRPr="000846F3">
        <w:rPr>
          <w:color w:val="000000" w:themeColor="text1"/>
        </w:rPr>
        <w:t>9. Casos de uso</w:t>
      </w:r>
    </w:p>
    <w:p w14:paraId="0962C552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UC-01 · Autenticación y control de acceso</w:t>
      </w:r>
    </w:p>
    <w:p w14:paraId="2D38899F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Actor principal:</w:t>
      </w:r>
      <w:r w:rsidRPr="000846F3">
        <w:rPr>
          <w:color w:val="000000" w:themeColor="text1"/>
        </w:rPr>
        <w:t xml:space="preserve"> Usuario (admin/analista) / visitante.</w:t>
      </w:r>
    </w:p>
    <w:p w14:paraId="6D046064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Precondiciones:</w:t>
      </w:r>
      <w:r w:rsidRPr="000846F3">
        <w:rPr>
          <w:color w:val="000000" w:themeColor="text1"/>
        </w:rPr>
        <w:t xml:space="preserve"> El usuario existe.</w:t>
      </w:r>
    </w:p>
    <w:p w14:paraId="5BF2CF0B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Flujo principal:</w:t>
      </w:r>
      <w:r w:rsidRPr="000846F3">
        <w:rPr>
          <w:color w:val="000000" w:themeColor="text1"/>
        </w:rPr>
        <w:t xml:space="preserve"> (1) El usuario envía credenciales a </w:t>
      </w:r>
      <w:r w:rsidRPr="000846F3">
        <w:rPr>
          <w:rFonts w:ascii="Courier New" w:hAnsi="Courier New"/>
          <w:color w:val="000000" w:themeColor="text1"/>
          <w:sz w:val="18"/>
        </w:rPr>
        <w:t>POST /api/auth/login</w:t>
      </w:r>
      <w:r w:rsidRPr="000846F3">
        <w:rPr>
          <w:color w:val="000000" w:themeColor="text1"/>
        </w:rPr>
        <w:t xml:space="preserve">. (2) El sistema valida usuario y hash </w:t>
      </w:r>
      <w:r w:rsidRPr="000846F3">
        <w:rPr>
          <w:rFonts w:ascii="Courier New" w:hAnsi="Courier New"/>
          <w:color w:val="000000" w:themeColor="text1"/>
          <w:sz w:val="18"/>
        </w:rPr>
        <w:t>scrypt</w:t>
      </w:r>
      <w:r w:rsidRPr="000846F3">
        <w:rPr>
          <w:color w:val="000000" w:themeColor="text1"/>
        </w:rPr>
        <w:t xml:space="preserve">. (3) El sistema crea la sesión y retorna </w:t>
      </w:r>
      <w:r w:rsidRPr="000846F3">
        <w:rPr>
          <w:rFonts w:ascii="Courier New" w:hAnsi="Courier New"/>
          <w:color w:val="000000" w:themeColor="text1"/>
          <w:sz w:val="18"/>
        </w:rPr>
        <w:t>{user, token}</w:t>
      </w:r>
      <w:r w:rsidRPr="000846F3">
        <w:rPr>
          <w:color w:val="000000" w:themeColor="text1"/>
        </w:rPr>
        <w:t xml:space="preserve">. (4) Las peticiones subsiguientes envían </w:t>
      </w:r>
      <w:r w:rsidRPr="000846F3">
        <w:rPr>
          <w:rFonts w:ascii="Courier New" w:hAnsi="Courier New"/>
          <w:color w:val="000000" w:themeColor="text1"/>
          <w:sz w:val="18"/>
        </w:rPr>
        <w:t>Authorization: Bearer &lt;token&gt;</w:t>
      </w:r>
      <w:r w:rsidRPr="000846F3">
        <w:rPr>
          <w:color w:val="000000" w:themeColor="text1"/>
        </w:rPr>
        <w:t>.</w:t>
      </w:r>
    </w:p>
    <w:p w14:paraId="0CFDB66F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Postcondiciones:</w:t>
      </w:r>
      <w:r w:rsidRPr="000846F3">
        <w:rPr>
          <w:color w:val="000000" w:themeColor="text1"/>
        </w:rPr>
        <w:t xml:space="preserve"> Sesión activa con TTL; evento de login registrado.</w:t>
      </w:r>
    </w:p>
    <w:p w14:paraId="7C4C8734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Flujos alternos:</w:t>
      </w:r>
      <w:r w:rsidRPr="000846F3">
        <w:rPr>
          <w:color w:val="000000" w:themeColor="text1"/>
        </w:rPr>
        <w:t xml:space="preserve"> Credenciales incorrectas → 401; sesión expirada → 401 y limpieza del token en el cliente.</w:t>
      </w:r>
    </w:p>
    <w:p w14:paraId="1EEBCFA7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Extiende:</w:t>
      </w:r>
      <w:r w:rsidRPr="000846F3">
        <w:rPr>
          <w:color w:val="000000" w:themeColor="text1"/>
        </w:rPr>
        <w:t xml:space="preserve"> RF-01, RF-02.</w:t>
      </w:r>
    </w:p>
    <w:p w14:paraId="5789F396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UC-02 · Carga y validación de documento</w:t>
      </w:r>
    </w:p>
    <w:p w14:paraId="6252AAFD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Actor principal:</w:t>
      </w:r>
      <w:r w:rsidRPr="000846F3">
        <w:rPr>
          <w:color w:val="000000" w:themeColor="text1"/>
        </w:rPr>
        <w:t xml:space="preserve"> Gestor documental.</w:t>
      </w:r>
    </w:p>
    <w:p w14:paraId="1876A286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Precondiciones:</w:t>
      </w:r>
      <w:r w:rsidRPr="000846F3">
        <w:rPr>
          <w:color w:val="000000" w:themeColor="text1"/>
        </w:rPr>
        <w:t xml:space="preserve"> Sesión activa; repositorio destino existente.</w:t>
      </w:r>
    </w:p>
    <w:p w14:paraId="1A45B6C3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Flujo principal:</w:t>
      </w:r>
      <w:r w:rsidRPr="000846F3">
        <w:rPr>
          <w:color w:val="000000" w:themeColor="text1"/>
        </w:rPr>
        <w:t xml:space="preserve"> (1) El usuario sube el archivo multipart a </w:t>
      </w:r>
      <w:r w:rsidRPr="000846F3">
        <w:rPr>
          <w:rFonts w:ascii="Courier New" w:hAnsi="Courier New"/>
          <w:color w:val="000000" w:themeColor="text1"/>
          <w:sz w:val="18"/>
        </w:rPr>
        <w:t>POST /api/docs</w:t>
      </w:r>
      <w:r w:rsidRPr="000846F3">
        <w:rPr>
          <w:color w:val="000000" w:themeColor="text1"/>
        </w:rPr>
        <w:t xml:space="preserve">. (2) El sistema valida extensión, tamaño y persistencia física. (3) Se inserta el registro con estado </w:t>
      </w:r>
      <w:r w:rsidRPr="000846F3">
        <w:rPr>
          <w:rFonts w:ascii="Courier New" w:hAnsi="Courier New"/>
          <w:color w:val="000000" w:themeColor="text1"/>
          <w:sz w:val="18"/>
        </w:rPr>
        <w:t>pendiente</w:t>
      </w:r>
      <w:r w:rsidRPr="000846F3">
        <w:rPr>
          <w:color w:val="000000" w:themeColor="text1"/>
        </w:rPr>
        <w:t>. (4) Se registra el evento y se retorna el documento.</w:t>
      </w:r>
    </w:p>
    <w:p w14:paraId="7F8126A3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Postcondiciones:</w:t>
      </w:r>
      <w:r w:rsidRPr="000846F3">
        <w:rPr>
          <w:color w:val="000000" w:themeColor="text1"/>
        </w:rPr>
        <w:t xml:space="preserve"> Documento visible en el listado con estado </w:t>
      </w:r>
      <w:r w:rsidRPr="000846F3">
        <w:rPr>
          <w:rFonts w:ascii="Courier New" w:hAnsi="Courier New"/>
          <w:color w:val="000000" w:themeColor="text1"/>
          <w:sz w:val="18"/>
        </w:rPr>
        <w:t>pendiente</w:t>
      </w:r>
      <w:r w:rsidRPr="000846F3">
        <w:rPr>
          <w:color w:val="000000" w:themeColor="text1"/>
        </w:rPr>
        <w:t>.</w:t>
      </w:r>
    </w:p>
    <w:p w14:paraId="18B42637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Flujos alternos:</w:t>
      </w:r>
      <w:r w:rsidRPr="000846F3">
        <w:rPr>
          <w:color w:val="000000" w:themeColor="text1"/>
        </w:rPr>
        <w:t xml:space="preserve"> Extensión no permitida → error </w:t>
      </w:r>
      <w:r w:rsidRPr="000846F3">
        <w:rPr>
          <w:rFonts w:ascii="Courier New" w:hAnsi="Courier New"/>
          <w:color w:val="000000" w:themeColor="text1"/>
          <w:sz w:val="18"/>
        </w:rPr>
        <w:t>VAL</w:t>
      </w:r>
      <w:r w:rsidRPr="000846F3">
        <w:rPr>
          <w:color w:val="000000" w:themeColor="text1"/>
        </w:rPr>
        <w:t xml:space="preserve">; tamaño excesivo → error </w:t>
      </w:r>
      <w:r w:rsidRPr="000846F3">
        <w:rPr>
          <w:rFonts w:ascii="Courier New" w:hAnsi="Courier New"/>
          <w:color w:val="000000" w:themeColor="text1"/>
          <w:sz w:val="18"/>
        </w:rPr>
        <w:t>VAL/413</w:t>
      </w:r>
      <w:r w:rsidRPr="000846F3">
        <w:rPr>
          <w:color w:val="000000" w:themeColor="text1"/>
        </w:rPr>
        <w:t>; sin archivo → 400.</w:t>
      </w:r>
    </w:p>
    <w:p w14:paraId="522ACE24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Extiende:</w:t>
      </w:r>
      <w:r w:rsidRPr="000846F3">
        <w:rPr>
          <w:color w:val="000000" w:themeColor="text1"/>
        </w:rPr>
        <w:t xml:space="preserve"> RF-04, RN-01, RN-02.</w:t>
      </w:r>
    </w:p>
    <w:p w14:paraId="4F3323D4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UC-03 · Procesamiento con inteligencia artificial</w:t>
      </w:r>
    </w:p>
    <w:p w14:paraId="77F2534E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Actor principal:</w:t>
      </w:r>
      <w:r w:rsidRPr="000846F3">
        <w:rPr>
          <w:color w:val="000000" w:themeColor="text1"/>
        </w:rPr>
        <w:t xml:space="preserve"> Sistema (desencadenado por usuario o corpus).</w:t>
      </w:r>
    </w:p>
    <w:p w14:paraId="2672C8A1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Precondiciones:</w:t>
      </w:r>
      <w:r w:rsidRPr="000846F3">
        <w:rPr>
          <w:color w:val="000000" w:themeColor="text1"/>
        </w:rPr>
        <w:t xml:space="preserve"> Documento en estado </w:t>
      </w:r>
      <w:r w:rsidRPr="000846F3">
        <w:rPr>
          <w:rFonts w:ascii="Courier New" w:hAnsi="Courier New"/>
          <w:color w:val="000000" w:themeColor="text1"/>
          <w:sz w:val="18"/>
        </w:rPr>
        <w:t>pendiente</w:t>
      </w:r>
      <w:r w:rsidRPr="000846F3">
        <w:rPr>
          <w:color w:val="000000" w:themeColor="text1"/>
        </w:rPr>
        <w:t>; archivo físico disponible.</w:t>
      </w:r>
    </w:p>
    <w:p w14:paraId="1C87948B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Flujo principal:</w:t>
      </w:r>
      <w:r w:rsidRPr="000846F3">
        <w:rPr>
          <w:color w:val="000000" w:themeColor="text1"/>
        </w:rPr>
        <w:t xml:space="preserve"> (1) Se ejecuta </w:t>
      </w:r>
      <w:r w:rsidRPr="000846F3">
        <w:rPr>
          <w:rFonts w:ascii="Courier New" w:hAnsi="Courier New"/>
          <w:color w:val="000000" w:themeColor="text1"/>
          <w:sz w:val="18"/>
        </w:rPr>
        <w:t>POST /api/docs/:id/process</w:t>
      </w:r>
      <w:r w:rsidRPr="000846F3">
        <w:rPr>
          <w:color w:val="000000" w:themeColor="text1"/>
        </w:rPr>
        <w:t xml:space="preserve">. (2) El pipeline extrae contenido (pdf.js/mammoth/fs). (3) Se tokeniza y clasifica. (4) Se genera el resumen analítico. (5) Se extraen entidades. (6) Se indexa TF-IDF y se re-entrenan embeddings. (7) Se persiste el estado </w:t>
      </w:r>
      <w:r w:rsidRPr="000846F3">
        <w:rPr>
          <w:rFonts w:ascii="Courier New" w:hAnsi="Courier New"/>
          <w:color w:val="000000" w:themeColor="text1"/>
          <w:sz w:val="18"/>
        </w:rPr>
        <w:t>procesado</w:t>
      </w:r>
      <w:r w:rsidRPr="000846F3">
        <w:rPr>
          <w:color w:val="000000" w:themeColor="text1"/>
        </w:rPr>
        <w:t>.</w:t>
      </w:r>
    </w:p>
    <w:p w14:paraId="185A59FC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Postcondiciones:</w:t>
      </w:r>
      <w:r w:rsidRPr="000846F3">
        <w:rPr>
          <w:color w:val="000000" w:themeColor="text1"/>
        </w:rPr>
        <w:t xml:space="preserve"> Documento consultable en búsqueda, chat y dashboard.</w:t>
      </w:r>
    </w:p>
    <w:p w14:paraId="5D3AE8F2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Flujos alternos:</w:t>
      </w:r>
      <w:r w:rsidRPr="000846F3">
        <w:rPr>
          <w:color w:val="000000" w:themeColor="text1"/>
        </w:rPr>
        <w:t xml:space="preserve"> Archivo ausente → </w:t>
      </w:r>
      <w:r w:rsidRPr="000846F3">
        <w:rPr>
          <w:rFonts w:ascii="Courier New" w:hAnsi="Courier New"/>
          <w:color w:val="000000" w:themeColor="text1"/>
          <w:sz w:val="18"/>
        </w:rPr>
        <w:t>error</w:t>
      </w:r>
      <w:r w:rsidRPr="000846F3">
        <w:rPr>
          <w:color w:val="000000" w:themeColor="text1"/>
        </w:rPr>
        <w:t xml:space="preserve">; texto no legible → </w:t>
      </w:r>
      <w:r w:rsidRPr="000846F3">
        <w:rPr>
          <w:rFonts w:ascii="Courier New" w:hAnsi="Courier New"/>
          <w:color w:val="000000" w:themeColor="text1"/>
          <w:sz w:val="18"/>
        </w:rPr>
        <w:t>error</w:t>
      </w:r>
      <w:r w:rsidRPr="000846F3">
        <w:rPr>
          <w:color w:val="000000" w:themeColor="text1"/>
        </w:rPr>
        <w:t xml:space="preserve"> con razón; fallo en cualquier paso → </w:t>
      </w:r>
      <w:r w:rsidRPr="000846F3">
        <w:rPr>
          <w:rFonts w:ascii="Courier New" w:hAnsi="Courier New"/>
          <w:color w:val="000000" w:themeColor="text1"/>
          <w:sz w:val="18"/>
        </w:rPr>
        <w:t>error</w:t>
      </w:r>
      <w:r w:rsidRPr="000846F3">
        <w:rPr>
          <w:color w:val="000000" w:themeColor="text1"/>
        </w:rPr>
        <w:t xml:space="preserve"> y evento </w:t>
      </w:r>
      <w:r w:rsidRPr="000846F3">
        <w:rPr>
          <w:rFonts w:ascii="Courier New" w:hAnsi="Courier New"/>
          <w:color w:val="000000" w:themeColor="text1"/>
          <w:sz w:val="18"/>
        </w:rPr>
        <w:t>ERROR</w:t>
      </w:r>
      <w:r w:rsidRPr="000846F3">
        <w:rPr>
          <w:color w:val="000000" w:themeColor="text1"/>
        </w:rPr>
        <w:t>.</w:t>
      </w:r>
    </w:p>
    <w:p w14:paraId="380761EF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Extiende:</w:t>
      </w:r>
      <w:r w:rsidRPr="000846F3">
        <w:rPr>
          <w:color w:val="000000" w:themeColor="text1"/>
        </w:rPr>
        <w:t xml:space="preserve"> RF-06, RF-07, RF-08, RF-09, RF-10, RF-11.</w:t>
      </w:r>
    </w:p>
    <w:p w14:paraId="0E44D562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lastRenderedPageBreak/>
        <w:t>UC-04 · Búsqueda y consulta en lenguaje natural</w:t>
      </w:r>
    </w:p>
    <w:p w14:paraId="01BAD5FD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Actor principal:</w:t>
      </w:r>
      <w:r w:rsidRPr="000846F3">
        <w:rPr>
          <w:color w:val="000000" w:themeColor="text1"/>
        </w:rPr>
        <w:t xml:space="preserve"> Gestor documental.</w:t>
      </w:r>
    </w:p>
    <w:p w14:paraId="77B00607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Precondiciones:</w:t>
      </w:r>
      <w:r w:rsidRPr="000846F3">
        <w:rPr>
          <w:color w:val="000000" w:themeColor="text1"/>
        </w:rPr>
        <w:t xml:space="preserve"> Existen documentos procesados.</w:t>
      </w:r>
    </w:p>
    <w:p w14:paraId="36E42073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Flujo principal:</w:t>
      </w:r>
      <w:r w:rsidRPr="000846F3">
        <w:rPr>
          <w:color w:val="000000" w:themeColor="text1"/>
        </w:rPr>
        <w:t xml:space="preserve"> (1) El usuario formula la pregunta en </w:t>
      </w:r>
      <w:r w:rsidRPr="000846F3">
        <w:rPr>
          <w:rFonts w:ascii="Courier New" w:hAnsi="Courier New"/>
          <w:color w:val="000000" w:themeColor="text1"/>
          <w:sz w:val="18"/>
        </w:rPr>
        <w:t>POST /api/ask</w:t>
      </w:r>
      <w:r w:rsidRPr="000846F3">
        <w:rPr>
          <w:color w:val="000000" w:themeColor="text1"/>
        </w:rPr>
        <w:t>. (2) El sistema normaliza, detecta intención y expande términos. (3) Según intención, se agregan todos los documentos (conteo/sumas/fechas/entidades) o se recuperan los mejor puntuados. (4) Se componen fragmentos citados y fuentes. (5) Se persiste el historial y se responde.</w:t>
      </w:r>
    </w:p>
    <w:p w14:paraId="68BDA787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Postcondiciones:</w:t>
      </w:r>
      <w:r w:rsidRPr="000846F3">
        <w:rPr>
          <w:color w:val="000000" w:themeColor="text1"/>
        </w:rPr>
        <w:t xml:space="preserve"> Respuesta con </w:t>
      </w:r>
      <w:r w:rsidRPr="000846F3">
        <w:rPr>
          <w:rFonts w:ascii="Courier New" w:hAnsi="Courier New"/>
          <w:color w:val="000000" w:themeColor="text1"/>
          <w:sz w:val="18"/>
        </w:rPr>
        <w:t>intent</w:t>
      </w:r>
      <w:r w:rsidRPr="000846F3">
        <w:rPr>
          <w:color w:val="000000" w:themeColor="text1"/>
        </w:rPr>
        <w:t xml:space="preserve">, </w:t>
      </w:r>
      <w:r w:rsidRPr="000846F3">
        <w:rPr>
          <w:rFonts w:ascii="Courier New" w:hAnsi="Courier New"/>
          <w:color w:val="000000" w:themeColor="text1"/>
          <w:sz w:val="18"/>
        </w:rPr>
        <w:t>conf</w:t>
      </w:r>
      <w:r w:rsidRPr="000846F3">
        <w:rPr>
          <w:color w:val="000000" w:themeColor="text1"/>
        </w:rPr>
        <w:t xml:space="preserve">, </w:t>
      </w:r>
      <w:r w:rsidRPr="000846F3">
        <w:rPr>
          <w:rFonts w:ascii="Courier New" w:hAnsi="Courier New"/>
          <w:color w:val="000000" w:themeColor="text1"/>
          <w:sz w:val="18"/>
        </w:rPr>
        <w:t>sources</w:t>
      </w:r>
      <w:r w:rsidRPr="000846F3">
        <w:rPr>
          <w:color w:val="000000" w:themeColor="text1"/>
        </w:rPr>
        <w:t xml:space="preserve"> y </w:t>
      </w:r>
      <w:r w:rsidRPr="000846F3">
        <w:rPr>
          <w:rFonts w:ascii="Courier New" w:hAnsi="Courier New"/>
          <w:color w:val="000000" w:themeColor="text1"/>
          <w:sz w:val="18"/>
        </w:rPr>
        <w:t>html</w:t>
      </w:r>
      <w:r w:rsidRPr="000846F3">
        <w:rPr>
          <w:color w:val="000000" w:themeColor="text1"/>
        </w:rPr>
        <w:t>; historial actualizado.</w:t>
      </w:r>
    </w:p>
    <w:p w14:paraId="4ED0D862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Flujos alternos:</w:t>
      </w:r>
      <w:r w:rsidRPr="000846F3">
        <w:rPr>
          <w:color w:val="000000" w:themeColor="text1"/>
        </w:rPr>
        <w:t xml:space="preserve"> Sin documentos relacionados → respuesta </w:t>
      </w:r>
      <w:r w:rsidRPr="000846F3">
        <w:rPr>
          <w:rFonts w:ascii="Courier New" w:hAnsi="Courier New"/>
          <w:color w:val="000000" w:themeColor="text1"/>
          <w:sz w:val="18"/>
        </w:rPr>
        <w:t>none</w:t>
      </w:r>
      <w:r w:rsidRPr="000846F3">
        <w:rPr>
          <w:color w:val="000000" w:themeColor="text1"/>
        </w:rPr>
        <w:t xml:space="preserve"> con sugerencias; consulta acotada por </w:t>
      </w:r>
      <w:r w:rsidRPr="000846F3">
        <w:rPr>
          <w:rFonts w:ascii="Courier New" w:hAnsi="Courier New"/>
          <w:color w:val="000000" w:themeColor="text1"/>
          <w:sz w:val="18"/>
        </w:rPr>
        <w:t>docId</w:t>
      </w:r>
      <w:r w:rsidRPr="000846F3">
        <w:rPr>
          <w:color w:val="000000" w:themeColor="text1"/>
        </w:rPr>
        <w:t>.</w:t>
      </w:r>
    </w:p>
    <w:p w14:paraId="3D0A087C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Extiende:</w:t>
      </w:r>
      <w:r w:rsidRPr="000846F3">
        <w:rPr>
          <w:color w:val="000000" w:themeColor="text1"/>
        </w:rPr>
        <w:t xml:space="preserve"> RF-12, RF-13, RF-14.</w:t>
      </w:r>
    </w:p>
    <w:p w14:paraId="44F45191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UC-05 · Administración de usuarios y repositorios</w:t>
      </w:r>
    </w:p>
    <w:p w14:paraId="6BE9FD51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Actor principal:</w:t>
      </w:r>
      <w:r w:rsidRPr="000846F3">
        <w:rPr>
          <w:color w:val="000000" w:themeColor="text1"/>
        </w:rPr>
        <w:t xml:space="preserve"> Administrador.</w:t>
      </w:r>
    </w:p>
    <w:p w14:paraId="0AA7FDDF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Precondiciones:</w:t>
      </w:r>
      <w:r w:rsidRPr="000846F3">
        <w:rPr>
          <w:color w:val="000000" w:themeColor="text1"/>
        </w:rPr>
        <w:t xml:space="preserve"> Rol </w:t>
      </w:r>
      <w:r w:rsidRPr="000846F3">
        <w:rPr>
          <w:rFonts w:ascii="Courier New" w:hAnsi="Courier New"/>
          <w:color w:val="000000" w:themeColor="text1"/>
          <w:sz w:val="18"/>
        </w:rPr>
        <w:t>admin</w:t>
      </w:r>
      <w:r w:rsidRPr="000846F3">
        <w:rPr>
          <w:color w:val="000000" w:themeColor="text1"/>
        </w:rPr>
        <w:t>.</w:t>
      </w:r>
    </w:p>
    <w:p w14:paraId="69C307C9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Flujo principal:</w:t>
      </w:r>
      <w:r w:rsidRPr="000846F3">
        <w:rPr>
          <w:color w:val="000000" w:themeColor="text1"/>
        </w:rPr>
        <w:t xml:space="preserve"> (1) El admin lista usuarios o repositorios. (2) Crea/edita roles, restablece contraseñas, elimina usuarios o repositorios. (3) El sistema valida permiso y persiste; la bitácora registra la acción.</w:t>
      </w:r>
    </w:p>
    <w:p w14:paraId="7A0E9790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Postcondiciones:</w:t>
      </w:r>
      <w:r w:rsidRPr="000846F3">
        <w:rPr>
          <w:color w:val="000000" w:themeColor="text1"/>
        </w:rPr>
        <w:t xml:space="preserve"> Acceso y organización actualizados; eventos registrados.</w:t>
      </w:r>
    </w:p>
    <w:p w14:paraId="1CD95E95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Flujos alternos:</w:t>
      </w:r>
      <w:r w:rsidRPr="000846F3">
        <w:rPr>
          <w:color w:val="000000" w:themeColor="text1"/>
        </w:rPr>
        <w:t xml:space="preserve"> El repo </w:t>
      </w:r>
      <w:r w:rsidRPr="000846F3">
        <w:rPr>
          <w:rFonts w:ascii="Courier New" w:hAnsi="Courier New"/>
          <w:color w:val="000000" w:themeColor="text1"/>
          <w:sz w:val="18"/>
        </w:rPr>
        <w:t>general</w:t>
      </w:r>
      <w:r w:rsidRPr="000846F3">
        <w:rPr>
          <w:color w:val="000000" w:themeColor="text1"/>
        </w:rPr>
        <w:t xml:space="preserve"> no se elimina; un admin no puede eliminarse a sí mismo.</w:t>
      </w:r>
    </w:p>
    <w:p w14:paraId="5A0E49ED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Extiende:</w:t>
      </w:r>
      <w:r w:rsidRPr="000846F3">
        <w:rPr>
          <w:color w:val="000000" w:themeColor="text1"/>
        </w:rPr>
        <w:t xml:space="preserve"> RF-02, RF-03, RF-16, RF-18.</w:t>
      </w:r>
    </w:p>
    <w:p w14:paraId="7136F418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UC-06 · Observabilidad: dashboard, bitácora y respaldo</w:t>
      </w:r>
    </w:p>
    <w:p w14:paraId="643F253E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Actor principal:</w:t>
      </w:r>
      <w:r w:rsidRPr="000846F3">
        <w:rPr>
          <w:color w:val="000000" w:themeColor="text1"/>
        </w:rPr>
        <w:t xml:space="preserve"> Administrador (analista en dashboard).</w:t>
      </w:r>
    </w:p>
    <w:p w14:paraId="6584A459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Precondiciones:</w:t>
      </w:r>
      <w:r w:rsidRPr="000846F3">
        <w:rPr>
          <w:color w:val="000000" w:themeColor="text1"/>
        </w:rPr>
        <w:t xml:space="preserve"> Sesión activa.</w:t>
      </w:r>
    </w:p>
    <w:p w14:paraId="2CA1C898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Flujo principal:</w:t>
      </w:r>
      <w:r w:rsidRPr="000846F3">
        <w:rPr>
          <w:color w:val="000000" w:themeColor="text1"/>
        </w:rPr>
        <w:t xml:space="preserve"> (1) El usuario consulta </w:t>
      </w:r>
      <w:r w:rsidRPr="000846F3">
        <w:rPr>
          <w:rFonts w:ascii="Courier New" w:hAnsi="Courier New"/>
          <w:color w:val="000000" w:themeColor="text1"/>
          <w:sz w:val="18"/>
        </w:rPr>
        <w:t>GET /api/dashboard</w:t>
      </w:r>
      <w:r w:rsidRPr="000846F3">
        <w:rPr>
          <w:color w:val="000000" w:themeColor="text1"/>
        </w:rPr>
        <w:t xml:space="preserve"> y los indicadores se consolidan. (2) Consulta eventos de </w:t>
      </w:r>
      <w:r w:rsidRPr="000846F3">
        <w:rPr>
          <w:rFonts w:ascii="Courier New" w:hAnsi="Courier New"/>
          <w:color w:val="000000" w:themeColor="text1"/>
          <w:sz w:val="18"/>
        </w:rPr>
        <w:t>GET /api/events</w:t>
      </w:r>
      <w:r w:rsidRPr="000846F3">
        <w:rPr>
          <w:color w:val="000000" w:themeColor="text1"/>
        </w:rPr>
        <w:t xml:space="preserve">. (3) Exporta </w:t>
      </w:r>
      <w:r w:rsidRPr="000846F3">
        <w:rPr>
          <w:rFonts w:ascii="Courier New" w:hAnsi="Courier New"/>
          <w:color w:val="000000" w:themeColor="text1"/>
          <w:sz w:val="18"/>
        </w:rPr>
        <w:t>GET /api/backup</w:t>
      </w:r>
      <w:r w:rsidRPr="000846F3">
        <w:rPr>
          <w:color w:val="000000" w:themeColor="text1"/>
        </w:rPr>
        <w:t xml:space="preserve"> o restaura </w:t>
      </w:r>
      <w:r w:rsidRPr="000846F3">
        <w:rPr>
          <w:rFonts w:ascii="Courier New" w:hAnsi="Courier New"/>
          <w:color w:val="000000" w:themeColor="text1"/>
          <w:sz w:val="18"/>
        </w:rPr>
        <w:t>POST /api/backup/restore</w:t>
      </w:r>
      <w:r w:rsidRPr="000846F3">
        <w:rPr>
          <w:color w:val="000000" w:themeColor="text1"/>
        </w:rPr>
        <w:t>.</w:t>
      </w:r>
    </w:p>
    <w:p w14:paraId="55993606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Postcondiciones:</w:t>
      </w:r>
      <w:r w:rsidRPr="000846F3">
        <w:rPr>
          <w:color w:val="000000" w:themeColor="text1"/>
        </w:rPr>
        <w:t xml:space="preserve"> Indicadores actualizados; respaldo generado o aplicado.</w:t>
      </w:r>
    </w:p>
    <w:p w14:paraId="71BA76F8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Flujos alternos:</w:t>
      </w:r>
      <w:r w:rsidRPr="000846F3">
        <w:rPr>
          <w:color w:val="000000" w:themeColor="text1"/>
        </w:rPr>
        <w:t xml:space="preserve"> El analista no ve eventos ajenos; la restauración está restringida a admin.</w:t>
      </w:r>
    </w:p>
    <w:p w14:paraId="1972EC6D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Extiende:</w:t>
      </w:r>
      <w:r w:rsidRPr="000846F3">
        <w:rPr>
          <w:color w:val="000000" w:themeColor="text1"/>
        </w:rPr>
        <w:t xml:space="preserve"> RF-15, RF-16, RF-17, RF-19.</w:t>
      </w:r>
    </w:p>
    <w:p w14:paraId="68E4CD77" w14:textId="77777777" w:rsidR="00D5747C" w:rsidRPr="000846F3" w:rsidRDefault="00D5747C">
      <w:pPr>
        <w:pBdr>
          <w:bottom w:val="single" w:sz="6" w:space="1" w:color="1A3C6E"/>
        </w:pBdr>
        <w:spacing w:before="120"/>
        <w:rPr>
          <w:color w:val="000000" w:themeColor="text1"/>
        </w:rPr>
      </w:pPr>
    </w:p>
    <w:p w14:paraId="2CAB2D17" w14:textId="77777777" w:rsidR="00D5747C" w:rsidRPr="000846F3" w:rsidRDefault="008436F9">
      <w:pPr>
        <w:pStyle w:val="Ttulo2"/>
        <w:rPr>
          <w:color w:val="000000" w:themeColor="text1"/>
        </w:rPr>
      </w:pPr>
      <w:r w:rsidRPr="000846F3">
        <w:rPr>
          <w:color w:val="000000" w:themeColor="text1"/>
        </w:rPr>
        <w:t>10. Matriz de trazabilidad inicial y análisis de riesgos</w:t>
      </w:r>
    </w:p>
    <w:p w14:paraId="3DEDA38C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10.1 Matriz de trazabilidad objetivo → requerimientos → casos de uso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D5747C" w:rsidRPr="000846F3" w14:paraId="78E0DC6C" w14:textId="77777777">
        <w:trPr>
          <w:jc w:val="center"/>
        </w:trPr>
        <w:tc>
          <w:tcPr>
            <w:tcW w:w="2280" w:type="dxa"/>
            <w:shd w:val="clear" w:color="auto" w:fill="1A3C6E"/>
          </w:tcPr>
          <w:p w14:paraId="60A803AE" w14:textId="77777777" w:rsidR="00D5747C" w:rsidRPr="00F061B0" w:rsidRDefault="008436F9">
            <w:pPr>
              <w:rPr>
                <w:color w:val="FFFFFF" w:themeColor="background1"/>
              </w:rPr>
            </w:pPr>
            <w:r w:rsidRPr="00F061B0">
              <w:rPr>
                <w:b/>
                <w:color w:val="FFFFFF" w:themeColor="background1"/>
                <w:sz w:val="18"/>
              </w:rPr>
              <w:t>Objetivo</w:t>
            </w:r>
          </w:p>
        </w:tc>
        <w:tc>
          <w:tcPr>
            <w:tcW w:w="2280" w:type="dxa"/>
            <w:shd w:val="clear" w:color="auto" w:fill="1A3C6E"/>
          </w:tcPr>
          <w:p w14:paraId="28A2118A" w14:textId="77777777" w:rsidR="00D5747C" w:rsidRPr="00F061B0" w:rsidRDefault="008436F9">
            <w:pPr>
              <w:rPr>
                <w:color w:val="FFFFFF" w:themeColor="background1"/>
              </w:rPr>
            </w:pPr>
            <w:r w:rsidRPr="00F061B0">
              <w:rPr>
                <w:b/>
                <w:color w:val="FFFFFF" w:themeColor="background1"/>
                <w:sz w:val="18"/>
              </w:rPr>
              <w:t>RF</w:t>
            </w:r>
          </w:p>
        </w:tc>
        <w:tc>
          <w:tcPr>
            <w:tcW w:w="2280" w:type="dxa"/>
            <w:shd w:val="clear" w:color="auto" w:fill="1A3C6E"/>
          </w:tcPr>
          <w:p w14:paraId="6C87A11D" w14:textId="77777777" w:rsidR="00D5747C" w:rsidRPr="00F061B0" w:rsidRDefault="008436F9">
            <w:pPr>
              <w:rPr>
                <w:color w:val="FFFFFF" w:themeColor="background1"/>
              </w:rPr>
            </w:pPr>
            <w:r w:rsidRPr="00F061B0">
              <w:rPr>
                <w:b/>
                <w:color w:val="FFFFFF" w:themeColor="background1"/>
                <w:sz w:val="18"/>
              </w:rPr>
              <w:t>HU</w:t>
            </w:r>
          </w:p>
        </w:tc>
        <w:tc>
          <w:tcPr>
            <w:tcW w:w="2280" w:type="dxa"/>
            <w:shd w:val="clear" w:color="auto" w:fill="1A3C6E"/>
          </w:tcPr>
          <w:p w14:paraId="2A3CC867" w14:textId="77777777" w:rsidR="00D5747C" w:rsidRPr="00F061B0" w:rsidRDefault="008436F9">
            <w:pPr>
              <w:rPr>
                <w:color w:val="FFFFFF" w:themeColor="background1"/>
              </w:rPr>
            </w:pPr>
            <w:r w:rsidRPr="00F061B0">
              <w:rPr>
                <w:b/>
                <w:color w:val="FFFFFF" w:themeColor="background1"/>
                <w:sz w:val="18"/>
              </w:rPr>
              <w:t>UC</w:t>
            </w:r>
          </w:p>
        </w:tc>
      </w:tr>
      <w:tr w:rsidR="00D5747C" w:rsidRPr="000846F3" w14:paraId="14971F1E" w14:textId="77777777">
        <w:trPr>
          <w:jc w:val="center"/>
        </w:trPr>
        <w:tc>
          <w:tcPr>
            <w:tcW w:w="2280" w:type="dxa"/>
          </w:tcPr>
          <w:p w14:paraId="65752699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 xml:space="preserve">OE-01 · Autenticación y </w:t>
            </w:r>
            <w:r w:rsidRPr="000846F3">
              <w:rPr>
                <w:color w:val="000000" w:themeColor="text1"/>
                <w:sz w:val="18"/>
              </w:rPr>
              <w:lastRenderedPageBreak/>
              <w:t>roles</w:t>
            </w:r>
          </w:p>
        </w:tc>
        <w:tc>
          <w:tcPr>
            <w:tcW w:w="2280" w:type="dxa"/>
          </w:tcPr>
          <w:p w14:paraId="5A56B617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lastRenderedPageBreak/>
              <w:t>RF-01, RF-02</w:t>
            </w:r>
          </w:p>
        </w:tc>
        <w:tc>
          <w:tcPr>
            <w:tcW w:w="2280" w:type="dxa"/>
          </w:tcPr>
          <w:p w14:paraId="4B946985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HU-01, HU-02, HU-08</w:t>
            </w:r>
          </w:p>
        </w:tc>
        <w:tc>
          <w:tcPr>
            <w:tcW w:w="2280" w:type="dxa"/>
          </w:tcPr>
          <w:p w14:paraId="17A0F301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UC-01, UC-05</w:t>
            </w:r>
          </w:p>
        </w:tc>
      </w:tr>
      <w:tr w:rsidR="00D5747C" w:rsidRPr="000846F3" w14:paraId="51553D33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04918CC1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OE-02 · Captura y validación</w:t>
            </w:r>
          </w:p>
        </w:tc>
        <w:tc>
          <w:tcPr>
            <w:tcW w:w="2280" w:type="dxa"/>
            <w:shd w:val="clear" w:color="auto" w:fill="F5F7FA"/>
          </w:tcPr>
          <w:p w14:paraId="5ED18D32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RF-04, RF-05, RF-20</w:t>
            </w:r>
          </w:p>
        </w:tc>
        <w:tc>
          <w:tcPr>
            <w:tcW w:w="2280" w:type="dxa"/>
            <w:shd w:val="clear" w:color="auto" w:fill="F5F7FA"/>
          </w:tcPr>
          <w:p w14:paraId="2822A323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HU-03</w:t>
            </w:r>
          </w:p>
        </w:tc>
        <w:tc>
          <w:tcPr>
            <w:tcW w:w="2280" w:type="dxa"/>
            <w:shd w:val="clear" w:color="auto" w:fill="F5F7FA"/>
          </w:tcPr>
          <w:p w14:paraId="53D945BD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UC-02</w:t>
            </w:r>
          </w:p>
        </w:tc>
      </w:tr>
      <w:tr w:rsidR="00D5747C" w:rsidRPr="000846F3" w14:paraId="6DD6D8E0" w14:textId="77777777">
        <w:trPr>
          <w:jc w:val="center"/>
        </w:trPr>
        <w:tc>
          <w:tcPr>
            <w:tcW w:w="2280" w:type="dxa"/>
          </w:tcPr>
          <w:p w14:paraId="4E19A9B0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OE-03 · Pipeline de IA local</w:t>
            </w:r>
          </w:p>
        </w:tc>
        <w:tc>
          <w:tcPr>
            <w:tcW w:w="2280" w:type="dxa"/>
          </w:tcPr>
          <w:p w14:paraId="498FAED0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RF-06, RF-19</w:t>
            </w:r>
          </w:p>
        </w:tc>
        <w:tc>
          <w:tcPr>
            <w:tcW w:w="2280" w:type="dxa"/>
          </w:tcPr>
          <w:p w14:paraId="28322E4A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HU-04</w:t>
            </w:r>
          </w:p>
        </w:tc>
        <w:tc>
          <w:tcPr>
            <w:tcW w:w="2280" w:type="dxa"/>
          </w:tcPr>
          <w:p w14:paraId="2826A6B9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UC-03</w:t>
            </w:r>
          </w:p>
        </w:tc>
      </w:tr>
      <w:tr w:rsidR="00D5747C" w:rsidRPr="000846F3" w14:paraId="0C78F085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664B0920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OE-04 · Clasificación automática</w:t>
            </w:r>
          </w:p>
        </w:tc>
        <w:tc>
          <w:tcPr>
            <w:tcW w:w="2280" w:type="dxa"/>
            <w:shd w:val="clear" w:color="auto" w:fill="F5F7FA"/>
          </w:tcPr>
          <w:p w14:paraId="67AA0549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RF-07, RF-08, RF-09</w:t>
            </w:r>
          </w:p>
        </w:tc>
        <w:tc>
          <w:tcPr>
            <w:tcW w:w="2280" w:type="dxa"/>
            <w:shd w:val="clear" w:color="auto" w:fill="F5F7FA"/>
          </w:tcPr>
          <w:p w14:paraId="0099BA9C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HU-04</w:t>
            </w:r>
          </w:p>
        </w:tc>
        <w:tc>
          <w:tcPr>
            <w:tcW w:w="2280" w:type="dxa"/>
            <w:shd w:val="clear" w:color="auto" w:fill="F5F7FA"/>
          </w:tcPr>
          <w:p w14:paraId="2498942B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UC-03</w:t>
            </w:r>
          </w:p>
        </w:tc>
      </w:tr>
      <w:tr w:rsidR="00D5747C" w:rsidRPr="000846F3" w14:paraId="75796FD5" w14:textId="77777777">
        <w:trPr>
          <w:jc w:val="center"/>
        </w:trPr>
        <w:tc>
          <w:tcPr>
            <w:tcW w:w="2280" w:type="dxa"/>
          </w:tcPr>
          <w:p w14:paraId="16AFD474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OE-05 · Búsqueda semántica y NL</w:t>
            </w:r>
          </w:p>
        </w:tc>
        <w:tc>
          <w:tcPr>
            <w:tcW w:w="2280" w:type="dxa"/>
          </w:tcPr>
          <w:p w14:paraId="727635D3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RF-10, RF-11, RF-12, RF-13, RF-14</w:t>
            </w:r>
          </w:p>
        </w:tc>
        <w:tc>
          <w:tcPr>
            <w:tcW w:w="2280" w:type="dxa"/>
          </w:tcPr>
          <w:p w14:paraId="3BFBD361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HU-05, HU-06, HU-07</w:t>
            </w:r>
          </w:p>
        </w:tc>
        <w:tc>
          <w:tcPr>
            <w:tcW w:w="2280" w:type="dxa"/>
          </w:tcPr>
          <w:p w14:paraId="46E90BE0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UC-04</w:t>
            </w:r>
          </w:p>
        </w:tc>
      </w:tr>
      <w:tr w:rsidR="00D5747C" w:rsidRPr="000846F3" w14:paraId="2A67981C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4EC427F4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OE-06 · Dashboard de indicadores</w:t>
            </w:r>
          </w:p>
        </w:tc>
        <w:tc>
          <w:tcPr>
            <w:tcW w:w="2280" w:type="dxa"/>
            <w:shd w:val="clear" w:color="auto" w:fill="F5F7FA"/>
          </w:tcPr>
          <w:p w14:paraId="563D92EE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RF-15</w:t>
            </w:r>
          </w:p>
        </w:tc>
        <w:tc>
          <w:tcPr>
            <w:tcW w:w="2280" w:type="dxa"/>
            <w:shd w:val="clear" w:color="auto" w:fill="F5F7FA"/>
          </w:tcPr>
          <w:p w14:paraId="133AA5C1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HU-08</w:t>
            </w:r>
          </w:p>
        </w:tc>
        <w:tc>
          <w:tcPr>
            <w:tcW w:w="2280" w:type="dxa"/>
            <w:shd w:val="clear" w:color="auto" w:fill="F5F7FA"/>
          </w:tcPr>
          <w:p w14:paraId="4BF5A92A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UC-06</w:t>
            </w:r>
          </w:p>
        </w:tc>
      </w:tr>
      <w:tr w:rsidR="00D5747C" w:rsidRPr="000846F3" w14:paraId="415209CE" w14:textId="77777777">
        <w:trPr>
          <w:jc w:val="center"/>
        </w:trPr>
        <w:tc>
          <w:tcPr>
            <w:tcW w:w="2280" w:type="dxa"/>
          </w:tcPr>
          <w:p w14:paraId="63433A91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OE-07 · Bitácora y respaldo</w:t>
            </w:r>
          </w:p>
        </w:tc>
        <w:tc>
          <w:tcPr>
            <w:tcW w:w="2280" w:type="dxa"/>
          </w:tcPr>
          <w:p w14:paraId="252AC90F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RF-16, RF-17, RF-18</w:t>
            </w:r>
          </w:p>
        </w:tc>
        <w:tc>
          <w:tcPr>
            <w:tcW w:w="2280" w:type="dxa"/>
          </w:tcPr>
          <w:p w14:paraId="75700C01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HU-09, HU-10</w:t>
            </w:r>
          </w:p>
        </w:tc>
        <w:tc>
          <w:tcPr>
            <w:tcW w:w="2280" w:type="dxa"/>
          </w:tcPr>
          <w:p w14:paraId="66896E1C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UC-06</w:t>
            </w:r>
          </w:p>
        </w:tc>
      </w:tr>
      <w:tr w:rsidR="00D5747C" w:rsidRPr="000846F3" w14:paraId="1DC95057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034EF151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OE-08 · Pruebas automatizadas</w:t>
            </w:r>
          </w:p>
        </w:tc>
        <w:tc>
          <w:tcPr>
            <w:tcW w:w="2280" w:type="dxa"/>
            <w:shd w:val="clear" w:color="auto" w:fill="F5F7FA"/>
          </w:tcPr>
          <w:p w14:paraId="068C5CDD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RF-20</w:t>
            </w:r>
          </w:p>
        </w:tc>
        <w:tc>
          <w:tcPr>
            <w:tcW w:w="2280" w:type="dxa"/>
            <w:shd w:val="clear" w:color="auto" w:fill="F5F7FA"/>
          </w:tcPr>
          <w:p w14:paraId="51D332BF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2280" w:type="dxa"/>
            <w:shd w:val="clear" w:color="auto" w:fill="F5F7FA"/>
          </w:tcPr>
          <w:p w14:paraId="2E4EBD85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—</w:t>
            </w:r>
          </w:p>
        </w:tc>
      </w:tr>
    </w:tbl>
    <w:p w14:paraId="4F1BD5D9" w14:textId="77777777" w:rsidR="00D5747C" w:rsidRPr="000846F3" w:rsidRDefault="00D5747C">
      <w:pPr>
        <w:rPr>
          <w:color w:val="000000" w:themeColor="text1"/>
        </w:rPr>
      </w:pPr>
    </w:p>
    <w:p w14:paraId="79E7C12B" w14:textId="77777777" w:rsidR="00D5747C" w:rsidRPr="000846F3" w:rsidRDefault="008436F9">
      <w:pPr>
        <w:pStyle w:val="Ttulo3"/>
        <w:rPr>
          <w:color w:val="000000" w:themeColor="text1"/>
        </w:rPr>
      </w:pPr>
      <w:r w:rsidRPr="000846F3">
        <w:rPr>
          <w:color w:val="000000" w:themeColor="text1"/>
        </w:rPr>
        <w:t>10.2 Análisis de riesgos</w:t>
      </w:r>
    </w:p>
    <w:p w14:paraId="4AEA7892" w14:textId="77777777" w:rsidR="00D5747C" w:rsidRPr="000846F3" w:rsidRDefault="008436F9">
      <w:pPr>
        <w:rPr>
          <w:color w:val="000000" w:themeColor="text1"/>
        </w:rPr>
      </w:pPr>
      <w:r w:rsidRPr="000846F3">
        <w:rPr>
          <w:color w:val="000000" w:themeColor="text1"/>
        </w:rPr>
        <w:t>La tabla presenta los riesgos identificados con su categoría, probabilidad (Baja/Media/Alta), impacto (Bajo/Medio/Alto), severidad resultante y el plan de mitigación implementado en el proyecto.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88"/>
        <w:gridCol w:w="1566"/>
        <w:gridCol w:w="1401"/>
        <w:gridCol w:w="1346"/>
        <w:gridCol w:w="1377"/>
        <w:gridCol w:w="2360"/>
      </w:tblGrid>
      <w:tr w:rsidR="00D5747C" w:rsidRPr="000846F3" w14:paraId="76BAE3DC" w14:textId="77777777">
        <w:trPr>
          <w:jc w:val="center"/>
        </w:trPr>
        <w:tc>
          <w:tcPr>
            <w:tcW w:w="1520" w:type="dxa"/>
            <w:shd w:val="clear" w:color="auto" w:fill="1A3C6E"/>
          </w:tcPr>
          <w:p w14:paraId="20204CE3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b/>
                <w:color w:val="000000" w:themeColor="text1"/>
                <w:sz w:val="18"/>
              </w:rPr>
              <w:t>ID</w:t>
            </w:r>
          </w:p>
        </w:tc>
        <w:tc>
          <w:tcPr>
            <w:tcW w:w="1520" w:type="dxa"/>
            <w:shd w:val="clear" w:color="auto" w:fill="1A3C6E"/>
          </w:tcPr>
          <w:p w14:paraId="12325DC2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b/>
                <w:color w:val="000000" w:themeColor="text1"/>
                <w:sz w:val="18"/>
              </w:rPr>
              <w:t>Riesgo</w:t>
            </w:r>
          </w:p>
        </w:tc>
        <w:tc>
          <w:tcPr>
            <w:tcW w:w="1520" w:type="dxa"/>
            <w:shd w:val="clear" w:color="auto" w:fill="1A3C6E"/>
          </w:tcPr>
          <w:p w14:paraId="3143A548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b/>
                <w:color w:val="000000" w:themeColor="text1"/>
                <w:sz w:val="18"/>
              </w:rPr>
              <w:t>Categoría</w:t>
            </w:r>
          </w:p>
        </w:tc>
        <w:tc>
          <w:tcPr>
            <w:tcW w:w="1520" w:type="dxa"/>
            <w:shd w:val="clear" w:color="auto" w:fill="1A3C6E"/>
          </w:tcPr>
          <w:p w14:paraId="0B2891C7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b/>
                <w:color w:val="000000" w:themeColor="text1"/>
                <w:sz w:val="18"/>
              </w:rPr>
              <w:t>Prob.</w:t>
            </w:r>
          </w:p>
        </w:tc>
        <w:tc>
          <w:tcPr>
            <w:tcW w:w="1520" w:type="dxa"/>
            <w:shd w:val="clear" w:color="auto" w:fill="1A3C6E"/>
          </w:tcPr>
          <w:p w14:paraId="2E6D31DF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b/>
                <w:color w:val="000000" w:themeColor="text1"/>
                <w:sz w:val="18"/>
              </w:rPr>
              <w:t>Impacto</w:t>
            </w:r>
          </w:p>
        </w:tc>
        <w:tc>
          <w:tcPr>
            <w:tcW w:w="1520" w:type="dxa"/>
            <w:shd w:val="clear" w:color="auto" w:fill="1A3C6E"/>
          </w:tcPr>
          <w:p w14:paraId="2E1F02CB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b/>
                <w:color w:val="000000" w:themeColor="text1"/>
                <w:sz w:val="18"/>
              </w:rPr>
              <w:t>Mitigación</w:t>
            </w:r>
          </w:p>
        </w:tc>
      </w:tr>
      <w:tr w:rsidR="00D5747C" w:rsidRPr="000846F3" w14:paraId="271F5888" w14:textId="77777777">
        <w:trPr>
          <w:jc w:val="center"/>
        </w:trPr>
        <w:tc>
          <w:tcPr>
            <w:tcW w:w="1520" w:type="dxa"/>
          </w:tcPr>
          <w:p w14:paraId="7AC45F03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R-01</w:t>
            </w:r>
          </w:p>
        </w:tc>
        <w:tc>
          <w:tcPr>
            <w:tcW w:w="1520" w:type="dxa"/>
          </w:tcPr>
          <w:p w14:paraId="5A7DEC1A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Baja calidad de texto en PDF escaneados sin OCR</w:t>
            </w:r>
          </w:p>
        </w:tc>
        <w:tc>
          <w:tcPr>
            <w:tcW w:w="1520" w:type="dxa"/>
          </w:tcPr>
          <w:p w14:paraId="2BD77E95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IA</w:t>
            </w:r>
          </w:p>
        </w:tc>
        <w:tc>
          <w:tcPr>
            <w:tcW w:w="1520" w:type="dxa"/>
          </w:tcPr>
          <w:p w14:paraId="051FEB81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Media</w:t>
            </w:r>
          </w:p>
        </w:tc>
        <w:tc>
          <w:tcPr>
            <w:tcW w:w="1520" w:type="dxa"/>
          </w:tcPr>
          <w:p w14:paraId="349A7161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Alto</w:t>
            </w:r>
          </w:p>
        </w:tc>
        <w:tc>
          <w:tcPr>
            <w:tcW w:w="1520" w:type="dxa"/>
          </w:tcPr>
          <w:p w14:paraId="23FC74F3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Detección de contenido ilegible → estado error con razón; arquitectura de extracción sustituible.</w:t>
            </w:r>
          </w:p>
        </w:tc>
      </w:tr>
      <w:tr w:rsidR="00D5747C" w:rsidRPr="000846F3" w14:paraId="2789513B" w14:textId="77777777">
        <w:trPr>
          <w:jc w:val="center"/>
        </w:trPr>
        <w:tc>
          <w:tcPr>
            <w:tcW w:w="1520" w:type="dxa"/>
            <w:shd w:val="clear" w:color="auto" w:fill="F5F7FA"/>
          </w:tcPr>
          <w:p w14:paraId="78943378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R-02</w:t>
            </w:r>
          </w:p>
        </w:tc>
        <w:tc>
          <w:tcPr>
            <w:tcW w:w="1520" w:type="dxa"/>
            <w:shd w:val="clear" w:color="auto" w:fill="F5F7FA"/>
          </w:tcPr>
          <w:p w14:paraId="6887692B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Error de clasificación en documentos ambiguos o multicategoría</w:t>
            </w:r>
          </w:p>
        </w:tc>
        <w:tc>
          <w:tcPr>
            <w:tcW w:w="1520" w:type="dxa"/>
            <w:shd w:val="clear" w:color="auto" w:fill="F5F7FA"/>
          </w:tcPr>
          <w:p w14:paraId="2DDA8A16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IA</w:t>
            </w:r>
          </w:p>
        </w:tc>
        <w:tc>
          <w:tcPr>
            <w:tcW w:w="1520" w:type="dxa"/>
            <w:shd w:val="clear" w:color="auto" w:fill="F5F7FA"/>
          </w:tcPr>
          <w:p w14:paraId="33F04450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Media</w:t>
            </w:r>
          </w:p>
        </w:tc>
        <w:tc>
          <w:tcPr>
            <w:tcW w:w="1520" w:type="dxa"/>
            <w:shd w:val="clear" w:color="auto" w:fill="F5F7FA"/>
          </w:tcPr>
          <w:p w14:paraId="23796E22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Medio</w:t>
            </w:r>
          </w:p>
        </w:tc>
        <w:tc>
          <w:tcPr>
            <w:tcW w:w="1520" w:type="dxa"/>
            <w:shd w:val="clear" w:color="auto" w:fill="F5F7FA"/>
          </w:tcPr>
          <w:p w14:paraId="0482C341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Modelo con vocabulario de dominio + probabilidades por categoría visibles; reprocesamiento manual (/reprocess).</w:t>
            </w:r>
          </w:p>
        </w:tc>
      </w:tr>
      <w:tr w:rsidR="00D5747C" w:rsidRPr="000846F3" w14:paraId="63B119CE" w14:textId="77777777">
        <w:trPr>
          <w:jc w:val="center"/>
        </w:trPr>
        <w:tc>
          <w:tcPr>
            <w:tcW w:w="1520" w:type="dxa"/>
          </w:tcPr>
          <w:p w14:paraId="59FE1C40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R-03</w:t>
            </w:r>
          </w:p>
        </w:tc>
        <w:tc>
          <w:tcPr>
            <w:tcW w:w="1520" w:type="dxa"/>
          </w:tcPr>
          <w:p w14:paraId="048E9899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Desbordamiento de recursos por documentos muy grandes</w:t>
            </w:r>
          </w:p>
        </w:tc>
        <w:tc>
          <w:tcPr>
            <w:tcW w:w="1520" w:type="dxa"/>
          </w:tcPr>
          <w:p w14:paraId="6D80D4C9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Técnico</w:t>
            </w:r>
          </w:p>
        </w:tc>
        <w:tc>
          <w:tcPr>
            <w:tcW w:w="1520" w:type="dxa"/>
          </w:tcPr>
          <w:p w14:paraId="02700D7F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Baja</w:t>
            </w:r>
          </w:p>
        </w:tc>
        <w:tc>
          <w:tcPr>
            <w:tcW w:w="1520" w:type="dxa"/>
          </w:tcPr>
          <w:p w14:paraId="1FC278F6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Medio</w:t>
            </w:r>
          </w:p>
        </w:tc>
        <w:tc>
          <w:tcPr>
            <w:tcW w:w="1520" w:type="dxa"/>
          </w:tcPr>
          <w:p w14:paraId="02A73536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Truncado a MAX_TEXT_CHARS; límites de 10 MB; embeddings acotados (max 3 000 términos).</w:t>
            </w:r>
          </w:p>
        </w:tc>
      </w:tr>
      <w:tr w:rsidR="00D5747C" w:rsidRPr="000846F3" w14:paraId="09086C95" w14:textId="77777777">
        <w:trPr>
          <w:jc w:val="center"/>
        </w:trPr>
        <w:tc>
          <w:tcPr>
            <w:tcW w:w="1520" w:type="dxa"/>
            <w:shd w:val="clear" w:color="auto" w:fill="F5F7FA"/>
          </w:tcPr>
          <w:p w14:paraId="1C37CEBB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R-04</w:t>
            </w:r>
          </w:p>
        </w:tc>
        <w:tc>
          <w:tcPr>
            <w:tcW w:w="1520" w:type="dxa"/>
            <w:shd w:val="clear" w:color="auto" w:fill="F5F7FA"/>
          </w:tcPr>
          <w:p w14:paraId="24028CB7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Fallo en dependedencias de extracción (pdf.js/mammoth)</w:t>
            </w:r>
          </w:p>
        </w:tc>
        <w:tc>
          <w:tcPr>
            <w:tcW w:w="1520" w:type="dxa"/>
            <w:shd w:val="clear" w:color="auto" w:fill="F5F7FA"/>
          </w:tcPr>
          <w:p w14:paraId="10DD057A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Técnico</w:t>
            </w:r>
          </w:p>
        </w:tc>
        <w:tc>
          <w:tcPr>
            <w:tcW w:w="1520" w:type="dxa"/>
            <w:shd w:val="clear" w:color="auto" w:fill="F5F7FA"/>
          </w:tcPr>
          <w:p w14:paraId="0A27C741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Baja</w:t>
            </w:r>
          </w:p>
        </w:tc>
        <w:tc>
          <w:tcPr>
            <w:tcW w:w="1520" w:type="dxa"/>
            <w:shd w:val="clear" w:color="auto" w:fill="F5F7FA"/>
          </w:tcPr>
          <w:p w14:paraId="3313C95A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Medio</w:t>
            </w:r>
          </w:p>
        </w:tc>
        <w:tc>
          <w:tcPr>
            <w:tcW w:w="1520" w:type="dxa"/>
            <w:shd w:val="clear" w:color="auto" w:fill="F5F7FA"/>
          </w:tcPr>
          <w:p w14:paraId="19205924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Lazy-import con import() y fallback del paquete; mensajes de error en bitácora.</w:t>
            </w:r>
          </w:p>
        </w:tc>
      </w:tr>
      <w:tr w:rsidR="00D5747C" w:rsidRPr="000846F3" w14:paraId="66A4340D" w14:textId="77777777">
        <w:trPr>
          <w:jc w:val="center"/>
        </w:trPr>
        <w:tc>
          <w:tcPr>
            <w:tcW w:w="1520" w:type="dxa"/>
          </w:tcPr>
          <w:p w14:paraId="233A53F1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R-05</w:t>
            </w:r>
          </w:p>
        </w:tc>
        <w:tc>
          <w:tcPr>
            <w:tcW w:w="1520" w:type="dxa"/>
          </w:tcPr>
          <w:p w14:paraId="0FB306CA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Pérdida de información ante ausencia de respaldo</w:t>
            </w:r>
          </w:p>
        </w:tc>
        <w:tc>
          <w:tcPr>
            <w:tcW w:w="1520" w:type="dxa"/>
          </w:tcPr>
          <w:p w14:paraId="62183CBC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Operativo</w:t>
            </w:r>
          </w:p>
        </w:tc>
        <w:tc>
          <w:tcPr>
            <w:tcW w:w="1520" w:type="dxa"/>
          </w:tcPr>
          <w:p w14:paraId="56DEF1D4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Media</w:t>
            </w:r>
          </w:p>
        </w:tc>
        <w:tc>
          <w:tcPr>
            <w:tcW w:w="1520" w:type="dxa"/>
          </w:tcPr>
          <w:p w14:paraId="41F043AF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Alto</w:t>
            </w:r>
          </w:p>
        </w:tc>
        <w:tc>
          <w:tcPr>
            <w:tcW w:w="1520" w:type="dxa"/>
          </w:tcPr>
          <w:p w14:paraId="3961591B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Módulo de respaldo/restauración JSON; política documentada de backup.</w:t>
            </w:r>
          </w:p>
        </w:tc>
      </w:tr>
      <w:tr w:rsidR="00D5747C" w:rsidRPr="000846F3" w14:paraId="0F248589" w14:textId="77777777">
        <w:trPr>
          <w:jc w:val="center"/>
        </w:trPr>
        <w:tc>
          <w:tcPr>
            <w:tcW w:w="1520" w:type="dxa"/>
            <w:shd w:val="clear" w:color="auto" w:fill="F5F7FA"/>
          </w:tcPr>
          <w:p w14:paraId="446DCF5B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R-06</w:t>
            </w:r>
          </w:p>
        </w:tc>
        <w:tc>
          <w:tcPr>
            <w:tcW w:w="1520" w:type="dxa"/>
            <w:shd w:val="clear" w:color="auto" w:fill="F5F7FA"/>
          </w:tcPr>
          <w:p w14:paraId="43B8C0D5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 xml:space="preserve">Exposición de credenciales en el </w:t>
            </w:r>
            <w:r w:rsidRPr="000846F3">
              <w:rPr>
                <w:color w:val="000000" w:themeColor="text1"/>
                <w:sz w:val="18"/>
              </w:rPr>
              <w:lastRenderedPageBreak/>
              <w:t>repositorio Git</w:t>
            </w:r>
          </w:p>
        </w:tc>
        <w:tc>
          <w:tcPr>
            <w:tcW w:w="1520" w:type="dxa"/>
            <w:shd w:val="clear" w:color="auto" w:fill="F5F7FA"/>
          </w:tcPr>
          <w:p w14:paraId="21CA7F00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lastRenderedPageBreak/>
              <w:t>Seguridad</w:t>
            </w:r>
          </w:p>
        </w:tc>
        <w:tc>
          <w:tcPr>
            <w:tcW w:w="1520" w:type="dxa"/>
            <w:shd w:val="clear" w:color="auto" w:fill="F5F7FA"/>
          </w:tcPr>
          <w:p w14:paraId="7076F1BF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Media</w:t>
            </w:r>
          </w:p>
        </w:tc>
        <w:tc>
          <w:tcPr>
            <w:tcW w:w="1520" w:type="dxa"/>
            <w:shd w:val="clear" w:color="auto" w:fill="F5F7FA"/>
          </w:tcPr>
          <w:p w14:paraId="1E2528EC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Crítico</w:t>
            </w:r>
          </w:p>
        </w:tc>
        <w:tc>
          <w:tcPr>
            <w:tcW w:w="1520" w:type="dxa"/>
            <w:shd w:val="clear" w:color="auto" w:fill="F5F7FA"/>
          </w:tcPr>
          <w:p w14:paraId="129F9504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 xml:space="preserve">.env excluido de Git; .env.example documenta </w:t>
            </w:r>
            <w:r w:rsidRPr="000846F3">
              <w:rPr>
                <w:color w:val="000000" w:themeColor="text1"/>
                <w:sz w:val="18"/>
              </w:rPr>
              <w:lastRenderedPageBreak/>
              <w:t>variables sin valores; claves solo por entorno.</w:t>
            </w:r>
          </w:p>
        </w:tc>
      </w:tr>
      <w:tr w:rsidR="00D5747C" w:rsidRPr="000846F3" w14:paraId="4A6FBAE9" w14:textId="77777777">
        <w:trPr>
          <w:jc w:val="center"/>
        </w:trPr>
        <w:tc>
          <w:tcPr>
            <w:tcW w:w="1520" w:type="dxa"/>
          </w:tcPr>
          <w:p w14:paraId="07238C66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lastRenderedPageBreak/>
              <w:t>R-07</w:t>
            </w:r>
          </w:p>
        </w:tc>
        <w:tc>
          <w:tcPr>
            <w:tcW w:w="1520" w:type="dxa"/>
          </w:tcPr>
          <w:p w14:paraId="79CDDE4C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Fuga de información entre usuarios</w:t>
            </w:r>
          </w:p>
        </w:tc>
        <w:tc>
          <w:tcPr>
            <w:tcW w:w="1520" w:type="dxa"/>
          </w:tcPr>
          <w:p w14:paraId="69D6011E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Seguridad</w:t>
            </w:r>
          </w:p>
        </w:tc>
        <w:tc>
          <w:tcPr>
            <w:tcW w:w="1520" w:type="dxa"/>
          </w:tcPr>
          <w:p w14:paraId="51F5D14F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Baja</w:t>
            </w:r>
          </w:p>
        </w:tc>
        <w:tc>
          <w:tcPr>
            <w:tcW w:w="1520" w:type="dxa"/>
          </w:tcPr>
          <w:p w14:paraId="5E6BB5BD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Alto</w:t>
            </w:r>
          </w:p>
        </w:tc>
        <w:tc>
          <w:tcPr>
            <w:tcW w:w="1520" w:type="dxa"/>
          </w:tcPr>
          <w:p w14:paraId="6527FF08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Bitácora filtrada por rol; eliminación con control de propiedad; sesiones hasheadas.</w:t>
            </w:r>
          </w:p>
        </w:tc>
      </w:tr>
      <w:tr w:rsidR="00D5747C" w:rsidRPr="000846F3" w14:paraId="12F80E7D" w14:textId="77777777">
        <w:trPr>
          <w:jc w:val="center"/>
        </w:trPr>
        <w:tc>
          <w:tcPr>
            <w:tcW w:w="1520" w:type="dxa"/>
            <w:shd w:val="clear" w:color="auto" w:fill="F5F7FA"/>
          </w:tcPr>
          <w:p w14:paraId="3B6250CA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R-08</w:t>
            </w:r>
          </w:p>
        </w:tc>
        <w:tc>
          <w:tcPr>
            <w:tcW w:w="1520" w:type="dxa"/>
            <w:shd w:val="clear" w:color="auto" w:fill="F5F7FA"/>
          </w:tcPr>
          <w:p w14:paraId="45C22E8C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Consultas RAG sin evidencia (alucinación) en modo LLM</w:t>
            </w:r>
          </w:p>
        </w:tc>
        <w:tc>
          <w:tcPr>
            <w:tcW w:w="1520" w:type="dxa"/>
            <w:shd w:val="clear" w:color="auto" w:fill="F5F7FA"/>
          </w:tcPr>
          <w:p w14:paraId="4580908B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IA</w:t>
            </w:r>
          </w:p>
        </w:tc>
        <w:tc>
          <w:tcPr>
            <w:tcW w:w="1520" w:type="dxa"/>
            <w:shd w:val="clear" w:color="auto" w:fill="F5F7FA"/>
          </w:tcPr>
          <w:p w14:paraId="7035FC9C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Media</w:t>
            </w:r>
          </w:p>
        </w:tc>
        <w:tc>
          <w:tcPr>
            <w:tcW w:w="1520" w:type="dxa"/>
            <w:shd w:val="clear" w:color="auto" w:fill="F5F7FA"/>
          </w:tcPr>
          <w:p w14:paraId="6228DDE3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Medio</w:t>
            </w:r>
          </w:p>
        </w:tc>
        <w:tc>
          <w:tcPr>
            <w:tcW w:w="1520" w:type="dxa"/>
            <w:shd w:val="clear" w:color="auto" w:fill="F5F7FA"/>
          </w:tcPr>
          <w:p w14:paraId="54D538FC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RAG extractivo citado + prompt restrictivo ("no inventes"); sin LLM el sistema es determinista.</w:t>
            </w:r>
          </w:p>
        </w:tc>
      </w:tr>
      <w:tr w:rsidR="00D5747C" w:rsidRPr="000846F3" w14:paraId="330424C5" w14:textId="77777777">
        <w:trPr>
          <w:jc w:val="center"/>
        </w:trPr>
        <w:tc>
          <w:tcPr>
            <w:tcW w:w="1520" w:type="dxa"/>
          </w:tcPr>
          <w:p w14:paraId="51509D50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R-09</w:t>
            </w:r>
          </w:p>
        </w:tc>
        <w:tc>
          <w:tcPr>
            <w:tcW w:w="1520" w:type="dxa"/>
          </w:tcPr>
          <w:p w14:paraId="1CAFDFFB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Desviación de alcance académico</w:t>
            </w:r>
          </w:p>
        </w:tc>
        <w:tc>
          <w:tcPr>
            <w:tcW w:w="1520" w:type="dxa"/>
          </w:tcPr>
          <w:p w14:paraId="22305276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Operativo</w:t>
            </w:r>
          </w:p>
        </w:tc>
        <w:tc>
          <w:tcPr>
            <w:tcW w:w="1520" w:type="dxa"/>
          </w:tcPr>
          <w:p w14:paraId="32D84E23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Media</w:t>
            </w:r>
          </w:p>
        </w:tc>
        <w:tc>
          <w:tcPr>
            <w:tcW w:w="1520" w:type="dxa"/>
          </w:tcPr>
          <w:p w14:paraId="2F3A6351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Medio</w:t>
            </w:r>
          </w:p>
        </w:tc>
        <w:tc>
          <w:tcPr>
            <w:tcW w:w="1520" w:type="dxa"/>
          </w:tcPr>
          <w:p w14:paraId="6E00E2A7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Exclusiones documentadas; trazabilidad objetivo→requisito→prueba.</w:t>
            </w:r>
          </w:p>
        </w:tc>
      </w:tr>
      <w:tr w:rsidR="00D5747C" w:rsidRPr="000846F3" w14:paraId="302F90DB" w14:textId="77777777">
        <w:trPr>
          <w:jc w:val="center"/>
        </w:trPr>
        <w:tc>
          <w:tcPr>
            <w:tcW w:w="1520" w:type="dxa"/>
            <w:shd w:val="clear" w:color="auto" w:fill="F5F7FA"/>
          </w:tcPr>
          <w:p w14:paraId="41035609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R-10</w:t>
            </w:r>
          </w:p>
        </w:tc>
        <w:tc>
          <w:tcPr>
            <w:tcW w:w="1520" w:type="dxa"/>
            <w:shd w:val="clear" w:color="auto" w:fill="F5F7FA"/>
          </w:tcPr>
          <w:p w14:paraId="38086126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Indisponibilidad del servicio en localhost</w:t>
            </w:r>
          </w:p>
        </w:tc>
        <w:tc>
          <w:tcPr>
            <w:tcW w:w="1520" w:type="dxa"/>
            <w:shd w:val="clear" w:color="auto" w:fill="F5F7FA"/>
          </w:tcPr>
          <w:p w14:paraId="3483CC64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Operativo</w:t>
            </w:r>
          </w:p>
        </w:tc>
        <w:tc>
          <w:tcPr>
            <w:tcW w:w="1520" w:type="dxa"/>
            <w:shd w:val="clear" w:color="auto" w:fill="F5F7FA"/>
          </w:tcPr>
          <w:p w14:paraId="3F44ED26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Baja</w:t>
            </w:r>
          </w:p>
        </w:tc>
        <w:tc>
          <w:tcPr>
            <w:tcW w:w="1520" w:type="dxa"/>
            <w:shd w:val="clear" w:color="auto" w:fill="F5F7FA"/>
          </w:tcPr>
          <w:p w14:paraId="524A95F5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Bajo</w:t>
            </w:r>
          </w:p>
        </w:tc>
        <w:tc>
          <w:tcPr>
            <w:tcW w:w="1520" w:type="dxa"/>
            <w:shd w:val="clear" w:color="auto" w:fill="F5F7FA"/>
          </w:tcPr>
          <w:p w14:paraId="1267B8F7" w14:textId="77777777" w:rsidR="00D5747C" w:rsidRPr="000846F3" w:rsidRDefault="008436F9">
            <w:pPr>
              <w:rPr>
                <w:color w:val="000000" w:themeColor="text1"/>
              </w:rPr>
            </w:pPr>
            <w:r w:rsidRPr="000846F3">
              <w:rPr>
                <w:color w:val="000000" w:themeColor="text1"/>
                <w:sz w:val="18"/>
              </w:rPr>
              <w:t>Ejecución con un comando; modo WAL; log de arranque claro.</w:t>
            </w:r>
          </w:p>
        </w:tc>
      </w:tr>
    </w:tbl>
    <w:p w14:paraId="2BD4F315" w14:textId="77777777" w:rsidR="00D5747C" w:rsidRPr="000846F3" w:rsidRDefault="00D5747C">
      <w:pPr>
        <w:rPr>
          <w:color w:val="000000" w:themeColor="text1"/>
        </w:rPr>
      </w:pPr>
    </w:p>
    <w:p w14:paraId="237E3815" w14:textId="77777777" w:rsidR="00D5747C" w:rsidRPr="000846F3" w:rsidRDefault="008436F9">
      <w:pPr>
        <w:rPr>
          <w:color w:val="000000" w:themeColor="text1"/>
        </w:rPr>
      </w:pPr>
      <w:r w:rsidRPr="000846F3">
        <w:rPr>
          <w:b/>
          <w:color w:val="000000" w:themeColor="text1"/>
        </w:rPr>
        <w:t>Severidad = Probabilidad × Impacto.</w:t>
      </w:r>
      <w:r w:rsidRPr="000846F3">
        <w:rPr>
          <w:color w:val="000000" w:themeColor="text1"/>
        </w:rPr>
        <w:t xml:space="preserve"> Los riesgos R-01, R-05 y R-06 se tratan como críticos y cuentan con mitigación activa (supra).</w:t>
      </w:r>
    </w:p>
    <w:p w14:paraId="3C3A5419" w14:textId="77777777" w:rsidR="00D5747C" w:rsidRPr="000846F3" w:rsidRDefault="00D5747C">
      <w:pPr>
        <w:pBdr>
          <w:bottom w:val="single" w:sz="6" w:space="1" w:color="1A3C6E"/>
        </w:pBdr>
        <w:spacing w:before="120"/>
        <w:rPr>
          <w:color w:val="000000" w:themeColor="text1"/>
        </w:rPr>
      </w:pPr>
    </w:p>
    <w:p w14:paraId="24B90E16" w14:textId="77777777" w:rsidR="00D5747C" w:rsidRPr="000846F3" w:rsidRDefault="008436F9">
      <w:pPr>
        <w:pStyle w:val="Ttulo2"/>
        <w:rPr>
          <w:color w:val="000000" w:themeColor="text1"/>
        </w:rPr>
      </w:pPr>
      <w:r w:rsidRPr="000846F3">
        <w:rPr>
          <w:color w:val="000000" w:themeColor="text1"/>
        </w:rPr>
        <w:t>11. Glosario</w:t>
      </w:r>
    </w:p>
    <w:p w14:paraId="6A5E3503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RAG (Retrieval-Augmented Generation):</w:t>
      </w:r>
      <w:r w:rsidRPr="000846F3">
        <w:rPr>
          <w:color w:val="000000" w:themeColor="text1"/>
        </w:rPr>
        <w:t xml:space="preserve"> técnica que recupera fragmentos relevantes de un corpus y condiciona la generación (o composición) de la respuesta a ese contexto.</w:t>
      </w:r>
    </w:p>
    <w:p w14:paraId="3B2497D2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TF-IDF:</w:t>
      </w:r>
      <w:r w:rsidRPr="000846F3">
        <w:rPr>
          <w:color w:val="000000" w:themeColor="text1"/>
        </w:rPr>
        <w:t xml:space="preserve"> medida de relevancia de un término en un documento frente al resto del corpus (frecuencia de término × frecuencia inversa de documento).</w:t>
      </w:r>
    </w:p>
    <w:p w14:paraId="05E12411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LSA (Latent Semantic Analysis):</w:t>
      </w:r>
      <w:r w:rsidRPr="000846F3">
        <w:rPr>
          <w:color w:val="000000" w:themeColor="text1"/>
        </w:rPr>
        <w:t xml:space="preserve"> reducción dimensional de la matriz términos-documentos vía SVD para capturar relaciones semánticas latentes.</w:t>
      </w:r>
    </w:p>
    <w:p w14:paraId="29314C4F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Embeddings:</w:t>
      </w:r>
      <w:r w:rsidRPr="000846F3">
        <w:rPr>
          <w:color w:val="000000" w:themeColor="text1"/>
        </w:rPr>
        <w:t xml:space="preserve"> representación vectorial densa de documentos/términos para medir similitud por coseno.</w:t>
      </w:r>
    </w:p>
    <w:p w14:paraId="63494C03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Pipeline:</w:t>
      </w:r>
      <w:r w:rsidRPr="000846F3">
        <w:rPr>
          <w:color w:val="000000" w:themeColor="text1"/>
        </w:rPr>
        <w:t xml:space="preserve"> cadena de etapas automáticas de procesamiento de un documento.</w:t>
      </w:r>
    </w:p>
    <w:p w14:paraId="0DF5FCB7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NER:</w:t>
      </w:r>
      <w:r w:rsidRPr="000846F3">
        <w:rPr>
          <w:color w:val="000000" w:themeColor="text1"/>
        </w:rPr>
        <w:t xml:space="preserve"> extracción de entidades nombradas (fechas, montos, personas, etc.) por patrones.</w:t>
      </w:r>
    </w:p>
    <w:p w14:paraId="30ECA1FE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Scrypt:</w:t>
      </w:r>
      <w:r w:rsidRPr="000846F3">
        <w:rPr>
          <w:color w:val="000000" w:themeColor="text1"/>
        </w:rPr>
        <w:t xml:space="preserve"> función de derivación de claves (KDF) usada para el hash de contraseñas.</w:t>
      </w:r>
    </w:p>
    <w:p w14:paraId="010F58E1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SPA (Single Page Application):</w:t>
      </w:r>
      <w:r w:rsidRPr="000846F3">
        <w:rPr>
          <w:color w:val="000000" w:themeColor="text1"/>
        </w:rPr>
        <w:t xml:space="preserve"> aplicación de una sola página que intercambia vistas sin recargar.</w:t>
      </w:r>
    </w:p>
    <w:p w14:paraId="44D16DC7" w14:textId="77777777" w:rsidR="00D5747C" w:rsidRPr="000846F3" w:rsidRDefault="008436F9">
      <w:pPr>
        <w:pStyle w:val="Listaconvietas"/>
        <w:ind w:left="720"/>
        <w:rPr>
          <w:color w:val="000000" w:themeColor="text1"/>
        </w:rPr>
      </w:pPr>
      <w:r w:rsidRPr="000846F3">
        <w:rPr>
          <w:b/>
          <w:color w:val="000000" w:themeColor="text1"/>
        </w:rPr>
        <w:t>Yacente/legacy:</w:t>
      </w:r>
      <w:r w:rsidRPr="000846F3">
        <w:rPr>
          <w:color w:val="000000" w:themeColor="text1"/>
        </w:rPr>
        <w:t xml:space="preserve"> información persistida bajo formatos de codificación anteriores (el sistema usa </w:t>
      </w:r>
      <w:r w:rsidRPr="000846F3">
        <w:rPr>
          <w:rFonts w:ascii="Courier New" w:hAnsi="Courier New"/>
          <w:color w:val="000000" w:themeColor="text1"/>
          <w:sz w:val="18"/>
        </w:rPr>
        <w:t>parseJson</w:t>
      </w:r>
      <w:r w:rsidRPr="000846F3">
        <w:rPr>
          <w:color w:val="000000" w:themeColor="text1"/>
        </w:rPr>
        <w:t xml:space="preserve"> para desanidar JSON doble-codificado).</w:t>
      </w:r>
    </w:p>
    <w:p w14:paraId="316D546B" w14:textId="77777777" w:rsidR="00D5747C" w:rsidRPr="000846F3" w:rsidRDefault="00D5747C">
      <w:pPr>
        <w:pBdr>
          <w:bottom w:val="single" w:sz="6" w:space="1" w:color="1A3C6E"/>
        </w:pBdr>
        <w:spacing w:before="120"/>
        <w:rPr>
          <w:color w:val="000000" w:themeColor="text1"/>
        </w:rPr>
      </w:pPr>
    </w:p>
    <w:p w14:paraId="4A4C6C1B" w14:textId="77777777" w:rsidR="00D5747C" w:rsidRPr="000846F3" w:rsidRDefault="008436F9">
      <w:pPr>
        <w:pStyle w:val="Ttulo2"/>
        <w:rPr>
          <w:color w:val="000000" w:themeColor="text1"/>
        </w:rPr>
      </w:pPr>
      <w:r w:rsidRPr="000846F3">
        <w:rPr>
          <w:color w:val="000000" w:themeColor="text1"/>
        </w:rPr>
        <w:lastRenderedPageBreak/>
        <w:t>12. Referencias</w:t>
      </w:r>
    </w:p>
    <w:p w14:paraId="70DC1C7A" w14:textId="77777777" w:rsidR="00D5747C" w:rsidRPr="000846F3" w:rsidRDefault="008436F9">
      <w:pPr>
        <w:pStyle w:val="Listaconnmeros"/>
        <w:ind w:left="720"/>
        <w:rPr>
          <w:color w:val="000000" w:themeColor="text1"/>
        </w:rPr>
      </w:pPr>
      <w:r w:rsidRPr="000846F3">
        <w:rPr>
          <w:color w:val="000000" w:themeColor="text1"/>
        </w:rPr>
        <w:t>IEEE Std 830-1998 / ISO/IEC/IEEE 29148:2018 — Ingeniería de requisitos.</w:t>
      </w:r>
    </w:p>
    <w:p w14:paraId="473D57E6" w14:textId="77777777" w:rsidR="00D5747C" w:rsidRPr="000846F3" w:rsidRDefault="008436F9">
      <w:pPr>
        <w:pStyle w:val="Listaconnmeros"/>
        <w:ind w:left="720"/>
        <w:rPr>
          <w:color w:val="000000" w:themeColor="text1"/>
        </w:rPr>
      </w:pPr>
      <w:r w:rsidRPr="000846F3">
        <w:rPr>
          <w:color w:val="000000" w:themeColor="text1"/>
        </w:rPr>
        <w:t xml:space="preserve">Pressman, R. (2014). </w:t>
      </w:r>
      <w:r w:rsidRPr="000846F3">
        <w:rPr>
          <w:i/>
          <w:color w:val="000000" w:themeColor="text1"/>
        </w:rPr>
        <w:t>Ingeniería del Software: un enfoque práctico</w:t>
      </w:r>
      <w:r w:rsidRPr="000846F3">
        <w:rPr>
          <w:color w:val="000000" w:themeColor="text1"/>
        </w:rPr>
        <w:t>. McGraw-Hill.</w:t>
      </w:r>
    </w:p>
    <w:p w14:paraId="1761FBD5" w14:textId="77777777" w:rsidR="00D5747C" w:rsidRPr="000846F3" w:rsidRDefault="008436F9">
      <w:pPr>
        <w:pStyle w:val="Listaconnmeros"/>
        <w:ind w:left="720"/>
        <w:rPr>
          <w:color w:val="000000" w:themeColor="text1"/>
        </w:rPr>
      </w:pPr>
      <w:r w:rsidRPr="000846F3">
        <w:rPr>
          <w:color w:val="000000" w:themeColor="text1"/>
        </w:rPr>
        <w:t xml:space="preserve">Sommerville, I. (2011). </w:t>
      </w:r>
      <w:r w:rsidRPr="000846F3">
        <w:rPr>
          <w:i/>
          <w:color w:val="000000" w:themeColor="text1"/>
        </w:rPr>
        <w:t>Ingeniería de Software</w:t>
      </w:r>
      <w:r w:rsidRPr="000846F3">
        <w:rPr>
          <w:color w:val="000000" w:themeColor="text1"/>
        </w:rPr>
        <w:t>. Pearson.</w:t>
      </w:r>
    </w:p>
    <w:p w14:paraId="2506D5B9" w14:textId="77777777" w:rsidR="00D5747C" w:rsidRPr="000846F3" w:rsidRDefault="008436F9">
      <w:pPr>
        <w:pStyle w:val="Listaconnmeros"/>
        <w:ind w:left="720"/>
        <w:rPr>
          <w:color w:val="000000" w:themeColor="text1"/>
        </w:rPr>
      </w:pPr>
      <w:r w:rsidRPr="000846F3">
        <w:rPr>
          <w:color w:val="000000" w:themeColor="text1"/>
        </w:rPr>
        <w:t xml:space="preserve">Manning, C., Raghavan, P., Schütze, H. (2008). </w:t>
      </w:r>
      <w:r w:rsidRPr="000846F3">
        <w:rPr>
          <w:i/>
          <w:color w:val="000000" w:themeColor="text1"/>
        </w:rPr>
        <w:t>Introduction to Information Retrieval</w:t>
      </w:r>
      <w:r w:rsidRPr="000846F3">
        <w:rPr>
          <w:color w:val="000000" w:themeColor="text1"/>
        </w:rPr>
        <w:t>. Cambridge University Press.</w:t>
      </w:r>
    </w:p>
    <w:p w14:paraId="1241EEA8" w14:textId="77777777" w:rsidR="00D5747C" w:rsidRPr="000846F3" w:rsidRDefault="008436F9">
      <w:pPr>
        <w:pStyle w:val="Listaconnmeros"/>
        <w:ind w:left="720"/>
        <w:rPr>
          <w:color w:val="000000" w:themeColor="text1"/>
        </w:rPr>
      </w:pPr>
      <w:r w:rsidRPr="000846F3">
        <w:rPr>
          <w:color w:val="000000" w:themeColor="text1"/>
        </w:rPr>
        <w:t xml:space="preserve">Lewis, D. (1998). </w:t>
      </w:r>
      <w:r w:rsidRPr="000846F3">
        <w:rPr>
          <w:i/>
          <w:color w:val="000000" w:themeColor="text1"/>
        </w:rPr>
        <w:t>Naive (Bayes) at Forty: The Independence Assumption in Information Retrieval</w:t>
      </w:r>
      <w:r w:rsidRPr="000846F3">
        <w:rPr>
          <w:color w:val="000000" w:themeColor="text1"/>
        </w:rPr>
        <w:t>. ECML.</w:t>
      </w:r>
    </w:p>
    <w:p w14:paraId="066D4B59" w14:textId="77777777" w:rsidR="00D5747C" w:rsidRPr="000846F3" w:rsidRDefault="008436F9">
      <w:pPr>
        <w:pStyle w:val="Listaconnmeros"/>
        <w:ind w:left="720"/>
        <w:rPr>
          <w:color w:val="000000" w:themeColor="text1"/>
        </w:rPr>
      </w:pPr>
      <w:r w:rsidRPr="000846F3">
        <w:rPr>
          <w:color w:val="000000" w:themeColor="text1"/>
        </w:rPr>
        <w:t xml:space="preserve">Lewis, S., et al. (2020). </w:t>
      </w:r>
      <w:r w:rsidRPr="000846F3">
        <w:rPr>
          <w:i/>
          <w:color w:val="000000" w:themeColor="text1"/>
        </w:rPr>
        <w:t>Retrieval-Augmented Generation for Knowledge-Intensive NLP Tasks</w:t>
      </w:r>
      <w:r w:rsidRPr="000846F3">
        <w:rPr>
          <w:color w:val="000000" w:themeColor="text1"/>
        </w:rPr>
        <w:t>. NeurIPS.</w:t>
      </w:r>
    </w:p>
    <w:p w14:paraId="29F03E2B" w14:textId="77777777" w:rsidR="00D5747C" w:rsidRPr="000846F3" w:rsidRDefault="008436F9">
      <w:pPr>
        <w:pStyle w:val="Listaconnmeros"/>
        <w:ind w:left="720"/>
        <w:rPr>
          <w:color w:val="000000" w:themeColor="text1"/>
        </w:rPr>
      </w:pPr>
      <w:r w:rsidRPr="000846F3">
        <w:rPr>
          <w:color w:val="000000" w:themeColor="text1"/>
        </w:rPr>
        <w:t>Documentación oficial de Node.js (</w:t>
      </w:r>
      <w:r w:rsidRPr="000846F3">
        <w:rPr>
          <w:rFonts w:ascii="Courier New" w:hAnsi="Courier New"/>
          <w:color w:val="000000" w:themeColor="text1"/>
          <w:sz w:val="18"/>
        </w:rPr>
        <w:t>node:sqlite</w:t>
      </w:r>
      <w:r w:rsidRPr="000846F3">
        <w:rPr>
          <w:color w:val="000000" w:themeColor="text1"/>
        </w:rPr>
        <w:t>), Express, pdf.js y mammoth (2026).</w:t>
      </w:r>
    </w:p>
    <w:p w14:paraId="008DD13D" w14:textId="77777777" w:rsidR="00D5747C" w:rsidRPr="000846F3" w:rsidRDefault="00D5747C">
      <w:pPr>
        <w:pBdr>
          <w:bottom w:val="single" w:sz="6" w:space="1" w:color="1A3C6E"/>
        </w:pBdr>
        <w:spacing w:before="120"/>
        <w:rPr>
          <w:color w:val="000000" w:themeColor="text1"/>
        </w:rPr>
      </w:pPr>
    </w:p>
    <w:p w14:paraId="5BA0CDED" w14:textId="77777777" w:rsidR="00D5747C" w:rsidRPr="000846F3" w:rsidRDefault="008436F9">
      <w:pPr>
        <w:rPr>
          <w:color w:val="000000" w:themeColor="text1"/>
        </w:rPr>
      </w:pPr>
      <w:r w:rsidRPr="000846F3">
        <w:rPr>
          <w:i/>
          <w:color w:val="000000" w:themeColor="text1"/>
        </w:rPr>
        <w:t>Fin del Documento de Análisis — SIGAD v1.0 — Javier Andrés Núñez Sánchez — UTS, VI semestre.</w:t>
      </w:r>
    </w:p>
    <w:sectPr w:rsidR="00D5747C" w:rsidRPr="000846F3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9348806">
    <w:abstractNumId w:val="8"/>
  </w:num>
  <w:num w:numId="2" w16cid:durableId="1915776529">
    <w:abstractNumId w:val="6"/>
  </w:num>
  <w:num w:numId="3" w16cid:durableId="1194535080">
    <w:abstractNumId w:val="5"/>
  </w:num>
  <w:num w:numId="4" w16cid:durableId="669601130">
    <w:abstractNumId w:val="4"/>
  </w:num>
  <w:num w:numId="5" w16cid:durableId="39090610">
    <w:abstractNumId w:val="7"/>
  </w:num>
  <w:num w:numId="6" w16cid:durableId="99641486">
    <w:abstractNumId w:val="3"/>
  </w:num>
  <w:num w:numId="7" w16cid:durableId="1738554714">
    <w:abstractNumId w:val="2"/>
  </w:num>
  <w:num w:numId="8" w16cid:durableId="1499924985">
    <w:abstractNumId w:val="1"/>
  </w:num>
  <w:num w:numId="9" w16cid:durableId="138579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6F3"/>
    <w:rsid w:val="001312DB"/>
    <w:rsid w:val="0015074B"/>
    <w:rsid w:val="0029639D"/>
    <w:rsid w:val="00326F90"/>
    <w:rsid w:val="003E3B80"/>
    <w:rsid w:val="008436F9"/>
    <w:rsid w:val="009B5D58"/>
    <w:rsid w:val="00AA1D8D"/>
    <w:rsid w:val="00B47730"/>
    <w:rsid w:val="00CB0664"/>
    <w:rsid w:val="00D5747C"/>
    <w:rsid w:val="00F061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BCA6078-92A4-420F-AFF7-349DE5124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3C6E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B579A"/>
      <w:sz w:val="3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A7CBD"/>
      <w:sz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5838</Words>
  <Characters>32110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 TØP</cp:lastModifiedBy>
  <cp:revision>5</cp:revision>
  <dcterms:created xsi:type="dcterms:W3CDTF">2013-12-23T23:15:00Z</dcterms:created>
  <dcterms:modified xsi:type="dcterms:W3CDTF">2026-09-17T22:41:00Z</dcterms:modified>
  <cp:category/>
</cp:coreProperties>
</file>