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Jacob Alspaw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USSY 227 - Ehrlich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Travel Writing on Screen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22 November 2016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711" w:rsidRPr="00845711" w:rsidRDefault="00845711" w:rsidP="008457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Final Writing Preview:</w:t>
      </w:r>
    </w:p>
    <w:p w:rsidR="00845711" w:rsidRPr="00845711" w:rsidRDefault="00845711" w:rsidP="008457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Travel and Gender as Presented in Class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I would like to continue studying gender's influence on travel and travel's influence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gender as presented in class through the road movie genre. I will be providing an analysis of three film scenes that depict an overarching theme relating gender and travel. From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 xml:space="preserve">analysis of these three film scenes and the readings done in or outside of class, I will attempt to create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45711">
        <w:rPr>
          <w:rFonts w:ascii="Times New Roman" w:hAnsi="Times New Roman" w:cs="Times New Roman"/>
          <w:sz w:val="24"/>
          <w:szCs w:val="24"/>
        </w:rPr>
        <w:t>onclusion by comparing and contrasting my analysis to other road movies viewed in class. I will be relating the commentary and analysis to my 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embellished ideas of future travel to South Africa. I will then contrast my imaginary travel narrative against my parents' to reflect on ideas of travel and gender as depicted in film.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b/>
          <w:bCs/>
          <w:sz w:val="24"/>
          <w:szCs w:val="24"/>
        </w:rPr>
        <w:t>Scene 1</w:t>
      </w:r>
    </w:p>
    <w:p w:rsid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i/>
          <w:iCs/>
          <w:sz w:val="24"/>
          <w:szCs w:val="24"/>
        </w:rPr>
        <w:t>Grapes of Wrath</w:t>
      </w:r>
      <w:r w:rsidRPr="00845711">
        <w:rPr>
          <w:rFonts w:ascii="Times New Roman" w:hAnsi="Times New Roman" w:cs="Times New Roman"/>
          <w:sz w:val="24"/>
          <w:szCs w:val="24"/>
        </w:rPr>
        <w:t> - Grandma Joad's Death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Ma Joad shows an incredible ability to focus on "the everyday" by protecting her family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in a variety of ways. Ma Joad often protects the family from emotional anguish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(Grandma Joad's death, an untidy home) and physical pain (sta</w:t>
      </w:r>
      <w:bookmarkStart w:id="0" w:name="_GoBack"/>
      <w:bookmarkEnd w:id="0"/>
      <w:r w:rsidRPr="00845711">
        <w:rPr>
          <w:rFonts w:ascii="Times New Roman" w:hAnsi="Times New Roman" w:cs="Times New Roman"/>
          <w:sz w:val="24"/>
          <w:szCs w:val="24"/>
        </w:rPr>
        <w:t>rvation), so she may continue her very active role as an "everyday" mother. In contrast, we see the men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the family make the hasty and FINAL decision to move westward for tales of riches.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b/>
          <w:bCs/>
          <w:sz w:val="24"/>
          <w:szCs w:val="24"/>
        </w:rPr>
        <w:t>Scene 2</w:t>
      </w:r>
    </w:p>
    <w:p w:rsid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i/>
          <w:iCs/>
          <w:sz w:val="24"/>
          <w:szCs w:val="24"/>
        </w:rPr>
        <w:t>Mystery Train </w:t>
      </w:r>
      <w:r w:rsidRPr="00845711">
        <w:rPr>
          <w:rFonts w:ascii="Times New Roman" w:hAnsi="Times New Roman" w:cs="Times New Roman"/>
          <w:sz w:val="24"/>
          <w:szCs w:val="24"/>
        </w:rPr>
        <w:t>- Foreign Japanese Couple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The couple shows a dichotomy on attitudes towards travel. Whereas the man seems</w:t>
      </w:r>
      <w:r w:rsidR="007C1F3B"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 xml:space="preserve">very </w:t>
      </w:r>
      <w:r w:rsidR="007C1F3B">
        <w:rPr>
          <w:rFonts w:ascii="Times New Roman" w:hAnsi="Times New Roman" w:cs="Times New Roman"/>
          <w:sz w:val="24"/>
          <w:szCs w:val="24"/>
        </w:rPr>
        <w:t>d</w:t>
      </w:r>
      <w:r w:rsidRPr="00845711">
        <w:rPr>
          <w:rFonts w:ascii="Times New Roman" w:hAnsi="Times New Roman" w:cs="Times New Roman"/>
          <w:sz w:val="24"/>
          <w:szCs w:val="24"/>
        </w:rPr>
        <w:t>etached from his travel experiences, the woman seems overly engaged and</w:t>
      </w:r>
      <w:r w:rsidR="007C1F3B"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much more affected by her displacement from "the everyday."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b/>
          <w:bCs/>
          <w:sz w:val="24"/>
          <w:szCs w:val="24"/>
        </w:rPr>
        <w:t>Scene 3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i/>
          <w:iCs/>
          <w:sz w:val="24"/>
          <w:szCs w:val="24"/>
        </w:rPr>
        <w:t>Wizard of Oz</w:t>
      </w:r>
      <w:r w:rsidRPr="00845711">
        <w:rPr>
          <w:rFonts w:ascii="Times New Roman" w:hAnsi="Times New Roman" w:cs="Times New Roman"/>
          <w:sz w:val="24"/>
          <w:szCs w:val="24"/>
        </w:rPr>
        <w:t> - Debunking the Emerald City's Wizard</w:t>
      </w:r>
    </w:p>
    <w:p w:rsidR="00845711" w:rsidRPr="00845711" w:rsidRDefault="00845711" w:rsidP="00845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711">
        <w:rPr>
          <w:rFonts w:ascii="Times New Roman" w:hAnsi="Times New Roman" w:cs="Times New Roman"/>
          <w:sz w:val="24"/>
          <w:szCs w:val="24"/>
        </w:rPr>
        <w:t>The wizard, a man, embellishes his own existence while Dorothy, a woman, throughout</w:t>
      </w:r>
      <w:r w:rsidR="007C1F3B">
        <w:rPr>
          <w:rFonts w:ascii="Times New Roman" w:hAnsi="Times New Roman" w:cs="Times New Roman"/>
          <w:sz w:val="24"/>
          <w:szCs w:val="24"/>
        </w:rPr>
        <w:t xml:space="preserve"> </w:t>
      </w:r>
      <w:r w:rsidRPr="00845711">
        <w:rPr>
          <w:rFonts w:ascii="Times New Roman" w:hAnsi="Times New Roman" w:cs="Times New Roman"/>
          <w:sz w:val="24"/>
          <w:szCs w:val="24"/>
        </w:rPr>
        <w:t>the entire film has one purpose. Dorothy wishes to go home. She rejects self-dramatization as depicted in this scene. She denounces the wizard for his unjust attitude in pretending to be something greater than himself.</w:t>
      </w:r>
    </w:p>
    <w:p w:rsidR="00433201" w:rsidRPr="00845711" w:rsidRDefault="00AE3F8D" w:rsidP="0084571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33201" w:rsidRPr="0084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84"/>
    <w:rsid w:val="00110FDA"/>
    <w:rsid w:val="006F7A84"/>
    <w:rsid w:val="007C1F3B"/>
    <w:rsid w:val="00845711"/>
    <w:rsid w:val="00890E77"/>
    <w:rsid w:val="009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5464E-3F1F-4086-9BBB-D57EACF3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1659</Characters>
  <Application>Microsoft Office Word</Application>
  <DocSecurity>0</DocSecurity>
  <Lines>13</Lines>
  <Paragraphs>3</Paragraphs>
  <ScaleCrop>false</ScaleCrop>
  <Company>Hewlett-Packard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</cp:revision>
  <dcterms:created xsi:type="dcterms:W3CDTF">2016-11-22T16:47:00Z</dcterms:created>
  <dcterms:modified xsi:type="dcterms:W3CDTF">2016-11-22T16:50:00Z</dcterms:modified>
</cp:coreProperties>
</file>