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highlight w:val="white"/>
        </w:rPr>
      </w:pPr>
      <w:r w:rsidDel="00000000" w:rsidR="00000000" w:rsidRPr="00000000">
        <w:rPr>
          <w:color w:val="222222"/>
          <w:highlight w:val="white"/>
          <w:rtl w:val="0"/>
        </w:rPr>
        <w:t xml:space="preserve">Dear Dr. Ray,</w:t>
      </w:r>
    </w:p>
    <w:p w:rsidR="00000000" w:rsidDel="00000000" w:rsidP="00000000" w:rsidRDefault="00000000" w:rsidRPr="00000000" w14:paraId="00000002">
      <w:pPr>
        <w:pageBreakBefore w:val="0"/>
        <w:rPr>
          <w:color w:val="222222"/>
          <w:highlight w:val="white"/>
        </w:rPr>
      </w:pPr>
      <w:r w:rsidDel="00000000" w:rsidR="00000000" w:rsidRPr="00000000">
        <w:rPr>
          <w:rtl w:val="0"/>
        </w:rPr>
      </w:r>
    </w:p>
    <w:p w:rsidR="00000000" w:rsidDel="00000000" w:rsidP="00000000" w:rsidRDefault="00000000" w:rsidRPr="00000000" w14:paraId="00000003">
      <w:pPr>
        <w:pageBreakBefore w:val="0"/>
        <w:rPr>
          <w:color w:val="222222"/>
        </w:rPr>
      </w:pPr>
      <w:r w:rsidDel="00000000" w:rsidR="00000000" w:rsidRPr="00000000">
        <w:rPr>
          <w:color w:val="222222"/>
          <w:rtl w:val="0"/>
        </w:rPr>
        <w:t xml:space="preserve">Our group is Jacob Alspaw, Alex Hemm, Owen Helmstetter, and Ted Timbrell. Our idea is a music listening party app. It allows for a group of users to synchronously listen to audio/music together on separate devices. We’re aiming to have this pull music from several sources such as Spotify, Youtube, and local audio files. We also want to implement real time communications between listeners and let users vote on songs in the queue.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Here’s what we plan on researching this week:</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Frameworks</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Platforms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Project planning services</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API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