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Monitoring Metrics Report</w:t>
      </w:r>
    </w:p>
    <w:p>
      <w:pPr>
        <w:pStyle w:val="Heading1"/>
      </w:pPr>
      <w:r>
        <w:t>AI-Generated Test Monitoring Metrics</w:t>
      </w:r>
    </w:p>
    <w:p>
      <w:r>
        <w:t>### 1. Key Metrics</w:t>
        <w:br/>
        <w:br/>
        <w:t>- **Progress %**: \( \frac{\text{Executed}}{\text{Total Test Cases}} \times 100 = \frac{40}{50} \times 100 = 80\% \)</w:t>
        <w:br/>
        <w:t xml:space="preserve">  </w:t>
        <w:br/>
        <w:t>- **Pass Rate**: \( \frac{\text{Passed}}{\text{Executed}} \times 100 = \frac{30}{40} \times 100 = 75\% \)</w:t>
        <w:br/>
        <w:br/>
        <w:t>- **Defect Density**: \( \frac{\text{Defects Logged}}{\text{Executed}} = \frac{8}{40} = 0.2 \) defects per test case</w:t>
        <w:br/>
        <w:br/>
        <w:t>- **Coverage**: Assumed to be the progress percentage here, which would be 80%. (Note: If test coverage refers to requirements or code coverage, more information would be needed.)</w:t>
        <w:br/>
        <w:br/>
        <w:t>### 2. Dashboard Table</w:t>
        <w:br/>
        <w:br/>
        <w:t>| Metric          | Value          |</w:t>
        <w:br/>
        <w:t>|-----------------|----------------|</w:t>
        <w:br/>
        <w:t>| Total Test Cases | 50             |</w:t>
        <w:br/>
        <w:t>| Executed        | 40             |</w:t>
        <w:br/>
        <w:t>| Passed          | 30             |</w:t>
        <w:br/>
        <w:t>| Failed          | 10             |</w:t>
        <w:br/>
        <w:t>| Progress %      | 80%            |</w:t>
        <w:br/>
        <w:t>| Pass Rate       | 75%            |</w:t>
        <w:br/>
        <w:t>| Defects Logged  | 8              |</w:t>
        <w:br/>
        <w:t>| Defect Density  | 0.2 defects/case |</w:t>
        <w:br/>
        <w:t>| Critical Defects| 3              |</w:t>
        <w:br/>
        <w:t>| Coverage        | 80%            |</w:t>
        <w:br/>
        <w:br/>
        <w:t>### 3. Natural Language Summary for Stakeholders</w:t>
        <w:br/>
        <w:br/>
        <w:t>As of the latest testing cycle, we have executed 80% of our planned test cases, with a total of 40 out of 50 test cases tested. Of those executed, 75% have passed, resulting in 30 successful outcomes and 10 failures. This indicates a need for further investigation into the failing test cases.</w:t>
        <w:br/>
        <w:br/>
        <w:t>We have logged 8 defects during this testing phase, resulting in a defect density of 0.2 defects per test case executed, which helps us gauge the reliability of our product at this stage. Additionally, we have identified 3 critical defects that may need immediate attention due to their potential impact on the system.</w:t>
        <w:br/>
        <w:br/>
        <w:t>Overall, our test coverage currently stands at 80%. We aim to continue improving and thoroughly cover all test cases to ensure a high-quality product before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