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BC902" w14:textId="77777777" w:rsidR="00083949" w:rsidRPr="00083949" w:rsidRDefault="00083949" w:rsidP="00083949">
      <w:r w:rsidRPr="00083949">
        <w:t>IRM DE LA CHEVILLE</w:t>
      </w:r>
    </w:p>
    <w:p w14:paraId="5BFB098C" w14:textId="77777777" w:rsidR="00083949" w:rsidRPr="00083949" w:rsidRDefault="00083949" w:rsidP="00083949">
      <w:r w:rsidRPr="00083949">
        <w:rPr>
          <w:u w:val="single"/>
        </w:rPr>
        <w:t>INDICATION</w:t>
      </w:r>
    </w:p>
    <w:p w14:paraId="48AA2610" w14:textId="77777777" w:rsidR="00083949" w:rsidRPr="00083949" w:rsidRDefault="00083949" w:rsidP="00083949">
      <w:r w:rsidRPr="00083949">
        <w:rPr>
          <w:u w:val="single"/>
        </w:rPr>
        <w:t>TECHNIQUE</w:t>
      </w:r>
      <w:r w:rsidRPr="00083949">
        <w:br/>
        <w:t xml:space="preserve">Coupes en pondération T2 fat </w:t>
      </w:r>
      <w:proofErr w:type="spellStart"/>
      <w:r w:rsidRPr="00083949">
        <w:t>sat</w:t>
      </w:r>
      <w:proofErr w:type="spellEnd"/>
      <w:r w:rsidRPr="00083949">
        <w:t xml:space="preserve"> dans les trois plans de l’espace.</w:t>
      </w:r>
      <w:r w:rsidRPr="00083949">
        <w:br/>
        <w:t>Coupes sagittales et axiales en pondération T1.</w:t>
      </w:r>
    </w:p>
    <w:p w14:paraId="42831B5D" w14:textId="77777777" w:rsidR="00083949" w:rsidRPr="00083949" w:rsidRDefault="00083949" w:rsidP="00083949">
      <w:r w:rsidRPr="00083949">
        <w:rPr>
          <w:u w:val="single"/>
        </w:rPr>
        <w:t>RÉSULTATS</w:t>
      </w:r>
      <w:r w:rsidRPr="00083949">
        <w:br/>
        <w:t>Absence d’épanchement articulaire.</w:t>
      </w:r>
      <w:r w:rsidRPr="00083949">
        <w:br/>
        <w:t>Absence d’anomalie de signal péjorative des structures osseuses.</w:t>
      </w:r>
      <w:r w:rsidRPr="00083949">
        <w:br/>
        <w:t>Respect des tendons long et court fibulaires, tibial postérieur, tibial antérieur, fléchisseurs et extenseurs des orteils et de l’hallux.</w:t>
      </w:r>
      <w:r w:rsidRPr="00083949">
        <w:br/>
        <w:t xml:space="preserve">Intégrité des ligaments </w:t>
      </w:r>
      <w:proofErr w:type="spellStart"/>
      <w:r w:rsidRPr="00083949">
        <w:t>talo</w:t>
      </w:r>
      <w:proofErr w:type="spellEnd"/>
      <w:r w:rsidRPr="00083949">
        <w:t xml:space="preserve">-fibulaires antérieur et postérieur et du ligament </w:t>
      </w:r>
      <w:proofErr w:type="spellStart"/>
      <w:r w:rsidRPr="00083949">
        <w:t>calcanéo</w:t>
      </w:r>
      <w:proofErr w:type="spellEnd"/>
      <w:r w:rsidRPr="00083949">
        <w:t>-fibulaire.</w:t>
      </w:r>
      <w:r w:rsidRPr="00083949">
        <w:br/>
        <w:t xml:space="preserve">Intégrité du ligament collatéral médial et du ligament </w:t>
      </w:r>
      <w:proofErr w:type="spellStart"/>
      <w:r w:rsidRPr="00083949">
        <w:t>calcanéo</w:t>
      </w:r>
      <w:proofErr w:type="spellEnd"/>
      <w:r w:rsidRPr="00083949">
        <w:t>-naviculaire plantaire (</w:t>
      </w:r>
      <w:proofErr w:type="spellStart"/>
      <w:r w:rsidRPr="00083949">
        <w:t>spring</w:t>
      </w:r>
      <w:proofErr w:type="spellEnd"/>
      <w:r w:rsidRPr="00083949">
        <w:t xml:space="preserve"> ligament).</w:t>
      </w:r>
      <w:r w:rsidRPr="00083949">
        <w:br/>
        <w:t xml:space="preserve">Intégrité de la syndesmose </w:t>
      </w:r>
      <w:proofErr w:type="spellStart"/>
      <w:r w:rsidRPr="00083949">
        <w:t>tibio</w:t>
      </w:r>
      <w:proofErr w:type="spellEnd"/>
      <w:r w:rsidRPr="00083949">
        <w:t>-fibulaire inférieure.</w:t>
      </w:r>
      <w:r w:rsidRPr="00083949">
        <w:br/>
        <w:t>Absence d’anomalie de l’aponévrose plantaire et du tendon calcanéen.</w:t>
      </w:r>
    </w:p>
    <w:p w14:paraId="3ABD99AC" w14:textId="77777777" w:rsidR="00083949" w:rsidRPr="00083949" w:rsidRDefault="00083949" w:rsidP="00083949">
      <w:r w:rsidRPr="00083949">
        <w:rPr>
          <w:u w:val="single"/>
        </w:rPr>
        <w:t>CONCLUSION</w:t>
      </w:r>
      <w:r w:rsidRPr="00083949">
        <w:br/>
      </w:r>
      <w:r w:rsidRPr="00083949">
        <w:rPr>
          <w:b/>
          <w:bCs/>
        </w:rPr>
        <w:t>Examen normal.</w:t>
      </w:r>
    </w:p>
    <w:p w14:paraId="34C0DCD6" w14:textId="77777777" w:rsidR="00F215EE" w:rsidRDefault="00F215EE"/>
    <w:sectPr w:rsidR="00F215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949"/>
    <w:rsid w:val="00083949"/>
    <w:rsid w:val="001D0DB9"/>
    <w:rsid w:val="00DD25A4"/>
    <w:rsid w:val="00F21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2AF69"/>
  <w15:chartTrackingRefBased/>
  <w15:docId w15:val="{0B9D7FE7-B367-449C-A916-32047094E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83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83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839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83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839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83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83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83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83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839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839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839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8394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8394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8394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8394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8394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8394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83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83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83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83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83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8394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8394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8394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839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8394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839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116</Words>
  <Characters>642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AZMI</dc:creator>
  <cp:keywords/>
  <dc:description/>
  <cp:lastModifiedBy>HAMZA AZMI</cp:lastModifiedBy>
  <cp:revision>1</cp:revision>
  <dcterms:created xsi:type="dcterms:W3CDTF">2025-10-09T09:34:00Z</dcterms:created>
  <dcterms:modified xsi:type="dcterms:W3CDTF">2025-10-09T09:42:00Z</dcterms:modified>
</cp:coreProperties>
</file>