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A080" w14:textId="77777777" w:rsidR="00D267D0" w:rsidRPr="00D267D0" w:rsidRDefault="00D267D0" w:rsidP="00D267D0">
      <w:r w:rsidRPr="00D267D0">
        <w:t>IRM DU RACHIS LOMBAIRE</w:t>
      </w:r>
    </w:p>
    <w:p w14:paraId="61D52258" w14:textId="77777777" w:rsidR="00D267D0" w:rsidRPr="00D267D0" w:rsidRDefault="00D267D0" w:rsidP="00D267D0">
      <w:r w:rsidRPr="00D267D0">
        <w:rPr>
          <w:u w:val="single"/>
        </w:rPr>
        <w:t>CONTEXTE</w:t>
      </w:r>
      <w:r w:rsidRPr="00D267D0">
        <w:br/>
        <w:t>Bilan</w:t>
      </w:r>
    </w:p>
    <w:p w14:paraId="48936DA0" w14:textId="77777777" w:rsidR="00D267D0" w:rsidRPr="00D267D0" w:rsidRDefault="00D267D0" w:rsidP="00D267D0">
      <w:r w:rsidRPr="00D267D0">
        <w:rPr>
          <w:u w:val="single"/>
        </w:rPr>
        <w:t>TECHNIQUE</w:t>
      </w:r>
      <w:r w:rsidRPr="00D267D0">
        <w:br/>
        <w:t>Séquences : sagittale T1 – sagittale T2 – axiale T2</w:t>
      </w:r>
    </w:p>
    <w:p w14:paraId="5AE15CEE" w14:textId="77777777" w:rsidR="00D267D0" w:rsidRPr="00D267D0" w:rsidRDefault="00D267D0" w:rsidP="00D267D0">
      <w:r w:rsidRPr="00D267D0">
        <w:rPr>
          <w:u w:val="single"/>
        </w:rPr>
        <w:t>RESULTATS</w:t>
      </w:r>
      <w:r w:rsidRPr="00D267D0">
        <w:br/>
        <w:t>Pas d’anomalie de la statique rachidienne sur cet examen réalisé en décubitus dorsal.</w:t>
      </w:r>
      <w:r w:rsidRPr="00D267D0">
        <w:br/>
        <w:t>Projection du cône médullaire en T12-L1</w:t>
      </w:r>
      <w:r w:rsidRPr="00D267D0">
        <w:br/>
        <w:t>Respect de la hauteur des corps vertébraux.</w:t>
      </w:r>
      <w:r w:rsidRPr="00D267D0">
        <w:br/>
        <w:t>Pas d’anomalie constitutionnelle du calibre du canal rachidien.</w:t>
      </w:r>
      <w:r w:rsidRPr="00D267D0">
        <w:br/>
        <w:t>Pas de signal osseux péjoratif.</w:t>
      </w:r>
      <w:r w:rsidRPr="00D267D0">
        <w:br/>
        <w:t>Pas d’anomalie de trophicité musculaire.</w:t>
      </w:r>
    </w:p>
    <w:p w14:paraId="12B6ED15" w14:textId="77777777" w:rsidR="00D267D0" w:rsidRPr="00D267D0" w:rsidRDefault="00D267D0" w:rsidP="00D267D0">
      <w:r w:rsidRPr="00D267D0">
        <w:rPr>
          <w:i/>
          <w:iCs/>
        </w:rPr>
        <w:t>À l’étage T12-L1 </w:t>
      </w:r>
      <w:r w:rsidRPr="00D267D0">
        <w:t>: disque en place, pas d’anomalie du signal discal. Pas d’arthrose inter-apophysaire postérieure. Foramens de conjugaison libres.</w:t>
      </w:r>
      <w:r w:rsidRPr="00D267D0">
        <w:br/>
      </w:r>
      <w:r w:rsidRPr="00D267D0">
        <w:rPr>
          <w:i/>
          <w:iCs/>
        </w:rPr>
        <w:t>À l’étage L1-L2 </w:t>
      </w:r>
      <w:r w:rsidRPr="00D267D0">
        <w:t>: disque en place, pas d’anomalie du signal discal. Pas d’arthrose inter-apophysaire postérieure. Foramens de conjugaison libres.</w:t>
      </w:r>
      <w:r w:rsidRPr="00D267D0">
        <w:br/>
      </w:r>
      <w:r w:rsidRPr="00D267D0">
        <w:rPr>
          <w:i/>
          <w:iCs/>
        </w:rPr>
        <w:t>À l’étage L2-L3 </w:t>
      </w:r>
      <w:r w:rsidRPr="00D267D0">
        <w:t>: disque en place, pas d’anomalie du signal discal. Pas d’arthrose inter-apophysaire postérieure. Foramens de conjugaison libres.</w:t>
      </w:r>
      <w:r w:rsidRPr="00D267D0">
        <w:br/>
      </w:r>
      <w:r w:rsidRPr="00D267D0">
        <w:rPr>
          <w:i/>
          <w:iCs/>
        </w:rPr>
        <w:t>À l’étage L3-L4 </w:t>
      </w:r>
      <w:r w:rsidRPr="00D267D0">
        <w:t>: disque en place, pas d’anomalie du signal discal. Pas d’arthrose inter-apophysaire postérieure. Foramens de conjugaison libres.</w:t>
      </w:r>
      <w:r w:rsidRPr="00D267D0">
        <w:br/>
      </w:r>
      <w:r w:rsidRPr="00D267D0">
        <w:rPr>
          <w:i/>
          <w:iCs/>
        </w:rPr>
        <w:t>À l’étage L4-L5 </w:t>
      </w:r>
      <w:r w:rsidRPr="00D267D0">
        <w:t>: disque en place, pas d’anomalie du signal discal. Pas d’arthrose inter-apophysaire postérieure. Foramens de conjugaison libres.</w:t>
      </w:r>
      <w:r w:rsidRPr="00D267D0">
        <w:br/>
      </w:r>
      <w:r w:rsidRPr="00D267D0">
        <w:rPr>
          <w:i/>
          <w:iCs/>
        </w:rPr>
        <w:t>À l’étage L5-S1 </w:t>
      </w:r>
      <w:r w:rsidRPr="00D267D0">
        <w:t>: disque en place, pas d’anomalie du signal discal. Pas d’arthrose inter-apophysaire postérieure. Foramens de conjugaison libres.</w:t>
      </w:r>
    </w:p>
    <w:p w14:paraId="0EB1F135" w14:textId="77777777" w:rsidR="00D267D0" w:rsidRPr="00D267D0" w:rsidRDefault="00D267D0" w:rsidP="00D267D0">
      <w:r w:rsidRPr="00D267D0">
        <w:rPr>
          <w:u w:val="single"/>
        </w:rPr>
        <w:t>CONCLUSION</w:t>
      </w:r>
      <w:r w:rsidRPr="00D267D0">
        <w:br/>
      </w:r>
      <w:r w:rsidRPr="00D267D0">
        <w:rPr>
          <w:b/>
          <w:bCs/>
        </w:rPr>
        <w:t>Pas d’anomalie décelée.</w:t>
      </w:r>
    </w:p>
    <w:p w14:paraId="58E8865F" w14:textId="77777777" w:rsidR="00F215EE" w:rsidRDefault="00F215EE"/>
    <w:sectPr w:rsidR="00F215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D0"/>
    <w:rsid w:val="001D0DB9"/>
    <w:rsid w:val="00D267D0"/>
    <w:rsid w:val="00DD25A4"/>
    <w:rsid w:val="00F2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348A0"/>
  <w15:chartTrackingRefBased/>
  <w15:docId w15:val="{BCF1C93A-2A60-4D46-8E17-4BB5187F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6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6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6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6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6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67D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67D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67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67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67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67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67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67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67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6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67D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6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AZMI</dc:creator>
  <cp:keywords/>
  <dc:description/>
  <cp:lastModifiedBy>HAMZA AZMI</cp:lastModifiedBy>
  <cp:revision>1</cp:revision>
  <dcterms:created xsi:type="dcterms:W3CDTF">2025-10-09T09:39:00Z</dcterms:created>
  <dcterms:modified xsi:type="dcterms:W3CDTF">2025-10-09T09:40:00Z</dcterms:modified>
</cp:coreProperties>
</file>