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39BDF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Good. I now have sufficient information from all three platform layers (Salesforce SCV, Genesys CCAS, Amazon Connect/AWS) to compile a comprehensive, well-sourced bullets-only response. Here it is:</w:t>
      </w:r>
      <w:r/>
    </w:p>
    <w:p w14:paraId="21D7F8A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Existing Native Security Controls — Salesforce Service Cloud Voice (SCV) with Genesys CCAS</w:t>
      </w:r>
      <w:r/>
    </w:p>
    <w:p w14:paraId="533151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controls below are </w:t>
      </w:r>
      <w:r>
        <w:rPr>
          <w:rFonts w:ascii="Times New Roman" w:hAnsi="Times New Roman" w:eastAsia="Times New Roman" w:cs="Times New Roman"/>
          <w:b/>
          <w:color w:val="000000"/>
          <w:sz w:val="24"/>
        </w:rPr>
        <w:t xml:space="preserve">natively present</w:t>
      </w:r>
      <w:r>
        <w:rPr>
          <w:rFonts w:ascii="Times New Roman" w:hAnsi="Times New Roman" w:eastAsia="Times New Roman" w:cs="Times New Roman"/>
          <w:color w:val="000000"/>
          <w:sz w:val="24"/>
        </w:rPr>
        <w:t xml:space="preserve"> across the three-platform stack: </w:t>
      </w:r>
      <w:r>
        <w:rPr>
          <w:rFonts w:ascii="Times New Roman" w:hAnsi="Times New Roman" w:eastAsia="Times New Roman" w:cs="Times New Roman"/>
          <w:b/>
          <w:color w:val="000000"/>
          <w:sz w:val="24"/>
        </w:rPr>
        <w:t xml:space="preserve">Salesforce Service Cloud / SCV</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Genesys Cloud CX (CCAS)</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Amazon Connect (AWS backbone)</w:t>
      </w:r>
      <w:r>
        <w:rPr>
          <w:rFonts w:ascii="Times New Roman" w:hAnsi="Times New Roman" w:eastAsia="Times New Roman" w:cs="Times New Roman"/>
          <w:color w:val="000000"/>
          <w:sz w:val="24"/>
        </w:rPr>
        <w:t xml:space="preserve">. They are grouped by domain.</w:t>
      </w:r>
      <w:r/>
    </w:p>
    <w:p w14:paraId="103599C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Authentication &amp; Authorization</w:t>
      </w:r>
      <w:r/>
    </w:p>
    <w:p w14:paraId="67DF5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Salesforce SCV</w:t>
      </w:r>
      <w:r/>
    </w:p>
    <w:p w14:paraId="1683F8C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Multi-factor authentication (MFA) enforcement available at the org level and mandatory for all internal users since Salesforce Spring '22</w:t>
      </w:r>
      <w:r/>
    </w:p>
    <w:p w14:paraId="4385B5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Out-of-the-box Single Sign-On (SSO) configurations allow agents to log in to Salesforce and be automatically authenticated into Amazon Connect to receive voice calls, using SAML 2.0 federation with AWS IAM to enable web-based SSO</w:t>
      </w:r>
      <w:r/>
    </w:p>
    <w:p w14:paraId="0A90F1A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SAML flow is triggered when an agent changes status to "Available for voice" in Omni-Channel, with the Connected App sending federation requests to Salesforce as the identity provider</w:t>
      </w:r>
      <w:r/>
    </w:p>
    <w:p w14:paraId="6246315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OAuth 2.0 Connected Apps for inbound and outbound API authorization between Salesforce and partner telephony providers</w:t>
      </w:r>
      <w:r/>
    </w:p>
    <w:p w14:paraId="29F933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Named Credentials for encrypted, per-org storage of external callout credentials</w:t>
      </w:r>
      <w:r/>
    </w:p>
    <w:p w14:paraId="31F317F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Session security controls: configurable session timeout, IP-binding enforcement, and login IP range restrictions</w:t>
      </w:r>
      <w:r/>
    </w:p>
    <w:p w14:paraId="409522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Permission Sets and Permission Set Groups for granular assignment of SCV-specific capabilities (VoiceCall object, Einstein Transcription, Omni-Channel)</w:t>
      </w:r>
      <w:r/>
    </w:p>
    <w:p w14:paraId="64006A2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Profile-level Object and Field-Level Security (OLS/FLS) controlling access to VoiceCall, VoiceCallRecording, and Transcript objects</w:t>
      </w:r>
      <w:r/>
    </w:p>
    <w:p w14:paraId="688E88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Genesys Cloud CX (CCAS)</w:t>
      </w:r>
      <w:r/>
    </w:p>
    <w:p w14:paraId="499FFB8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Single Sign-On via SAML 2.0 with third-party identity providers supported natively</w:t>
      </w:r>
      <w:r/>
    </w:p>
    <w:p w14:paraId="4B44BBD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Multi-factor authentication available as an additional layer of protection</w:t>
      </w:r>
      <w:r/>
    </w:p>
    <w:p w14:paraId="188BD93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Passkey (WebAuthn) support for MFA introduced in December 2025, allowing biometric authenticators (fingerprint readers) or physical security tokens such as YubiKeys</w:t>
      </w:r>
      <w:r/>
    </w:p>
    <w:p w14:paraId="4565B02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PKCE (Proof Key for Code Exchange) grant type for OAuth 2.0 authorization, enhancing security for public clients and enabling agents to securely log in</w:t>
      </w:r>
      <w:r/>
    </w:p>
    <w:p w14:paraId="4DF66D2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OAuth 2.0 Client Credentials flow for machine-to-machine API authentication between Genesys and Salesforce connector</w:t>
      </w:r>
      <w:r/>
    </w:p>
    <w:p w14:paraId="6259D8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Amazon Connect (AWS)</w:t>
      </w:r>
      <w:r/>
    </w:p>
    <w:p w14:paraId="4D0DF4C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IAM roles and policies governing all Amazon Connect service-to-service communication within the SCV backbone</w:t>
      </w:r>
      <w:r/>
    </w:p>
    <w:p w14:paraId="3CF4382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IAM roles define permissions necessary for different services to communicate securely, managing user access and protecting sensitive customer information</w:t>
      </w:r>
      <w:r/>
    </w:p>
    <w:p w14:paraId="7FBF2A1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Identity &amp; Access Management (IAM)</w:t>
      </w:r>
      <w:r/>
    </w:p>
    <w:p w14:paraId="54EA23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Salesforce SCV</w:t>
      </w:r>
      <w:r/>
    </w:p>
    <w:p w14:paraId="112F7D7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 hierarchy and sharing model (org-wide defaults, sharing rules, manual sharing) restricting access to VoiceCall and case records</w:t>
      </w:r>
      <w:r/>
    </w:p>
    <w:p w14:paraId="5F7E853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Principle of Least Privilege (PoLP) enforced through Permission Sets — agents receive only the Voice Agent permission set; supervisors receive additional Omni Supervisor access</w:t>
      </w:r>
      <w:r/>
    </w:p>
    <w:p w14:paraId="5C65002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provisioning and deprovisioning tied to Salesforce org user lifecycle management</w:t>
      </w:r>
      <w:r/>
    </w:p>
    <w:p w14:paraId="5171E0A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Connected App IP restrictions and OAuth scope limitation for third-party integrations</w:t>
      </w:r>
      <w:r/>
    </w:p>
    <w:p w14:paraId="64A76E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Genesys Cloud CX (CCAS)</w:t>
      </w:r>
      <w:r/>
    </w:p>
    <w:p w14:paraId="5170FCC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Role-Based Access Control (RBAC) enforces the principle of least privilege, granting users only the permissions necessary for their job function, with access granularly managed through roles, permissions, and divisions to maintain segregation</w:t>
      </w:r>
      <w:r/>
    </w:p>
    <w:p w14:paraId="794FCE9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Attribute-Based Access Control (ABAC) evaluates subject, object, or environment attributes to determine access, working alongside RBAC and divisions for more granular and flexible access control</w:t>
      </w:r>
      <w:r/>
    </w:p>
    <w:p w14:paraId="42FF6DD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audit logs track critical changes, providing visibility into user actions and supporting compliance efforts</w:t>
      </w:r>
      <w:r/>
    </w:p>
    <w:p w14:paraId="469F7FF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Division-based access segmentation allowing multi-site or multi-business-unit access isolation</w:t>
      </w:r>
      <w:r/>
    </w:p>
    <w:p w14:paraId="5FFDF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Amazon Connect (AWS)</w:t>
      </w:r>
      <w:r/>
    </w:p>
    <w:p w14:paraId="1F67260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IAM least-privilege roles scoped per service interaction (Lambda invocations, S3 recording access, KMS key operations)</w:t>
      </w:r>
      <w:r/>
    </w:p>
    <w:p w14:paraId="45F92D0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IAM Identity Center (SSO) integration for centralized identity federation</w:t>
      </w:r>
      <w:r/>
    </w:p>
    <w:p w14:paraId="2801E3E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Data Protection</w:t>
      </w:r>
      <w:r/>
    </w:p>
    <w:p w14:paraId="58959A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Salesforce SCV</w:t>
      </w:r>
      <w:r/>
    </w:p>
    <w:p w14:paraId="20A3E9A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at rest protected by disk-level encryption; Shield customers gain additional field-level encryption using customer-controlled keys</w:t>
      </w:r>
      <w:r/>
    </w:p>
    <w:p w14:paraId="2DC50EA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Shield Platform Encryption natively encrypts data at rest across Salesforce apps without compromising business functionality</w:t>
      </w:r>
      <w:r/>
    </w:p>
    <w:p w14:paraId="4BEE0D8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Bring Your Own Key (BYOK) capability allows customers to control the final form of Salesforce encryption keys, with Salesforce tenant secrets used to derive the encryption keys</w:t>
      </w:r>
      <w:r/>
    </w:p>
    <w:p w14:paraId="2EDBD4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Field Audit Trail retains archived field history data for up to ten years for compliance and forensic investigation</w:t>
      </w:r>
      <w:r/>
    </w:p>
    <w:p w14:paraId="1FF232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Detect scans for sensitive data and provides deeper insights across the Salesforce org</w:t>
      </w:r>
      <w:r/>
    </w:p>
    <w:p w14:paraId="6C50B0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Customer 360 Privacy Center for data subject rights management (access, erasure, restriction, portability) supporting GDPR and CCPA compliance</w:t>
      </w:r>
      <w:r/>
    </w:p>
    <w:p w14:paraId="02CE5BE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TLS encryption for all data in transit between browsers, APIs, and Salesforce servers</w:t>
      </w:r>
      <w:r/>
    </w:p>
    <w:p w14:paraId="20A97C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Genesys Cloud CX (CCAS)</w:t>
      </w:r>
      <w:r/>
    </w:p>
    <w:p w14:paraId="1FE7C87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AES-256 encryption for all data at rest, with unique encryption keys per customer and Bring Your Own Key (BYOK) capabilities for call recordings and offloaded data</w:t>
      </w:r>
      <w:r/>
    </w:p>
    <w:p w14:paraId="398D9D0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HTTPS with TLS 1.2 or higher enforced for all data in transit</w:t>
      </w:r>
      <w:r/>
    </w:p>
    <w:p w14:paraId="4698A6C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Encryption at rest leveraged for all persistent customer data storage using AES-256 or higher, applied at multiple layers (file, datastore), with BYOK support for customer interaction recordings</w:t>
      </w:r>
      <w:r/>
    </w:p>
    <w:p w14:paraId="336C1B9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Secure Real-Time Transport Protocol (SRTP) for voice media streams; SIP over TLS (SIPS) for call signalling</w:t>
      </w:r>
      <w:r/>
    </w:p>
    <w:p w14:paraId="5B90585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Logical tenant data segregation carefully designed and validated to prevent cross-tenant data exposure</w:t>
      </w:r>
      <w:r/>
    </w:p>
    <w:p w14:paraId="3DA317A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Configurable data retention policies for call recordings and interaction data</w:t>
      </w:r>
      <w:r/>
    </w:p>
    <w:p w14:paraId="127F59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Amazon Connect (AWS)</w:t>
      </w:r>
      <w:r/>
    </w:p>
    <w:p w14:paraId="648D95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KMS (Key Management Service) for encryption key management of Amazon Connect data (recordings stored in S3, contact data)</w:t>
      </w:r>
      <w:r/>
    </w:p>
    <w:p w14:paraId="63D9EB2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Server-side encryption (SSE) for S3 buckets storing call recordings</w:t>
      </w:r>
      <w:r/>
    </w:p>
    <w:p w14:paraId="604593C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CloudHSM available for hardware-backed key storage if required</w:t>
      </w:r>
      <w:r/>
    </w:p>
    <w:p w14:paraId="0356BD0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Network Security</w:t>
      </w:r>
      <w:r/>
    </w:p>
    <w:p w14:paraId="07836F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Salesforce SCV</w:t>
      </w:r>
      <w:r/>
    </w:p>
    <w:p w14:paraId="1C411C4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segmentation between tenants via Salesforce Hyperforce infrastructure; encrypted communications using TLS 1.3 by default</w:t>
      </w:r>
      <w:r/>
    </w:p>
    <w:p w14:paraId="47F7C9B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services include encryption in transit and advanced threat detection built into the Salesforce platform infrastructure layer</w:t>
      </w:r>
      <w:r/>
    </w:p>
    <w:p w14:paraId="4541B13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 IP range restrictions and Network Access settings configurable per org to limit login from approved IP addresses</w:t>
      </w:r>
      <w:r/>
    </w:p>
    <w:p w14:paraId="6BA78AD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Private Connect (where deployed) for private API traffic over AWS PrivateLink, avoiding public internet transit</w:t>
      </w:r>
      <w:r/>
    </w:p>
    <w:p w14:paraId="0F60CE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Genesys Cloud CX (CCAS)</w:t>
      </w:r>
      <w:r/>
    </w:p>
    <w:p w14:paraId="399682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connections between the Genesys Cloud VPC, browsers, mobile apps, and other components are secured via HTTPS/TLS with strong AES-256 encryption over the public internet</w:t>
      </w:r>
      <w:r/>
    </w:p>
    <w:p w14:paraId="045FBA6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Genesys Cloud platform hosted in secure AWS data centers with a defense-in-depth strategy to monitor and protect against malicious activity across all layers of cloud operations</w:t>
      </w:r>
      <w:r/>
    </w:p>
    <w:p w14:paraId="1912CE4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Within AWS, Genesys Cloud production services and customer data are logically isolated in a virtual private cloud (VPC) for increased security</w:t>
      </w:r>
      <w:r/>
    </w:p>
    <w:p w14:paraId="754F45D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DDoS protection via AWS Shield (Standard) applied to Genesys Cloud's underlying AWS infrastructure</w:t>
      </w:r>
      <w:r/>
    </w:p>
    <w:p w14:paraId="247AE89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Published IP ranges for Genesys Cloud media and signalling servers, enabling customer-side firewall configuration</w:t>
      </w:r>
      <w:r/>
    </w:p>
    <w:p w14:paraId="701E06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Amazon Connect (AWS)</w:t>
      </w:r>
      <w:r/>
    </w:p>
    <w:p w14:paraId="142D2D8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VPC isolation for all Amazon Connect service components and media processing</w:t>
      </w:r>
      <w:r/>
    </w:p>
    <w:p w14:paraId="79F0A93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Security Groups and Network ACLs enforcing micro-segmentation within the Connect environment</w:t>
      </w:r>
      <w:r/>
    </w:p>
    <w:p w14:paraId="750F2C3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Shield Standard providing always-on DDoS detection and mitigation</w:t>
      </w:r>
      <w:r/>
    </w:p>
    <w:p w14:paraId="244BDA5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WAF (Web Application Firewall) available for HTTP/S API endpoints</w:t>
      </w:r>
      <w:r/>
    </w:p>
    <w:p w14:paraId="4665982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Application Security</w:t>
      </w:r>
      <w:r/>
    </w:p>
    <w:p w14:paraId="075EC1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Salesforce SCV</w:t>
      </w:r>
      <w:r/>
    </w:p>
    <w:p w14:paraId="43A14B0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Lightning Web Security (LWS) — sandboxed execution environment for Lightning Web Components preventing cross-component JavaScript attacks</w:t>
      </w:r>
      <w:r/>
    </w:p>
    <w:p w14:paraId="4AA1E1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Built-in CSRF (Cross-Site Request Forgery) token protection on all Salesforce Visualforce and API requests</w:t>
      </w:r>
      <w:r/>
    </w:p>
    <w:p w14:paraId="474D0B9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Content Security Policy (CSP) headers enforced on Salesforce Lightning Experience pages</w:t>
      </w:r>
      <w:r/>
    </w:p>
    <w:p w14:paraId="326DB8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Secure development lifecycle with built-in code reviews, static analysis, and regular penetration testing; when vulnerabilities emerge, Salesforce patches all production instances simultaneously, eliminating exposure windows common in on-premise systems</w:t>
      </w:r>
      <w:r/>
    </w:p>
    <w:p w14:paraId="2203D0A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Code Analyzer (PMD rule sets) available for static analysis of custom Apex code</w:t>
      </w:r>
      <w:r/>
    </w:p>
    <w:p w14:paraId="57A36C8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AppExchange Security Review process for all managed packages, including CTI and SCV connector packages</w:t>
      </w:r>
      <w:r/>
    </w:p>
    <w:p w14:paraId="19B587D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Security Health Check — built-in tool scoring org-level configuration against Salesforce baseline security standards</w:t>
      </w:r>
      <w:r/>
    </w:p>
    <w:p w14:paraId="7328AF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Genesys Cloud CX (CCAS)</w:t>
      </w:r>
      <w:r/>
    </w:p>
    <w:p w14:paraId="7D2C162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developers required to be trained in secure development based on OWASP, SANS Top 25, and CWE, and not permitted to commit code until training is completed; processes and policies enforced on promotion to production repositories based on scan results an</w:t>
      </w:r>
      <w:r>
        <w:rPr>
          <w:rFonts w:ascii="Times New Roman" w:hAnsi="Times New Roman" w:eastAsia="Times New Roman" w:cs="Times New Roman"/>
          <w:color w:val="000000"/>
          <w:sz w:val="24"/>
        </w:rPr>
        <w:t xml:space="preserve">d AppSec security review</w:t>
      </w:r>
      <w:r/>
    </w:p>
    <w:p w14:paraId="32600E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product elements subject to annual audits by a dedicated application security team, including validation of scanning practices, review of threat models, runtime configuration assessment, and internal penetration testing</w:t>
      </w:r>
      <w:r/>
    </w:p>
    <w:p w14:paraId="041C32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Input validation and sanitisation controls built into Genesys API layer to prevent injection attacks</w:t>
      </w:r>
      <w:r/>
    </w:p>
    <w:p w14:paraId="71ACE88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Genesys Vulnerability Disclosure Programme (VDP) for responsible reporting of security findings</w:t>
      </w:r>
      <w:r/>
    </w:p>
    <w:p w14:paraId="2E27C0B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 Integration Security</w:t>
      </w:r>
      <w:r/>
    </w:p>
    <w:p w14:paraId="6577E5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Salesforce SCV</w:t>
      </w:r>
      <w:r/>
    </w:p>
    <w:p w14:paraId="30242AF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SCV Partner Telephony API — official, Salesforce-governed REST + Streaming API surface for BYOT partner connectors (Genesys), limiting integration to defined API contracts</w:t>
      </w:r>
      <w:r/>
    </w:p>
    <w:p w14:paraId="331661C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OAuth 2.0 Connected App with configurable IP allowlisting and scope restriction for Genesys inbound API calls</w:t>
      </w:r>
      <w:r/>
    </w:p>
    <w:p w14:paraId="1FC8833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Named Credentials with encrypted secret storage for all outbound Apex callouts from Salesforce to Genesys</w:t>
      </w:r>
      <w:r/>
    </w:p>
    <w:p w14:paraId="457DC6D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Platform Events providing asynchronous event-driven integration with durability, replay capability, and subscriber ACL configuration</w:t>
      </w:r>
      <w:r/>
    </w:p>
    <w:p w14:paraId="2056CB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Streaming API (CometD) for real-time agent state and telephony event push to the browser agent console</w:t>
      </w:r>
      <w:r/>
    </w:p>
    <w:p w14:paraId="7B8ED13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External Services framework for declarative integration of Genesys REST APIs into Salesforce Flows with schema validation</w:t>
      </w:r>
      <w:r/>
    </w:p>
    <w:p w14:paraId="62CD26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Genesys Cloud CX (CCAS)</w:t>
      </w:r>
      <w:r/>
    </w:p>
    <w:p w14:paraId="23805D7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PKCE OAuth 2.0 grant type for integration authorization to enhance security for public clients connecting Genesys to Salesforce</w:t>
      </w:r>
      <w:r/>
    </w:p>
    <w:p w14:paraId="0B0B8D9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OAuth 2.0 Client Credentials flow for server-to-server API calls from Genesys to Salesforce</w:t>
      </w:r>
      <w:r/>
    </w:p>
    <w:p w14:paraId="2CECA4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Genesys EventBridge / Notifications API providing authenticated, HTTPS-delivered webhook events to Salesforce Platform Events</w:t>
      </w:r>
      <w:r/>
    </w:p>
    <w:p w14:paraId="0071494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rate limiting and throttling on Genesys public APIs to prevent abuse and resource exhaustion</w:t>
      </w:r>
      <w:r/>
    </w:p>
    <w:p w14:paraId="4E044BC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7. Logging &amp; Monitoring</w:t>
      </w:r>
      <w:r/>
    </w:p>
    <w:p w14:paraId="21D60F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Salesforce SCV</w:t>
      </w:r>
      <w:r/>
    </w:p>
    <w:p w14:paraId="40ACDE5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Event Monitoring (add-on) — Event Log Files (ELF) capturing LoginEvent, ApiEvent, LightningInteraction, and dozens of additional event types with 24-hour to 30-day retention</w:t>
      </w:r>
      <w:r/>
    </w:p>
    <w:p w14:paraId="6627F60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Shield Event Monitoring tracks user activity for better visibility and threat detection, while Field Audit Trail maintains a historical record of data changes</w:t>
      </w:r>
      <w:r/>
    </w:p>
    <w:p w14:paraId="0DF5F45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Setup Audit Trail — 180-day log of all administrative configuration changes in the Salesforce org</w:t>
      </w:r>
      <w:r/>
    </w:p>
    <w:p w14:paraId="0FF7B5C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Field History Tracking on VoiceCall and related objects (up to 20 fields, 18-month platform retention)</w:t>
      </w:r>
      <w:r/>
    </w:p>
    <w:p w14:paraId="1DB4543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Login History — tracking of all successful and failed authentication events with IP, user agent, and timestamp</w:t>
      </w:r>
      <w:r/>
    </w:p>
    <w:p w14:paraId="660680E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Debug Logs and Apex Exception Email for application-layer error capture on SCV-related Apex and Flows</w:t>
      </w:r>
      <w:r/>
    </w:p>
    <w:p w14:paraId="55C208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Genesys Cloud CX (CCAS)</w:t>
      </w:r>
      <w:r/>
    </w:p>
    <w:p w14:paraId="44A401E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Genesys Cloud security policy covers audit and accountability including access controls, incident response, and compliance with ISO 27001, SOC 2, and GDPR</w:t>
      </w:r>
      <w:r/>
    </w:p>
    <w:p w14:paraId="6591BCE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audit logs tracking critical changes and user actions, supporting compliance efforts</w:t>
      </w:r>
      <w:r/>
    </w:p>
    <w:p w14:paraId="1051D66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Genesys Cloud Audit Service — 90-day retention of admin and user activity audit logs accessible via Genesys UI and API</w:t>
      </w:r>
      <w:r/>
    </w:p>
    <w:p w14:paraId="4CD3FF7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Call Detail Records (CDR) capturing full conversation metadata: DNIS, CLID, queue, agent, duration, disposition</w:t>
      </w:r>
      <w:r/>
    </w:p>
    <w:p w14:paraId="3876BCC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Genesys Notifications API enabling real-time streaming of conversation and user events to external SIEM systems</w:t>
      </w:r>
      <w:r/>
    </w:p>
    <w:p w14:paraId="69764B3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Quality Management and call recording review workflows with supervisor access logging</w:t>
      </w:r>
      <w:r/>
    </w:p>
    <w:p w14:paraId="66CE85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Amazon Connect (AWS)</w:t>
      </w:r>
      <w:r/>
    </w:p>
    <w:p w14:paraId="519495B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CloudTrail — full API-level audit logging of all Amazon Connect configuration and operational API calls with immutable log storage in S3</w:t>
      </w:r>
      <w:r/>
    </w:p>
    <w:p w14:paraId="0C664D7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Amazon CloudWatch Metrics and Alarms for Amazon Connect operational monitoring (queue depth, agent availability, call volume)</w:t>
      </w:r>
      <w:r/>
    </w:p>
    <w:p w14:paraId="1647699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GuardDuty — ML-based threat detection covering the Amazon Connect AWS account for unusual API behaviour, credential compromise, and data exfiltration indicators</w:t>
      </w:r>
      <w:r/>
    </w:p>
    <w:p w14:paraId="3674605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Config — continuous recording of Amazon Connect resource configurations and compliance rule evaluation</w:t>
      </w:r>
      <w:r/>
    </w:p>
    <w:p w14:paraId="3790352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8. Infrastructure Security</w:t>
      </w:r>
      <w:r/>
    </w:p>
    <w:p w14:paraId="310096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Salesforce SCV</w:t>
      </w:r>
      <w:r/>
    </w:p>
    <w:p w14:paraId="7516152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Hyperforce infrastructure: physically secured data centers, network segmentation between tenants, real-time intrusion detection, and encrypted communications using TLS 1.3 by default</w:t>
      </w:r>
      <w:r/>
    </w:p>
    <w:p w14:paraId="406484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Infrastructure layer includes replication, backup, and disaster recovery planning built into the Salesforce platform</w:t>
      </w:r>
      <w:r/>
    </w:p>
    <w:p w14:paraId="5195D9C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Independent third-party audits verifying controls through SOC 2 Type II, ISO 27001, and FedRAMP authorizations, reducing compliance burden for enterprise customers</w:t>
      </w:r>
      <w:r/>
    </w:p>
    <w:p w14:paraId="51B3928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Salesforce patch management: simultaneous patching of all production instances with no customer-dependent patch windows</w:t>
      </w:r>
      <w:r/>
    </w:p>
    <w:p w14:paraId="39C9FF7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99.9% SLA with automated regional failover; Salesforce Trust site (trust.salesforce.com) providing real-time incident transparency</w:t>
      </w:r>
      <w:r/>
    </w:p>
    <w:p w14:paraId="23862D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Genesys Cloud CX (CCAS)</w:t>
      </w:r>
      <w:r/>
    </w:p>
    <w:p w14:paraId="6299A8F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Certifications including SOC 2 Type II, ISO 27001, PCI DSS Level 1, HIPAA compliance, and GDPR readiness; security features include MFA, RBAC, encryption at rest and in transit, regular security audits, intrusion detection and prevention, and DDoS protecti</w:t>
      </w:r>
      <w:r>
        <w:rPr>
          <w:rFonts w:ascii="Times New Roman" w:hAnsi="Times New Roman" w:eastAsia="Times New Roman" w:cs="Times New Roman"/>
          <w:color w:val="000000"/>
          <w:sz w:val="24"/>
        </w:rPr>
        <w:t xml:space="preserve">on</w:t>
      </w:r>
      <w:r/>
    </w:p>
    <w:p w14:paraId="202967C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Regional compliance certifications including HIPAA and HITRUST (Americas); GDPR, C5, Cyber Essentials Plus (EMEA); and IRAP for Australian government operations (APAC)</w:t>
      </w:r>
      <w:r/>
    </w:p>
    <w:p w14:paraId="683C6F5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FedRAMP Authorization at Moderate Impact Level, TX-RAMP Level 2, and DoD IL2 Provisional Authorization for government and regulated sector deployments</w:t>
      </w:r>
      <w:r/>
    </w:p>
    <w:p w14:paraId="11FD83B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Active-active multi-region architecture with automated failover for high availability</w:t>
      </w:r>
      <w:r/>
    </w:p>
    <w:p w14:paraId="1D6A46C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Continuous delivery patching model — Genesys deploys security fixes to all tenants simultaneously without maintenance windows</w:t>
      </w:r>
      <w:r/>
    </w:p>
    <w:p w14:paraId="432B379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Vulnerability management programme including internal and third-party penetration testing</w:t>
      </w:r>
      <w:r/>
    </w:p>
    <w:p w14:paraId="7CD04B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Amazon Connect (AWS)</w:t>
      </w:r>
      <w:r/>
    </w:p>
    <w:p w14:paraId="591B0DC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Shared Responsibility Model — AWS secures the physical infrastructure, hypervisor, and managed service layer; customer configures IAM, VPC, KMS, and CloudTrail</w:t>
      </w:r>
      <w:r/>
    </w:p>
    <w:p w14:paraId="5E68D8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Physical data center security: 24/7 physical access controls, biometric screening, CCTV, and perimeter security at AWS facilities</w:t>
      </w:r>
      <w:r/>
    </w:p>
    <w:p w14:paraId="64104AC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Inspector for automated vulnerability assessment of Amazon Connect–associated compute resources</w:t>
      </w:r>
      <w:r/>
    </w:p>
    <w:p w14:paraId="6F2C1BA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Security Hub for centralised aggregation of security findings across GuardDuty, Inspector, Config, and Macie within the Connect AWS account</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9D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2026-05-20T15:09:54Z</dcterms:modified>
</cp:coreProperties>
</file>