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13015" w14:textId="77777777" w:rsidR="009A3BAE" w:rsidRPr="00A405B0" w:rsidRDefault="00000000" w:rsidP="00FD08C0">
      <w:pPr>
        <w:pStyle w:val="Title"/>
        <w:rPr>
          <w:rFonts w:ascii="Times New Roman" w:hAnsi="Times New Roman" w:cs="Times New Roman"/>
        </w:rPr>
      </w:pPr>
      <w:bookmarkStart w:id="0" w:name="_Hlk209976623"/>
      <w:bookmarkEnd w:id="0"/>
      <w:r w:rsidRPr="00A405B0">
        <w:rPr>
          <w:rFonts w:ascii="Times New Roman" w:hAnsi="Times New Roman" w:cs="Times New Roman"/>
        </w:rPr>
        <w:t>Groundwater Level Prediction Using Multiple Linear Regression</w:t>
      </w:r>
    </w:p>
    <w:p w14:paraId="35AE577E" w14:textId="77777777" w:rsidR="009A3BAE" w:rsidRPr="00A405B0" w:rsidRDefault="00000000" w:rsidP="00FD08C0">
      <w:pPr>
        <w:pStyle w:val="Heading1"/>
        <w:rPr>
          <w:rFonts w:ascii="Times New Roman" w:hAnsi="Times New Roman" w:cs="Times New Roman"/>
        </w:rPr>
      </w:pPr>
      <w:r w:rsidRPr="00A405B0">
        <w:rPr>
          <w:rFonts w:ascii="Times New Roman" w:hAnsi="Times New Roman" w:cs="Times New Roman"/>
        </w:rPr>
        <w:t>1. Scenario</w:t>
      </w:r>
    </w:p>
    <w:p w14:paraId="7C5F49A6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Delhi NCR</w:t>
      </w:r>
    </w:p>
    <w:p w14:paraId="6E994D14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Objective: Identify key drivers of groundwater depletion and predict groundwater levels at unsampled locations.</w:t>
      </w:r>
    </w:p>
    <w:p w14:paraId="0A2EE823" w14:textId="77777777" w:rsidR="009A3BAE" w:rsidRPr="00A405B0" w:rsidRDefault="00000000" w:rsidP="00FD08C0">
      <w:pPr>
        <w:pStyle w:val="Heading1"/>
        <w:rPr>
          <w:rFonts w:ascii="Times New Roman" w:hAnsi="Times New Roman" w:cs="Times New Roman"/>
        </w:rPr>
      </w:pPr>
      <w:r w:rsidRPr="00A405B0">
        <w:rPr>
          <w:rFonts w:ascii="Times New Roman" w:hAnsi="Times New Roman" w:cs="Times New Roman"/>
        </w:rPr>
        <w:t>2. Methodology</w:t>
      </w:r>
    </w:p>
    <w:p w14:paraId="448C4189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Data:</w:t>
      </w:r>
      <w:r w:rsidRPr="00A405B0">
        <w:rPr>
          <w:rFonts w:cs="Times New Roman"/>
        </w:rPr>
        <w:t xml:space="preserve"> Preprocessed groundwater dataset with 175 columns including the target 'data Value'.</w:t>
      </w:r>
    </w:p>
    <w:p w14:paraId="53BAEECC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Dependent variable</w:t>
      </w:r>
      <w:r w:rsidRPr="00A405B0">
        <w:rPr>
          <w:rFonts w:cs="Times New Roman"/>
        </w:rPr>
        <w:t>: dataValue</w:t>
      </w:r>
    </w:p>
    <w:p w14:paraId="4567F3A2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Independent variables</w:t>
      </w:r>
      <w:r w:rsidRPr="00A405B0">
        <w:rPr>
          <w:rFonts w:cs="Times New Roman"/>
        </w:rPr>
        <w:t>: 58 selected features (BIC criterion)</w:t>
      </w:r>
    </w:p>
    <w:p w14:paraId="3FFA5A6E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Spatial unit</w:t>
      </w:r>
      <w:r w:rsidRPr="00A405B0">
        <w:rPr>
          <w:rFonts w:cs="Times New Roman"/>
        </w:rPr>
        <w:t>: District</w:t>
      </w:r>
    </w:p>
    <w:p w14:paraId="026BF9DE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Temporal unit</w:t>
      </w:r>
      <w:r w:rsidRPr="00A405B0">
        <w:rPr>
          <w:rFonts w:cs="Times New Roman"/>
        </w:rPr>
        <w:t>: Daily</w:t>
      </w:r>
    </w:p>
    <w:p w14:paraId="035D6D34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Model equation</w:t>
      </w:r>
      <w:r w:rsidRPr="00A405B0">
        <w:rPr>
          <w:rFonts w:cs="Times New Roman"/>
        </w:rPr>
        <w:t>: Multiple Linear Regression (OLS)</w:t>
      </w:r>
    </w:p>
    <w:p w14:paraId="3233162C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Data Acquisition</w:t>
      </w:r>
      <w:r w:rsidRPr="00A405B0">
        <w:rPr>
          <w:rFonts w:cs="Times New Roman"/>
        </w:rPr>
        <w:t>: Data acquired from India WRIS, Bhuvan ISRO, Copernicus Climate Data Store, NICES Portal, SHRUG Atlas.</w:t>
      </w:r>
    </w:p>
    <w:p w14:paraId="6CE65BE1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Data Merging</w:t>
      </w:r>
      <w:r w:rsidRPr="00A405B0">
        <w:rPr>
          <w:rFonts w:cs="Times New Roman"/>
        </w:rPr>
        <w:t>: Merged datasets on district and date.</w:t>
      </w:r>
    </w:p>
    <w:p w14:paraId="61CBA87C" w14:textId="4EC19CBF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Data Preprocessing</w:t>
      </w:r>
      <w:r w:rsidRPr="00A405B0">
        <w:rPr>
          <w:rFonts w:cs="Times New Roman"/>
        </w:rPr>
        <w:t>: Missing values handled, outliers removed, data merged appropriately.</w:t>
      </w:r>
    </w:p>
    <w:p w14:paraId="5D0B7FCD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Model Specification</w:t>
      </w:r>
      <w:r w:rsidRPr="00A405B0">
        <w:rPr>
          <w:rFonts w:cs="Times New Roman"/>
        </w:rPr>
        <w:t>: Defined model structure and selected features.</w:t>
      </w:r>
    </w:p>
    <w:p w14:paraId="1D32C4C0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Model Training</w:t>
      </w:r>
      <w:r w:rsidRPr="00A405B0">
        <w:rPr>
          <w:rFonts w:cs="Times New Roman"/>
        </w:rPr>
        <w:t>: Trained the model using the training dataset.</w:t>
      </w:r>
    </w:p>
    <w:p w14:paraId="3FB2B518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Model Evaluation</w:t>
      </w:r>
      <w:r w:rsidRPr="00A405B0">
        <w:rPr>
          <w:rFonts w:cs="Times New Roman"/>
        </w:rPr>
        <w:t>: Evaluated model performance using test dataset and metrics like R², RMSE.</w:t>
      </w:r>
    </w:p>
    <w:p w14:paraId="45DA2E2A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Model Diagnostics</w:t>
      </w:r>
      <w:r w:rsidRPr="00A405B0">
        <w:rPr>
          <w:rFonts w:cs="Times New Roman"/>
        </w:rPr>
        <w:t>: Residuals analyzed for patterns.</w:t>
      </w:r>
    </w:p>
    <w:p w14:paraId="5E29CFEE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  <w:b/>
          <w:bCs/>
        </w:rPr>
        <w:t>EDA</w:t>
      </w:r>
      <w:r w:rsidRPr="00A405B0">
        <w:rPr>
          <w:rFonts w:cs="Times New Roman"/>
        </w:rPr>
        <w:t>: Scatter plots, pair plots, and spatial-temporal plots analyzed to observe trends.</w:t>
      </w:r>
    </w:p>
    <w:p w14:paraId="051AD307" w14:textId="77777777" w:rsidR="009A3BAE" w:rsidRPr="00A405B0" w:rsidRDefault="00000000" w:rsidP="00FD08C0">
      <w:pPr>
        <w:pStyle w:val="Heading1"/>
        <w:rPr>
          <w:rFonts w:ascii="Times New Roman" w:hAnsi="Times New Roman" w:cs="Times New Roman"/>
        </w:rPr>
      </w:pPr>
      <w:r w:rsidRPr="00A405B0">
        <w:rPr>
          <w:rFonts w:ascii="Times New Roman" w:hAnsi="Times New Roman" w:cs="Times New Roman"/>
        </w:rPr>
        <w:t>3. Exploratory Data Analysis (EDA)</w:t>
      </w:r>
    </w:p>
    <w:p w14:paraId="711E66CB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Scatter plots and pair plots were used to explore relationships between features and groundwater levels.</w:t>
      </w:r>
    </w:p>
    <w:p w14:paraId="365A5CE1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Spatial and temporal trends were observed.</w:t>
      </w:r>
    </w:p>
    <w:p w14:paraId="43A9E334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Data was cleaned and outliers removed.</w:t>
      </w:r>
    </w:p>
    <w:p w14:paraId="677E15F5" w14:textId="77777777" w:rsidR="009A3BAE" w:rsidRDefault="00000000" w:rsidP="00FD08C0">
      <w:pPr>
        <w:rPr>
          <w:rFonts w:cs="Times New Roman"/>
        </w:rPr>
      </w:pPr>
      <w:r w:rsidRPr="00A405B0">
        <w:rPr>
          <w:rFonts w:cs="Times New Roman"/>
          <w:noProof/>
        </w:rPr>
        <w:lastRenderedPageBreak/>
        <w:drawing>
          <wp:inline distT="0" distB="0" distL="0" distR="0" wp14:anchorId="2A1CAE1A" wp14:editId="0D35F8E4">
            <wp:extent cx="5457825" cy="33985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_vs_predict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214" cy="340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76C4" w14:textId="35092FE6" w:rsidR="00D61BCE" w:rsidRDefault="00D61BCE" w:rsidP="00FD08C0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C7F4839" wp14:editId="147D241B">
            <wp:extent cx="5457825" cy="3688080"/>
            <wp:effectExtent l="0" t="0" r="9525" b="7620"/>
            <wp:docPr id="73486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63873" name="Picture 7348638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404" cy="371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D558" w14:textId="6B15E707" w:rsidR="00D61BCE" w:rsidRDefault="00D61BCE" w:rsidP="00FD08C0">
      <w:pPr>
        <w:rPr>
          <w:rFonts w:cs="Times New Roman"/>
        </w:rPr>
      </w:pPr>
      <w:r>
        <w:rPr>
          <w:rFonts w:cs="Times New Roman"/>
        </w:rPr>
        <w:t xml:space="preserve">                           Pair-plots of features with GWL Values</w:t>
      </w:r>
    </w:p>
    <w:p w14:paraId="4078D979" w14:textId="77777777" w:rsidR="00E42FE6" w:rsidRDefault="00E42FE6" w:rsidP="00FD08C0">
      <w:pPr>
        <w:rPr>
          <w:rFonts w:cs="Times New Roman"/>
        </w:rPr>
      </w:pPr>
    </w:p>
    <w:p w14:paraId="7546AABF" w14:textId="39A39497" w:rsidR="00E42FE6" w:rsidRPr="00A405B0" w:rsidRDefault="00E42FE6" w:rsidP="00FD08C0">
      <w:pPr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53883A93" wp14:editId="7D552C3B">
            <wp:extent cx="4823460" cy="3253740"/>
            <wp:effectExtent l="0" t="0" r="0" b="3810"/>
            <wp:docPr id="1039358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5852" name="Picture 103935852"/>
                    <pic:cNvPicPr/>
                  </pic:nvPicPr>
                  <pic:blipFill rotWithShape="1">
                    <a:blip r:embed="rId10"/>
                    <a:srcRect l="3333" t="9439" r="8750" b="4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D5090" w14:textId="77777777" w:rsidR="009A3BAE" w:rsidRPr="00A405B0" w:rsidRDefault="00000000" w:rsidP="00FD08C0">
      <w:pPr>
        <w:pStyle w:val="Heading1"/>
        <w:rPr>
          <w:rFonts w:ascii="Times New Roman" w:hAnsi="Times New Roman" w:cs="Times New Roman"/>
        </w:rPr>
      </w:pPr>
      <w:r w:rsidRPr="00A405B0">
        <w:rPr>
          <w:rFonts w:ascii="Times New Roman" w:hAnsi="Times New Roman" w:cs="Times New Roman"/>
        </w:rPr>
        <w:t>4. Model Assumptions</w:t>
      </w:r>
    </w:p>
    <w:p w14:paraId="5EA8881E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Linearity: Relationships between predictors and target are linear.</w:t>
      </w:r>
    </w:p>
    <w:p w14:paraId="027ABEA5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No Perfect Multicollinearity: Checked correlations among predictors.</w:t>
      </w:r>
    </w:p>
    <w:p w14:paraId="39F067F4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Exogeneity: Residuals uncorrelated with predictors.</w:t>
      </w:r>
    </w:p>
    <w:p w14:paraId="56D0D555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Homoscedasticity: Residuals have constant variance.</w:t>
      </w:r>
    </w:p>
    <w:p w14:paraId="2494F89E" w14:textId="77777777" w:rsidR="009A3BAE" w:rsidRPr="00A405B0" w:rsidRDefault="00000000" w:rsidP="00FD08C0">
      <w:pPr>
        <w:pStyle w:val="Heading1"/>
        <w:rPr>
          <w:rFonts w:ascii="Times New Roman" w:hAnsi="Times New Roman" w:cs="Times New Roman"/>
        </w:rPr>
      </w:pPr>
      <w:r w:rsidRPr="00A405B0">
        <w:rPr>
          <w:rFonts w:ascii="Times New Roman" w:hAnsi="Times New Roman" w:cs="Times New Roman"/>
        </w:rPr>
        <w:t>5. Model Selection</w:t>
      </w:r>
    </w:p>
    <w:p w14:paraId="2CF11FE0" w14:textId="77777777" w:rsidR="00D61BCE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 xml:space="preserve">Compared models using AIC and BIC. </w:t>
      </w:r>
    </w:p>
    <w:p w14:paraId="02129DF8" w14:textId="4978736E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BIC-selected model (58 predictors) was chosen for analysis.</w:t>
      </w:r>
    </w:p>
    <w:p w14:paraId="1F42DB08" w14:textId="77777777" w:rsidR="009A3BAE" w:rsidRPr="00A405B0" w:rsidRDefault="00000000" w:rsidP="00FD08C0">
      <w:pPr>
        <w:pStyle w:val="Heading1"/>
        <w:rPr>
          <w:rFonts w:ascii="Times New Roman" w:hAnsi="Times New Roman" w:cs="Times New Roman"/>
        </w:rPr>
      </w:pPr>
      <w:r w:rsidRPr="00A405B0">
        <w:rPr>
          <w:rFonts w:ascii="Times New Roman" w:hAnsi="Times New Roman" w:cs="Times New Roman"/>
        </w:rPr>
        <w:t>6. Model Estimation &amp; Diagnostics</w:t>
      </w:r>
    </w:p>
    <w:p w14:paraId="62D994A1" w14:textId="370D8AD5" w:rsidR="009A3BAE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Top 1</w:t>
      </w:r>
      <w:r w:rsidR="00A405B0">
        <w:rPr>
          <w:rFonts w:cs="Times New Roman"/>
        </w:rPr>
        <w:t>2</w:t>
      </w:r>
      <w:r w:rsidRPr="00A405B0">
        <w:rPr>
          <w:rFonts w:cs="Times New Roman"/>
        </w:rPr>
        <w:t xml:space="preserve"> Coefficients: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3"/>
        <w:gridCol w:w="1495"/>
        <w:gridCol w:w="1723"/>
        <w:gridCol w:w="1723"/>
        <w:gridCol w:w="1723"/>
      </w:tblGrid>
      <w:tr w:rsidR="00D61BCE" w:rsidRPr="007D1D64" w14:paraId="7AFEB33D" w14:textId="77777777" w:rsidTr="00D61BCE">
        <w:trPr>
          <w:trHeight w:val="435"/>
        </w:trPr>
        <w:tc>
          <w:tcPr>
            <w:tcW w:w="1951" w:type="dxa"/>
            <w:shd w:val="clear" w:color="auto" w:fill="EEECE1" w:themeFill="background2"/>
          </w:tcPr>
          <w:p w14:paraId="2E41A1FF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Feature</w:t>
            </w:r>
          </w:p>
        </w:tc>
        <w:tc>
          <w:tcPr>
            <w:tcW w:w="1495" w:type="dxa"/>
            <w:shd w:val="clear" w:color="auto" w:fill="EEECE1" w:themeFill="background2"/>
          </w:tcPr>
          <w:p w14:paraId="26F06D69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Coefficient</w:t>
            </w:r>
          </w:p>
        </w:tc>
        <w:tc>
          <w:tcPr>
            <w:tcW w:w="1723" w:type="dxa"/>
            <w:shd w:val="clear" w:color="auto" w:fill="EEECE1" w:themeFill="background2"/>
          </w:tcPr>
          <w:p w14:paraId="70A20A57" w14:textId="77777777" w:rsidR="00D61BCE" w:rsidRPr="007D1D64" w:rsidRDefault="00D61BCE" w:rsidP="00DD4F81">
            <w:pPr>
              <w:rPr>
                <w:rFonts w:cs="Times New Roman"/>
              </w:rPr>
            </w:pPr>
            <w:proofErr w:type="spellStart"/>
            <w:r w:rsidRPr="007D1D64">
              <w:rPr>
                <w:rFonts w:cs="Times New Roman"/>
              </w:rPr>
              <w:t>Std_Error</w:t>
            </w:r>
            <w:proofErr w:type="spellEnd"/>
          </w:p>
        </w:tc>
        <w:tc>
          <w:tcPr>
            <w:tcW w:w="1723" w:type="dxa"/>
            <w:shd w:val="clear" w:color="auto" w:fill="EEECE1" w:themeFill="background2"/>
          </w:tcPr>
          <w:p w14:paraId="1373AA76" w14:textId="77777777" w:rsidR="00D61BCE" w:rsidRPr="007D1D64" w:rsidRDefault="00D61BCE" w:rsidP="00DD4F81">
            <w:pPr>
              <w:rPr>
                <w:rFonts w:cs="Times New Roman"/>
              </w:rPr>
            </w:pPr>
            <w:proofErr w:type="spellStart"/>
            <w:r w:rsidRPr="007D1D64">
              <w:rPr>
                <w:rFonts w:cs="Times New Roman"/>
              </w:rPr>
              <w:t>t_value</w:t>
            </w:r>
            <w:proofErr w:type="spellEnd"/>
          </w:p>
        </w:tc>
        <w:tc>
          <w:tcPr>
            <w:tcW w:w="1723" w:type="dxa"/>
            <w:shd w:val="clear" w:color="auto" w:fill="EEECE1" w:themeFill="background2"/>
          </w:tcPr>
          <w:p w14:paraId="575F3846" w14:textId="77777777" w:rsidR="00D61BCE" w:rsidRPr="007D1D64" w:rsidRDefault="00D61BCE" w:rsidP="00DD4F81">
            <w:pPr>
              <w:rPr>
                <w:rFonts w:cs="Times New Roman"/>
              </w:rPr>
            </w:pPr>
            <w:proofErr w:type="spellStart"/>
            <w:r w:rsidRPr="007D1D64">
              <w:rPr>
                <w:rFonts w:cs="Times New Roman"/>
              </w:rPr>
              <w:t>p_value</w:t>
            </w:r>
            <w:proofErr w:type="spellEnd"/>
          </w:p>
        </w:tc>
      </w:tr>
      <w:tr w:rsidR="00D61BCE" w:rsidRPr="007D1D64" w14:paraId="29DFD58A" w14:textId="77777777" w:rsidTr="00D61BCE">
        <w:trPr>
          <w:trHeight w:val="445"/>
        </w:trPr>
        <w:tc>
          <w:tcPr>
            <w:tcW w:w="1951" w:type="dxa"/>
          </w:tcPr>
          <w:p w14:paraId="182F14E3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stationCode.1</w:t>
            </w:r>
          </w:p>
        </w:tc>
        <w:tc>
          <w:tcPr>
            <w:tcW w:w="1495" w:type="dxa"/>
          </w:tcPr>
          <w:p w14:paraId="61410754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-0.22627</w:t>
            </w:r>
          </w:p>
        </w:tc>
        <w:tc>
          <w:tcPr>
            <w:tcW w:w="1723" w:type="dxa"/>
          </w:tcPr>
          <w:p w14:paraId="16C30A91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0.000746</w:t>
            </w:r>
          </w:p>
        </w:tc>
        <w:tc>
          <w:tcPr>
            <w:tcW w:w="1723" w:type="dxa"/>
          </w:tcPr>
          <w:p w14:paraId="5379297A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-303.44491</w:t>
            </w:r>
          </w:p>
        </w:tc>
        <w:tc>
          <w:tcPr>
            <w:tcW w:w="1723" w:type="dxa"/>
          </w:tcPr>
          <w:p w14:paraId="6A390E20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</w:t>
            </w:r>
          </w:p>
        </w:tc>
      </w:tr>
      <w:tr w:rsidR="00D61BCE" w:rsidRPr="007D1D64" w14:paraId="14053C9F" w14:textId="77777777" w:rsidTr="00D61BCE">
        <w:trPr>
          <w:trHeight w:val="435"/>
        </w:trPr>
        <w:tc>
          <w:tcPr>
            <w:tcW w:w="1951" w:type="dxa"/>
          </w:tcPr>
          <w:p w14:paraId="0B0FE8E7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HISTO_20</w:t>
            </w:r>
          </w:p>
        </w:tc>
        <w:tc>
          <w:tcPr>
            <w:tcW w:w="1495" w:type="dxa"/>
          </w:tcPr>
          <w:p w14:paraId="7C668A41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-81.591015</w:t>
            </w:r>
          </w:p>
        </w:tc>
        <w:tc>
          <w:tcPr>
            <w:tcW w:w="1723" w:type="dxa"/>
          </w:tcPr>
          <w:p w14:paraId="04D2E37E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1.554332</w:t>
            </w:r>
          </w:p>
        </w:tc>
        <w:tc>
          <w:tcPr>
            <w:tcW w:w="1723" w:type="dxa"/>
          </w:tcPr>
          <w:p w14:paraId="296E0043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-52.49266</w:t>
            </w:r>
          </w:p>
        </w:tc>
        <w:tc>
          <w:tcPr>
            <w:tcW w:w="1723" w:type="dxa"/>
          </w:tcPr>
          <w:p w14:paraId="7C0CD99C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</w:t>
            </w:r>
          </w:p>
        </w:tc>
      </w:tr>
      <w:tr w:rsidR="00D61BCE" w:rsidRPr="007D1D64" w14:paraId="672D1BED" w14:textId="77777777" w:rsidTr="00D61BCE">
        <w:trPr>
          <w:trHeight w:val="707"/>
        </w:trPr>
        <w:tc>
          <w:tcPr>
            <w:tcW w:w="1951" w:type="dxa"/>
          </w:tcPr>
          <w:p w14:paraId="27F3587C" w14:textId="2BD8EA62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Rainfall(mm)_2024</w:t>
            </w:r>
          </w:p>
        </w:tc>
        <w:tc>
          <w:tcPr>
            <w:tcW w:w="1495" w:type="dxa"/>
          </w:tcPr>
          <w:p w14:paraId="3D9653C8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-0.539686</w:t>
            </w:r>
          </w:p>
        </w:tc>
        <w:tc>
          <w:tcPr>
            <w:tcW w:w="1723" w:type="dxa"/>
          </w:tcPr>
          <w:p w14:paraId="4B18E51D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0.003682</w:t>
            </w:r>
          </w:p>
        </w:tc>
        <w:tc>
          <w:tcPr>
            <w:tcW w:w="1723" w:type="dxa"/>
          </w:tcPr>
          <w:p w14:paraId="151A71FD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-146.55966</w:t>
            </w:r>
          </w:p>
        </w:tc>
        <w:tc>
          <w:tcPr>
            <w:tcW w:w="1723" w:type="dxa"/>
          </w:tcPr>
          <w:p w14:paraId="3293B254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</w:t>
            </w:r>
          </w:p>
        </w:tc>
      </w:tr>
      <w:tr w:rsidR="00D61BCE" w:rsidRPr="007D1D64" w14:paraId="329F4E61" w14:textId="77777777" w:rsidTr="00D61BCE">
        <w:trPr>
          <w:trHeight w:val="445"/>
        </w:trPr>
        <w:tc>
          <w:tcPr>
            <w:tcW w:w="1951" w:type="dxa"/>
          </w:tcPr>
          <w:p w14:paraId="48954404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lastRenderedPageBreak/>
              <w:t>_count</w:t>
            </w:r>
          </w:p>
        </w:tc>
        <w:tc>
          <w:tcPr>
            <w:tcW w:w="1495" w:type="dxa"/>
          </w:tcPr>
          <w:p w14:paraId="215F1D07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-5.4e-05</w:t>
            </w:r>
          </w:p>
        </w:tc>
        <w:tc>
          <w:tcPr>
            <w:tcW w:w="1723" w:type="dxa"/>
          </w:tcPr>
          <w:p w14:paraId="58E96BA2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</w:t>
            </w:r>
          </w:p>
        </w:tc>
        <w:tc>
          <w:tcPr>
            <w:tcW w:w="1723" w:type="dxa"/>
          </w:tcPr>
          <w:p w14:paraId="0DD31ABE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-377.401993</w:t>
            </w:r>
          </w:p>
        </w:tc>
        <w:tc>
          <w:tcPr>
            <w:tcW w:w="1723" w:type="dxa"/>
          </w:tcPr>
          <w:p w14:paraId="76B5AC48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</w:t>
            </w:r>
          </w:p>
        </w:tc>
      </w:tr>
      <w:tr w:rsidR="00D61BCE" w:rsidRPr="007D1D64" w14:paraId="66D07DA5" w14:textId="77777777" w:rsidTr="00D61BCE">
        <w:trPr>
          <w:trHeight w:val="435"/>
        </w:trPr>
        <w:tc>
          <w:tcPr>
            <w:tcW w:w="1951" w:type="dxa"/>
          </w:tcPr>
          <w:p w14:paraId="248E9B68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HISTO_80</w:t>
            </w:r>
          </w:p>
        </w:tc>
        <w:tc>
          <w:tcPr>
            <w:tcW w:w="1495" w:type="dxa"/>
          </w:tcPr>
          <w:p w14:paraId="0DECB927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574.507576</w:t>
            </w:r>
          </w:p>
        </w:tc>
        <w:tc>
          <w:tcPr>
            <w:tcW w:w="1723" w:type="dxa"/>
          </w:tcPr>
          <w:p w14:paraId="4D87D4E0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9.251323</w:t>
            </w:r>
          </w:p>
        </w:tc>
        <w:tc>
          <w:tcPr>
            <w:tcW w:w="1723" w:type="dxa"/>
          </w:tcPr>
          <w:p w14:paraId="6EFE68B1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62.100043</w:t>
            </w:r>
          </w:p>
        </w:tc>
        <w:tc>
          <w:tcPr>
            <w:tcW w:w="1723" w:type="dxa"/>
          </w:tcPr>
          <w:p w14:paraId="31034DE8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</w:t>
            </w:r>
          </w:p>
        </w:tc>
      </w:tr>
      <w:tr w:rsidR="00D61BCE" w:rsidRPr="007D1D64" w14:paraId="7089A5A0" w14:textId="77777777" w:rsidTr="00D61BCE">
        <w:trPr>
          <w:trHeight w:val="445"/>
        </w:trPr>
        <w:tc>
          <w:tcPr>
            <w:tcW w:w="1951" w:type="dxa"/>
          </w:tcPr>
          <w:p w14:paraId="6770FDE7" w14:textId="77777777" w:rsidR="00D61BCE" w:rsidRPr="007D1D64" w:rsidRDefault="00D61BCE" w:rsidP="00DD4F81">
            <w:pPr>
              <w:rPr>
                <w:rFonts w:cs="Times New Roman"/>
              </w:rPr>
            </w:pPr>
            <w:proofErr w:type="spellStart"/>
            <w:r w:rsidRPr="007D1D64">
              <w:rPr>
                <w:rFonts w:cs="Times New Roman"/>
              </w:rPr>
              <w:t>shape_leng</w:t>
            </w:r>
            <w:proofErr w:type="spellEnd"/>
          </w:p>
        </w:tc>
        <w:tc>
          <w:tcPr>
            <w:tcW w:w="1495" w:type="dxa"/>
          </w:tcPr>
          <w:p w14:paraId="74C97463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-0.002849</w:t>
            </w:r>
          </w:p>
        </w:tc>
        <w:tc>
          <w:tcPr>
            <w:tcW w:w="1723" w:type="dxa"/>
          </w:tcPr>
          <w:p w14:paraId="6F82E243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1e-05</w:t>
            </w:r>
          </w:p>
        </w:tc>
        <w:tc>
          <w:tcPr>
            <w:tcW w:w="1723" w:type="dxa"/>
          </w:tcPr>
          <w:p w14:paraId="0B2F1E8D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-273.703361</w:t>
            </w:r>
          </w:p>
        </w:tc>
        <w:tc>
          <w:tcPr>
            <w:tcW w:w="1723" w:type="dxa"/>
          </w:tcPr>
          <w:p w14:paraId="29B3C497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</w:t>
            </w:r>
          </w:p>
        </w:tc>
      </w:tr>
      <w:tr w:rsidR="00D61BCE" w:rsidRPr="007D1D64" w14:paraId="7ECE0C82" w14:textId="77777777" w:rsidTr="00D61BCE">
        <w:trPr>
          <w:trHeight w:val="979"/>
        </w:trPr>
        <w:tc>
          <w:tcPr>
            <w:tcW w:w="1951" w:type="dxa"/>
          </w:tcPr>
          <w:p w14:paraId="6BA3E3FB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Pre Monsoon of GW Trend_2024</w:t>
            </w:r>
          </w:p>
        </w:tc>
        <w:tc>
          <w:tcPr>
            <w:tcW w:w="1495" w:type="dxa"/>
          </w:tcPr>
          <w:p w14:paraId="096E13F1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47.434549</w:t>
            </w:r>
          </w:p>
        </w:tc>
        <w:tc>
          <w:tcPr>
            <w:tcW w:w="1723" w:type="dxa"/>
          </w:tcPr>
          <w:p w14:paraId="5EFFAC7C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0.648234</w:t>
            </w:r>
          </w:p>
        </w:tc>
        <w:tc>
          <w:tcPr>
            <w:tcW w:w="1723" w:type="dxa"/>
          </w:tcPr>
          <w:p w14:paraId="11890A22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73.175021</w:t>
            </w:r>
          </w:p>
        </w:tc>
        <w:tc>
          <w:tcPr>
            <w:tcW w:w="1723" w:type="dxa"/>
          </w:tcPr>
          <w:p w14:paraId="51568235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</w:t>
            </w:r>
          </w:p>
        </w:tc>
      </w:tr>
      <w:tr w:rsidR="00D61BCE" w:rsidRPr="007D1D64" w14:paraId="57342E66" w14:textId="77777777" w:rsidTr="00D61BCE">
        <w:trPr>
          <w:trHeight w:val="435"/>
        </w:trPr>
        <w:tc>
          <w:tcPr>
            <w:tcW w:w="1951" w:type="dxa"/>
          </w:tcPr>
          <w:p w14:paraId="41C2CE96" w14:textId="77777777" w:rsidR="00D61BCE" w:rsidRPr="007D1D64" w:rsidRDefault="00D61BCE" w:rsidP="00DD4F81">
            <w:pPr>
              <w:rPr>
                <w:rFonts w:cs="Times New Roman"/>
              </w:rPr>
            </w:pPr>
            <w:proofErr w:type="spellStart"/>
            <w:r w:rsidRPr="007D1D64">
              <w:rPr>
                <w:rFonts w:cs="Times New Roman"/>
              </w:rPr>
              <w:t>stationName</w:t>
            </w:r>
            <w:proofErr w:type="spellEnd"/>
          </w:p>
        </w:tc>
        <w:tc>
          <w:tcPr>
            <w:tcW w:w="1495" w:type="dxa"/>
          </w:tcPr>
          <w:p w14:paraId="697C37F7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0.592188</w:t>
            </w:r>
          </w:p>
        </w:tc>
        <w:tc>
          <w:tcPr>
            <w:tcW w:w="1723" w:type="dxa"/>
          </w:tcPr>
          <w:p w14:paraId="5D7BF903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0.002755</w:t>
            </w:r>
          </w:p>
        </w:tc>
        <w:tc>
          <w:tcPr>
            <w:tcW w:w="1723" w:type="dxa"/>
          </w:tcPr>
          <w:p w14:paraId="780CD2B6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214.934334</w:t>
            </w:r>
          </w:p>
        </w:tc>
        <w:tc>
          <w:tcPr>
            <w:tcW w:w="1723" w:type="dxa"/>
          </w:tcPr>
          <w:p w14:paraId="1EFC7C2B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</w:t>
            </w:r>
          </w:p>
        </w:tc>
      </w:tr>
      <w:tr w:rsidR="00D61BCE" w:rsidRPr="007D1D64" w14:paraId="36E4FE00" w14:textId="77777777" w:rsidTr="00D61BCE">
        <w:trPr>
          <w:trHeight w:val="979"/>
        </w:trPr>
        <w:tc>
          <w:tcPr>
            <w:tcW w:w="1951" w:type="dxa"/>
          </w:tcPr>
          <w:p w14:paraId="07E4E26A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Categorization of Assessment Unit_2023</w:t>
            </w:r>
          </w:p>
        </w:tc>
        <w:tc>
          <w:tcPr>
            <w:tcW w:w="1495" w:type="dxa"/>
          </w:tcPr>
          <w:p w14:paraId="72CEAA70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-33.680615</w:t>
            </w:r>
          </w:p>
        </w:tc>
        <w:tc>
          <w:tcPr>
            <w:tcW w:w="1723" w:type="dxa"/>
          </w:tcPr>
          <w:p w14:paraId="7D6D71C9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0.38376</w:t>
            </w:r>
          </w:p>
        </w:tc>
        <w:tc>
          <w:tcPr>
            <w:tcW w:w="1723" w:type="dxa"/>
          </w:tcPr>
          <w:p w14:paraId="6AB329D2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-87.764782</w:t>
            </w:r>
          </w:p>
        </w:tc>
        <w:tc>
          <w:tcPr>
            <w:tcW w:w="1723" w:type="dxa"/>
          </w:tcPr>
          <w:p w14:paraId="76585C97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</w:t>
            </w:r>
          </w:p>
        </w:tc>
      </w:tr>
      <w:tr w:rsidR="00D61BCE" w:rsidRPr="007D1D64" w14:paraId="3B608F5E" w14:textId="77777777" w:rsidTr="00D61BCE">
        <w:trPr>
          <w:trHeight w:val="707"/>
        </w:trPr>
        <w:tc>
          <w:tcPr>
            <w:tcW w:w="1951" w:type="dxa"/>
          </w:tcPr>
          <w:p w14:paraId="09F10445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sand_5-15cm_mean</w:t>
            </w:r>
          </w:p>
        </w:tc>
        <w:tc>
          <w:tcPr>
            <w:tcW w:w="1495" w:type="dxa"/>
          </w:tcPr>
          <w:p w14:paraId="7E3D7C5E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1.608464</w:t>
            </w:r>
          </w:p>
        </w:tc>
        <w:tc>
          <w:tcPr>
            <w:tcW w:w="1723" w:type="dxa"/>
          </w:tcPr>
          <w:p w14:paraId="17D90FEC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0.01368</w:t>
            </w:r>
          </w:p>
        </w:tc>
        <w:tc>
          <w:tcPr>
            <w:tcW w:w="1723" w:type="dxa"/>
          </w:tcPr>
          <w:p w14:paraId="7D448841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117.575387</w:t>
            </w:r>
          </w:p>
        </w:tc>
        <w:tc>
          <w:tcPr>
            <w:tcW w:w="1723" w:type="dxa"/>
          </w:tcPr>
          <w:p w14:paraId="492C164E" w14:textId="77777777" w:rsidR="00D61BCE" w:rsidRPr="007D1D64" w:rsidRDefault="00D61BCE" w:rsidP="00DD4F81">
            <w:pPr>
              <w:rPr>
                <w:rFonts w:cs="Times New Roman"/>
              </w:rPr>
            </w:pPr>
            <w:r w:rsidRPr="007D1D64">
              <w:rPr>
                <w:rFonts w:cs="Times New Roman"/>
              </w:rPr>
              <w:t>0.0</w:t>
            </w:r>
          </w:p>
        </w:tc>
      </w:tr>
    </w:tbl>
    <w:p w14:paraId="0983463E" w14:textId="0432DC7F" w:rsidR="00A405B0" w:rsidRPr="00A405B0" w:rsidRDefault="00A405B0" w:rsidP="00FD08C0">
      <w:pPr>
        <w:pStyle w:val="ListBullet"/>
        <w:numPr>
          <w:ilvl w:val="0"/>
          <w:numId w:val="0"/>
        </w:numPr>
        <w:rPr>
          <w:rFonts w:cs="Times New Roman"/>
        </w:rPr>
      </w:pPr>
    </w:p>
    <w:p w14:paraId="013BB071" w14:textId="77777777" w:rsidR="009A3BAE" w:rsidRPr="00A405B0" w:rsidRDefault="00000000" w:rsidP="00FD08C0">
      <w:pPr>
        <w:pStyle w:val="ListBullet"/>
        <w:numPr>
          <w:ilvl w:val="0"/>
          <w:numId w:val="0"/>
        </w:numPr>
        <w:ind w:hanging="360"/>
        <w:rPr>
          <w:rFonts w:cs="Times New Roman"/>
          <w:b/>
          <w:bCs/>
        </w:rPr>
      </w:pPr>
      <w:r w:rsidRPr="00A405B0">
        <w:rPr>
          <w:rFonts w:cs="Times New Roman"/>
          <w:b/>
          <w:bCs/>
        </w:rPr>
        <w:t>Model Fit Metrics:</w:t>
      </w:r>
    </w:p>
    <w:p w14:paraId="69EC979F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proofErr w:type="spellStart"/>
      <w:r w:rsidRPr="00A405B0">
        <w:rPr>
          <w:rFonts w:cs="Times New Roman"/>
        </w:rPr>
        <w:t>R_squared</w:t>
      </w:r>
      <w:proofErr w:type="spellEnd"/>
      <w:r w:rsidRPr="00A405B0">
        <w:rPr>
          <w:rFonts w:cs="Times New Roman"/>
        </w:rPr>
        <w:t>(training): 0.9904</w:t>
      </w:r>
    </w:p>
    <w:p w14:paraId="34818DEC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Adj_R_squared: 0.9904</w:t>
      </w:r>
    </w:p>
    <w:p w14:paraId="692E6FE6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F_stat: 49925.6491</w:t>
      </w:r>
    </w:p>
    <w:p w14:paraId="3587AA3D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F_pvalue: 0.0000</w:t>
      </w:r>
    </w:p>
    <w:p w14:paraId="309ABE47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Num_Predictors: 58.0000</w:t>
      </w:r>
    </w:p>
    <w:p w14:paraId="3B8274A6" w14:textId="77777777" w:rsidR="009A3BAE" w:rsidRPr="00A405B0" w:rsidRDefault="00000000" w:rsidP="00FD08C0">
      <w:pPr>
        <w:pStyle w:val="Heading1"/>
        <w:rPr>
          <w:rFonts w:ascii="Times New Roman" w:hAnsi="Times New Roman" w:cs="Times New Roman"/>
        </w:rPr>
      </w:pPr>
      <w:r w:rsidRPr="00A405B0">
        <w:rPr>
          <w:rFonts w:ascii="Times New Roman" w:hAnsi="Times New Roman" w:cs="Times New Roman"/>
        </w:rPr>
        <w:t>7. Predictions &amp; Evaluation</w:t>
      </w:r>
    </w:p>
    <w:p w14:paraId="16C1C964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R-squared(testing data): 0.9868</w:t>
      </w:r>
    </w:p>
    <w:p w14:paraId="2357C6F0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RMSE: 1.7404</w:t>
      </w:r>
    </w:p>
    <w:p w14:paraId="183278D4" w14:textId="07E3CE46" w:rsidR="00D61BCE" w:rsidRPr="00D61BCE" w:rsidRDefault="00000000" w:rsidP="00D61BCE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MSE: 3.0291</w:t>
      </w:r>
    </w:p>
    <w:p w14:paraId="67D74121" w14:textId="124903EA" w:rsidR="00D61BCE" w:rsidRPr="00D61BCE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Plots:</w:t>
      </w:r>
    </w:p>
    <w:p w14:paraId="581284C4" w14:textId="2E755F56" w:rsidR="009A3BAE" w:rsidRPr="00A405B0" w:rsidRDefault="00000000" w:rsidP="00FD08C0">
      <w:pPr>
        <w:rPr>
          <w:rFonts w:cs="Times New Roman"/>
        </w:rPr>
      </w:pPr>
      <w:r w:rsidRPr="00A405B0">
        <w:rPr>
          <w:rFonts w:cs="Times New Roman"/>
          <w:noProof/>
        </w:rPr>
        <w:lastRenderedPageBreak/>
        <w:drawing>
          <wp:inline distT="0" distB="0" distL="0" distR="0" wp14:anchorId="799ED8EA" wp14:editId="5B39BC55">
            <wp:extent cx="4991100" cy="2680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_vs_predict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28D6" w14:textId="2B882C05" w:rsidR="00D61BCE" w:rsidRDefault="00D61BCE" w:rsidP="00FD08C0">
      <w:pPr>
        <w:rPr>
          <w:rFonts w:cs="Times New Roman"/>
        </w:rPr>
      </w:pPr>
      <w:r w:rsidRPr="00A405B0">
        <w:rPr>
          <w:rFonts w:cs="Times New Roman"/>
          <w:noProof/>
        </w:rPr>
        <w:drawing>
          <wp:inline distT="0" distB="0" distL="0" distR="0" wp14:anchorId="220D8194" wp14:editId="5668DB28">
            <wp:extent cx="5021580" cy="2636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duals_histo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440C" w14:textId="69715C7F" w:rsidR="009A3BAE" w:rsidRPr="00A405B0" w:rsidRDefault="009A3BAE" w:rsidP="00FD08C0">
      <w:pPr>
        <w:rPr>
          <w:rFonts w:cs="Times New Roman"/>
        </w:rPr>
      </w:pPr>
    </w:p>
    <w:p w14:paraId="0F4B546F" w14:textId="77777777" w:rsidR="009A3BAE" w:rsidRPr="00A405B0" w:rsidRDefault="00000000" w:rsidP="00FD08C0">
      <w:pPr>
        <w:rPr>
          <w:rFonts w:cs="Times New Roman"/>
        </w:rPr>
      </w:pPr>
      <w:r w:rsidRPr="00A405B0">
        <w:rPr>
          <w:rFonts w:cs="Times New Roman"/>
          <w:noProof/>
        </w:rPr>
        <w:drawing>
          <wp:inline distT="0" distB="0" distL="0" distR="0" wp14:anchorId="004C2733" wp14:editId="6804F700">
            <wp:extent cx="5044440" cy="2133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duals_vs_fitt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D228" w14:textId="77777777" w:rsidR="009A3BAE" w:rsidRPr="00A405B0" w:rsidRDefault="00000000" w:rsidP="00FD08C0">
      <w:pPr>
        <w:rPr>
          <w:rFonts w:cs="Times New Roman"/>
        </w:rPr>
      </w:pPr>
      <w:r w:rsidRPr="00A405B0">
        <w:rPr>
          <w:rFonts w:cs="Times New Roman"/>
          <w:noProof/>
        </w:rPr>
        <w:lastRenderedPageBreak/>
        <w:drawing>
          <wp:inline distT="0" distB="0" distL="0" distR="0" wp14:anchorId="04082FB0" wp14:editId="74967B7D">
            <wp:extent cx="5044440" cy="3429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duals_vs_predicte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2C57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Residual Plot</w:t>
      </w:r>
    </w:p>
    <w:p w14:paraId="3F32B6FC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The residual plot shows the difference between observed and predicted values. It helps in diagnosing the model fit.</w:t>
      </w:r>
    </w:p>
    <w:p w14:paraId="17A2AFED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Interpretation: No clear pattern suggests a good fit.</w:t>
      </w:r>
    </w:p>
    <w:p w14:paraId="5743CA6C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Action: Consider refining the model if patterns are detected.</w:t>
      </w:r>
    </w:p>
    <w:p w14:paraId="5EB97B55" w14:textId="77777777" w:rsidR="009A3BAE" w:rsidRDefault="00000000" w:rsidP="00FD08C0">
      <w:pPr>
        <w:pStyle w:val="Heading1"/>
        <w:rPr>
          <w:rFonts w:ascii="Times New Roman" w:hAnsi="Times New Roman" w:cs="Times New Roman"/>
        </w:rPr>
      </w:pPr>
      <w:r w:rsidRPr="00A405B0">
        <w:rPr>
          <w:rFonts w:ascii="Times New Roman" w:hAnsi="Times New Roman" w:cs="Times New Roman"/>
        </w:rPr>
        <w:t>8. Significant Features &amp; Interpretation</w:t>
      </w:r>
    </w:p>
    <w:p w14:paraId="5E0DF302" w14:textId="7865893F" w:rsidR="00A405B0" w:rsidRDefault="00A405B0" w:rsidP="00FD08C0">
      <w:r>
        <w:rPr>
          <w:noProof/>
        </w:rPr>
        <w:drawing>
          <wp:inline distT="0" distB="0" distL="0" distR="0" wp14:anchorId="6A4F3F61" wp14:editId="53709437">
            <wp:extent cx="5574323" cy="2068830"/>
            <wp:effectExtent l="0" t="0" r="7620" b="7620"/>
            <wp:docPr id="903351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51876" name="Picture 9033518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382" cy="207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79B3" w14:textId="77777777" w:rsidR="00651AE1" w:rsidRDefault="00651AE1" w:rsidP="00FD08C0">
      <w:pPr>
        <w:rPr>
          <w:noProof/>
        </w:rPr>
      </w:pPr>
    </w:p>
    <w:p w14:paraId="29782FF1" w14:textId="77777777" w:rsidR="00651AE1" w:rsidRDefault="00651AE1" w:rsidP="00FD08C0">
      <w:pPr>
        <w:rPr>
          <w:noProof/>
        </w:rPr>
      </w:pPr>
    </w:p>
    <w:p w14:paraId="49D9A7AD" w14:textId="444D6BF9" w:rsidR="00651AE1" w:rsidRPr="00651AE1" w:rsidRDefault="00651AE1" w:rsidP="00FD08C0">
      <w:pPr>
        <w:rPr>
          <w:b/>
          <w:bCs/>
          <w:noProof/>
        </w:rPr>
      </w:pPr>
      <w:r w:rsidRPr="00651AE1">
        <w:rPr>
          <w:b/>
          <w:bCs/>
          <w:noProof/>
        </w:rPr>
        <w:lastRenderedPageBreak/>
        <w:t>Model Fit Metrics:                                           Model Prediction Metrics:</w:t>
      </w:r>
    </w:p>
    <w:p w14:paraId="454BBD1E" w14:textId="64A3A892" w:rsidR="00651AE1" w:rsidRDefault="00651AE1" w:rsidP="00FD08C0">
      <w:r>
        <w:rPr>
          <w:noProof/>
        </w:rPr>
        <w:drawing>
          <wp:inline distT="0" distB="0" distL="0" distR="0" wp14:anchorId="616F7EDB" wp14:editId="46196B9D">
            <wp:extent cx="2502877" cy="1681823"/>
            <wp:effectExtent l="0" t="0" r="0" b="0"/>
            <wp:docPr id="459926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26747" name="Picture 45992674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7781" cy="175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46C0F01A" wp14:editId="5DDB8489">
            <wp:extent cx="2625725" cy="1681480"/>
            <wp:effectExtent l="0" t="0" r="3175" b="0"/>
            <wp:docPr id="1440776678" name="Picture 5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76678" name="Picture 5" descr="A screenshot of a calculato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7187" cy="172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D0BE" w14:textId="77777777" w:rsidR="00A405B0" w:rsidRPr="00A405B0" w:rsidRDefault="00A405B0" w:rsidP="00FD08C0"/>
    <w:p w14:paraId="54752A85" w14:textId="3D0B67C6" w:rsidR="00A405B0" w:rsidRPr="00A405B0" w:rsidRDefault="00000000" w:rsidP="00FD08C0">
      <w:pPr>
        <w:pStyle w:val="ListBullet"/>
        <w:numPr>
          <w:ilvl w:val="0"/>
          <w:numId w:val="0"/>
        </w:numPr>
        <w:ind w:hanging="360"/>
        <w:rPr>
          <w:rFonts w:cs="Times New Roman"/>
        </w:rPr>
      </w:pPr>
      <w:r w:rsidRPr="00A405B0">
        <w:rPr>
          <w:rFonts w:cs="Times New Roman"/>
          <w:b/>
          <w:bCs/>
        </w:rPr>
        <w:t>Confidence in Interpretation</w:t>
      </w:r>
      <w:r w:rsidR="00A405B0">
        <w:rPr>
          <w:rFonts w:cs="Times New Roman"/>
          <w:b/>
          <w:bCs/>
        </w:rPr>
        <w:t>:</w:t>
      </w:r>
      <w:r w:rsidRPr="00A405B0">
        <w:rPr>
          <w:rFonts w:cs="Times New Roman"/>
        </w:rPr>
        <w:t xml:space="preserve"> </w:t>
      </w:r>
    </w:p>
    <w:p w14:paraId="0C3B6C10" w14:textId="77777777" w:rsid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Description: The model explains most of the variability in groundwater levels (high R-squared).</w:t>
      </w:r>
    </w:p>
    <w:p w14:paraId="1615D0D5" w14:textId="77777777" w:rsid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Significant features with p &lt; 0.05 are likely reliable predictors.</w:t>
      </w:r>
    </w:p>
    <w:p w14:paraId="0385AEAC" w14:textId="1C236CE8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Prediction metrics (RMSE for regression and Accuracy/F1 for categorized classes) indicate reasonable predictive power.</w:t>
      </w:r>
    </w:p>
    <w:p w14:paraId="3A8AB55B" w14:textId="77777777" w:rsidR="009A3BAE" w:rsidRPr="00A405B0" w:rsidRDefault="00000000" w:rsidP="00FD08C0">
      <w:pPr>
        <w:pStyle w:val="Heading1"/>
        <w:rPr>
          <w:rFonts w:ascii="Times New Roman" w:hAnsi="Times New Roman" w:cs="Times New Roman"/>
        </w:rPr>
      </w:pPr>
      <w:r w:rsidRPr="00A405B0">
        <w:rPr>
          <w:rFonts w:ascii="Times New Roman" w:hAnsi="Times New Roman" w:cs="Times New Roman"/>
        </w:rPr>
        <w:t>9. Conclusion &amp; Policy Implications</w:t>
      </w:r>
    </w:p>
    <w:p w14:paraId="765C38B9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The model identifies key factors affecting groundwater levels.</w:t>
      </w:r>
    </w:p>
    <w:p w14:paraId="4AF91B26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Predictions can guide water resource planning.</w:t>
      </w:r>
    </w:p>
    <w:p w14:paraId="51936A14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Recommendations: Monitor significant drivers and use the model for short-term planning and risk assessment.</w:t>
      </w:r>
    </w:p>
    <w:p w14:paraId="1F5962F9" w14:textId="77777777" w:rsidR="009A3BAE" w:rsidRPr="00A405B0" w:rsidRDefault="00000000" w:rsidP="00FD08C0">
      <w:pPr>
        <w:pStyle w:val="Heading1"/>
        <w:rPr>
          <w:rFonts w:ascii="Times New Roman" w:hAnsi="Times New Roman" w:cs="Times New Roman"/>
        </w:rPr>
      </w:pPr>
      <w:r w:rsidRPr="00A405B0">
        <w:rPr>
          <w:rFonts w:ascii="Times New Roman" w:hAnsi="Times New Roman" w:cs="Times New Roman"/>
        </w:rPr>
        <w:t>10. References</w:t>
      </w:r>
    </w:p>
    <w:p w14:paraId="4336BEE7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India WRIS: https://indiawris.gov.in/wris/</w:t>
      </w:r>
    </w:p>
    <w:p w14:paraId="26467298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Bhuvan ISRO: https://bhuvan-app1.nrsc.gov.in/2dresources/bhuvanstore2.php</w:t>
      </w:r>
    </w:p>
    <w:p w14:paraId="77A7006A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Copernicus Climate Data Store: https://cds.climate.copernicus.eu/#!/home</w:t>
      </w:r>
    </w:p>
    <w:p w14:paraId="5CC7E27C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NICES Portal: https://nices.nrsc.gov.in/</w:t>
      </w:r>
    </w:p>
    <w:p w14:paraId="7B48922C" w14:textId="77777777" w:rsidR="009A3BAE" w:rsidRPr="00A405B0" w:rsidRDefault="00000000" w:rsidP="00FD08C0">
      <w:pPr>
        <w:pStyle w:val="ListBullet"/>
        <w:ind w:left="0"/>
        <w:rPr>
          <w:rFonts w:cs="Times New Roman"/>
        </w:rPr>
      </w:pPr>
      <w:r w:rsidRPr="00A405B0">
        <w:rPr>
          <w:rFonts w:cs="Times New Roman"/>
        </w:rPr>
        <w:t>SHRUG Atlas: https://www.devdatalab.org/atlas</w:t>
      </w:r>
    </w:p>
    <w:sectPr w:rsidR="009A3BAE" w:rsidRPr="00A405B0" w:rsidSect="00A405B0">
      <w:headerReference w:type="default" r:id="rId17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42CFF" w14:textId="77777777" w:rsidR="008F6E4D" w:rsidRDefault="008F6E4D" w:rsidP="00A405B0">
      <w:pPr>
        <w:spacing w:after="0" w:line="240" w:lineRule="auto"/>
      </w:pPr>
      <w:r>
        <w:separator/>
      </w:r>
    </w:p>
  </w:endnote>
  <w:endnote w:type="continuationSeparator" w:id="0">
    <w:p w14:paraId="37B8638F" w14:textId="77777777" w:rsidR="008F6E4D" w:rsidRDefault="008F6E4D" w:rsidP="00A40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D52A2" w14:textId="77777777" w:rsidR="008F6E4D" w:rsidRDefault="008F6E4D" w:rsidP="00A405B0">
      <w:pPr>
        <w:spacing w:after="0" w:line="240" w:lineRule="auto"/>
      </w:pPr>
      <w:r>
        <w:separator/>
      </w:r>
    </w:p>
  </w:footnote>
  <w:footnote w:type="continuationSeparator" w:id="0">
    <w:p w14:paraId="686675E8" w14:textId="77777777" w:rsidR="008F6E4D" w:rsidRDefault="008F6E4D" w:rsidP="00A40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35216C7A" w14:textId="77777777" w:rsidR="00A405B0" w:rsidRDefault="00A405B0">
        <w:pPr>
          <w:pStyle w:val="Header"/>
          <w:jc w:val="right"/>
        </w:pPr>
        <w:r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Cs w:val="24"/>
          </w:rPr>
          <w:fldChar w:fldCharType="end"/>
        </w:r>
        <w:r>
          <w:t xml:space="preserve"> of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Cs w:val="24"/>
          </w:rPr>
          <w:fldChar w:fldCharType="end"/>
        </w:r>
      </w:p>
    </w:sdtContent>
  </w:sdt>
  <w:p w14:paraId="4F9BC8E3" w14:textId="77777777" w:rsidR="00A405B0" w:rsidRDefault="00A40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2193901">
    <w:abstractNumId w:val="8"/>
  </w:num>
  <w:num w:numId="2" w16cid:durableId="1074863239">
    <w:abstractNumId w:val="6"/>
  </w:num>
  <w:num w:numId="3" w16cid:durableId="1383868632">
    <w:abstractNumId w:val="5"/>
  </w:num>
  <w:num w:numId="4" w16cid:durableId="1781685447">
    <w:abstractNumId w:val="4"/>
  </w:num>
  <w:num w:numId="5" w16cid:durableId="705181874">
    <w:abstractNumId w:val="7"/>
  </w:num>
  <w:num w:numId="6" w16cid:durableId="1227497847">
    <w:abstractNumId w:val="3"/>
  </w:num>
  <w:num w:numId="7" w16cid:durableId="1573735420">
    <w:abstractNumId w:val="2"/>
  </w:num>
  <w:num w:numId="8" w16cid:durableId="543831629">
    <w:abstractNumId w:val="1"/>
  </w:num>
  <w:num w:numId="9" w16cid:durableId="186019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9BB"/>
    <w:rsid w:val="00584D18"/>
    <w:rsid w:val="00651AE1"/>
    <w:rsid w:val="008F6E4D"/>
    <w:rsid w:val="009A3BAE"/>
    <w:rsid w:val="009D08D7"/>
    <w:rsid w:val="00A405B0"/>
    <w:rsid w:val="00A5089D"/>
    <w:rsid w:val="00AA1D8D"/>
    <w:rsid w:val="00B47730"/>
    <w:rsid w:val="00CB0664"/>
    <w:rsid w:val="00D61BCE"/>
    <w:rsid w:val="00E42FE6"/>
    <w:rsid w:val="00FA2C21"/>
    <w:rsid w:val="00FC693F"/>
    <w:rsid w:val="00FD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33FF2"/>
  <w14:defaultImageDpi w14:val="300"/>
  <w15:docId w15:val="{73AF0983-AA5F-453A-A0CB-0604A9B9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Meharban Saifi</cp:lastModifiedBy>
  <cp:revision>6</cp:revision>
  <cp:lastPrinted>2025-09-28T13:11:00Z</cp:lastPrinted>
  <dcterms:created xsi:type="dcterms:W3CDTF">2013-12-23T23:15:00Z</dcterms:created>
  <dcterms:modified xsi:type="dcterms:W3CDTF">2025-09-28T13:11:00Z</dcterms:modified>
  <cp:category/>
</cp:coreProperties>
</file>