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customizations.xml" ContentType="application/vnd.ms-word.keyMapCustomization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ustom.xml" ContentType="application/vnd.openxmlformats-officedocument.custom-properties+xml"/>
  <Override PartName="/customXml/itemProps3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96C5B" w:rsidRDefault="00296C5B">
      <w:pPr>
        <w:widowControl w:val="0"/>
        <w:jc w:val="center"/>
      </w:pPr>
      <w:bookmarkStart w:id="0" w:name="_GoBack"/>
      <w:bookmarkEnd w:id="0"/>
      <w: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56" type="#_x0000_t202" style="position:absolute;left:0;text-align:left;margin-left:-28.05pt;margin-top:-37.4pt;width:504.9pt;height:177.65pt;z-index:251658240" filled="f" stroked="f">
            <v:textbox style="mso-next-textbox:#_x0000_s1056">
              <w:txbxContent>
                <w:p w:rsidR="00296C5B" w:rsidRDefault="00296C5B">
                  <w:pPr>
                    <w:pStyle w:val="Heading1"/>
                  </w:pPr>
                  <w:r>
                    <w:t>Wskazówki</w:t>
                  </w:r>
                </w:p>
                <w:p w:rsidR="00296C5B" w:rsidRDefault="00296C5B">
                  <w:pPr>
                    <w:numPr>
                      <w:ilvl w:val="0"/>
                      <w:numId w:val="2"/>
                    </w:numPr>
                    <w:rPr>
                      <w:rFonts w:ascii="Arial" w:hAnsi="Arial" w:cs="Arial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sz w:val="20"/>
                      <w:szCs w:val="20"/>
                    </w:rPr>
                    <w:t>Aby utworzyć własny schemat blokowy, można zmodyfikować przedstawiony tu schemat przykładowy albo utworzyć zupełnie nowy schemat.</w:t>
                  </w:r>
                </w:p>
                <w:p w:rsidR="00296C5B" w:rsidRDefault="00296C5B">
                  <w:pPr>
                    <w:numPr>
                      <w:ilvl w:val="0"/>
                      <w:numId w:val="2"/>
                    </w:numPr>
                    <w:rPr>
                      <w:rFonts w:ascii="Arial" w:hAnsi="Arial" w:cs="Arial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sz w:val="20"/>
                      <w:szCs w:val="20"/>
                    </w:rPr>
                    <w:t>Aby usunąć przykładowy schemat blokowy TQM, zaznacz go i naciśnij klawisz DELETE.</w:t>
                  </w:r>
                </w:p>
                <w:p w:rsidR="00296C5B" w:rsidRDefault="00296C5B">
                  <w:pPr>
                    <w:pStyle w:val="Heading1"/>
                  </w:pPr>
                  <w:r>
                    <w:t>Aby dodać kształty schematu blokowego</w:t>
                  </w:r>
                </w:p>
                <w:p w:rsidR="00296C5B" w:rsidRDefault="00296C5B">
                  <w:pPr>
                    <w:numPr>
                      <w:ilvl w:val="0"/>
                      <w:numId w:val="4"/>
                    </w:numPr>
                    <w:rPr>
                      <w:rFonts w:ascii="Arial" w:hAnsi="Arial" w:cs="Arial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sz w:val="20"/>
                      <w:szCs w:val="20"/>
                    </w:rPr>
                    <w:t xml:space="preserve">Na </w:t>
                  </w:r>
                  <w:r>
                    <w:rPr>
                      <w:rFonts w:ascii="Arial" w:hAnsi="Arial" w:cs="Arial"/>
                      <w:bCs/>
                      <w:sz w:val="20"/>
                      <w:szCs w:val="20"/>
                    </w:rPr>
                    <w:t>pasku narzędzi</w:t>
                  </w:r>
                  <w:r>
                    <w:rPr>
                      <w:rFonts w:ascii="Arial" w:hAnsi="Arial" w:cs="Arial"/>
                      <w:sz w:val="20"/>
                      <w:szCs w:val="20"/>
                    </w:rPr>
                    <w:t xml:space="preserve"> </w:t>
                  </w:r>
                  <w:r>
                    <w:rPr>
                      <w:rFonts w:ascii="Arial" w:hAnsi="Arial" w:cs="Arial"/>
                      <w:b/>
                      <w:bCs/>
                      <w:sz w:val="20"/>
                      <w:szCs w:val="20"/>
                    </w:rPr>
                    <w:t>Kształty przepływów</w:t>
                  </w:r>
                  <w:r>
                    <w:rPr>
                      <w:rFonts w:ascii="Arial" w:hAnsi="Arial" w:cs="Arial"/>
                      <w:sz w:val="20"/>
                      <w:szCs w:val="20"/>
                    </w:rPr>
                    <w:t xml:space="preserve"> kliknij odpowiedni kształt, a następnie kliknij w miejscu, w którym chcesz narysować schemat blokowy.</w:t>
                  </w:r>
                </w:p>
                <w:p w:rsidR="00296C5B" w:rsidRDefault="00296C5B">
                  <w:pPr>
                    <w:pStyle w:val="Heading1"/>
                  </w:pPr>
                  <w:r>
                    <w:t>Aby dodać łączniki między kształtami</w:t>
                  </w:r>
                </w:p>
                <w:p w:rsidR="00296C5B" w:rsidRDefault="00296C5B">
                  <w:pPr>
                    <w:numPr>
                      <w:ilvl w:val="1"/>
                      <w:numId w:val="4"/>
                    </w:numPr>
                    <w:tabs>
                      <w:tab w:val="num" w:pos="374"/>
                    </w:tabs>
                    <w:ind w:left="374" w:hanging="374"/>
                    <w:rPr>
                      <w:rFonts w:ascii="Arial" w:hAnsi="Arial" w:cs="Arial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sz w:val="20"/>
                      <w:szCs w:val="20"/>
                    </w:rPr>
                    <w:t xml:space="preserve">Na pasku narzędzi </w:t>
                  </w:r>
                  <w:r>
                    <w:rPr>
                      <w:rFonts w:ascii="Arial" w:hAnsi="Arial" w:cs="Arial"/>
                      <w:b/>
                      <w:bCs/>
                      <w:sz w:val="20"/>
                      <w:szCs w:val="20"/>
                    </w:rPr>
                    <w:t>łączników schematu blokowego</w:t>
                  </w:r>
                  <w:r>
                    <w:rPr>
                      <w:rFonts w:ascii="Arial" w:hAnsi="Arial" w:cs="Arial"/>
                      <w:sz w:val="20"/>
                      <w:szCs w:val="20"/>
                    </w:rPr>
                    <w:t xml:space="preserve"> kliknij wybraną linię łącznika.</w:t>
                  </w:r>
                </w:p>
                <w:p w:rsidR="00296C5B" w:rsidRDefault="00296C5B">
                  <w:pPr>
                    <w:numPr>
                      <w:ilvl w:val="1"/>
                      <w:numId w:val="4"/>
                    </w:numPr>
                    <w:tabs>
                      <w:tab w:val="num" w:pos="374"/>
                    </w:tabs>
                    <w:ind w:left="374" w:hanging="374"/>
                    <w:rPr>
                      <w:rFonts w:ascii="Arial" w:hAnsi="Arial" w:cs="Arial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sz w:val="20"/>
                      <w:szCs w:val="20"/>
                    </w:rPr>
                    <w:t>Wskaż miejsce, w którym chcesz zablokować łącznik.</w:t>
                  </w:r>
                </w:p>
                <w:p w:rsidR="00296C5B" w:rsidRDefault="00296C5B">
                  <w:pPr>
                    <w:numPr>
                      <w:ilvl w:val="1"/>
                      <w:numId w:val="4"/>
                    </w:numPr>
                    <w:tabs>
                      <w:tab w:val="num" w:pos="374"/>
                    </w:tabs>
                    <w:ind w:left="374" w:hanging="374"/>
                    <w:rPr>
                      <w:rFonts w:ascii="Arial" w:hAnsi="Arial" w:cs="Arial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sz w:val="20"/>
                      <w:szCs w:val="20"/>
                    </w:rPr>
                    <w:t>Kliknij pierwszy punkt połączenia, wskaż inny kształt, a następnie kliknij drugi punkt połączenia.</w:t>
                  </w:r>
                </w:p>
              </w:txbxContent>
            </v:textbox>
          </v:shape>
        </w:pict>
      </w:r>
      <w:r>
        <w:pict>
          <v:group id="_x0000_s1027" editas="canvas" style="position:absolute;left:0;text-align:left;margin-left:53.8pt;margin-top:148.6pt;width:504.7pt;height:514.25pt;z-index:251657216;mso-position-horizontal-relative:page;mso-position-vertical-relative:line" coordorigin="1076,3684" coordsize="10094,10285">
            <o:lock v:ext="edit" aspectratio="t"/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s1026" type="#_x0000_t75" style="position:absolute;left:1076;top:3684;width:10094;height:10285" o:preferrelative="f">
              <v:fill o:detectmouseclick="t"/>
              <v:path o:extrusionok="t" o:connecttype="none"/>
            </v:shape>
            <v:shapetype id="_x0000_t128" coordsize="21600,21600" o:spt="128" path="m,l21600,,10800,21600xe">
              <v:stroke joinstyle="miter"/>
              <v:path gradientshapeok="t" o:connecttype="custom" o:connectlocs="10800,0;5400,10800;10800,21600;16200,10800" textboxrect="5400,0,16200,10800"/>
            </v:shapetype>
            <v:shape id="_x0000_s1028" type="#_x0000_t128" style="position:absolute;left:2369;top:5085;width:1371;height:1199">
              <v:textbox style="mso-next-textbox:#_x0000_s1028" inset="2.33172mm,1.1659mm,2.33172mm,1.1659mm">
                <w:txbxContent>
                  <w:p w:rsidR="00296C5B" w:rsidRDefault="00296C5B">
                    <w:pPr>
                      <w:jc w:val="center"/>
                      <w:rPr>
                        <w:rFonts w:ascii="Arial" w:hAnsi="Arial" w:cs="Arial"/>
                        <w:sz w:val="22"/>
                      </w:rPr>
                    </w:pPr>
                    <w:r>
                      <w:rPr>
                        <w:rFonts w:ascii="Arial" w:hAnsi="Arial" w:cs="Arial"/>
                        <w:sz w:val="22"/>
                      </w:rPr>
                      <w:t>AAA</w:t>
                    </w:r>
                  </w:p>
                </w:txbxContent>
              </v:textbox>
            </v:shape>
            <v:shapetype id="_x0000_t109" coordsize="21600,21600" o:spt="109" path="m,l,21600r21600,l21600,xe">
              <v:stroke joinstyle="miter"/>
              <v:path gradientshapeok="t" o:connecttype="rect"/>
            </v:shapetype>
            <v:shape id="_x0000_s1034" type="#_x0000_t109" style="position:absolute;left:4423;top:8172;width:1091;height:1055">
              <v:textbox inset="2.33172mm,1.1659mm,2.33172mm,1.1659mm">
                <w:txbxContent>
                  <w:p w:rsidR="00296C5B" w:rsidRDefault="00296C5B">
                    <w:pPr>
                      <w:jc w:val="center"/>
                      <w:rPr>
                        <w:rFonts w:ascii="Arial" w:hAnsi="Arial" w:cs="Arial"/>
                        <w:sz w:val="22"/>
                      </w:rPr>
                    </w:pPr>
                    <w:r>
                      <w:rPr>
                        <w:rFonts w:ascii="Arial" w:hAnsi="Arial" w:cs="Arial"/>
                        <w:sz w:val="22"/>
                      </w:rPr>
                      <w:t>EEE</w:t>
                    </w:r>
                  </w:p>
                </w:txbxContent>
              </v:textbox>
            </v:shape>
            <v:shapetype id="_x0000_t120" coordsize="21600,21600" o:spt="120" path="m10800,qx,10800,10800,21600,21600,10800,10800,xe">
              <v:path gradientshapeok="t" o:connecttype="custom" o:connectlocs="10800,0;3163,3163;0,10800;3163,18437;10800,21600;18437,18437;21600,10800;18437,3163" textboxrect="3163,3163,18437,18437"/>
            </v:shapetype>
            <v:shape id="_x0000_s1035" type="#_x0000_t120" style="position:absolute;left:8703;top:7611;width:989;height:988">
              <v:textbox inset="2.33172mm,1.1659mm,2.33172mm,1.1659mm">
                <w:txbxContent>
                  <w:p w:rsidR="00296C5B" w:rsidRDefault="00296C5B">
                    <w:pPr>
                      <w:jc w:val="center"/>
                      <w:rPr>
                        <w:rFonts w:ascii="Arial" w:hAnsi="Arial" w:cs="Arial"/>
                        <w:sz w:val="22"/>
                      </w:rPr>
                    </w:pPr>
                    <w:r>
                      <w:rPr>
                        <w:rFonts w:ascii="Arial" w:hAnsi="Arial" w:cs="Arial"/>
                        <w:sz w:val="22"/>
                      </w:rPr>
                      <w:t>FFF</w:t>
                    </w:r>
                  </w:p>
                </w:txbxContent>
              </v:textbox>
            </v:shape>
            <v:shapetype id="_x0000_t127" coordsize="21600,21600" o:spt="127" path="m10800,l21600,21600,,21600xe">
              <v:stroke joinstyle="miter"/>
              <v:path gradientshapeok="t" o:connecttype="custom" o:connectlocs="10800,0;5400,10800;10800,21600;16200,10800" textboxrect="5400,10800,16200,21600"/>
            </v:shapetype>
            <v:shape id="_x0000_s1037" type="#_x0000_t127" style="position:absolute;left:8721;top:12847;width:989;height:989">
              <v:textbox inset="2.33172mm,1.1659mm,2.33172mm,1.1659mm">
                <w:txbxContent>
                  <w:p w:rsidR="00296C5B" w:rsidRDefault="00296C5B">
                    <w:pPr>
                      <w:jc w:val="center"/>
                      <w:rPr>
                        <w:rFonts w:ascii="Arial" w:hAnsi="Arial" w:cs="Arial"/>
                        <w:sz w:val="22"/>
                      </w:rPr>
                    </w:pPr>
                    <w:r>
                      <w:rPr>
                        <w:rFonts w:ascii="Arial" w:hAnsi="Arial" w:cs="Arial"/>
                        <w:sz w:val="22"/>
                      </w:rPr>
                      <w:t>ZZ</w:t>
                    </w:r>
                  </w:p>
                </w:txbxContent>
              </v:textbox>
            </v:shape>
            <v:shapetype id="_x0000_t135" coordsize="21600,21600" o:spt="135" path="m10800,qx21600,10800,10800,21600l,21600,,xe">
              <v:stroke joinstyle="miter"/>
              <v:path gradientshapeok="t" o:connecttype="rect" textboxrect="0,3163,18437,18437"/>
            </v:shapetype>
            <v:shape id="_x0000_s1038" type="#_x0000_t135" style="position:absolute;left:8532;top:9107;width:1369;height:879">
              <v:textbox inset="2.33172mm,1.1659mm,2.33172mm,1.1659mm">
                <w:txbxContent>
                  <w:p w:rsidR="00296C5B" w:rsidRDefault="00296C5B">
                    <w:pPr>
                      <w:jc w:val="center"/>
                      <w:rPr>
                        <w:rFonts w:ascii="Arial" w:hAnsi="Arial" w:cs="Arial"/>
                        <w:sz w:val="22"/>
                      </w:rPr>
                    </w:pPr>
                    <w:r>
                      <w:rPr>
                        <w:rFonts w:ascii="Arial" w:hAnsi="Arial" w:cs="Arial"/>
                        <w:sz w:val="22"/>
                      </w:rPr>
                      <w:t>GGG</w:t>
                    </w:r>
                  </w:p>
                </w:txbxContent>
              </v:textbox>
            </v:shape>
            <v:shape id="_x0000_s1039" type="#_x0000_t120" style="position:absolute;left:8618;top:11164;width:1210;height:1205">
              <o:lock v:ext="edit" aspectratio="t"/>
              <v:textbox inset="2.33172mm,1.1659mm,2.33172mm,1.1659mm">
                <w:txbxContent>
                  <w:p w:rsidR="00296C5B" w:rsidRDefault="00296C5B">
                    <w:pPr>
                      <w:jc w:val="center"/>
                      <w:rPr>
                        <w:rFonts w:ascii="Arial" w:hAnsi="Arial" w:cs="Arial"/>
                        <w:sz w:val="22"/>
                      </w:rPr>
                    </w:pPr>
                    <w:r>
                      <w:rPr>
                        <w:rFonts w:ascii="Arial" w:hAnsi="Arial" w:cs="Arial"/>
                        <w:sz w:val="22"/>
                      </w:rPr>
                      <w:t>HHH</w:t>
                    </w:r>
                  </w:p>
                </w:txbxContent>
              </v:textbox>
            </v:shape>
            <v:shape id="_x0000_s1040" type="#_x0000_t120" style="position:absolute;left:6811;top:6676;width:989;height:987">
              <v:textbox inset="2.33172mm,1.1659mm,2.33172mm,1.1659mm">
                <w:txbxContent>
                  <w:p w:rsidR="00296C5B" w:rsidRDefault="00296C5B">
                    <w:pPr>
                      <w:jc w:val="center"/>
                      <w:rPr>
                        <w:rFonts w:ascii="Arial" w:hAnsi="Arial" w:cs="Arial"/>
                        <w:sz w:val="22"/>
                      </w:rPr>
                    </w:pPr>
                    <w:r>
                      <w:rPr>
                        <w:rFonts w:ascii="Arial" w:hAnsi="Arial" w:cs="Arial"/>
                        <w:sz w:val="22"/>
                      </w:rPr>
                      <w:t>YY</w:t>
                    </w:r>
                  </w:p>
                </w:txbxContent>
              </v:textbox>
            </v:shape>
            <v:shape id="_x0000_s1041" type="#_x0000_t120" style="position:absolute;left:4461;top:6676;width:989;height:989">
              <v:textbox inset="2.33172mm,1.1659mm,2.33172mm,1.1659mm">
                <w:txbxContent>
                  <w:p w:rsidR="00296C5B" w:rsidRDefault="00296C5B">
                    <w:pPr>
                      <w:jc w:val="center"/>
                      <w:rPr>
                        <w:rFonts w:ascii="Arial" w:hAnsi="Arial" w:cs="Arial"/>
                        <w:sz w:val="22"/>
                      </w:rPr>
                    </w:pPr>
                    <w:r>
                      <w:rPr>
                        <w:rFonts w:ascii="Arial" w:hAnsi="Arial" w:cs="Arial"/>
                        <w:sz w:val="22"/>
                      </w:rPr>
                      <w:t>XX</w:t>
                    </w:r>
                  </w:p>
                </w:txbxContent>
              </v:textbox>
            </v:shape>
            <v:shape id="_x0000_s1042" type="#_x0000_t202" style="position:absolute;left:2857;top:3684;width:6426;height:988" filled="f" stroked="f">
              <v:textbox inset="2.33172mm,1.1659mm,2.33172mm,1.1659mm">
                <w:txbxContent>
                  <w:p w:rsidR="00296C5B" w:rsidRDefault="00296C5B">
                    <w:pPr>
                      <w:jc w:val="center"/>
                      <w:rPr>
                        <w:sz w:val="22"/>
                      </w:rPr>
                    </w:pPr>
                    <w:r>
                      <w:rPr>
                        <w:rFonts w:ascii="Arial" w:hAnsi="Arial" w:cs="Arial"/>
                        <w:sz w:val="59"/>
                        <w:szCs w:val="64"/>
                      </w:rPr>
                      <w:t>Schemat blokowy TQM</w:t>
                    </w:r>
                  </w:p>
                </w:txbxContent>
              </v:textbox>
            </v:shape>
            <v:shapetype id="_x0000_t33" coordsize="21600,21600" o:spt="33" o:oned="t" path="m,l21600,r,21600e" filled="f">
              <v:stroke joinstyle="miter"/>
              <v:path arrowok="t" fillok="f" o:connecttype="none"/>
              <o:lock v:ext="edit" shapetype="t"/>
            </v:shapetype>
            <v:shape id="_x0000_s1043" type="#_x0000_t33" style="position:absolute;left:3314;top:6025;width:887;height:1406;rotation:90;flip:x" o:connectortype="elbow" adj="-74395,107723,-74395">
              <v:stroke endarrow="block"/>
            </v:shape>
            <v:shapetype id="_x0000_t32" coordsize="21600,21600" o:spt="32" o:oned="t" path="m,l21600,21600e" filled="f">
              <v:path arrowok="t" fillok="f" o:connecttype="none"/>
              <o:lock v:ext="edit" shapetype="t"/>
            </v:shapetype>
            <v:shape id="_x0000_s1044" type="#_x0000_t32" style="position:absolute;left:4938;top:6264;width:18;height:412" o:connectortype="straight">
              <v:stroke endarrow="block"/>
            </v:shape>
            <v:shapetype id="_x0000_t34" coordsize="21600,21600" o:spt="34" o:oned="t" adj="10800" path="m,l@0,0@0,21600,21600,21600e" filled="f">
              <v:stroke joinstyle="miter"/>
              <v:formulas>
                <v:f eqn="val #0"/>
              </v:formulas>
              <v:path arrowok="t" fillok="f" o:connecttype="none"/>
              <v:handles>
                <v:h position="#0,center"/>
              </v:handles>
              <o:lock v:ext="edit" shapetype="t"/>
            </v:shapetype>
            <v:shape id="_x0000_s1045" type="#_x0000_t34" style="position:absolute;left:6843;top:6205;width:934;height:8;rotation:90" o:connectortype="elbow" adj="10789,-10538400,-156626">
              <v:stroke endarrow="block"/>
            </v:shape>
            <v:shape id="_x0000_s1046" type="#_x0000_t32" style="position:absolute;left:7800;top:7150;width:1416;height:20;flip:y" o:connectortype="straight">
              <v:stroke endarrow="block"/>
            </v:shape>
            <v:shape id="_x0000_s1047" type="#_x0000_t32" style="position:absolute;left:9198;top:6264;width:19;height:1347;flip:x" o:connectortype="straight">
              <v:stroke endarrow="block"/>
            </v:shape>
            <v:shape id="_x0000_s1048" type="#_x0000_t32" style="position:absolute;left:9198;top:8599;width:19;height:508" o:connectortype="straight">
              <v:stroke endarrow="block"/>
            </v:shape>
            <v:shape id="_x0000_s1049" type="#_x0000_t32" style="position:absolute;left:9217;top:9986;width:6;height:1178" o:connectortype="straight">
              <v:stroke endarrow="block"/>
            </v:shape>
            <v:shape id="_x0000_s1050" type="#_x0000_t32" style="position:absolute;left:9216;top:12369;width:7;height:478;flip:x" o:connectortype="straight">
              <v:stroke endarrow="block"/>
            </v:shape>
            <v:shape id="_x0000_s1051" type="#_x0000_t33" style="position:absolute;left:6454;top:7742;width:1288;height:4257;rotation:90;flip:x" o:connectortype="elbow" adj="-83331,46818,-83331">
              <v:stroke endarrow="block"/>
            </v:shape>
            <v:shape id="_x0000_s1052" type="#_x0000_t32" style="position:absolute;left:4956;top:7665;width:13;height:507" o:connectortype="straight">
              <v:stroke endarrow="block"/>
            </v:shape>
            <v:shape id="_x0000_s1053" type="#_x0000_t128" style="position:absolute;left:8532;top:5065;width:1369;height:1199">
              <v:textbox style="mso-next-textbox:#_x0000_s1053" inset="2.33172mm,1.1659mm,2.33172mm,1.1659mm">
                <w:txbxContent>
                  <w:p w:rsidR="00296C5B" w:rsidRDefault="00296C5B">
                    <w:pPr>
                      <w:jc w:val="center"/>
                      <w:rPr>
                        <w:rFonts w:ascii="Arial" w:hAnsi="Arial" w:cs="Arial"/>
                        <w:sz w:val="22"/>
                      </w:rPr>
                    </w:pPr>
                    <w:r>
                      <w:rPr>
                        <w:rFonts w:ascii="Arial" w:hAnsi="Arial" w:cs="Arial"/>
                        <w:sz w:val="22"/>
                      </w:rPr>
                      <w:t>DDD</w:t>
                    </w:r>
                  </w:p>
                </w:txbxContent>
              </v:textbox>
            </v:shape>
            <v:shape id="_x0000_s1054" type="#_x0000_t128" style="position:absolute;left:6648;top:5065;width:1370;height:1199">
              <v:textbox style="mso-next-textbox:#_x0000_s1054" inset="2.33172mm,1.1659mm,2.33172mm,1.1659mm">
                <w:txbxContent>
                  <w:p w:rsidR="00296C5B" w:rsidRDefault="00296C5B">
                    <w:pPr>
                      <w:jc w:val="center"/>
                      <w:rPr>
                        <w:rFonts w:ascii="Arial" w:hAnsi="Arial" w:cs="Arial"/>
                        <w:sz w:val="22"/>
                      </w:rPr>
                    </w:pPr>
                    <w:r>
                      <w:rPr>
                        <w:rFonts w:ascii="Arial" w:hAnsi="Arial" w:cs="Arial"/>
                        <w:sz w:val="22"/>
                      </w:rPr>
                      <w:t>CCC</w:t>
                    </w:r>
                  </w:p>
                </w:txbxContent>
              </v:textbox>
            </v:shape>
            <v:shape id="_x0000_s1055" type="#_x0000_t128" style="position:absolute;left:4252;top:5065;width:1371;height:1199">
              <v:textbox style="mso-next-textbox:#_x0000_s1055" inset="2.33172mm,1.1659mm,2.33172mm,1.1659mm">
                <w:txbxContent>
                  <w:p w:rsidR="00296C5B" w:rsidRDefault="00296C5B">
                    <w:pPr>
                      <w:jc w:val="center"/>
                      <w:rPr>
                        <w:rFonts w:ascii="Arial" w:hAnsi="Arial" w:cs="Arial"/>
                        <w:sz w:val="22"/>
                      </w:rPr>
                    </w:pPr>
                    <w:r>
                      <w:rPr>
                        <w:rFonts w:ascii="Arial" w:hAnsi="Arial" w:cs="Arial"/>
                        <w:sz w:val="22"/>
                      </w:rPr>
                      <w:t>BBB</w:t>
                    </w:r>
                  </w:p>
                </w:txbxContent>
              </v:textbox>
            </v:shape>
            <w10:wrap anchorx="page"/>
          </v:group>
        </w:pict>
      </w:r>
      <w:r>
        <w:pict>
          <v:shape id="_x0000_i1025" type="#_x0000_t75" style="width:6in;height:663.75pt">
            <v:imagedata croptop="-65520f" cropbottom="65520f"/>
          </v:shape>
        </w:pict>
      </w:r>
    </w:p>
    <w:sectPr w:rsidR="00296C5B" w:rsidSect="000A46E7">
      <w:pgSz w:w="11907" w:h="16839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A07260"/>
    <w:multiLevelType w:val="hybridMultilevel"/>
    <w:tmpl w:val="1BC4B856"/>
    <w:lvl w:ilvl="0" w:tplc="99D4EF7A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7AE56811"/>
    <w:multiLevelType w:val="hybridMultilevel"/>
    <w:tmpl w:val="C4AA2E88"/>
    <w:lvl w:ilvl="0" w:tplc="99D4EF7A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0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"/>
  </w:num>
  <w:num w:numId="4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rawingGridVerticalSpacing w:val="187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2"/>
  </w:compat>
  <w:rsids>
    <w:rsidRoot w:val="00296C5B"/>
    <w:rsid w:val="00081072"/>
    <w:rsid w:val="000A46E7"/>
    <w:rsid w:val="00296C5B"/>
    <w:rsid w:val="00AD5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 fillcolor="white">
      <v:fill color="white"/>
    </o:shapedefaults>
    <o:shapelayout v:ext="edit">
      <o:idmap v:ext="edit" data="1"/>
      <o:rules v:ext="edit">
        <o:r id="V:Rule11" type="connector" idref="#_x0000_s1043">
          <o:proxy start="" idref="#_x0000_s1028" connectloc="2"/>
          <o:proxy end="" idref="#_x0000_s1041" connectloc="2"/>
        </o:r>
        <o:r id="V:Rule12" type="connector" idref="#_x0000_s1051">
          <o:proxy start="" idref="#_x0000_s1034" connectloc="2"/>
        </o:r>
        <o:r id="V:Rule13" type="connector" idref="#_x0000_s1045">
          <o:proxy end="" idref="#_x0000_s1040" connectloc="0"/>
        </o:r>
        <o:r id="V:Rule14" type="connector" idref="#_x0000_s1044">
          <o:proxy start="" idref="#_x0000_s1055" connectloc="2"/>
          <o:proxy end="" idref="#_x0000_s1041" connectloc="0"/>
        </o:r>
        <o:r id="V:Rule15" type="connector" idref="#_x0000_s1047">
          <o:proxy start="" idref="#_x0000_s1053" connectloc="2"/>
          <o:proxy end="" idref="#_x0000_s1035" connectloc="0"/>
        </o:r>
        <o:r id="V:Rule16" type="connector" idref="#_x0000_s1052">
          <o:proxy start="" idref="#_x0000_s1041" connectloc="4"/>
          <o:proxy end="" idref="#_x0000_s1034" connectloc="0"/>
        </o:r>
        <o:r id="V:Rule17" type="connector" idref="#_x0000_s1048">
          <o:proxy start="" idref="#_x0000_s1035" connectloc="4"/>
          <o:proxy end="" idref="#_x0000_s1038" connectloc="0"/>
        </o:r>
        <o:r id="V:Rule18" type="connector" idref="#_x0000_s1046">
          <o:proxy start="" idref="#_x0000_s1040" connectloc="6"/>
        </o:r>
        <o:r id="V:Rule19" type="connector" idref="#_x0000_s1050">
          <o:proxy start="" idref="#_x0000_s1039" connectloc="4"/>
          <o:proxy end="" idref="#_x0000_s1037" connectloc="0"/>
        </o:r>
        <o:r id="V:Rule20" type="connector" idref="#_x0000_s1049">
          <o:proxy start="" idref="#_x0000_s1038" connectloc="2"/>
          <o:proxy end="" idref="#_x0000_s1039" connectloc="0"/>
        </o:r>
      </o:rules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  <w:lang w:val="pl-PL" w:eastAsia="pl-PL"/>
    </w:rPr>
  </w:style>
  <w:style w:type="paragraph" w:styleId="Heading1">
    <w:name w:val="heading 1"/>
    <w:basedOn w:val="Normal"/>
    <w:next w:val="Normal"/>
    <w:qFormat/>
    <w:pPr>
      <w:spacing w:before="120" w:after="120"/>
      <w:outlineLvl w:val="0"/>
    </w:pPr>
    <w:rPr>
      <w:rFonts w:ascii="Arial" w:hAnsi="Arial" w:cs="Arial"/>
      <w:b/>
      <w:sz w:val="20"/>
      <w:szCs w:val="2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NormalWeb">
    <w:name w:val="Normal (Web)"/>
    <w:basedOn w:val="Normal"/>
    <w:pPr>
      <w:spacing w:before="100" w:beforeAutospacing="1" w:after="100" w:afterAutospacing="1"/>
    </w:pPr>
    <w:rPr>
      <w:rFonts w:eastAsia="MS Mincho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customStyle="1" w:styleId="lt1">
    <w:name w:val="lt1"/>
    <w:basedOn w:val="Normal"/>
    <w:pPr>
      <w:spacing w:before="100" w:beforeAutospacing="1" w:after="100" w:afterAutospacing="1"/>
    </w:pPr>
    <w:rPr>
      <w:rFonts w:eastAsia="MS Mincho"/>
      <w:lang w:bidi="pl-P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utf-8"/>
  <w:optimizeForBrowser/>
  <w:relyOnVML/>
  <w:allowPNG/>
  <w:targetScreenSz w:val="800x600"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3" /><Relationship Type="http://schemas.openxmlformats.org/officeDocument/2006/relationships/theme" Target="theme/theme1.xml" Id="rId7" /><Relationship Type="http://schemas.openxmlformats.org/officeDocument/2006/relationships/numbering" Target="numbering.xml" Id="rId2" /><Relationship Type="http://schemas.microsoft.com/office/2006/relationships/keyMapCustomizations" Target="customizations.xml" Id="rId1" /><Relationship Type="http://schemas.openxmlformats.org/officeDocument/2006/relationships/fontTable" Target="fontTable.xml" Id="rId6" /><Relationship Type="http://schemas.openxmlformats.org/officeDocument/2006/relationships/webSettings" Target="webSettings.xml" Id="rId5" /><Relationship Type="http://schemas.openxmlformats.org/officeDocument/2006/relationships/customXml" Target="../customXml/item3.xml" Id="rId10" /><Relationship Type="http://schemas.openxmlformats.org/officeDocument/2006/relationships/settings" Target="settings.xml" Id="rId4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3.xml><?xml version="1.0" encoding="utf-8"?>
<ds:datastoreItem xmlns:ds="http://schemas.openxmlformats.org/officeDocument/2006/customXml" ds:itemID="{105CA461-03AD-4244-BD94-203640F921B3}"/>
</file>

<file path=docProps/app.xml><?xml version="1.0" encoding="utf-8"?>
<Properties xmlns="http://schemas.openxmlformats.org/officeDocument/2006/extended-properties" xmlns:vt="http://schemas.openxmlformats.org/officeDocument/2006/docPropsVTypes">
  <Template>01018441</Template>
  <TotalTime>0</TotalTime>
  <Pages>1</Pages>
  <Words>4</Words>
  <Characters>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 </vt:lpstr>
    </vt:vector>
  </TitlesOfParts>
  <Manager/>
  <Company/>
  <LinksUpToDate>false</LinksUpToDate>
  <CharactersWithSpaces>29</CharactersWithSpaces>
  <SharedDoc>false</SharedDoc>
  <HyperlinksChanged>false</HyperlinksChanged>
  <AppVersion>14.0000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subject/>
  <dc:creator/>
  <keywords/>
  <dc:description/>
  <lastModifiedBy/>
  <revision>2</revision>
  <lastPrinted>2001-03-22T19:43:00.0000000Z</lastPrinted>
  <version/>
  <dcterms:modified xsi:type="dcterms:W3CDTF">2012-07-10T10:06:00.0000000Z</dcterms:modified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xmlns="http://schemas.openxmlformats.org/officeDocument/2006/custom-properties" fmtid="{D5CDD505-2E9C-101B-9397-08002B2CF9AE}" pid="2" name="_TemplateID">
    <vt:lpwstr xmlns:vt="http://schemas.openxmlformats.org/officeDocument/2006/docPropsVTypes">TC010184411045</vt:lpwstr>
  </property>
</Properties>
</file>