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1F53D" w14:textId="77777777" w:rsidR="007C19B5" w:rsidRPr="007C19B5" w:rsidRDefault="007C19B5" w:rsidP="007C19B5">
      <w:pPr>
        <w:rPr>
          <w:b/>
          <w:bCs/>
        </w:rPr>
      </w:pPr>
      <w:r w:rsidRPr="007C19B5">
        <w:rPr>
          <w:b/>
          <w:bCs/>
        </w:rPr>
        <w:t>GDPR COMPLIANCE STATEMENT</w:t>
      </w:r>
    </w:p>
    <w:p w14:paraId="551A0C1C" w14:textId="77777777" w:rsidR="007C19B5" w:rsidRPr="007C19B5" w:rsidRDefault="007C19B5" w:rsidP="007C19B5">
      <w:r w:rsidRPr="007C19B5">
        <w:rPr>
          <w:b/>
          <w:bCs/>
        </w:rPr>
        <w:t>Last updated:</w:t>
      </w:r>
      <w:r w:rsidRPr="007C19B5">
        <w:t xml:space="preserve"> [Insert new date]</w:t>
      </w:r>
    </w:p>
    <w:p w14:paraId="634F7E0A" w14:textId="77777777" w:rsidR="007C19B5" w:rsidRPr="007C19B5" w:rsidRDefault="007C19B5" w:rsidP="007C19B5">
      <w:r w:rsidRPr="007C19B5">
        <w:t>Reflo Hub FZ LLC (“Reflo Hub”, “we”, “our” or “us”) is committed to protecting the privacy and security of personal data entrusted to us. Although our headquarters are located outside the European Economic Area (EEA), we process personal data relating to users in the EEA and therefore comply with Regulation (EU) 2016/679 (the “GDPR”).</w:t>
      </w:r>
    </w:p>
    <w:p w14:paraId="7BA326BD" w14:textId="1A9BDB9E" w:rsidR="007C19B5" w:rsidRPr="007C19B5" w:rsidRDefault="007C19B5" w:rsidP="007C19B5"/>
    <w:p w14:paraId="3D120A16" w14:textId="77777777" w:rsidR="007C19B5" w:rsidRPr="007C19B5" w:rsidRDefault="007C19B5" w:rsidP="007C19B5">
      <w:pPr>
        <w:rPr>
          <w:b/>
          <w:bCs/>
        </w:rPr>
      </w:pPr>
      <w:r w:rsidRPr="007C19B5">
        <w:rPr>
          <w:b/>
          <w:bCs/>
        </w:rPr>
        <w:t>1. Controller Details</w:t>
      </w:r>
    </w:p>
    <w:p w14:paraId="7819B758" w14:textId="77777777" w:rsidR="007C19B5" w:rsidRPr="007C19B5" w:rsidRDefault="007C19B5" w:rsidP="007C19B5">
      <w:r w:rsidRPr="007C19B5">
        <w:rPr>
          <w:b/>
          <w:bCs/>
        </w:rPr>
        <w:t>Reflo Hub FZ LLC</w:t>
      </w:r>
      <w:r w:rsidRPr="007C19B5">
        <w:br/>
        <w:t>IFZA Business Park, (DDP)</w:t>
      </w:r>
      <w:r w:rsidRPr="007C19B5">
        <w:br/>
        <w:t>PO Box 342001, Dubai, United Arab Emirates</w:t>
      </w:r>
      <w:r w:rsidRPr="007C19B5">
        <w:br/>
        <w:t>Email: privacy@reflohub.com</w:t>
      </w:r>
    </w:p>
    <w:p w14:paraId="0D9BA481" w14:textId="77777777" w:rsidR="007C19B5" w:rsidRPr="007C19B5" w:rsidRDefault="007C19B5" w:rsidP="007C19B5">
      <w:r w:rsidRPr="007C19B5">
        <w:t xml:space="preserve">Reflo Hub is incorporated as a private limited company under the Dubai Integrated Economic Zones Implementing Regulations 2023. We do </w:t>
      </w:r>
      <w:r w:rsidRPr="007C19B5">
        <w:rPr>
          <w:b/>
          <w:bCs/>
        </w:rPr>
        <w:t>not</w:t>
      </w:r>
      <w:r w:rsidRPr="007C19B5">
        <w:t xml:space="preserve"> maintain an establishment within the EU/EEA and, pursuant to Art. 27 GDPR, we have elected not to appoint an EU representative. All GDPR-related inquiries should therefore be directed to us at the contact details above.</w:t>
      </w:r>
    </w:p>
    <w:p w14:paraId="2702B451" w14:textId="5B385182" w:rsidR="007C19B5" w:rsidRPr="007C19B5" w:rsidRDefault="007C19B5" w:rsidP="007C19B5"/>
    <w:p w14:paraId="2DCC5DE5" w14:textId="77777777" w:rsidR="007C19B5" w:rsidRPr="007C19B5" w:rsidRDefault="007C19B5" w:rsidP="007C19B5">
      <w:pPr>
        <w:rPr>
          <w:b/>
          <w:bCs/>
        </w:rPr>
      </w:pPr>
      <w:r w:rsidRPr="007C19B5">
        <w:rPr>
          <w:b/>
          <w:bCs/>
        </w:rPr>
        <w:t>2. Key Definitions</w:t>
      </w:r>
    </w:p>
    <w:p w14:paraId="143AE533" w14:textId="77777777" w:rsidR="007C19B5" w:rsidRPr="007C19B5" w:rsidRDefault="007C19B5" w:rsidP="007C19B5">
      <w:pPr>
        <w:numPr>
          <w:ilvl w:val="0"/>
          <w:numId w:val="1"/>
        </w:numPr>
      </w:pPr>
      <w:r w:rsidRPr="007C19B5">
        <w:rPr>
          <w:b/>
          <w:bCs/>
        </w:rPr>
        <w:t>Personal Data:</w:t>
      </w:r>
      <w:r w:rsidRPr="007C19B5">
        <w:t xml:space="preserve"> Any information relating to an identified or identifiable natural person.</w:t>
      </w:r>
    </w:p>
    <w:p w14:paraId="32778230" w14:textId="77777777" w:rsidR="007C19B5" w:rsidRPr="007C19B5" w:rsidRDefault="007C19B5" w:rsidP="007C19B5">
      <w:pPr>
        <w:numPr>
          <w:ilvl w:val="0"/>
          <w:numId w:val="1"/>
        </w:numPr>
      </w:pPr>
      <w:r w:rsidRPr="007C19B5">
        <w:rPr>
          <w:b/>
          <w:bCs/>
        </w:rPr>
        <w:t>Processing:</w:t>
      </w:r>
      <w:r w:rsidRPr="007C19B5">
        <w:t xml:space="preserve"> Any operation performed on personal data (collection, storage, use, disclosure, etc.).</w:t>
      </w:r>
    </w:p>
    <w:p w14:paraId="2DCA28CE" w14:textId="77777777" w:rsidR="007C19B5" w:rsidRPr="007C19B5" w:rsidRDefault="007C19B5" w:rsidP="007C19B5">
      <w:pPr>
        <w:numPr>
          <w:ilvl w:val="0"/>
          <w:numId w:val="1"/>
        </w:numPr>
      </w:pPr>
      <w:r w:rsidRPr="007C19B5">
        <w:rPr>
          <w:b/>
          <w:bCs/>
        </w:rPr>
        <w:t>Data Subject:</w:t>
      </w:r>
      <w:r w:rsidRPr="007C19B5">
        <w:t xml:space="preserve"> The individual to whom the personal data relates.</w:t>
      </w:r>
    </w:p>
    <w:p w14:paraId="3F8C379C" w14:textId="77777777" w:rsidR="007C19B5" w:rsidRPr="007C19B5" w:rsidRDefault="007C19B5" w:rsidP="007C19B5">
      <w:pPr>
        <w:numPr>
          <w:ilvl w:val="0"/>
          <w:numId w:val="1"/>
        </w:numPr>
      </w:pPr>
      <w:r w:rsidRPr="007C19B5">
        <w:rPr>
          <w:b/>
          <w:bCs/>
        </w:rPr>
        <w:t>Controller:</w:t>
      </w:r>
      <w:r w:rsidRPr="007C19B5">
        <w:t xml:space="preserve"> The entity that determines the purposes and means of processing personal data.</w:t>
      </w:r>
    </w:p>
    <w:p w14:paraId="013E2E2C" w14:textId="5DECA9BB" w:rsidR="007C19B5" w:rsidRPr="007C19B5" w:rsidRDefault="007C19B5" w:rsidP="007C19B5"/>
    <w:p w14:paraId="497E00EF" w14:textId="77777777" w:rsidR="007C19B5" w:rsidRPr="007C19B5" w:rsidRDefault="007C19B5" w:rsidP="007C19B5">
      <w:pPr>
        <w:rPr>
          <w:b/>
          <w:bCs/>
        </w:rPr>
      </w:pPr>
      <w:r w:rsidRPr="007C19B5">
        <w:rPr>
          <w:b/>
          <w:bCs/>
        </w:rPr>
        <w:t>3. Categories of Personal Data We Collect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9"/>
        <w:gridCol w:w="4623"/>
        <w:gridCol w:w="2698"/>
      </w:tblGrid>
      <w:tr w:rsidR="007C19B5" w:rsidRPr="007C19B5" w14:paraId="063976CE" w14:textId="77777777" w:rsidTr="00472D5E">
        <w:trPr>
          <w:tblHeader/>
          <w:tblCellSpacing w:w="15" w:type="dxa"/>
        </w:trPr>
        <w:tc>
          <w:tcPr>
            <w:tcW w:w="0" w:type="auto"/>
            <w:vAlign w:val="center"/>
            <w:hideMark/>
          </w:tcPr>
          <w:p w14:paraId="01F6BE73" w14:textId="77777777" w:rsidR="007C19B5" w:rsidRPr="007C19B5" w:rsidRDefault="007C19B5" w:rsidP="007C19B5">
            <w:pPr>
              <w:rPr>
                <w:b/>
                <w:bCs/>
              </w:rPr>
            </w:pPr>
            <w:r w:rsidRPr="007C19B5">
              <w:rPr>
                <w:b/>
                <w:bCs/>
              </w:rPr>
              <w:lastRenderedPageBreak/>
              <w:t>Data Category</w:t>
            </w:r>
          </w:p>
        </w:tc>
        <w:tc>
          <w:tcPr>
            <w:tcW w:w="0" w:type="auto"/>
            <w:vAlign w:val="center"/>
            <w:hideMark/>
          </w:tcPr>
          <w:p w14:paraId="71F4F6C0" w14:textId="77777777" w:rsidR="007C19B5" w:rsidRPr="007C19B5" w:rsidRDefault="007C19B5" w:rsidP="007C19B5">
            <w:pPr>
              <w:rPr>
                <w:b/>
                <w:bCs/>
              </w:rPr>
            </w:pPr>
            <w:r w:rsidRPr="007C19B5">
              <w:rPr>
                <w:b/>
                <w:bCs/>
              </w:rPr>
              <w:t>Examples</w:t>
            </w:r>
          </w:p>
        </w:tc>
        <w:tc>
          <w:tcPr>
            <w:tcW w:w="0" w:type="auto"/>
            <w:vAlign w:val="center"/>
            <w:hideMark/>
          </w:tcPr>
          <w:p w14:paraId="5DAB0DB3" w14:textId="77777777" w:rsidR="007C19B5" w:rsidRPr="007C19B5" w:rsidRDefault="007C19B5" w:rsidP="007C19B5">
            <w:pPr>
              <w:rPr>
                <w:b/>
                <w:bCs/>
              </w:rPr>
            </w:pPr>
            <w:r w:rsidRPr="007C19B5">
              <w:rPr>
                <w:b/>
                <w:bCs/>
              </w:rPr>
              <w:t>Source</w:t>
            </w:r>
          </w:p>
        </w:tc>
      </w:tr>
      <w:tr w:rsidR="007C19B5" w:rsidRPr="007C19B5" w14:paraId="21EAEC56" w14:textId="77777777" w:rsidTr="00472D5E">
        <w:trPr>
          <w:tblCellSpacing w:w="15" w:type="dxa"/>
        </w:trPr>
        <w:tc>
          <w:tcPr>
            <w:tcW w:w="0" w:type="auto"/>
            <w:vAlign w:val="center"/>
            <w:hideMark/>
          </w:tcPr>
          <w:p w14:paraId="658F6A17" w14:textId="77777777" w:rsidR="007C19B5" w:rsidRPr="007C19B5" w:rsidRDefault="007C19B5" w:rsidP="007C19B5">
            <w:r w:rsidRPr="007C19B5">
              <w:rPr>
                <w:b/>
                <w:bCs/>
              </w:rPr>
              <w:t>Account Data</w:t>
            </w:r>
          </w:p>
        </w:tc>
        <w:tc>
          <w:tcPr>
            <w:tcW w:w="0" w:type="auto"/>
            <w:vAlign w:val="center"/>
            <w:hideMark/>
          </w:tcPr>
          <w:p w14:paraId="49E5E978" w14:textId="77777777" w:rsidR="007C19B5" w:rsidRPr="007C19B5" w:rsidRDefault="007C19B5" w:rsidP="007C19B5">
            <w:r w:rsidRPr="007C19B5">
              <w:t>Name, email, phone, password hash, role (freelancer/business)</w:t>
            </w:r>
          </w:p>
        </w:tc>
        <w:tc>
          <w:tcPr>
            <w:tcW w:w="0" w:type="auto"/>
            <w:vAlign w:val="center"/>
            <w:hideMark/>
          </w:tcPr>
          <w:p w14:paraId="143A76C4" w14:textId="77777777" w:rsidR="007C19B5" w:rsidRPr="007C19B5" w:rsidRDefault="007C19B5" w:rsidP="007C19B5">
            <w:r w:rsidRPr="007C19B5">
              <w:t>Provided by user</w:t>
            </w:r>
          </w:p>
        </w:tc>
      </w:tr>
      <w:tr w:rsidR="007C19B5" w:rsidRPr="007C19B5" w14:paraId="1448035B" w14:textId="77777777" w:rsidTr="00472D5E">
        <w:trPr>
          <w:tblCellSpacing w:w="15" w:type="dxa"/>
        </w:trPr>
        <w:tc>
          <w:tcPr>
            <w:tcW w:w="0" w:type="auto"/>
            <w:vAlign w:val="center"/>
            <w:hideMark/>
          </w:tcPr>
          <w:p w14:paraId="4C795C62" w14:textId="77777777" w:rsidR="007C19B5" w:rsidRPr="007C19B5" w:rsidRDefault="007C19B5" w:rsidP="007C19B5">
            <w:r w:rsidRPr="007C19B5">
              <w:rPr>
                <w:b/>
                <w:bCs/>
              </w:rPr>
              <w:t>Profile &amp; Business Info</w:t>
            </w:r>
          </w:p>
        </w:tc>
        <w:tc>
          <w:tcPr>
            <w:tcW w:w="0" w:type="auto"/>
            <w:vAlign w:val="center"/>
            <w:hideMark/>
          </w:tcPr>
          <w:p w14:paraId="66D9FDD5" w14:textId="77777777" w:rsidR="007C19B5" w:rsidRPr="007C19B5" w:rsidRDefault="007C19B5" w:rsidP="007C19B5">
            <w:r w:rsidRPr="007C19B5">
              <w:t>Industry, city, website, payout details, tax IDs</w:t>
            </w:r>
          </w:p>
        </w:tc>
        <w:tc>
          <w:tcPr>
            <w:tcW w:w="0" w:type="auto"/>
            <w:vAlign w:val="center"/>
            <w:hideMark/>
          </w:tcPr>
          <w:p w14:paraId="53EBB33D" w14:textId="77777777" w:rsidR="007C19B5" w:rsidRPr="007C19B5" w:rsidRDefault="007C19B5" w:rsidP="007C19B5">
            <w:r w:rsidRPr="007C19B5">
              <w:t>Provided by user</w:t>
            </w:r>
          </w:p>
        </w:tc>
      </w:tr>
      <w:tr w:rsidR="007C19B5" w:rsidRPr="007C19B5" w14:paraId="3750E195" w14:textId="77777777" w:rsidTr="00472D5E">
        <w:trPr>
          <w:tblCellSpacing w:w="15" w:type="dxa"/>
        </w:trPr>
        <w:tc>
          <w:tcPr>
            <w:tcW w:w="0" w:type="auto"/>
            <w:vAlign w:val="center"/>
            <w:hideMark/>
          </w:tcPr>
          <w:p w14:paraId="29B56585" w14:textId="77777777" w:rsidR="007C19B5" w:rsidRPr="007C19B5" w:rsidRDefault="007C19B5" w:rsidP="007C19B5">
            <w:r w:rsidRPr="007C19B5">
              <w:rPr>
                <w:b/>
                <w:bCs/>
              </w:rPr>
              <w:t>Lead &amp; Referral Data</w:t>
            </w:r>
          </w:p>
        </w:tc>
        <w:tc>
          <w:tcPr>
            <w:tcW w:w="0" w:type="auto"/>
            <w:vAlign w:val="center"/>
            <w:hideMark/>
          </w:tcPr>
          <w:p w14:paraId="2F046048" w14:textId="77777777" w:rsidR="007C19B5" w:rsidRPr="007C19B5" w:rsidRDefault="007C19B5" w:rsidP="007C19B5">
            <w:r w:rsidRPr="007C19B5">
              <w:t>Prospect contact details, service needs, lead notes</w:t>
            </w:r>
          </w:p>
        </w:tc>
        <w:tc>
          <w:tcPr>
            <w:tcW w:w="0" w:type="auto"/>
            <w:vAlign w:val="center"/>
            <w:hideMark/>
          </w:tcPr>
          <w:p w14:paraId="55EE7023" w14:textId="77777777" w:rsidR="007C19B5" w:rsidRPr="007C19B5" w:rsidRDefault="007C19B5" w:rsidP="007C19B5">
            <w:r w:rsidRPr="007C19B5">
              <w:t>Submitted by freelancers</w:t>
            </w:r>
          </w:p>
        </w:tc>
      </w:tr>
      <w:tr w:rsidR="007C19B5" w:rsidRPr="007C19B5" w14:paraId="189229E0" w14:textId="77777777" w:rsidTr="00472D5E">
        <w:trPr>
          <w:tblCellSpacing w:w="15" w:type="dxa"/>
        </w:trPr>
        <w:tc>
          <w:tcPr>
            <w:tcW w:w="0" w:type="auto"/>
            <w:vAlign w:val="center"/>
            <w:hideMark/>
          </w:tcPr>
          <w:p w14:paraId="34EAD610" w14:textId="77777777" w:rsidR="007C19B5" w:rsidRPr="007C19B5" w:rsidRDefault="007C19B5" w:rsidP="007C19B5">
            <w:r w:rsidRPr="007C19B5">
              <w:rPr>
                <w:b/>
                <w:bCs/>
              </w:rPr>
              <w:t>Transaction Data</w:t>
            </w:r>
          </w:p>
        </w:tc>
        <w:tc>
          <w:tcPr>
            <w:tcW w:w="0" w:type="auto"/>
            <w:vAlign w:val="center"/>
            <w:hideMark/>
          </w:tcPr>
          <w:p w14:paraId="302301D9" w14:textId="77777777" w:rsidR="007C19B5" w:rsidRPr="007C19B5" w:rsidRDefault="007C19B5" w:rsidP="007C19B5">
            <w:r w:rsidRPr="007C19B5">
              <w:t>Subscriptions, invoices, wallet top-ups, audit trails</w:t>
            </w:r>
          </w:p>
        </w:tc>
        <w:tc>
          <w:tcPr>
            <w:tcW w:w="0" w:type="auto"/>
            <w:vAlign w:val="center"/>
            <w:hideMark/>
          </w:tcPr>
          <w:p w14:paraId="4A0ABA19" w14:textId="77777777" w:rsidR="007C19B5" w:rsidRPr="007C19B5" w:rsidRDefault="007C19B5" w:rsidP="007C19B5">
            <w:r w:rsidRPr="007C19B5">
              <w:t>Payment processor &amp; platform logs</w:t>
            </w:r>
          </w:p>
        </w:tc>
      </w:tr>
      <w:tr w:rsidR="007C19B5" w:rsidRPr="007C19B5" w14:paraId="15A28635" w14:textId="77777777" w:rsidTr="00472D5E">
        <w:trPr>
          <w:tblCellSpacing w:w="15" w:type="dxa"/>
        </w:trPr>
        <w:tc>
          <w:tcPr>
            <w:tcW w:w="0" w:type="auto"/>
            <w:vAlign w:val="center"/>
            <w:hideMark/>
          </w:tcPr>
          <w:p w14:paraId="3A5D3338" w14:textId="77777777" w:rsidR="007C19B5" w:rsidRPr="007C19B5" w:rsidRDefault="007C19B5" w:rsidP="007C19B5">
            <w:r w:rsidRPr="007C19B5">
              <w:rPr>
                <w:b/>
                <w:bCs/>
              </w:rPr>
              <w:t>Usage Data</w:t>
            </w:r>
          </w:p>
        </w:tc>
        <w:tc>
          <w:tcPr>
            <w:tcW w:w="0" w:type="auto"/>
            <w:vAlign w:val="center"/>
            <w:hideMark/>
          </w:tcPr>
          <w:p w14:paraId="2482B1B4" w14:textId="77777777" w:rsidR="007C19B5" w:rsidRPr="007C19B5" w:rsidRDefault="007C19B5" w:rsidP="007C19B5">
            <w:r w:rsidRPr="007C19B5">
              <w:t>IP address, device/browser, pages visited, timestamps</w:t>
            </w:r>
          </w:p>
        </w:tc>
        <w:tc>
          <w:tcPr>
            <w:tcW w:w="0" w:type="auto"/>
            <w:vAlign w:val="center"/>
            <w:hideMark/>
          </w:tcPr>
          <w:p w14:paraId="44E80F5F" w14:textId="77777777" w:rsidR="007C19B5" w:rsidRPr="007C19B5" w:rsidRDefault="007C19B5" w:rsidP="007C19B5">
            <w:r w:rsidRPr="007C19B5">
              <w:t>Automatically collected</w:t>
            </w:r>
          </w:p>
        </w:tc>
      </w:tr>
      <w:tr w:rsidR="007C19B5" w:rsidRPr="007C19B5" w14:paraId="612651D3" w14:textId="77777777" w:rsidTr="00472D5E">
        <w:trPr>
          <w:tblCellSpacing w:w="15" w:type="dxa"/>
        </w:trPr>
        <w:tc>
          <w:tcPr>
            <w:tcW w:w="0" w:type="auto"/>
            <w:vAlign w:val="center"/>
            <w:hideMark/>
          </w:tcPr>
          <w:p w14:paraId="170358CD" w14:textId="77777777" w:rsidR="007C19B5" w:rsidRPr="007C19B5" w:rsidRDefault="007C19B5" w:rsidP="007C19B5">
            <w:r w:rsidRPr="007C19B5">
              <w:rPr>
                <w:b/>
                <w:bCs/>
              </w:rPr>
              <w:t>Ratings &amp; Risk Data</w:t>
            </w:r>
          </w:p>
        </w:tc>
        <w:tc>
          <w:tcPr>
            <w:tcW w:w="0" w:type="auto"/>
            <w:vAlign w:val="center"/>
            <w:hideMark/>
          </w:tcPr>
          <w:p w14:paraId="76727721" w14:textId="77777777" w:rsidR="007C19B5" w:rsidRPr="007C19B5" w:rsidRDefault="007C19B5" w:rsidP="007C19B5">
            <w:r w:rsidRPr="007C19B5">
              <w:t>Lead quality ratings, payment behavior flags, risk scores</w:t>
            </w:r>
          </w:p>
        </w:tc>
        <w:tc>
          <w:tcPr>
            <w:tcW w:w="0" w:type="auto"/>
            <w:vAlign w:val="center"/>
            <w:hideMark/>
          </w:tcPr>
          <w:p w14:paraId="205111D8" w14:textId="77777777" w:rsidR="007C19B5" w:rsidRPr="007C19B5" w:rsidRDefault="007C19B5" w:rsidP="007C19B5">
            <w:r w:rsidRPr="007C19B5">
              <w:t>Generated by platform</w:t>
            </w:r>
          </w:p>
        </w:tc>
      </w:tr>
      <w:tr w:rsidR="007C19B5" w:rsidRPr="007C19B5" w14:paraId="61751141" w14:textId="77777777" w:rsidTr="00472D5E">
        <w:trPr>
          <w:tblCellSpacing w:w="15" w:type="dxa"/>
        </w:trPr>
        <w:tc>
          <w:tcPr>
            <w:tcW w:w="0" w:type="auto"/>
            <w:vAlign w:val="center"/>
            <w:hideMark/>
          </w:tcPr>
          <w:p w14:paraId="161DFB00" w14:textId="77777777" w:rsidR="007C19B5" w:rsidRPr="007C19B5" w:rsidRDefault="007C19B5" w:rsidP="007C19B5">
            <w:r w:rsidRPr="007C19B5">
              <w:rPr>
                <w:b/>
                <w:bCs/>
              </w:rPr>
              <w:t>Security Wallet Data</w:t>
            </w:r>
          </w:p>
        </w:tc>
        <w:tc>
          <w:tcPr>
            <w:tcW w:w="0" w:type="auto"/>
            <w:vAlign w:val="center"/>
            <w:hideMark/>
          </w:tcPr>
          <w:p w14:paraId="1732DF55" w14:textId="77777777" w:rsidR="007C19B5" w:rsidRPr="007C19B5" w:rsidRDefault="007C19B5" w:rsidP="007C19B5">
            <w:r w:rsidRPr="007C19B5">
              <w:t>Wallet balance, thresholds, adjustments, evidence</w:t>
            </w:r>
          </w:p>
        </w:tc>
        <w:tc>
          <w:tcPr>
            <w:tcW w:w="0" w:type="auto"/>
            <w:vAlign w:val="center"/>
            <w:hideMark/>
          </w:tcPr>
          <w:p w14:paraId="15AE796D" w14:textId="77777777" w:rsidR="007C19B5" w:rsidRPr="007C19B5" w:rsidRDefault="007C19B5" w:rsidP="007C19B5">
            <w:r w:rsidRPr="007C19B5">
              <w:t>Business activity &amp; AI analysis</w:t>
            </w:r>
          </w:p>
        </w:tc>
      </w:tr>
      <w:tr w:rsidR="007C19B5" w:rsidRPr="007C19B5" w14:paraId="77C8BFAB" w14:textId="77777777" w:rsidTr="00472D5E">
        <w:trPr>
          <w:tblCellSpacing w:w="15" w:type="dxa"/>
        </w:trPr>
        <w:tc>
          <w:tcPr>
            <w:tcW w:w="0" w:type="auto"/>
            <w:vAlign w:val="center"/>
            <w:hideMark/>
          </w:tcPr>
          <w:p w14:paraId="6323CF77" w14:textId="77777777" w:rsidR="007C19B5" w:rsidRPr="007C19B5" w:rsidRDefault="007C19B5" w:rsidP="007C19B5">
            <w:r w:rsidRPr="007C19B5">
              <w:rPr>
                <w:b/>
                <w:bCs/>
              </w:rPr>
              <w:t>Dispute Records</w:t>
            </w:r>
          </w:p>
        </w:tc>
        <w:tc>
          <w:tcPr>
            <w:tcW w:w="0" w:type="auto"/>
            <w:vAlign w:val="center"/>
            <w:hideMark/>
          </w:tcPr>
          <w:p w14:paraId="6FDAF4CD" w14:textId="77777777" w:rsidR="007C19B5" w:rsidRPr="007C19B5" w:rsidRDefault="007C19B5" w:rsidP="007C19B5">
            <w:r w:rsidRPr="007C19B5">
              <w:t>Chat logs, screenshots, proof of payment, timestamps</w:t>
            </w:r>
          </w:p>
        </w:tc>
        <w:tc>
          <w:tcPr>
            <w:tcW w:w="0" w:type="auto"/>
            <w:vAlign w:val="center"/>
            <w:hideMark/>
          </w:tcPr>
          <w:p w14:paraId="3DEE3DE1" w14:textId="77777777" w:rsidR="007C19B5" w:rsidRPr="007C19B5" w:rsidRDefault="007C19B5" w:rsidP="007C19B5">
            <w:r w:rsidRPr="007C19B5">
              <w:t>Users &amp; platform logs</w:t>
            </w:r>
          </w:p>
        </w:tc>
      </w:tr>
      <w:tr w:rsidR="007C19B5" w:rsidRPr="007C19B5" w14:paraId="4A0F1658" w14:textId="77777777" w:rsidTr="00472D5E">
        <w:trPr>
          <w:tblCellSpacing w:w="15" w:type="dxa"/>
        </w:trPr>
        <w:tc>
          <w:tcPr>
            <w:tcW w:w="0" w:type="auto"/>
            <w:vAlign w:val="center"/>
            <w:hideMark/>
          </w:tcPr>
          <w:p w14:paraId="6B6E08A4" w14:textId="77777777" w:rsidR="007C19B5" w:rsidRPr="007C19B5" w:rsidRDefault="007C19B5" w:rsidP="007C19B5">
            <w:r w:rsidRPr="007C19B5">
              <w:rPr>
                <w:b/>
                <w:bCs/>
              </w:rPr>
              <w:t>Marketing Preferences</w:t>
            </w:r>
          </w:p>
        </w:tc>
        <w:tc>
          <w:tcPr>
            <w:tcW w:w="0" w:type="auto"/>
            <w:vAlign w:val="center"/>
            <w:hideMark/>
          </w:tcPr>
          <w:p w14:paraId="774E6FCA" w14:textId="77777777" w:rsidR="007C19B5" w:rsidRPr="007C19B5" w:rsidRDefault="007C19B5" w:rsidP="007C19B5">
            <w:r w:rsidRPr="007C19B5">
              <w:t>Email opt-ins, notification settings</w:t>
            </w:r>
          </w:p>
        </w:tc>
        <w:tc>
          <w:tcPr>
            <w:tcW w:w="0" w:type="auto"/>
            <w:vAlign w:val="center"/>
            <w:hideMark/>
          </w:tcPr>
          <w:p w14:paraId="17238E19" w14:textId="77777777" w:rsidR="007C19B5" w:rsidRPr="007C19B5" w:rsidRDefault="007C19B5" w:rsidP="007C19B5">
            <w:r w:rsidRPr="007C19B5">
              <w:t>Provided by user</w:t>
            </w:r>
          </w:p>
        </w:tc>
      </w:tr>
    </w:tbl>
    <w:p w14:paraId="3FD90FD3" w14:textId="77777777" w:rsidR="007C19B5" w:rsidRPr="007C19B5" w:rsidRDefault="007C19B5" w:rsidP="007C19B5">
      <w:r w:rsidRPr="007C19B5">
        <w:t xml:space="preserve">We do </w:t>
      </w:r>
      <w:r w:rsidRPr="007C19B5">
        <w:rPr>
          <w:b/>
          <w:bCs/>
        </w:rPr>
        <w:t>not intentionally collect</w:t>
      </w:r>
      <w:r w:rsidRPr="007C19B5">
        <w:t xml:space="preserve"> special category data (Art. 9 GDPR) or data of children under 16.</w:t>
      </w:r>
    </w:p>
    <w:p w14:paraId="0540F409" w14:textId="77777777" w:rsidR="007C19B5" w:rsidRPr="007C19B5" w:rsidRDefault="007C19B5" w:rsidP="007C19B5">
      <w:r w:rsidRPr="007C19B5">
        <w:pict w14:anchorId="4AACF259">
          <v:rect id="_x0000_i1112" style="width:0;height:1.5pt" o:hralign="center" o:hrstd="t" o:hr="t" fillcolor="#a0a0a0" stroked="f"/>
        </w:pict>
      </w:r>
    </w:p>
    <w:p w14:paraId="27DEC3B4" w14:textId="77777777" w:rsidR="007C19B5" w:rsidRPr="007C19B5" w:rsidRDefault="007C19B5" w:rsidP="007C19B5">
      <w:pPr>
        <w:rPr>
          <w:b/>
          <w:bCs/>
        </w:rPr>
      </w:pPr>
      <w:r w:rsidRPr="007C19B5">
        <w:rPr>
          <w:b/>
          <w:bCs/>
        </w:rPr>
        <w:t>4. Lawful Bases for Processing (Art. 6 GDPR)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3"/>
        <w:gridCol w:w="4094"/>
      </w:tblGrid>
      <w:tr w:rsidR="007C19B5" w:rsidRPr="007C19B5" w14:paraId="7B742AA1" w14:textId="77777777" w:rsidTr="00472D5E">
        <w:trPr>
          <w:tblHeader/>
          <w:tblCellSpacing w:w="15" w:type="dxa"/>
        </w:trPr>
        <w:tc>
          <w:tcPr>
            <w:tcW w:w="0" w:type="auto"/>
            <w:vAlign w:val="center"/>
            <w:hideMark/>
          </w:tcPr>
          <w:p w14:paraId="2806A057" w14:textId="77777777" w:rsidR="007C19B5" w:rsidRPr="007C19B5" w:rsidRDefault="007C19B5" w:rsidP="007C19B5">
            <w:pPr>
              <w:rPr>
                <w:b/>
                <w:bCs/>
              </w:rPr>
            </w:pPr>
            <w:r w:rsidRPr="007C19B5">
              <w:rPr>
                <w:b/>
                <w:bCs/>
              </w:rPr>
              <w:t>Purpose</w:t>
            </w:r>
          </w:p>
        </w:tc>
        <w:tc>
          <w:tcPr>
            <w:tcW w:w="0" w:type="auto"/>
            <w:vAlign w:val="center"/>
            <w:hideMark/>
          </w:tcPr>
          <w:p w14:paraId="2141FC2E" w14:textId="77777777" w:rsidR="007C19B5" w:rsidRPr="007C19B5" w:rsidRDefault="007C19B5" w:rsidP="007C19B5">
            <w:pPr>
              <w:rPr>
                <w:b/>
                <w:bCs/>
              </w:rPr>
            </w:pPr>
            <w:r w:rsidRPr="007C19B5">
              <w:rPr>
                <w:b/>
                <w:bCs/>
              </w:rPr>
              <w:t>Lawful Basis</w:t>
            </w:r>
          </w:p>
        </w:tc>
      </w:tr>
      <w:tr w:rsidR="007C19B5" w:rsidRPr="007C19B5" w14:paraId="2AEA61FA" w14:textId="77777777" w:rsidTr="00472D5E">
        <w:trPr>
          <w:tblCellSpacing w:w="15" w:type="dxa"/>
        </w:trPr>
        <w:tc>
          <w:tcPr>
            <w:tcW w:w="0" w:type="auto"/>
            <w:vAlign w:val="center"/>
            <w:hideMark/>
          </w:tcPr>
          <w:p w14:paraId="32944BFD" w14:textId="77777777" w:rsidR="007C19B5" w:rsidRPr="007C19B5" w:rsidRDefault="007C19B5" w:rsidP="007C19B5">
            <w:r w:rsidRPr="007C19B5">
              <w:t>Account creation &amp; platform operation</w:t>
            </w:r>
          </w:p>
        </w:tc>
        <w:tc>
          <w:tcPr>
            <w:tcW w:w="0" w:type="auto"/>
            <w:vAlign w:val="center"/>
            <w:hideMark/>
          </w:tcPr>
          <w:p w14:paraId="7E33F928" w14:textId="77777777" w:rsidR="007C19B5" w:rsidRPr="007C19B5" w:rsidRDefault="007C19B5" w:rsidP="007C19B5">
            <w:r w:rsidRPr="007C19B5">
              <w:t>Contract (Art. 6(1)(b))</w:t>
            </w:r>
          </w:p>
        </w:tc>
      </w:tr>
      <w:tr w:rsidR="007C19B5" w:rsidRPr="007C19B5" w14:paraId="5A06F225" w14:textId="77777777" w:rsidTr="00472D5E">
        <w:trPr>
          <w:tblCellSpacing w:w="15" w:type="dxa"/>
        </w:trPr>
        <w:tc>
          <w:tcPr>
            <w:tcW w:w="0" w:type="auto"/>
            <w:vAlign w:val="center"/>
            <w:hideMark/>
          </w:tcPr>
          <w:p w14:paraId="7CBD83C4" w14:textId="77777777" w:rsidR="007C19B5" w:rsidRPr="007C19B5" w:rsidRDefault="007C19B5" w:rsidP="007C19B5">
            <w:r w:rsidRPr="007C19B5">
              <w:t>Lead submission, matching &amp; dashboards</w:t>
            </w:r>
          </w:p>
        </w:tc>
        <w:tc>
          <w:tcPr>
            <w:tcW w:w="0" w:type="auto"/>
            <w:vAlign w:val="center"/>
            <w:hideMark/>
          </w:tcPr>
          <w:p w14:paraId="0D74EF24" w14:textId="77777777" w:rsidR="007C19B5" w:rsidRPr="007C19B5" w:rsidRDefault="007C19B5" w:rsidP="007C19B5">
            <w:r w:rsidRPr="007C19B5">
              <w:t>Contract</w:t>
            </w:r>
          </w:p>
        </w:tc>
      </w:tr>
      <w:tr w:rsidR="007C19B5" w:rsidRPr="007C19B5" w14:paraId="709C5737" w14:textId="77777777" w:rsidTr="00472D5E">
        <w:trPr>
          <w:tblCellSpacing w:w="15" w:type="dxa"/>
        </w:trPr>
        <w:tc>
          <w:tcPr>
            <w:tcW w:w="0" w:type="auto"/>
            <w:vAlign w:val="center"/>
            <w:hideMark/>
          </w:tcPr>
          <w:p w14:paraId="57846CE0" w14:textId="77777777" w:rsidR="007C19B5" w:rsidRPr="007C19B5" w:rsidRDefault="007C19B5" w:rsidP="007C19B5">
            <w:r w:rsidRPr="007C19B5">
              <w:rPr>
                <w:b/>
                <w:bCs/>
              </w:rPr>
              <w:t>Security Wallet management</w:t>
            </w:r>
          </w:p>
        </w:tc>
        <w:tc>
          <w:tcPr>
            <w:tcW w:w="0" w:type="auto"/>
            <w:vAlign w:val="center"/>
            <w:hideMark/>
          </w:tcPr>
          <w:p w14:paraId="0E51BBBF" w14:textId="77777777" w:rsidR="007C19B5" w:rsidRPr="007C19B5" w:rsidRDefault="007C19B5" w:rsidP="007C19B5">
            <w:r w:rsidRPr="007C19B5">
              <w:t>Legitimate Interests (Art. 6(1)(f))</w:t>
            </w:r>
          </w:p>
        </w:tc>
      </w:tr>
      <w:tr w:rsidR="007C19B5" w:rsidRPr="007C19B5" w14:paraId="6DCE5693" w14:textId="77777777" w:rsidTr="00472D5E">
        <w:trPr>
          <w:tblCellSpacing w:w="15" w:type="dxa"/>
        </w:trPr>
        <w:tc>
          <w:tcPr>
            <w:tcW w:w="0" w:type="auto"/>
            <w:vAlign w:val="center"/>
            <w:hideMark/>
          </w:tcPr>
          <w:p w14:paraId="38CAC81A" w14:textId="77777777" w:rsidR="007C19B5" w:rsidRPr="007C19B5" w:rsidRDefault="007C19B5" w:rsidP="007C19B5">
            <w:r w:rsidRPr="007C19B5">
              <w:rPr>
                <w:b/>
                <w:bCs/>
              </w:rPr>
              <w:t>Risk scoring, ratings &amp; fraud detection</w:t>
            </w:r>
          </w:p>
        </w:tc>
        <w:tc>
          <w:tcPr>
            <w:tcW w:w="0" w:type="auto"/>
            <w:vAlign w:val="center"/>
            <w:hideMark/>
          </w:tcPr>
          <w:p w14:paraId="566B4F4E" w14:textId="77777777" w:rsidR="007C19B5" w:rsidRPr="007C19B5" w:rsidRDefault="007C19B5" w:rsidP="007C19B5">
            <w:r w:rsidRPr="007C19B5">
              <w:t>Legitimate Interests + Legal Obligation</w:t>
            </w:r>
          </w:p>
        </w:tc>
      </w:tr>
      <w:tr w:rsidR="007C19B5" w:rsidRPr="007C19B5" w14:paraId="0127AA17" w14:textId="77777777" w:rsidTr="00472D5E">
        <w:trPr>
          <w:tblCellSpacing w:w="15" w:type="dxa"/>
        </w:trPr>
        <w:tc>
          <w:tcPr>
            <w:tcW w:w="0" w:type="auto"/>
            <w:vAlign w:val="center"/>
            <w:hideMark/>
          </w:tcPr>
          <w:p w14:paraId="1FDC2D2E" w14:textId="77777777" w:rsidR="007C19B5" w:rsidRPr="007C19B5" w:rsidRDefault="007C19B5" w:rsidP="007C19B5">
            <w:r w:rsidRPr="007C19B5">
              <w:t>Blurred/restricted lead visibility</w:t>
            </w:r>
          </w:p>
        </w:tc>
        <w:tc>
          <w:tcPr>
            <w:tcW w:w="0" w:type="auto"/>
            <w:vAlign w:val="center"/>
            <w:hideMark/>
          </w:tcPr>
          <w:p w14:paraId="5CBE0737" w14:textId="77777777" w:rsidR="007C19B5" w:rsidRPr="007C19B5" w:rsidRDefault="007C19B5" w:rsidP="007C19B5">
            <w:r w:rsidRPr="007C19B5">
              <w:t>Legitimate Interests (platform integrity)</w:t>
            </w:r>
          </w:p>
        </w:tc>
      </w:tr>
      <w:tr w:rsidR="007C19B5" w:rsidRPr="007C19B5" w14:paraId="1E27E8D6" w14:textId="77777777" w:rsidTr="00472D5E">
        <w:trPr>
          <w:tblCellSpacing w:w="15" w:type="dxa"/>
        </w:trPr>
        <w:tc>
          <w:tcPr>
            <w:tcW w:w="0" w:type="auto"/>
            <w:vAlign w:val="center"/>
            <w:hideMark/>
          </w:tcPr>
          <w:p w14:paraId="69B4F76A" w14:textId="77777777" w:rsidR="007C19B5" w:rsidRPr="007C19B5" w:rsidRDefault="007C19B5" w:rsidP="007C19B5">
            <w:r w:rsidRPr="007C19B5">
              <w:t>Dispute handling &amp; investigations</w:t>
            </w:r>
          </w:p>
        </w:tc>
        <w:tc>
          <w:tcPr>
            <w:tcW w:w="0" w:type="auto"/>
            <w:vAlign w:val="center"/>
            <w:hideMark/>
          </w:tcPr>
          <w:p w14:paraId="5E848D27" w14:textId="77777777" w:rsidR="007C19B5" w:rsidRPr="007C19B5" w:rsidRDefault="007C19B5" w:rsidP="007C19B5">
            <w:r w:rsidRPr="007C19B5">
              <w:t>Legitimate Interests + Legal Obligation</w:t>
            </w:r>
          </w:p>
        </w:tc>
      </w:tr>
      <w:tr w:rsidR="007C19B5" w:rsidRPr="007C19B5" w14:paraId="078F4CC3" w14:textId="77777777" w:rsidTr="00472D5E">
        <w:trPr>
          <w:tblCellSpacing w:w="15" w:type="dxa"/>
        </w:trPr>
        <w:tc>
          <w:tcPr>
            <w:tcW w:w="0" w:type="auto"/>
            <w:vAlign w:val="center"/>
            <w:hideMark/>
          </w:tcPr>
          <w:p w14:paraId="7C1C2125" w14:textId="77777777" w:rsidR="007C19B5" w:rsidRPr="007C19B5" w:rsidRDefault="007C19B5" w:rsidP="007C19B5">
            <w:r w:rsidRPr="007C19B5">
              <w:t>Payment processing &amp; billing</w:t>
            </w:r>
          </w:p>
        </w:tc>
        <w:tc>
          <w:tcPr>
            <w:tcW w:w="0" w:type="auto"/>
            <w:vAlign w:val="center"/>
            <w:hideMark/>
          </w:tcPr>
          <w:p w14:paraId="5E308C9D" w14:textId="77777777" w:rsidR="007C19B5" w:rsidRPr="007C19B5" w:rsidRDefault="007C19B5" w:rsidP="007C19B5">
            <w:r w:rsidRPr="007C19B5">
              <w:t>Contract</w:t>
            </w:r>
          </w:p>
        </w:tc>
      </w:tr>
      <w:tr w:rsidR="007C19B5" w:rsidRPr="007C19B5" w14:paraId="4B5AD6F6" w14:textId="77777777" w:rsidTr="00472D5E">
        <w:trPr>
          <w:tblCellSpacing w:w="15" w:type="dxa"/>
        </w:trPr>
        <w:tc>
          <w:tcPr>
            <w:tcW w:w="0" w:type="auto"/>
            <w:vAlign w:val="center"/>
            <w:hideMark/>
          </w:tcPr>
          <w:p w14:paraId="1F8093A2" w14:textId="77777777" w:rsidR="007C19B5" w:rsidRPr="007C19B5" w:rsidRDefault="007C19B5" w:rsidP="007C19B5">
            <w:r w:rsidRPr="007C19B5">
              <w:t>Marketing communications</w:t>
            </w:r>
          </w:p>
        </w:tc>
        <w:tc>
          <w:tcPr>
            <w:tcW w:w="0" w:type="auto"/>
            <w:vAlign w:val="center"/>
            <w:hideMark/>
          </w:tcPr>
          <w:p w14:paraId="22AC6992" w14:textId="77777777" w:rsidR="007C19B5" w:rsidRPr="007C19B5" w:rsidRDefault="007C19B5" w:rsidP="007C19B5">
            <w:r w:rsidRPr="007C19B5">
              <w:t>Consent (Art. 6(1)(a))</w:t>
            </w:r>
          </w:p>
        </w:tc>
      </w:tr>
      <w:tr w:rsidR="007C19B5" w:rsidRPr="007C19B5" w14:paraId="57D51B04" w14:textId="77777777" w:rsidTr="00472D5E">
        <w:trPr>
          <w:tblCellSpacing w:w="15" w:type="dxa"/>
        </w:trPr>
        <w:tc>
          <w:tcPr>
            <w:tcW w:w="0" w:type="auto"/>
            <w:vAlign w:val="center"/>
            <w:hideMark/>
          </w:tcPr>
          <w:p w14:paraId="76F57BCC" w14:textId="77777777" w:rsidR="007C19B5" w:rsidRPr="007C19B5" w:rsidRDefault="007C19B5" w:rsidP="007C19B5">
            <w:r w:rsidRPr="007C19B5">
              <w:t>Analytics &amp; product improvement</w:t>
            </w:r>
          </w:p>
        </w:tc>
        <w:tc>
          <w:tcPr>
            <w:tcW w:w="0" w:type="auto"/>
            <w:vAlign w:val="center"/>
            <w:hideMark/>
          </w:tcPr>
          <w:p w14:paraId="429B388C" w14:textId="77777777" w:rsidR="007C19B5" w:rsidRPr="007C19B5" w:rsidRDefault="007C19B5" w:rsidP="007C19B5">
            <w:r w:rsidRPr="007C19B5">
              <w:t>Legitimate Interests (pseudonymized)</w:t>
            </w:r>
          </w:p>
        </w:tc>
      </w:tr>
    </w:tbl>
    <w:p w14:paraId="257A3F39" w14:textId="77777777" w:rsidR="007C19B5" w:rsidRPr="007C19B5" w:rsidRDefault="007C19B5" w:rsidP="007C19B5">
      <w:r w:rsidRPr="007C19B5">
        <w:t>Where we rely on legitimate interests, we have conducted balancing assessments to ensure our interests do not override data subject rights.</w:t>
      </w:r>
    </w:p>
    <w:p w14:paraId="5DD82E38" w14:textId="2CC35DA7" w:rsidR="007C19B5" w:rsidRPr="007C19B5" w:rsidRDefault="007C19B5" w:rsidP="007C19B5"/>
    <w:p w14:paraId="4972033E" w14:textId="77777777" w:rsidR="007C19B5" w:rsidRPr="007C19B5" w:rsidRDefault="007C19B5" w:rsidP="007C19B5">
      <w:pPr>
        <w:rPr>
          <w:b/>
          <w:bCs/>
        </w:rPr>
      </w:pPr>
      <w:r w:rsidRPr="007C19B5">
        <w:rPr>
          <w:b/>
          <w:bCs/>
        </w:rPr>
        <w:t>5. How We Use Personal Data</w:t>
      </w:r>
    </w:p>
    <w:p w14:paraId="35F346C1" w14:textId="77777777" w:rsidR="007C19B5" w:rsidRPr="007C19B5" w:rsidRDefault="007C19B5" w:rsidP="007C19B5">
      <w:r w:rsidRPr="007C19B5">
        <w:t>We process personal data for the following purposes:</w:t>
      </w:r>
    </w:p>
    <w:p w14:paraId="50EE1CCC" w14:textId="77777777" w:rsidR="007C19B5" w:rsidRPr="007C19B5" w:rsidRDefault="007C19B5" w:rsidP="007C19B5">
      <w:pPr>
        <w:rPr>
          <w:b/>
          <w:bCs/>
        </w:rPr>
      </w:pPr>
      <w:r w:rsidRPr="007C19B5">
        <w:rPr>
          <w:b/>
          <w:bCs/>
        </w:rPr>
        <w:t>Service Delivery</w:t>
      </w:r>
    </w:p>
    <w:p w14:paraId="59D3B146" w14:textId="77777777" w:rsidR="007C19B5" w:rsidRPr="007C19B5" w:rsidRDefault="007C19B5" w:rsidP="007C19B5">
      <w:pPr>
        <w:numPr>
          <w:ilvl w:val="0"/>
          <w:numId w:val="2"/>
        </w:numPr>
      </w:pPr>
      <w:r w:rsidRPr="007C19B5">
        <w:t>Register accounts and verify identities</w:t>
      </w:r>
    </w:p>
    <w:p w14:paraId="2944AB3D" w14:textId="77777777" w:rsidR="007C19B5" w:rsidRPr="007C19B5" w:rsidRDefault="007C19B5" w:rsidP="007C19B5">
      <w:pPr>
        <w:numPr>
          <w:ilvl w:val="0"/>
          <w:numId w:val="2"/>
        </w:numPr>
      </w:pPr>
      <w:r w:rsidRPr="007C19B5">
        <w:t>Enable lead submission, matching, and communication</w:t>
      </w:r>
    </w:p>
    <w:p w14:paraId="4A6A10B6" w14:textId="77777777" w:rsidR="007C19B5" w:rsidRPr="007C19B5" w:rsidRDefault="007C19B5" w:rsidP="007C19B5">
      <w:pPr>
        <w:numPr>
          <w:ilvl w:val="0"/>
          <w:numId w:val="2"/>
        </w:numPr>
      </w:pPr>
      <w:r w:rsidRPr="007C19B5">
        <w:t>Display dashboards and analytics</w:t>
      </w:r>
    </w:p>
    <w:p w14:paraId="620FEFE1" w14:textId="77777777" w:rsidR="007C19B5" w:rsidRPr="007C19B5" w:rsidRDefault="007C19B5" w:rsidP="007C19B5">
      <w:pPr>
        <w:rPr>
          <w:b/>
          <w:bCs/>
        </w:rPr>
      </w:pPr>
      <w:r w:rsidRPr="007C19B5">
        <w:rPr>
          <w:b/>
          <w:bCs/>
        </w:rPr>
        <w:t>Security Wallet System</w:t>
      </w:r>
    </w:p>
    <w:p w14:paraId="18727BCF" w14:textId="77777777" w:rsidR="007C19B5" w:rsidRPr="007C19B5" w:rsidRDefault="007C19B5" w:rsidP="007C19B5">
      <w:pPr>
        <w:numPr>
          <w:ilvl w:val="0"/>
          <w:numId w:val="3"/>
        </w:numPr>
      </w:pPr>
      <w:r w:rsidRPr="007C19B5">
        <w:t>Dynamically calculate wallet thresholds</w:t>
      </w:r>
    </w:p>
    <w:p w14:paraId="7B046B58" w14:textId="77777777" w:rsidR="007C19B5" w:rsidRPr="007C19B5" w:rsidRDefault="007C19B5" w:rsidP="007C19B5">
      <w:pPr>
        <w:numPr>
          <w:ilvl w:val="0"/>
          <w:numId w:val="3"/>
        </w:numPr>
      </w:pPr>
      <w:r w:rsidRPr="007C19B5">
        <w:t>Restrict or release blurred leads</w:t>
      </w:r>
    </w:p>
    <w:p w14:paraId="7397032E" w14:textId="77777777" w:rsidR="007C19B5" w:rsidRPr="007C19B5" w:rsidRDefault="007C19B5" w:rsidP="007C19B5">
      <w:pPr>
        <w:numPr>
          <w:ilvl w:val="0"/>
          <w:numId w:val="3"/>
        </w:numPr>
      </w:pPr>
      <w:r w:rsidRPr="007C19B5">
        <w:t>Prevent payment default risks to freelancers</w:t>
      </w:r>
    </w:p>
    <w:p w14:paraId="0361F16D" w14:textId="77777777" w:rsidR="007C19B5" w:rsidRPr="007C19B5" w:rsidRDefault="007C19B5" w:rsidP="007C19B5">
      <w:pPr>
        <w:rPr>
          <w:b/>
          <w:bCs/>
        </w:rPr>
      </w:pPr>
      <w:r w:rsidRPr="007C19B5">
        <w:rPr>
          <w:b/>
          <w:bCs/>
        </w:rPr>
        <w:t>Risk &amp; Fraud Controls</w:t>
      </w:r>
    </w:p>
    <w:p w14:paraId="5F77A3DC" w14:textId="77777777" w:rsidR="007C19B5" w:rsidRPr="007C19B5" w:rsidRDefault="007C19B5" w:rsidP="007C19B5">
      <w:pPr>
        <w:numPr>
          <w:ilvl w:val="0"/>
          <w:numId w:val="4"/>
        </w:numPr>
      </w:pPr>
      <w:r w:rsidRPr="007C19B5">
        <w:t>Analyze business conversion behavior</w:t>
      </w:r>
    </w:p>
    <w:p w14:paraId="0BD610C8" w14:textId="77777777" w:rsidR="007C19B5" w:rsidRPr="007C19B5" w:rsidRDefault="007C19B5" w:rsidP="007C19B5">
      <w:pPr>
        <w:numPr>
          <w:ilvl w:val="0"/>
          <w:numId w:val="4"/>
        </w:numPr>
      </w:pPr>
      <w:r w:rsidRPr="007C19B5">
        <w:t>Monitor freelancer lead quality</w:t>
      </w:r>
    </w:p>
    <w:p w14:paraId="2E4E84AD" w14:textId="77777777" w:rsidR="007C19B5" w:rsidRPr="007C19B5" w:rsidRDefault="007C19B5" w:rsidP="007C19B5">
      <w:pPr>
        <w:numPr>
          <w:ilvl w:val="0"/>
          <w:numId w:val="4"/>
        </w:numPr>
      </w:pPr>
      <w:r w:rsidRPr="007C19B5">
        <w:t>Detect collusion, circumvention, or abuse</w:t>
      </w:r>
    </w:p>
    <w:p w14:paraId="1544A748" w14:textId="77777777" w:rsidR="007C19B5" w:rsidRPr="007C19B5" w:rsidRDefault="007C19B5" w:rsidP="007C19B5">
      <w:pPr>
        <w:rPr>
          <w:b/>
          <w:bCs/>
        </w:rPr>
      </w:pPr>
      <w:r w:rsidRPr="007C19B5">
        <w:rPr>
          <w:b/>
          <w:bCs/>
        </w:rPr>
        <w:t>Dispute Resolution</w:t>
      </w:r>
    </w:p>
    <w:p w14:paraId="05D2451C" w14:textId="77777777" w:rsidR="007C19B5" w:rsidRPr="007C19B5" w:rsidRDefault="007C19B5" w:rsidP="007C19B5">
      <w:pPr>
        <w:numPr>
          <w:ilvl w:val="0"/>
          <w:numId w:val="5"/>
        </w:numPr>
      </w:pPr>
      <w:r w:rsidRPr="007C19B5">
        <w:t>Review evidence (chats, invoices, logs)</w:t>
      </w:r>
    </w:p>
    <w:p w14:paraId="6EB1EF61" w14:textId="77777777" w:rsidR="007C19B5" w:rsidRPr="007C19B5" w:rsidRDefault="007C19B5" w:rsidP="007C19B5">
      <w:pPr>
        <w:numPr>
          <w:ilvl w:val="0"/>
          <w:numId w:val="5"/>
        </w:numPr>
      </w:pPr>
      <w:r w:rsidRPr="007C19B5">
        <w:t>Conduct investigations</w:t>
      </w:r>
    </w:p>
    <w:p w14:paraId="3B393C86" w14:textId="77777777" w:rsidR="007C19B5" w:rsidRPr="007C19B5" w:rsidRDefault="007C19B5" w:rsidP="007C19B5">
      <w:pPr>
        <w:numPr>
          <w:ilvl w:val="0"/>
          <w:numId w:val="5"/>
        </w:numPr>
      </w:pPr>
      <w:r w:rsidRPr="007C19B5">
        <w:t>Apply enforcement actions where necessary</w:t>
      </w:r>
    </w:p>
    <w:p w14:paraId="1DD3A3E5" w14:textId="77777777" w:rsidR="007C19B5" w:rsidRPr="007C19B5" w:rsidRDefault="007C19B5" w:rsidP="007C19B5">
      <w:pPr>
        <w:rPr>
          <w:b/>
          <w:bCs/>
        </w:rPr>
      </w:pPr>
      <w:r w:rsidRPr="007C19B5">
        <w:rPr>
          <w:b/>
          <w:bCs/>
        </w:rPr>
        <w:t>Customer Support</w:t>
      </w:r>
    </w:p>
    <w:p w14:paraId="5B43390B" w14:textId="77777777" w:rsidR="007C19B5" w:rsidRPr="007C19B5" w:rsidRDefault="007C19B5" w:rsidP="007C19B5">
      <w:pPr>
        <w:numPr>
          <w:ilvl w:val="0"/>
          <w:numId w:val="6"/>
        </w:numPr>
      </w:pPr>
      <w:r w:rsidRPr="007C19B5">
        <w:t>Respond to inquiries</w:t>
      </w:r>
    </w:p>
    <w:p w14:paraId="3CF04552" w14:textId="77777777" w:rsidR="007C19B5" w:rsidRPr="007C19B5" w:rsidRDefault="007C19B5" w:rsidP="007C19B5">
      <w:pPr>
        <w:numPr>
          <w:ilvl w:val="0"/>
          <w:numId w:val="6"/>
        </w:numPr>
      </w:pPr>
      <w:r w:rsidRPr="007C19B5">
        <w:t>Resolve complaints and technical issues</w:t>
      </w:r>
    </w:p>
    <w:p w14:paraId="68A02AF6" w14:textId="77777777" w:rsidR="007C19B5" w:rsidRPr="007C19B5" w:rsidRDefault="007C19B5" w:rsidP="007C19B5">
      <w:pPr>
        <w:rPr>
          <w:b/>
          <w:bCs/>
        </w:rPr>
      </w:pPr>
      <w:r w:rsidRPr="007C19B5">
        <w:rPr>
          <w:b/>
          <w:bCs/>
        </w:rPr>
        <w:t>Analytics &amp; Optimization</w:t>
      </w:r>
    </w:p>
    <w:p w14:paraId="639D06D7" w14:textId="77777777" w:rsidR="007C19B5" w:rsidRPr="007C19B5" w:rsidRDefault="007C19B5" w:rsidP="007C19B5">
      <w:pPr>
        <w:numPr>
          <w:ilvl w:val="0"/>
          <w:numId w:val="7"/>
        </w:numPr>
      </w:pPr>
      <w:r w:rsidRPr="007C19B5">
        <w:t>Improve platform performance</w:t>
      </w:r>
    </w:p>
    <w:p w14:paraId="1A1C6064" w14:textId="77777777" w:rsidR="007C19B5" w:rsidRPr="007C19B5" w:rsidRDefault="007C19B5" w:rsidP="007C19B5">
      <w:pPr>
        <w:numPr>
          <w:ilvl w:val="0"/>
          <w:numId w:val="7"/>
        </w:numPr>
      </w:pPr>
      <w:r w:rsidRPr="007C19B5">
        <w:t>Enhance AI risk models</w:t>
      </w:r>
    </w:p>
    <w:p w14:paraId="4DAAA096" w14:textId="77777777" w:rsidR="007C19B5" w:rsidRPr="007C19B5" w:rsidRDefault="007C19B5" w:rsidP="007C19B5">
      <w:pPr>
        <w:numPr>
          <w:ilvl w:val="0"/>
          <w:numId w:val="7"/>
        </w:numPr>
      </w:pPr>
      <w:r w:rsidRPr="007C19B5">
        <w:t>Conduct A/B testing</w:t>
      </w:r>
    </w:p>
    <w:p w14:paraId="25DF868A" w14:textId="77777777" w:rsidR="007C19B5" w:rsidRPr="007C19B5" w:rsidRDefault="007C19B5" w:rsidP="007C19B5">
      <w:pPr>
        <w:rPr>
          <w:b/>
          <w:bCs/>
        </w:rPr>
      </w:pPr>
      <w:r w:rsidRPr="007C19B5">
        <w:rPr>
          <w:b/>
          <w:bCs/>
        </w:rPr>
        <w:t>Marketing (with consent)</w:t>
      </w:r>
    </w:p>
    <w:p w14:paraId="0B393321" w14:textId="77777777" w:rsidR="007C19B5" w:rsidRPr="007C19B5" w:rsidRDefault="007C19B5" w:rsidP="007C19B5">
      <w:pPr>
        <w:numPr>
          <w:ilvl w:val="0"/>
          <w:numId w:val="8"/>
        </w:numPr>
      </w:pPr>
      <w:r w:rsidRPr="007C19B5">
        <w:t>Send newsletters, updates, or promotions</w:t>
      </w:r>
    </w:p>
    <w:p w14:paraId="2C6B280B" w14:textId="77777777" w:rsidR="007C19B5" w:rsidRPr="007C19B5" w:rsidRDefault="007C19B5" w:rsidP="007C19B5">
      <w:r w:rsidRPr="007C19B5">
        <w:t xml:space="preserve">We do </w:t>
      </w:r>
      <w:r w:rsidRPr="007C19B5">
        <w:rPr>
          <w:b/>
          <w:bCs/>
        </w:rPr>
        <w:t>not sell personal data</w:t>
      </w:r>
      <w:r w:rsidRPr="007C19B5">
        <w:t xml:space="preserve"> and we do </w:t>
      </w:r>
      <w:r w:rsidRPr="007C19B5">
        <w:rPr>
          <w:b/>
          <w:bCs/>
        </w:rPr>
        <w:t>not engage in automated decision-making that produces legal or similarly significant effects without human oversight.</w:t>
      </w:r>
    </w:p>
    <w:p w14:paraId="25EC0A89" w14:textId="2FA01E9E" w:rsidR="007C19B5" w:rsidRPr="007C19B5" w:rsidRDefault="007C19B5" w:rsidP="007C19B5"/>
    <w:p w14:paraId="6B5CE9C2" w14:textId="77777777" w:rsidR="007C19B5" w:rsidRPr="007C19B5" w:rsidRDefault="007C19B5" w:rsidP="007C19B5">
      <w:pPr>
        <w:rPr>
          <w:b/>
          <w:bCs/>
        </w:rPr>
      </w:pPr>
      <w:r w:rsidRPr="007C19B5">
        <w:rPr>
          <w:b/>
          <w:bCs/>
        </w:rPr>
        <w:t>6. International Data Transfers (Chapter V GDPR)</w:t>
      </w:r>
    </w:p>
    <w:p w14:paraId="668095F6" w14:textId="77777777" w:rsidR="007C19B5" w:rsidRPr="007C19B5" w:rsidRDefault="007C19B5" w:rsidP="007C19B5">
      <w:r w:rsidRPr="007C19B5">
        <w:t>Personal data may be stored or processed in:</w:t>
      </w:r>
    </w:p>
    <w:p w14:paraId="6E05DA27" w14:textId="77777777" w:rsidR="007C19B5" w:rsidRPr="007C19B5" w:rsidRDefault="007C19B5" w:rsidP="007C19B5">
      <w:pPr>
        <w:numPr>
          <w:ilvl w:val="0"/>
          <w:numId w:val="9"/>
        </w:numPr>
      </w:pPr>
      <w:r w:rsidRPr="007C19B5">
        <w:t>United Arab Emirates</w:t>
      </w:r>
    </w:p>
    <w:p w14:paraId="718EF790" w14:textId="77777777" w:rsidR="007C19B5" w:rsidRPr="007C19B5" w:rsidRDefault="007C19B5" w:rsidP="007C19B5">
      <w:pPr>
        <w:numPr>
          <w:ilvl w:val="0"/>
          <w:numId w:val="9"/>
        </w:numPr>
      </w:pPr>
      <w:r w:rsidRPr="007C19B5">
        <w:t>European Union (for redundancy)</w:t>
      </w:r>
    </w:p>
    <w:p w14:paraId="14BC30A6" w14:textId="77777777" w:rsidR="007C19B5" w:rsidRPr="007C19B5" w:rsidRDefault="007C19B5" w:rsidP="007C19B5">
      <w:pPr>
        <w:numPr>
          <w:ilvl w:val="0"/>
          <w:numId w:val="9"/>
        </w:numPr>
      </w:pPr>
      <w:r w:rsidRPr="007C19B5">
        <w:t>United States (for certain service providers)</w:t>
      </w:r>
    </w:p>
    <w:p w14:paraId="12A301FC" w14:textId="77777777" w:rsidR="007C19B5" w:rsidRPr="007C19B5" w:rsidRDefault="007C19B5" w:rsidP="007C19B5">
      <w:r w:rsidRPr="007C19B5">
        <w:t>Where data is transferred outside the EEA, we use:</w:t>
      </w:r>
    </w:p>
    <w:p w14:paraId="128FE46F" w14:textId="77777777" w:rsidR="007C19B5" w:rsidRPr="007C19B5" w:rsidRDefault="007C19B5" w:rsidP="007C19B5">
      <w:pPr>
        <w:numPr>
          <w:ilvl w:val="0"/>
          <w:numId w:val="10"/>
        </w:numPr>
      </w:pPr>
      <w:r w:rsidRPr="007C19B5">
        <w:t>Standard Contractual Clauses (SCCs)</w:t>
      </w:r>
    </w:p>
    <w:p w14:paraId="353B3F88" w14:textId="77777777" w:rsidR="007C19B5" w:rsidRPr="007C19B5" w:rsidRDefault="007C19B5" w:rsidP="007C19B5">
      <w:pPr>
        <w:numPr>
          <w:ilvl w:val="0"/>
          <w:numId w:val="10"/>
        </w:numPr>
      </w:pPr>
      <w:r w:rsidRPr="007C19B5">
        <w:t>Encryption in transit and at rest</w:t>
      </w:r>
    </w:p>
    <w:p w14:paraId="3D0109A4" w14:textId="77777777" w:rsidR="007C19B5" w:rsidRPr="007C19B5" w:rsidRDefault="007C19B5" w:rsidP="007C19B5">
      <w:pPr>
        <w:numPr>
          <w:ilvl w:val="0"/>
          <w:numId w:val="10"/>
        </w:numPr>
      </w:pPr>
      <w:r w:rsidRPr="007C19B5">
        <w:t>Binding data processing agreements with sub-processors</w:t>
      </w:r>
    </w:p>
    <w:p w14:paraId="6BDBAC1F" w14:textId="6BAB8F2A" w:rsidR="007C19B5" w:rsidRPr="007C19B5" w:rsidRDefault="007C19B5" w:rsidP="007C19B5"/>
    <w:p w14:paraId="65670F68" w14:textId="77777777" w:rsidR="007C19B5" w:rsidRPr="007C19B5" w:rsidRDefault="007C19B5" w:rsidP="007C19B5">
      <w:pPr>
        <w:rPr>
          <w:b/>
          <w:bCs/>
        </w:rPr>
      </w:pPr>
      <w:r w:rsidRPr="007C19B5">
        <w:rPr>
          <w:b/>
          <w:bCs/>
        </w:rPr>
        <w:t>7. Data Retention (Art. 5(1)(e))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3"/>
        <w:gridCol w:w="4583"/>
      </w:tblGrid>
      <w:tr w:rsidR="007C19B5" w:rsidRPr="007C19B5" w14:paraId="4E202DD7" w14:textId="77777777" w:rsidTr="00472D5E">
        <w:trPr>
          <w:tblHeader/>
          <w:tblCellSpacing w:w="15" w:type="dxa"/>
        </w:trPr>
        <w:tc>
          <w:tcPr>
            <w:tcW w:w="0" w:type="auto"/>
            <w:vAlign w:val="center"/>
            <w:hideMark/>
          </w:tcPr>
          <w:p w14:paraId="3DC6E338" w14:textId="77777777" w:rsidR="007C19B5" w:rsidRPr="007C19B5" w:rsidRDefault="007C19B5" w:rsidP="007C19B5">
            <w:pPr>
              <w:rPr>
                <w:b/>
                <w:bCs/>
              </w:rPr>
            </w:pPr>
            <w:r w:rsidRPr="007C19B5">
              <w:rPr>
                <w:b/>
                <w:bCs/>
              </w:rPr>
              <w:t>Data Type</w:t>
            </w:r>
          </w:p>
        </w:tc>
        <w:tc>
          <w:tcPr>
            <w:tcW w:w="0" w:type="auto"/>
            <w:vAlign w:val="center"/>
            <w:hideMark/>
          </w:tcPr>
          <w:p w14:paraId="1207BE67" w14:textId="77777777" w:rsidR="007C19B5" w:rsidRPr="007C19B5" w:rsidRDefault="007C19B5" w:rsidP="007C19B5">
            <w:pPr>
              <w:rPr>
                <w:b/>
                <w:bCs/>
              </w:rPr>
            </w:pPr>
            <w:r w:rsidRPr="007C19B5">
              <w:rPr>
                <w:b/>
                <w:bCs/>
              </w:rPr>
              <w:t>Retention Period</w:t>
            </w:r>
          </w:p>
        </w:tc>
      </w:tr>
      <w:tr w:rsidR="007C19B5" w:rsidRPr="007C19B5" w14:paraId="472C9D75" w14:textId="77777777" w:rsidTr="00472D5E">
        <w:trPr>
          <w:tblCellSpacing w:w="15" w:type="dxa"/>
        </w:trPr>
        <w:tc>
          <w:tcPr>
            <w:tcW w:w="0" w:type="auto"/>
            <w:vAlign w:val="center"/>
            <w:hideMark/>
          </w:tcPr>
          <w:p w14:paraId="438B6254" w14:textId="77777777" w:rsidR="007C19B5" w:rsidRPr="007C19B5" w:rsidRDefault="007C19B5" w:rsidP="007C19B5">
            <w:r w:rsidRPr="007C19B5">
              <w:t>Account &amp; Transaction Data</w:t>
            </w:r>
          </w:p>
        </w:tc>
        <w:tc>
          <w:tcPr>
            <w:tcW w:w="0" w:type="auto"/>
            <w:vAlign w:val="center"/>
            <w:hideMark/>
          </w:tcPr>
          <w:p w14:paraId="55480675" w14:textId="77777777" w:rsidR="007C19B5" w:rsidRPr="007C19B5" w:rsidRDefault="007C19B5" w:rsidP="007C19B5">
            <w:r w:rsidRPr="007C19B5">
              <w:t>7 years after account closure</w:t>
            </w:r>
          </w:p>
        </w:tc>
      </w:tr>
      <w:tr w:rsidR="007C19B5" w:rsidRPr="007C19B5" w14:paraId="6483A0CD" w14:textId="77777777" w:rsidTr="00472D5E">
        <w:trPr>
          <w:tblCellSpacing w:w="15" w:type="dxa"/>
        </w:trPr>
        <w:tc>
          <w:tcPr>
            <w:tcW w:w="0" w:type="auto"/>
            <w:vAlign w:val="center"/>
            <w:hideMark/>
          </w:tcPr>
          <w:p w14:paraId="15A15B03" w14:textId="77777777" w:rsidR="007C19B5" w:rsidRPr="007C19B5" w:rsidRDefault="007C19B5" w:rsidP="007C19B5">
            <w:r w:rsidRPr="007C19B5">
              <w:t>Lead &amp; Referral Data</w:t>
            </w:r>
          </w:p>
        </w:tc>
        <w:tc>
          <w:tcPr>
            <w:tcW w:w="0" w:type="auto"/>
            <w:vAlign w:val="center"/>
            <w:hideMark/>
          </w:tcPr>
          <w:p w14:paraId="6A2D3CD5" w14:textId="77777777" w:rsidR="007C19B5" w:rsidRPr="007C19B5" w:rsidRDefault="007C19B5" w:rsidP="007C19B5">
            <w:r w:rsidRPr="007C19B5">
              <w:t>3 years after closure</w:t>
            </w:r>
          </w:p>
        </w:tc>
      </w:tr>
      <w:tr w:rsidR="007C19B5" w:rsidRPr="007C19B5" w14:paraId="155BFBDF" w14:textId="77777777" w:rsidTr="00472D5E">
        <w:trPr>
          <w:tblCellSpacing w:w="15" w:type="dxa"/>
        </w:trPr>
        <w:tc>
          <w:tcPr>
            <w:tcW w:w="0" w:type="auto"/>
            <w:vAlign w:val="center"/>
            <w:hideMark/>
          </w:tcPr>
          <w:p w14:paraId="28BCC81E" w14:textId="77777777" w:rsidR="007C19B5" w:rsidRPr="007C19B5" w:rsidRDefault="007C19B5" w:rsidP="007C19B5">
            <w:r w:rsidRPr="007C19B5">
              <w:t>Marketing Data</w:t>
            </w:r>
          </w:p>
        </w:tc>
        <w:tc>
          <w:tcPr>
            <w:tcW w:w="0" w:type="auto"/>
            <w:vAlign w:val="center"/>
            <w:hideMark/>
          </w:tcPr>
          <w:p w14:paraId="6D55F319" w14:textId="77777777" w:rsidR="007C19B5" w:rsidRPr="007C19B5" w:rsidRDefault="007C19B5" w:rsidP="007C19B5">
            <w:r w:rsidRPr="007C19B5">
              <w:t>Until opt-out or 2 years after last interaction</w:t>
            </w:r>
          </w:p>
        </w:tc>
      </w:tr>
      <w:tr w:rsidR="007C19B5" w:rsidRPr="007C19B5" w14:paraId="759DD6D7" w14:textId="77777777" w:rsidTr="00472D5E">
        <w:trPr>
          <w:tblCellSpacing w:w="15" w:type="dxa"/>
        </w:trPr>
        <w:tc>
          <w:tcPr>
            <w:tcW w:w="0" w:type="auto"/>
            <w:vAlign w:val="center"/>
            <w:hideMark/>
          </w:tcPr>
          <w:p w14:paraId="04DA622C" w14:textId="77777777" w:rsidR="007C19B5" w:rsidRPr="007C19B5" w:rsidRDefault="007C19B5" w:rsidP="007C19B5">
            <w:r w:rsidRPr="007C19B5">
              <w:t>Log &amp; Security Data</w:t>
            </w:r>
          </w:p>
        </w:tc>
        <w:tc>
          <w:tcPr>
            <w:tcW w:w="0" w:type="auto"/>
            <w:vAlign w:val="center"/>
            <w:hideMark/>
          </w:tcPr>
          <w:p w14:paraId="48F4E263" w14:textId="77777777" w:rsidR="007C19B5" w:rsidRPr="007C19B5" w:rsidRDefault="007C19B5" w:rsidP="007C19B5">
            <w:r w:rsidRPr="007C19B5">
              <w:t>12 months (longer if under investigation)</w:t>
            </w:r>
          </w:p>
        </w:tc>
      </w:tr>
      <w:tr w:rsidR="007C19B5" w:rsidRPr="007C19B5" w14:paraId="22939FE8" w14:textId="77777777" w:rsidTr="00472D5E">
        <w:trPr>
          <w:tblCellSpacing w:w="15" w:type="dxa"/>
        </w:trPr>
        <w:tc>
          <w:tcPr>
            <w:tcW w:w="0" w:type="auto"/>
            <w:vAlign w:val="center"/>
            <w:hideMark/>
          </w:tcPr>
          <w:p w14:paraId="4347DF01" w14:textId="77777777" w:rsidR="007C19B5" w:rsidRPr="007C19B5" w:rsidRDefault="007C19B5" w:rsidP="007C19B5">
            <w:r w:rsidRPr="007C19B5">
              <w:rPr>
                <w:b/>
                <w:bCs/>
              </w:rPr>
              <w:t>Risk Scores &amp; Ratings</w:t>
            </w:r>
          </w:p>
        </w:tc>
        <w:tc>
          <w:tcPr>
            <w:tcW w:w="0" w:type="auto"/>
            <w:vAlign w:val="center"/>
            <w:hideMark/>
          </w:tcPr>
          <w:p w14:paraId="37430E98" w14:textId="77777777" w:rsidR="007C19B5" w:rsidRPr="007C19B5" w:rsidRDefault="007C19B5" w:rsidP="007C19B5">
            <w:r w:rsidRPr="007C19B5">
              <w:t>3 years</w:t>
            </w:r>
          </w:p>
        </w:tc>
      </w:tr>
      <w:tr w:rsidR="007C19B5" w:rsidRPr="007C19B5" w14:paraId="0453B83E" w14:textId="77777777" w:rsidTr="00472D5E">
        <w:trPr>
          <w:tblCellSpacing w:w="15" w:type="dxa"/>
        </w:trPr>
        <w:tc>
          <w:tcPr>
            <w:tcW w:w="0" w:type="auto"/>
            <w:vAlign w:val="center"/>
            <w:hideMark/>
          </w:tcPr>
          <w:p w14:paraId="146A5416" w14:textId="77777777" w:rsidR="007C19B5" w:rsidRPr="007C19B5" w:rsidRDefault="007C19B5" w:rsidP="007C19B5">
            <w:r w:rsidRPr="007C19B5">
              <w:rPr>
                <w:b/>
                <w:bCs/>
              </w:rPr>
              <w:t>Security Wallet Records</w:t>
            </w:r>
          </w:p>
        </w:tc>
        <w:tc>
          <w:tcPr>
            <w:tcW w:w="0" w:type="auto"/>
            <w:vAlign w:val="center"/>
            <w:hideMark/>
          </w:tcPr>
          <w:p w14:paraId="4E288A70" w14:textId="77777777" w:rsidR="007C19B5" w:rsidRPr="007C19B5" w:rsidRDefault="007C19B5" w:rsidP="007C19B5">
            <w:r w:rsidRPr="007C19B5">
              <w:t>7 years</w:t>
            </w:r>
          </w:p>
        </w:tc>
      </w:tr>
      <w:tr w:rsidR="007C19B5" w:rsidRPr="007C19B5" w14:paraId="0FBB28FD" w14:textId="77777777" w:rsidTr="00472D5E">
        <w:trPr>
          <w:tblCellSpacing w:w="15" w:type="dxa"/>
        </w:trPr>
        <w:tc>
          <w:tcPr>
            <w:tcW w:w="0" w:type="auto"/>
            <w:vAlign w:val="center"/>
            <w:hideMark/>
          </w:tcPr>
          <w:p w14:paraId="1ACFD5ED" w14:textId="77777777" w:rsidR="007C19B5" w:rsidRPr="007C19B5" w:rsidRDefault="007C19B5" w:rsidP="007C19B5">
            <w:r w:rsidRPr="007C19B5">
              <w:rPr>
                <w:b/>
                <w:bCs/>
              </w:rPr>
              <w:t>Dispute Files</w:t>
            </w:r>
          </w:p>
        </w:tc>
        <w:tc>
          <w:tcPr>
            <w:tcW w:w="0" w:type="auto"/>
            <w:vAlign w:val="center"/>
            <w:hideMark/>
          </w:tcPr>
          <w:p w14:paraId="324EAFCD" w14:textId="77777777" w:rsidR="007C19B5" w:rsidRPr="007C19B5" w:rsidRDefault="007C19B5" w:rsidP="007C19B5">
            <w:r w:rsidRPr="007C19B5">
              <w:t>3–5 years</w:t>
            </w:r>
          </w:p>
        </w:tc>
      </w:tr>
    </w:tbl>
    <w:p w14:paraId="1A201966" w14:textId="77777777" w:rsidR="007C19B5" w:rsidRPr="007C19B5" w:rsidRDefault="007C19B5" w:rsidP="007C19B5">
      <w:r w:rsidRPr="007C19B5">
        <w:t>Data may be retained longer where necessary for legal claims or regulatory investigations.</w:t>
      </w:r>
    </w:p>
    <w:p w14:paraId="5C7B2D54" w14:textId="5D7BA666" w:rsidR="007C19B5" w:rsidRPr="007C19B5" w:rsidRDefault="007C19B5" w:rsidP="007C19B5"/>
    <w:p w14:paraId="7C86D018" w14:textId="77777777" w:rsidR="007C19B5" w:rsidRPr="007C19B5" w:rsidRDefault="007C19B5" w:rsidP="007C19B5">
      <w:pPr>
        <w:rPr>
          <w:b/>
          <w:bCs/>
        </w:rPr>
      </w:pPr>
      <w:r w:rsidRPr="007C19B5">
        <w:rPr>
          <w:b/>
          <w:bCs/>
        </w:rPr>
        <w:t>8. Data Security (Art. 32)</w:t>
      </w:r>
    </w:p>
    <w:p w14:paraId="5AEA2E17" w14:textId="77777777" w:rsidR="007C19B5" w:rsidRPr="007C19B5" w:rsidRDefault="007C19B5" w:rsidP="007C19B5">
      <w:r w:rsidRPr="007C19B5">
        <w:t>We implement strong safeguards including:</w:t>
      </w:r>
    </w:p>
    <w:p w14:paraId="64F70E7B" w14:textId="77777777" w:rsidR="007C19B5" w:rsidRPr="007C19B5" w:rsidRDefault="007C19B5" w:rsidP="007C19B5">
      <w:pPr>
        <w:numPr>
          <w:ilvl w:val="0"/>
          <w:numId w:val="11"/>
        </w:numPr>
      </w:pPr>
      <w:r w:rsidRPr="007C19B5">
        <w:t>TLS 1.3 encryption in transit</w:t>
      </w:r>
    </w:p>
    <w:p w14:paraId="74F374A0" w14:textId="77777777" w:rsidR="007C19B5" w:rsidRPr="007C19B5" w:rsidRDefault="007C19B5" w:rsidP="007C19B5">
      <w:pPr>
        <w:numPr>
          <w:ilvl w:val="0"/>
          <w:numId w:val="11"/>
        </w:numPr>
      </w:pPr>
      <w:r w:rsidRPr="007C19B5">
        <w:t>AES-256 encryption at rest</w:t>
      </w:r>
    </w:p>
    <w:p w14:paraId="3ACE0633" w14:textId="77777777" w:rsidR="007C19B5" w:rsidRPr="007C19B5" w:rsidRDefault="007C19B5" w:rsidP="007C19B5">
      <w:pPr>
        <w:numPr>
          <w:ilvl w:val="0"/>
          <w:numId w:val="11"/>
        </w:numPr>
      </w:pPr>
      <w:r w:rsidRPr="007C19B5">
        <w:t>Role-based access control + MFA</w:t>
      </w:r>
    </w:p>
    <w:p w14:paraId="0CD0B7E9" w14:textId="77777777" w:rsidR="007C19B5" w:rsidRPr="007C19B5" w:rsidRDefault="007C19B5" w:rsidP="007C19B5">
      <w:pPr>
        <w:numPr>
          <w:ilvl w:val="0"/>
          <w:numId w:val="11"/>
        </w:numPr>
      </w:pPr>
      <w:r w:rsidRPr="007C19B5">
        <w:t>Continuous vulnerability scanning</w:t>
      </w:r>
    </w:p>
    <w:p w14:paraId="3E2C0FE8" w14:textId="77777777" w:rsidR="007C19B5" w:rsidRPr="007C19B5" w:rsidRDefault="007C19B5" w:rsidP="007C19B5">
      <w:pPr>
        <w:numPr>
          <w:ilvl w:val="0"/>
          <w:numId w:val="11"/>
        </w:numPr>
      </w:pPr>
      <w:r w:rsidRPr="007C19B5">
        <w:t>Annual penetration testing</w:t>
      </w:r>
    </w:p>
    <w:p w14:paraId="3B6AFBD7" w14:textId="77777777" w:rsidR="007C19B5" w:rsidRPr="007C19B5" w:rsidRDefault="007C19B5" w:rsidP="007C19B5">
      <w:pPr>
        <w:numPr>
          <w:ilvl w:val="0"/>
          <w:numId w:val="11"/>
        </w:numPr>
      </w:pPr>
      <w:r w:rsidRPr="007C19B5">
        <w:t>ISO 27001-aligned policies</w:t>
      </w:r>
    </w:p>
    <w:p w14:paraId="124C48AA" w14:textId="77777777" w:rsidR="007C19B5" w:rsidRPr="007C19B5" w:rsidRDefault="007C19B5" w:rsidP="007C19B5">
      <w:pPr>
        <w:numPr>
          <w:ilvl w:val="0"/>
          <w:numId w:val="11"/>
        </w:numPr>
      </w:pPr>
      <w:r w:rsidRPr="007C19B5">
        <w:t>Daily encrypted backups with 30-day recovery</w:t>
      </w:r>
    </w:p>
    <w:p w14:paraId="138C6845" w14:textId="585C06BF" w:rsidR="007C19B5" w:rsidRPr="007C19B5" w:rsidRDefault="007C19B5" w:rsidP="007C19B5"/>
    <w:p w14:paraId="0C88CFA0" w14:textId="77777777" w:rsidR="007C19B5" w:rsidRPr="007C19B5" w:rsidRDefault="007C19B5" w:rsidP="007C19B5">
      <w:pPr>
        <w:rPr>
          <w:b/>
          <w:bCs/>
        </w:rPr>
      </w:pPr>
      <w:r w:rsidRPr="007C19B5">
        <w:rPr>
          <w:b/>
          <w:bCs/>
        </w:rPr>
        <w:t>9. Data Subject Rights (Arts. 12–22)</w:t>
      </w:r>
    </w:p>
    <w:p w14:paraId="7791D535" w14:textId="77777777" w:rsidR="007C19B5" w:rsidRPr="007C19B5" w:rsidRDefault="007C19B5" w:rsidP="007C19B5">
      <w:r w:rsidRPr="007C19B5">
        <w:t>EEA users have the right to:</w:t>
      </w:r>
    </w:p>
    <w:p w14:paraId="30AD5947" w14:textId="77777777" w:rsidR="007C19B5" w:rsidRPr="007C19B5" w:rsidRDefault="007C19B5" w:rsidP="007C19B5">
      <w:pPr>
        <w:numPr>
          <w:ilvl w:val="0"/>
          <w:numId w:val="12"/>
        </w:numPr>
      </w:pPr>
      <w:r w:rsidRPr="007C19B5">
        <w:rPr>
          <w:b/>
          <w:bCs/>
        </w:rPr>
        <w:t>Access</w:t>
      </w:r>
      <w:r w:rsidRPr="007C19B5">
        <w:t xml:space="preserve"> their personal data</w:t>
      </w:r>
    </w:p>
    <w:p w14:paraId="0546B890" w14:textId="77777777" w:rsidR="007C19B5" w:rsidRPr="007C19B5" w:rsidRDefault="007C19B5" w:rsidP="007C19B5">
      <w:pPr>
        <w:numPr>
          <w:ilvl w:val="0"/>
          <w:numId w:val="12"/>
        </w:numPr>
      </w:pPr>
      <w:r w:rsidRPr="007C19B5">
        <w:rPr>
          <w:b/>
          <w:bCs/>
        </w:rPr>
        <w:t>Rectify</w:t>
      </w:r>
      <w:r w:rsidRPr="007C19B5">
        <w:t xml:space="preserve"> inaccurate data</w:t>
      </w:r>
    </w:p>
    <w:p w14:paraId="05230F88" w14:textId="77777777" w:rsidR="007C19B5" w:rsidRPr="007C19B5" w:rsidRDefault="007C19B5" w:rsidP="007C19B5">
      <w:pPr>
        <w:numPr>
          <w:ilvl w:val="0"/>
          <w:numId w:val="12"/>
        </w:numPr>
      </w:pPr>
      <w:r w:rsidRPr="007C19B5">
        <w:rPr>
          <w:b/>
          <w:bCs/>
        </w:rPr>
        <w:t>Erase</w:t>
      </w:r>
      <w:r w:rsidRPr="007C19B5">
        <w:t xml:space="preserve"> data (“right to be forgotten”)</w:t>
      </w:r>
    </w:p>
    <w:p w14:paraId="2D17961F" w14:textId="77777777" w:rsidR="007C19B5" w:rsidRPr="007C19B5" w:rsidRDefault="007C19B5" w:rsidP="007C19B5">
      <w:pPr>
        <w:numPr>
          <w:ilvl w:val="0"/>
          <w:numId w:val="12"/>
        </w:numPr>
      </w:pPr>
      <w:r w:rsidRPr="007C19B5">
        <w:rPr>
          <w:b/>
          <w:bCs/>
        </w:rPr>
        <w:t>Restrict</w:t>
      </w:r>
      <w:r w:rsidRPr="007C19B5">
        <w:t xml:space="preserve"> processing in certain cases</w:t>
      </w:r>
    </w:p>
    <w:p w14:paraId="7CE6E233" w14:textId="77777777" w:rsidR="007C19B5" w:rsidRPr="007C19B5" w:rsidRDefault="007C19B5" w:rsidP="007C19B5">
      <w:pPr>
        <w:numPr>
          <w:ilvl w:val="0"/>
          <w:numId w:val="12"/>
        </w:numPr>
      </w:pPr>
      <w:r w:rsidRPr="007C19B5">
        <w:rPr>
          <w:b/>
          <w:bCs/>
        </w:rPr>
        <w:t>Data portability</w:t>
      </w:r>
    </w:p>
    <w:p w14:paraId="4080AE8C" w14:textId="77777777" w:rsidR="007C19B5" w:rsidRPr="007C19B5" w:rsidRDefault="007C19B5" w:rsidP="007C19B5">
      <w:pPr>
        <w:numPr>
          <w:ilvl w:val="0"/>
          <w:numId w:val="12"/>
        </w:numPr>
      </w:pPr>
      <w:r w:rsidRPr="007C19B5">
        <w:rPr>
          <w:b/>
          <w:bCs/>
        </w:rPr>
        <w:t>Object</w:t>
      </w:r>
      <w:r w:rsidRPr="007C19B5">
        <w:t xml:space="preserve"> to legitimate interest processing</w:t>
      </w:r>
    </w:p>
    <w:p w14:paraId="23B4F99E" w14:textId="77777777" w:rsidR="007C19B5" w:rsidRPr="007C19B5" w:rsidRDefault="007C19B5" w:rsidP="007C19B5">
      <w:pPr>
        <w:numPr>
          <w:ilvl w:val="0"/>
          <w:numId w:val="12"/>
        </w:numPr>
      </w:pPr>
      <w:r w:rsidRPr="007C19B5">
        <w:rPr>
          <w:b/>
          <w:bCs/>
        </w:rPr>
        <w:t>Withdraw consent</w:t>
      </w:r>
      <w:r w:rsidRPr="007C19B5">
        <w:t xml:space="preserve"> at any time</w:t>
      </w:r>
    </w:p>
    <w:p w14:paraId="70D8E42F" w14:textId="2C807D84" w:rsidR="007C19B5" w:rsidRPr="007C19B5" w:rsidRDefault="007C19B5" w:rsidP="007C19B5"/>
    <w:p w14:paraId="4BB6CB58" w14:textId="77777777" w:rsidR="007C19B5" w:rsidRPr="007C19B5" w:rsidRDefault="007C19B5" w:rsidP="007C19B5">
      <w:pPr>
        <w:rPr>
          <w:b/>
          <w:bCs/>
        </w:rPr>
      </w:pPr>
      <w:r w:rsidRPr="007C19B5">
        <w:rPr>
          <w:b/>
          <w:bCs/>
        </w:rPr>
        <w:t>10. Exercising Your Rights</w:t>
      </w:r>
    </w:p>
    <w:p w14:paraId="3EA3DAF1" w14:textId="77777777" w:rsidR="007C19B5" w:rsidRPr="007C19B5" w:rsidRDefault="007C19B5" w:rsidP="007C19B5">
      <w:r w:rsidRPr="007C19B5">
        <w:t xml:space="preserve">To submit a GDPR request, email: </w:t>
      </w:r>
      <w:r w:rsidRPr="007C19B5">
        <w:rPr>
          <w:b/>
          <w:bCs/>
        </w:rPr>
        <w:t>privacy@reflohub.com</w:t>
      </w:r>
      <w:r w:rsidRPr="007C19B5">
        <w:t xml:space="preserve"> with subject line: </w:t>
      </w:r>
      <w:r w:rsidRPr="007C19B5">
        <w:rPr>
          <w:b/>
          <w:bCs/>
        </w:rPr>
        <w:t>“GDPR Request.”</w:t>
      </w:r>
    </w:p>
    <w:p w14:paraId="2F131F93" w14:textId="77777777" w:rsidR="007C19B5" w:rsidRPr="007C19B5" w:rsidRDefault="007C19B5" w:rsidP="007C19B5">
      <w:r w:rsidRPr="007C19B5">
        <w:t xml:space="preserve">We will respond within </w:t>
      </w:r>
      <w:r w:rsidRPr="007C19B5">
        <w:rPr>
          <w:b/>
          <w:bCs/>
        </w:rPr>
        <w:t>30 days</w:t>
      </w:r>
      <w:r w:rsidRPr="007C19B5">
        <w:t>. We may require identity verification before processing your request.</w:t>
      </w:r>
    </w:p>
    <w:p w14:paraId="0BAF23F2" w14:textId="77777777" w:rsidR="007C19B5" w:rsidRPr="007C19B5" w:rsidRDefault="007C19B5" w:rsidP="007C19B5">
      <w:r w:rsidRPr="007C19B5">
        <w:t>If you believe we have not complied with GDPR, you may lodge a complaint with your local supervisory authority. We welcome the opportunity to resolve concerns first.</w:t>
      </w:r>
    </w:p>
    <w:p w14:paraId="5902B0B6" w14:textId="0807C0EA" w:rsidR="007C19B5" w:rsidRPr="007C19B5" w:rsidRDefault="007C19B5" w:rsidP="007C19B5"/>
    <w:p w14:paraId="57421FFD" w14:textId="77777777" w:rsidR="007C19B5" w:rsidRPr="007C19B5" w:rsidRDefault="007C19B5" w:rsidP="007C19B5">
      <w:pPr>
        <w:rPr>
          <w:b/>
          <w:bCs/>
        </w:rPr>
      </w:pPr>
      <w:r w:rsidRPr="007C19B5">
        <w:rPr>
          <w:b/>
          <w:bCs/>
        </w:rPr>
        <w:t>11. Cookies &amp; Tracking</w:t>
      </w:r>
    </w:p>
    <w:p w14:paraId="1ED22001" w14:textId="77777777" w:rsidR="007C19B5" w:rsidRPr="007C19B5" w:rsidRDefault="007C19B5" w:rsidP="007C19B5">
      <w:r w:rsidRPr="007C19B5">
        <w:t>We use cookies, pixels, and SDKs to:</w:t>
      </w:r>
    </w:p>
    <w:p w14:paraId="7E2279D6" w14:textId="77777777" w:rsidR="007C19B5" w:rsidRPr="007C19B5" w:rsidRDefault="007C19B5" w:rsidP="007C19B5">
      <w:pPr>
        <w:numPr>
          <w:ilvl w:val="0"/>
          <w:numId w:val="13"/>
        </w:numPr>
      </w:pPr>
      <w:r w:rsidRPr="007C19B5">
        <w:t>Maintain secure sessions</w:t>
      </w:r>
    </w:p>
    <w:p w14:paraId="0BA8FEC8" w14:textId="77777777" w:rsidR="007C19B5" w:rsidRPr="007C19B5" w:rsidRDefault="007C19B5" w:rsidP="007C19B5">
      <w:pPr>
        <w:numPr>
          <w:ilvl w:val="0"/>
          <w:numId w:val="13"/>
        </w:numPr>
      </w:pPr>
      <w:r w:rsidRPr="007C19B5">
        <w:t>Remember preferences</w:t>
      </w:r>
    </w:p>
    <w:p w14:paraId="6D42F1D4" w14:textId="77777777" w:rsidR="007C19B5" w:rsidRPr="007C19B5" w:rsidRDefault="007C19B5" w:rsidP="007C19B5">
      <w:pPr>
        <w:numPr>
          <w:ilvl w:val="0"/>
          <w:numId w:val="13"/>
        </w:numPr>
      </w:pPr>
      <w:r w:rsidRPr="007C19B5">
        <w:t>Measure analytics</w:t>
      </w:r>
    </w:p>
    <w:p w14:paraId="3C44548B" w14:textId="77777777" w:rsidR="007C19B5" w:rsidRPr="007C19B5" w:rsidRDefault="007C19B5" w:rsidP="007C19B5">
      <w:pPr>
        <w:numPr>
          <w:ilvl w:val="0"/>
          <w:numId w:val="13"/>
        </w:numPr>
      </w:pPr>
      <w:r w:rsidRPr="007C19B5">
        <w:t>Support marketing (with consent)</w:t>
      </w:r>
    </w:p>
    <w:p w14:paraId="246C1C29" w14:textId="77777777" w:rsidR="007C19B5" w:rsidRPr="007C19B5" w:rsidRDefault="007C19B5" w:rsidP="007C19B5">
      <w:r w:rsidRPr="007C19B5">
        <w:t xml:space="preserve">See our </w:t>
      </w:r>
      <w:r w:rsidRPr="007C19B5">
        <w:rPr>
          <w:b/>
          <w:bCs/>
        </w:rPr>
        <w:t>Cookie Policy</w:t>
      </w:r>
      <w:r w:rsidRPr="007C19B5">
        <w:t xml:space="preserve"> for full details.</w:t>
      </w:r>
    </w:p>
    <w:p w14:paraId="62810531" w14:textId="050ABD2B" w:rsidR="007C19B5" w:rsidRPr="007C19B5" w:rsidRDefault="007C19B5" w:rsidP="007C19B5"/>
    <w:p w14:paraId="0AB120C4" w14:textId="77777777" w:rsidR="007C19B5" w:rsidRPr="007C19B5" w:rsidRDefault="007C19B5" w:rsidP="007C19B5">
      <w:pPr>
        <w:rPr>
          <w:b/>
          <w:bCs/>
        </w:rPr>
      </w:pPr>
      <w:r w:rsidRPr="007C19B5">
        <w:rPr>
          <w:b/>
          <w:bCs/>
        </w:rPr>
        <w:t>12. Children’s Privacy</w:t>
      </w:r>
    </w:p>
    <w:p w14:paraId="4842AB43" w14:textId="77777777" w:rsidR="007C19B5" w:rsidRPr="007C19B5" w:rsidRDefault="007C19B5" w:rsidP="007C19B5">
      <w:r w:rsidRPr="007C19B5">
        <w:t xml:space="preserve">Reflo Hub is </w:t>
      </w:r>
      <w:r w:rsidRPr="007C19B5">
        <w:rPr>
          <w:b/>
          <w:bCs/>
        </w:rPr>
        <w:t>not directed to children under 16</w:t>
      </w:r>
      <w:r w:rsidRPr="007C19B5">
        <w:t>.</w:t>
      </w:r>
      <w:r w:rsidRPr="007C19B5">
        <w:br/>
        <w:t>If we discover data from a minor, we will delete it promptly.</w:t>
      </w:r>
    </w:p>
    <w:p w14:paraId="40B0FBB0" w14:textId="7B0835F4" w:rsidR="007C19B5" w:rsidRPr="007C19B5" w:rsidRDefault="007C19B5" w:rsidP="007C19B5"/>
    <w:p w14:paraId="60B45A50" w14:textId="77777777" w:rsidR="007C19B5" w:rsidRPr="007C19B5" w:rsidRDefault="007C19B5" w:rsidP="007C19B5">
      <w:pPr>
        <w:rPr>
          <w:b/>
          <w:bCs/>
        </w:rPr>
      </w:pPr>
      <w:r w:rsidRPr="007C19B5">
        <w:rPr>
          <w:b/>
          <w:bCs/>
        </w:rPr>
        <w:t>13. Changes to This Statement</w:t>
      </w:r>
    </w:p>
    <w:p w14:paraId="01F9A4EE" w14:textId="77777777" w:rsidR="007C19B5" w:rsidRPr="007C19B5" w:rsidRDefault="007C19B5" w:rsidP="007C19B5">
      <w:r w:rsidRPr="007C19B5">
        <w:t>We may update this GDPR Compliance Statement periodically. Material changes will be communicated via email or in-app notice. The “Last updated” date reflects the latest revision.</w:t>
      </w:r>
    </w:p>
    <w:p w14:paraId="6138E738" w14:textId="1A16E2D1" w:rsidR="007C19B5" w:rsidRPr="007C19B5" w:rsidRDefault="007C19B5" w:rsidP="007C19B5"/>
    <w:p w14:paraId="5F0B485B" w14:textId="77777777" w:rsidR="007C19B5" w:rsidRPr="007C19B5" w:rsidRDefault="007C19B5" w:rsidP="007C19B5">
      <w:pPr>
        <w:rPr>
          <w:b/>
          <w:bCs/>
        </w:rPr>
      </w:pPr>
      <w:r w:rsidRPr="007C19B5">
        <w:rPr>
          <w:b/>
          <w:bCs/>
        </w:rPr>
        <w:t>14. Contact Us</w:t>
      </w:r>
    </w:p>
    <w:p w14:paraId="4EE3A2F3" w14:textId="77777777" w:rsidR="007C19B5" w:rsidRPr="007C19B5" w:rsidRDefault="007C19B5" w:rsidP="007C19B5">
      <w:r w:rsidRPr="007C19B5">
        <w:rPr>
          <w:b/>
          <w:bCs/>
        </w:rPr>
        <w:t>Data Protection Lead</w:t>
      </w:r>
      <w:r w:rsidRPr="007C19B5">
        <w:br/>
        <w:t>Reflo Hub FZ LLC</w:t>
      </w:r>
      <w:r w:rsidRPr="007C19B5">
        <w:br/>
        <w:t>IFZA Business Park, DDP</w:t>
      </w:r>
      <w:r w:rsidRPr="007C19B5">
        <w:br/>
        <w:t>PO Box 342001, Dubai, United Arab Emirates</w:t>
      </w:r>
      <w:r w:rsidRPr="007C19B5">
        <w:br/>
        <w:t>Email: privacy@reflohub.com</w:t>
      </w:r>
      <w:r w:rsidRPr="007C19B5">
        <w:br/>
        <w:t>Tel: 1-855-220-0505</w:t>
      </w:r>
    </w:p>
    <w:p w14:paraId="7BD7E38E" w14:textId="77777777" w:rsidR="00F30E3F" w:rsidRDefault="00F30E3F"/>
    <w:sectPr w:rsidR="00F30E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1614"/>
    <w:multiLevelType w:val="multilevel"/>
    <w:tmpl w:val="52E4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81667"/>
    <w:multiLevelType w:val="multilevel"/>
    <w:tmpl w:val="5F9A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76D88"/>
    <w:multiLevelType w:val="multilevel"/>
    <w:tmpl w:val="A972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D6DE2"/>
    <w:multiLevelType w:val="multilevel"/>
    <w:tmpl w:val="66F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26BF8"/>
    <w:multiLevelType w:val="multilevel"/>
    <w:tmpl w:val="A20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53CBB"/>
    <w:multiLevelType w:val="multilevel"/>
    <w:tmpl w:val="3570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6097C"/>
    <w:multiLevelType w:val="multilevel"/>
    <w:tmpl w:val="F5DC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10443"/>
    <w:multiLevelType w:val="multilevel"/>
    <w:tmpl w:val="5DF4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B612B"/>
    <w:multiLevelType w:val="multilevel"/>
    <w:tmpl w:val="F09E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B26F2"/>
    <w:multiLevelType w:val="multilevel"/>
    <w:tmpl w:val="8126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84BBF"/>
    <w:multiLevelType w:val="multilevel"/>
    <w:tmpl w:val="379A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051EB"/>
    <w:multiLevelType w:val="multilevel"/>
    <w:tmpl w:val="CB26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F7E3D"/>
    <w:multiLevelType w:val="multilevel"/>
    <w:tmpl w:val="5C94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318113">
    <w:abstractNumId w:val="11"/>
  </w:num>
  <w:num w:numId="2" w16cid:durableId="2008094674">
    <w:abstractNumId w:val="5"/>
  </w:num>
  <w:num w:numId="3" w16cid:durableId="1855529193">
    <w:abstractNumId w:val="1"/>
  </w:num>
  <w:num w:numId="4" w16cid:durableId="286161503">
    <w:abstractNumId w:val="4"/>
  </w:num>
  <w:num w:numId="5" w16cid:durableId="1202208217">
    <w:abstractNumId w:val="9"/>
  </w:num>
  <w:num w:numId="6" w16cid:durableId="231433319">
    <w:abstractNumId w:val="12"/>
  </w:num>
  <w:num w:numId="7" w16cid:durableId="3947722">
    <w:abstractNumId w:val="0"/>
  </w:num>
  <w:num w:numId="8" w16cid:durableId="1190416259">
    <w:abstractNumId w:val="8"/>
  </w:num>
  <w:num w:numId="9" w16cid:durableId="157428797">
    <w:abstractNumId w:val="2"/>
  </w:num>
  <w:num w:numId="10" w16cid:durableId="1342312690">
    <w:abstractNumId w:val="10"/>
  </w:num>
  <w:num w:numId="11" w16cid:durableId="1138916068">
    <w:abstractNumId w:val="7"/>
  </w:num>
  <w:num w:numId="12" w16cid:durableId="34044863">
    <w:abstractNumId w:val="6"/>
  </w:num>
  <w:num w:numId="13" w16cid:durableId="969897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9B5"/>
    <w:rsid w:val="001C08A1"/>
    <w:rsid w:val="00302926"/>
    <w:rsid w:val="003163A2"/>
    <w:rsid w:val="00472D5E"/>
    <w:rsid w:val="006D50C7"/>
    <w:rsid w:val="007C19B5"/>
    <w:rsid w:val="009506A1"/>
    <w:rsid w:val="00F30E3F"/>
    <w:rsid w:val="00F419AF"/>
    <w:rsid w:val="00F56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BAAC2"/>
  <w15:chartTrackingRefBased/>
  <w15:docId w15:val="{6EC86FA4-F60A-48FE-90DC-B85911601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9B5"/>
    <w:rPr>
      <w:rFonts w:eastAsiaTheme="majorEastAsia" w:cstheme="majorBidi"/>
      <w:color w:val="272727" w:themeColor="text1" w:themeTint="D8"/>
    </w:rPr>
  </w:style>
  <w:style w:type="paragraph" w:styleId="Title">
    <w:name w:val="Title"/>
    <w:basedOn w:val="Normal"/>
    <w:next w:val="Normal"/>
    <w:link w:val="TitleChar"/>
    <w:uiPriority w:val="10"/>
    <w:qFormat/>
    <w:rsid w:val="007C1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9B5"/>
    <w:pPr>
      <w:spacing w:before="160"/>
      <w:jc w:val="center"/>
    </w:pPr>
    <w:rPr>
      <w:i/>
      <w:iCs/>
      <w:color w:val="404040" w:themeColor="text1" w:themeTint="BF"/>
    </w:rPr>
  </w:style>
  <w:style w:type="character" w:customStyle="1" w:styleId="QuoteChar">
    <w:name w:val="Quote Char"/>
    <w:basedOn w:val="DefaultParagraphFont"/>
    <w:link w:val="Quote"/>
    <w:uiPriority w:val="29"/>
    <w:rsid w:val="007C19B5"/>
    <w:rPr>
      <w:i/>
      <w:iCs/>
      <w:color w:val="404040" w:themeColor="text1" w:themeTint="BF"/>
    </w:rPr>
  </w:style>
  <w:style w:type="paragraph" w:styleId="ListParagraph">
    <w:name w:val="List Paragraph"/>
    <w:basedOn w:val="Normal"/>
    <w:uiPriority w:val="34"/>
    <w:qFormat/>
    <w:rsid w:val="007C19B5"/>
    <w:pPr>
      <w:ind w:left="720"/>
      <w:contextualSpacing/>
    </w:pPr>
  </w:style>
  <w:style w:type="character" w:styleId="IntenseEmphasis">
    <w:name w:val="Intense Emphasis"/>
    <w:basedOn w:val="DefaultParagraphFont"/>
    <w:uiPriority w:val="21"/>
    <w:qFormat/>
    <w:rsid w:val="007C19B5"/>
    <w:rPr>
      <w:i/>
      <w:iCs/>
      <w:color w:val="0F4761" w:themeColor="accent1" w:themeShade="BF"/>
    </w:rPr>
  </w:style>
  <w:style w:type="paragraph" w:styleId="IntenseQuote">
    <w:name w:val="Intense Quote"/>
    <w:basedOn w:val="Normal"/>
    <w:next w:val="Normal"/>
    <w:link w:val="IntenseQuoteChar"/>
    <w:uiPriority w:val="30"/>
    <w:qFormat/>
    <w:rsid w:val="007C1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9B5"/>
    <w:rPr>
      <w:i/>
      <w:iCs/>
      <w:color w:val="0F4761" w:themeColor="accent1" w:themeShade="BF"/>
    </w:rPr>
  </w:style>
  <w:style w:type="character" w:styleId="IntenseReference">
    <w:name w:val="Intense Reference"/>
    <w:basedOn w:val="DefaultParagraphFont"/>
    <w:uiPriority w:val="32"/>
    <w:qFormat/>
    <w:rsid w:val="007C19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976</Words>
  <Characters>5608</Characters>
  <Application>Microsoft Office Word</Application>
  <DocSecurity>0</DocSecurity>
  <Lines>169</Lines>
  <Paragraphs>134</Paragraphs>
  <ScaleCrop>false</ScaleCrop>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lovepreet singh</dc:creator>
  <cp:keywords/>
  <dc:description/>
  <cp:lastModifiedBy>lovepreet singh</cp:lastModifiedBy>
  <cp:revision>3</cp:revision>
  <dcterms:created xsi:type="dcterms:W3CDTF">2026-01-19T06:14:00Z</dcterms:created>
  <dcterms:modified xsi:type="dcterms:W3CDTF">2026-01-19T06:16:00Z</dcterms:modified>
</cp:coreProperties>
</file>