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No programming of any kind unless you count Excel.</w:t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Definition"/>
      </w:pPr>
      <w:r>
        <w:t xml:space="preserve">No programming of any kind unless you count Excel and Powerpoint.</w:t>
      </w:r>
    </w:p>
    <w:p>
      <w:pPr>
        <w:pStyle w:val="Heading2"/>
      </w:pPr>
      <w:bookmarkStart w:id="33" w:name="code-to-frown-upon"/>
      <w:bookmarkEnd w:id="33"/>
      <w:r>
        <w:t xml:space="preserve">Code to frown upon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Hyper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Hyper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 with both.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What I get to speak at work.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What I'm fortunate to speak at work.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Unavoidable.</w:t>
      </w:r>
      <w:r>
        <w:br w:type="textWrapping"/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 buttons. Even so there were reports of me cycling, bouldering, surfing, roller-skating, skiing and more. Having owned a sports car I'll choose a bicycle every time.</w:t>
      </w:r>
    </w:p>
    <w:p>
      <w:pPr>
        <w:pStyle w:val="BodyText"/>
      </w:pPr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NB:</w:t>
      </w:r>
      <w:r>
        <w:t xml:space="preserve"> </w:t>
      </w:r>
      <w:r>
        <w:t xml:space="preserve">unless remote is ok I'd probably need a visa to work in your country</w:t>
      </w:r>
      <w:r>
        <w:br w:type="textWrapping"/>
      </w:r>
      <w:r>
        <w:br w:type="textWrapping"/>
      </w:r>
      <w:hyperlink r:id="rId71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hyperlink r:id="rId72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4462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