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Therapeutic target prioritization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