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3719C5">
      <w:pPr>
        <w:rPr>
          <w:rFonts w:ascii="Times New Roman" w:hAnsi="Times New Roman" w:cs="Times New Roman"/>
          <w:b/>
          <w:bCs/>
          <w:sz w:val="32"/>
          <w:szCs w:val="32"/>
        </w:rPr>
        <w:sectPr w:rsidR="001A2A84" w:rsidSect="00D702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788E3E86"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proofErr w:type="gramStart"/>
      <w:r w:rsidR="00494CBE" w:rsidRPr="00494CBE">
        <w:rPr>
          <w:rFonts w:ascii="Times New Roman" w:eastAsia="Times New Roman" w:hAnsi="Times New Roman" w:cs="Times New Roman"/>
          <w:color w:val="00B050"/>
          <w:sz w:val="18"/>
          <w:szCs w:val="18"/>
        </w:rPr>
        <w:t>bidders‘ collusion</w:t>
      </w:r>
      <w:proofErr w:type="gramEnd"/>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w:t>
      </w:r>
      <w:r w:rsidR="00494CBE" w:rsidRPr="00494CBE">
        <w:rPr>
          <w:rFonts w:ascii="Times New Roman" w:eastAsia="Times New Roman" w:hAnsi="Times New Roman" w:cs="Times New Roman"/>
          <w:color w:val="00B050"/>
          <w:sz w:val="18"/>
          <w:szCs w:val="18"/>
        </w:rPr>
        <w:t>auction results</w:t>
      </w:r>
      <w:r w:rsidR="00494CBE" w:rsidRPr="00494CBE">
        <w:rPr>
          <w:rFonts w:ascii="Times New Roman" w:eastAsia="Times New Roman" w:hAnsi="Times New Roman" w:cs="Times New Roman"/>
          <w:color w:val="00B050"/>
          <w:sz w:val="18"/>
          <w:szCs w:val="18"/>
        </w:rPr>
        <w:t xml:space="preserve">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D702BE">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25479053"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xml:space="preserve">, </w:t>
      </w:r>
      <w:r w:rsidR="00E849D9" w:rsidRPr="008C0A00">
        <w:rPr>
          <w:rFonts w:ascii="Times New Roman" w:eastAsia="Times New Roman" w:hAnsi="Times New Roman" w:cs="Times New Roman"/>
          <w:color w:val="00B050"/>
          <w:sz w:val="18"/>
          <w:szCs w:val="18"/>
        </w:rPr>
        <w:t xml:space="preserve"> </w:t>
      </w:r>
      <w:r w:rsidR="00E849D9" w:rsidRPr="008C0A00">
        <w:rPr>
          <w:rFonts w:ascii="Times New Roman" w:eastAsia="Times New Roman" w:hAnsi="Times New Roman" w:cs="Times New Roman"/>
          <w:color w:val="00B050"/>
          <w:sz w:val="18"/>
          <w:szCs w:val="18"/>
        </w:rPr>
        <w:t xml:space="preserve">in </w:t>
      </w:r>
      <w:r w:rsidR="00E849D9" w:rsidRPr="008C0A00">
        <w:rPr>
          <w:rFonts w:ascii="Times New Roman" w:eastAsia="Times New Roman" w:hAnsi="Times New Roman" w:cs="Times New Roman"/>
          <w:color w:val="00B050"/>
          <w:sz w:val="18"/>
          <w:szCs w:val="18"/>
        </w:rPr>
        <w:t>case of</w:t>
      </w:r>
      <w:r w:rsidR="00E849D9" w:rsidRPr="008C0A00">
        <w:rPr>
          <w:rFonts w:ascii="Times New Roman" w:eastAsia="Times New Roman" w:hAnsi="Times New Roman" w:cs="Times New Roman"/>
          <w:color w:val="00B050"/>
          <w:sz w:val="18"/>
          <w:szCs w:val="18"/>
        </w:rPr>
        <w:t xml:space="preserve"> second priced sealed bid auctions auctioneer may change the second highest bid and make it too close to the highest bid and earn the difference as his profit</w:t>
      </w:r>
      <w:r w:rsidR="00E849D9" w:rsidRPr="008C0A00">
        <w:rPr>
          <w:rFonts w:ascii="Times New Roman" w:eastAsia="Times New Roman" w:hAnsi="Times New Roman" w:cs="Times New Roman"/>
          <w:color w:val="00B050"/>
          <w:sz w:val="18"/>
          <w:szCs w:val="18"/>
        </w:rPr>
        <w:t>,</w:t>
      </w:r>
      <w:r w:rsidR="00E849D9" w:rsidRPr="008C0A00">
        <w:rPr>
          <w:rFonts w:ascii="Times New Roman" w:eastAsia="Times New Roman" w:hAnsi="Times New Roman" w:cs="Times New Roman"/>
          <w:color w:val="00B050"/>
          <w:sz w:val="18"/>
          <w:szCs w:val="18"/>
        </w:rPr>
        <w:t xml:space="preserve"> and it</w:t>
      </w:r>
      <w:r w:rsidR="00E849D9" w:rsidRPr="008C0A00">
        <w:rPr>
          <w:rFonts w:ascii="Times New Roman" w:eastAsia="Times New Roman" w:hAnsi="Times New Roman" w:cs="Times New Roman"/>
          <w:color w:val="00B050"/>
          <w:sz w:val="18"/>
          <w:szCs w:val="18"/>
        </w:rPr>
        <w:t xml:space="preserve"> will be undetectable because the bids are sealed. In case the bids are not hampered by the auctioneer and </w:t>
      </w:r>
      <w:r w:rsidR="00E849D9" w:rsidRPr="008C0A00">
        <w:rPr>
          <w:rFonts w:ascii="Times New Roman" w:eastAsia="Times New Roman" w:hAnsi="Times New Roman" w:cs="Times New Roman"/>
          <w:color w:val="00B050"/>
          <w:sz w:val="18"/>
          <w:szCs w:val="18"/>
        </w:rPr>
        <w:t>certain</w:t>
      </w:r>
      <w:r w:rsidR="00E849D9" w:rsidRPr="008C0A00">
        <w:rPr>
          <w:rFonts w:ascii="Times New Roman" w:eastAsia="Times New Roman" w:hAnsi="Times New Roman" w:cs="Times New Roman"/>
          <w:color w:val="00B050"/>
          <w:sz w:val="18"/>
          <w:szCs w:val="18"/>
        </w:rPr>
        <w:t xml:space="preserve">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personal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The cases of auctioneer performing malicious behavior is not only on papers there are</w:t>
      </w:r>
      <w:r w:rsidR="008C0A00" w:rsidRPr="008C0A00">
        <w:rPr>
          <w:rFonts w:ascii="Times New Roman" w:eastAsia="Times New Roman" w:hAnsi="Times New Roman" w:cs="Times New Roman"/>
          <w:color w:val="00B050"/>
          <w:sz w:val="18"/>
          <w:szCs w:val="18"/>
        </w:rPr>
        <w:t xml:space="preserve"> real life</w:t>
      </w:r>
      <w:r w:rsidR="00CC33B5" w:rsidRPr="008C0A00">
        <w:rPr>
          <w:rFonts w:ascii="Times New Roman" w:eastAsia="Times New Roman" w:hAnsi="Times New Roman" w:cs="Times New Roman"/>
          <w:color w:val="00B050"/>
          <w:sz w:val="18"/>
          <w:szCs w:val="18"/>
        </w:rPr>
        <w:t xml:space="preserve"> proof in the domain of energy trading where auctioneer misused the bidder data</w:t>
      </w:r>
      <w:r w:rsidR="008C0A00" w:rsidRPr="008C0A00">
        <w:rPr>
          <w:rFonts w:ascii="Times New Roman" w:eastAsia="Times New Roman" w:hAnsi="Times New Roman" w:cs="Times New Roman"/>
          <w:color w:val="00B050"/>
          <w:sz w:val="18"/>
          <w:szCs w:val="18"/>
        </w:rPr>
        <w:t xml:space="preserve"> maliciously for the fina</w:t>
      </w:r>
      <w:r w:rsidR="008C0A00" w:rsidRPr="008C0A00">
        <w:rPr>
          <w:rFonts w:ascii="Times New Roman" w:eastAsia="Times New Roman" w:hAnsi="Times New Roman" w:cs="Times New Roman"/>
          <w:color w:val="00B050"/>
          <w:sz w:val="18"/>
          <w:szCs w:val="18"/>
        </w:rPr>
        <w:t>ncial incentive</w:t>
      </w:r>
      <w:r w:rsidR="008C0A00" w:rsidRPr="008C0A00">
        <w:rPr>
          <w:rFonts w:ascii="Times New Roman" w:eastAsia="Times New Roman" w:hAnsi="Times New Roman" w:cs="Times New Roman"/>
          <w:color w:val="00B050"/>
          <w:sz w:val="18"/>
          <w:szCs w:val="18"/>
        </w:rPr>
        <w:t>s</w:t>
      </w:r>
      <w:r w:rsidR="008C0A00" w:rsidRPr="008C0A00">
        <w:rPr>
          <w:rFonts w:ascii="Times New Roman" w:eastAsia="Times New Roman" w:hAnsi="Times New Roman" w:cs="Times New Roman"/>
          <w:color w:val="00B050"/>
          <w:sz w:val="18"/>
          <w:szCs w:val="18"/>
        </w:rPr>
        <w:t xml:space="preserve">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reference 7 aur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0358937A"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Mentioning above issues in case of privacy preserving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36E7C187" w:rsidR="00A0006A" w:rsidRPr="008C0A00"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 we present ARPAN which is PPA 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above mentioned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26F8C73C" w14:textId="5B48F100" w:rsidR="00524CFA" w:rsidRPr="000003E8"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have been greatly considered in literature with emphasis on issuing public verifiability of the results and avoid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Table 1 presents the comparison of different models on the basis of trust model used and necessary auction properties satisfied by them.</w:t>
      </w:r>
      <w:r w:rsidRPr="000003E8">
        <w:rPr>
          <w:rFonts w:ascii="Times New Roman" w:eastAsia="Times New Roman" w:hAnsi="Times New Roman" w:cs="Times New Roman"/>
          <w:color w:val="00B050"/>
          <w:sz w:val="18"/>
          <w:szCs w:val="18"/>
        </w:rPr>
        <w:t xml:space="preserve"> </w:t>
      </w:r>
    </w:p>
    <w:p w14:paraId="00000013" w14:textId="2D0B129D" w:rsidR="00A0006A" w:rsidRPr="003719C5"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In </w:t>
      </w:r>
      <w:r w:rsidR="000003E8">
        <w:rPr>
          <w:rFonts w:ascii="Times New Roman" w:eastAsia="Times New Roman" w:hAnsi="Times New Roman" w:cs="Times New Roman"/>
          <w:color w:val="E36C0A" w:themeColor="accent6" w:themeShade="BF"/>
          <w:sz w:val="18"/>
          <w:szCs w:val="18"/>
        </w:rPr>
        <w:t xml:space="preserve">the works of </w:t>
      </w:r>
      <w:r w:rsidRPr="003719C5">
        <w:rPr>
          <w:rFonts w:ascii="Times New Roman" w:eastAsia="Times New Roman" w:hAnsi="Times New Roman" w:cs="Times New Roman"/>
          <w:color w:val="E36C0A" w:themeColor="accent6" w:themeShade="BF"/>
          <w:sz w:val="18"/>
          <w:szCs w:val="18"/>
        </w:rPr>
        <w:t>[8], a multiple-round-based auction protocol was proposed with the concept of multiple (</w:t>
      </w:r>
      <m:oMath>
        <m:r>
          <w:rPr>
            <w:rFonts w:ascii="Cambria Math" w:eastAsia="Times New Roman" w:hAnsi="Cambria Math" w:cs="Times New Roman"/>
            <w:color w:val="E36C0A" w:themeColor="accent6" w:themeShade="BF"/>
            <w:sz w:val="18"/>
            <w:szCs w:val="18"/>
          </w:rPr>
          <m:t>n</m:t>
        </m:r>
      </m:oMath>
      <w:r w:rsidRPr="003719C5">
        <w:rPr>
          <w:rFonts w:ascii="Times New Roman" w:eastAsia="Times New Roman" w:hAnsi="Times New Roman" w:cs="Times New Roman"/>
          <w:color w:val="E36C0A" w:themeColor="accent6" w:themeShade="BF"/>
          <w:sz w:val="18"/>
          <w:szCs w:val="18"/>
        </w:rPr>
        <w:t>) auctioneers, making the system safe with the threshold of (</w:t>
      </w:r>
      <m:oMath>
        <m:r>
          <w:rPr>
            <w:rFonts w:ascii="Cambria Math" w:eastAsia="Times New Roman" w:hAnsi="Cambria Math" w:cs="Times New Roman"/>
            <w:color w:val="E36C0A" w:themeColor="accent6" w:themeShade="BF"/>
            <w:sz w:val="18"/>
            <w:szCs w:val="18"/>
          </w:rPr>
          <m:t>n-1</m:t>
        </m:r>
      </m:oMath>
      <w:r w:rsidRPr="003719C5">
        <w:rPr>
          <w:rFonts w:ascii="Times New Roman" w:eastAsia="Times New Roman" w:hAnsi="Times New Roman" w:cs="Times New Roman"/>
          <w:color w:val="E36C0A" w:themeColor="accent6" w:themeShade="BF"/>
          <w:sz w:val="18"/>
          <w:szCs w:val="18"/>
        </w:rPr>
        <w:t>)</w:t>
      </w:r>
      <w:r w:rsidR="000003E8">
        <w:rPr>
          <w:rFonts w:ascii="Times New Roman" w:eastAsia="Times New Roman" w:hAnsi="Times New Roman" w:cs="Times New Roman"/>
          <w:color w:val="E36C0A" w:themeColor="accent6" w:themeShade="BF"/>
          <w:sz w:val="18"/>
          <w:szCs w:val="18"/>
        </w:rPr>
        <w:t xml:space="preserve"> such that these number of auctioneers are not colluding with each other till than the system is safe</w:t>
      </w:r>
      <w:r w:rsidRPr="003719C5">
        <w:rPr>
          <w:rFonts w:ascii="Times New Roman" w:eastAsia="Times New Roman" w:hAnsi="Times New Roman" w:cs="Times New Roman"/>
          <w:color w:val="E36C0A" w:themeColor="accent6" w:themeShade="BF"/>
          <w:sz w:val="18"/>
          <w:szCs w:val="18"/>
        </w:rPr>
        <w:t xml:space="preserve">. </w:t>
      </w:r>
      <w:r w:rsidR="000003E8">
        <w:rPr>
          <w:rFonts w:ascii="Times New Roman" w:eastAsia="Times New Roman" w:hAnsi="Times New Roman" w:cs="Times New Roman"/>
          <w:color w:val="E36C0A" w:themeColor="accent6" w:themeShade="BF"/>
          <w:sz w:val="18"/>
          <w:szCs w:val="18"/>
        </w:rPr>
        <w:t>In this work auctioneers share k number of prices for the auction goods and the bidders</w:t>
      </w:r>
      <w:r w:rsidRPr="003719C5">
        <w:rPr>
          <w:rFonts w:ascii="Times New Roman" w:eastAsia="Times New Roman" w:hAnsi="Times New Roman" w:cs="Times New Roman"/>
          <w:color w:val="E36C0A" w:themeColor="accent6" w:themeShade="BF"/>
          <w:sz w:val="18"/>
          <w:szCs w:val="18"/>
        </w:rPr>
        <w:t xml:space="preserve"> generate bid vectors</w:t>
      </w:r>
      <w:r w:rsidR="000003E8">
        <w:rPr>
          <w:rFonts w:ascii="Times New Roman" w:eastAsia="Times New Roman" w:hAnsi="Times New Roman" w:cs="Times New Roman"/>
          <w:color w:val="E36C0A" w:themeColor="accent6" w:themeShade="BF"/>
          <w:sz w:val="18"/>
          <w:szCs w:val="18"/>
        </w:rPr>
        <w:t xml:space="preserve"> for these prices</w:t>
      </w:r>
      <w:r w:rsidRPr="003719C5">
        <w:rPr>
          <w:rFonts w:ascii="Times New Roman" w:eastAsia="Times New Roman" w:hAnsi="Times New Roman" w:cs="Times New Roman"/>
          <w:color w:val="E36C0A" w:themeColor="accent6" w:themeShade="BF"/>
          <w:sz w:val="18"/>
          <w:szCs w:val="18"/>
        </w:rPr>
        <w:t>. These bid vectors are the input to SMPC. Then, the number of bidders at a particular price is revealed as the number of IDs in the sum. Suppose the highest price has only a single ID. In that case, only one bidder is interested, and If multiple IDs are present, then multiple bidders are interested at that price, and then another round of auction is done. In [10], an oblivious third party has been considered, and this party is responsible for deciding the winner; the bit comparison makes the bid comparison, and the values are secured with the phi hiding assumption. Authors in [11] use the masking of bids in random polynomials where a set of distributed servers ensures trust in the system. These distributed servers collaborate to remove the noise of the masking and declaring the winner. This scheme depends on the servers, and it is considered that the servers will not be compromised.</w:t>
      </w:r>
    </w:p>
    <w:p w14:paraId="00000014" w14:textId="77777777" w:rsidR="00A0006A" w:rsidRPr="003719C5"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The work in [12] proposed a scheme that does not demand the auctioneer to fulfill the auction; the bidders and the seller conduct the auction where the seller plays the role of Auctioneer. Bidders submit the shares of their own generated bid vectors. The concept of slicing and mixing hides the losing bids, and the seller determines the winner with the help of addition and subtraction on these shares of bid vectors. Some other works, such as [13], gave a verifiable secret-sharing scheme with multiple servers and made the system safe with a threshold of 1/3. Authors in [14] use ElGamal encrypted bidder-generated bidding vectors and a set of distributed authorities with a jointly held key. The role of the auctioneer or auctioneer authorities is to compute integrals to recover information along with mix and match to find the valuation of the bid in comparison to a predetermined price. A holomorphic binary search is then used to determine the winner.</w:t>
      </w:r>
    </w:p>
    <w:p w14:paraId="00000015" w14:textId="77777777"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If everything is concluded correctly, privacy-preserving auctions are the most trustworthy form of an auction. Still, if some adversary tries to disrupt the auction results, then there should be a way to verify the genuineness of the auction publicly; to the best of our knowledge, it has not been considered in the past. Earlier works on PPA provided various methods to conduct the auction securely but did not consider the collusion cases in their adversarial model. The auction method that uses SMPC solely relies on the participant’s input, and the winner declaration is based on it. However, the participants are not always honest. They may try to disrupt the auction process with wrong input, done solely or by colluding with other participants. Our work addresses this situation by detecting such ambiguity before the declaration of the winner. Another issue is the lack of public verifiability of the results, and we have given a method to make the result publicly verifiable to all without disclosing any of the confidential data, thus preventing security issues.</w:t>
      </w:r>
    </w:p>
    <w:p w14:paraId="47846314" w14:textId="77777777" w:rsidR="0010165D" w:rsidRPr="003719C5" w:rsidRDefault="0010165D" w:rsidP="0010165D">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Numerous works have been proposed in this area [References] to fulfill the PPA. But don't fulfill all the above-mentioned properties. Works such as [6] [7] considered garbled circuits to implement PPA, but the high computational cost limits the implementation of these works in real life. Other works, such as [8] [9], considered secure multi-party computation (SMPC) to preserve the privacy of the losing bids. SMPC greatly reduces the computation cost compared to Garbled Circuits, but these works cannot satisfy the above-mentioned properties. Properties such as public verifiability and anti-collusion are lacking. Bidders’ collusion in PPAs may change the result, and the auctioneer will not be able to identify whether the obtained result is correct or altered because of bidders’ collusion. Therefore, even after getting a result following the correct auction procedure, the auctioneer </w:t>
      </w:r>
      <w:r w:rsidRPr="003719C5">
        <w:rPr>
          <w:rFonts w:ascii="Times New Roman" w:eastAsia="Times New Roman" w:hAnsi="Times New Roman" w:cs="Times New Roman"/>
          <w:color w:val="E36C0A" w:themeColor="accent6" w:themeShade="BF"/>
          <w:sz w:val="18"/>
          <w:szCs w:val="18"/>
        </w:rPr>
        <w:lastRenderedPageBreak/>
        <w:t>cannot guarantee the right outcome, i.e., the obtained result is ambiguous. In PPA-based auctions, one tries to hide most of the information, and in such cases, public verifiability of the result is another significant concern. A case study consisting of various such threats against our proposed model and an experimental evaluation of the proposed scheme in a real-life scenario is presented in subsequent sections of the paper.</w:t>
      </w:r>
    </w:p>
    <w:p w14:paraId="0396B402" w14:textId="77777777" w:rsidR="0010165D" w:rsidRPr="003719C5" w:rsidRDefault="0010165D" w:rsidP="00884EE0">
      <w:pPr>
        <w:jc w:val="both"/>
        <w:rPr>
          <w:rFonts w:ascii="Times New Roman" w:eastAsia="Times New Roman" w:hAnsi="Times New Roman" w:cs="Times New Roman"/>
          <w:color w:val="E36C0A" w:themeColor="accent6" w:themeShade="BF"/>
          <w:sz w:val="18"/>
          <w:szCs w:val="18"/>
        </w:rPr>
      </w:pP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lastRenderedPageBreak/>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lastRenderedPageBreak/>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lastRenderedPageBreak/>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lastRenderedPageBreak/>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lastRenderedPageBreak/>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44B79310" w:rsidR="009E0349" w:rsidRDefault="00096B2A" w:rsidP="009E0349">
      <w:pPr>
        <w:pStyle w:val="CommentText"/>
      </w:pPr>
      <w:r w:rsidRPr="00096B2A">
        <w:rPr>
          <w:rFonts w:ascii="Times New Roman" w:hAnsi="Times New Roman"/>
          <w:sz w:val="18"/>
          <w:szCs w:val="18"/>
        </w:rPr>
        <w:t xml:space="preserve">In the bid submission </w:t>
      </w:r>
      <w:proofErr w:type="gramStart"/>
      <w:r w:rsidRPr="00096B2A">
        <w:rPr>
          <w:rFonts w:ascii="Times New Roman" w:hAnsi="Times New Roman"/>
          <w:sz w:val="18"/>
          <w:szCs w:val="18"/>
        </w:rPr>
        <w:t xml:space="preserve">phase </w:t>
      </w:r>
      <w:r w:rsidR="00214519">
        <w:rPr>
          <w:rFonts w:ascii="Times New Roman" w:hAnsi="Times New Roman"/>
          <w:sz w:val="18"/>
          <w:szCs w:val="18"/>
        </w:rPr>
        <w:t xml:space="preserve"> for</w:t>
      </w:r>
      <w:proofErr w:type="gramEnd"/>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lastRenderedPageBreak/>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Pr="00711172" w:rsidRDefault="007C05A9" w:rsidP="00794169">
      <w:pPr>
        <w:jc w:val="both"/>
        <w:rPr>
          <w:rFonts w:ascii="Times New Roman" w:hAnsi="Times New Roman" w:cs="Times New Roman"/>
          <w:sz w:val="18"/>
          <w:szCs w:val="18"/>
        </w:rPr>
      </w:pPr>
    </w:p>
    <w:sectPr w:rsidR="007C05A9" w:rsidRPr="00711172" w:rsidSect="00D702B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CB26" w14:textId="77777777" w:rsidR="00D702BE" w:rsidRDefault="00D702BE" w:rsidP="00DE0643">
      <w:pPr>
        <w:spacing w:line="240" w:lineRule="auto"/>
      </w:pPr>
      <w:r>
        <w:separator/>
      </w:r>
    </w:p>
  </w:endnote>
  <w:endnote w:type="continuationSeparator" w:id="0">
    <w:p w14:paraId="44369622" w14:textId="77777777" w:rsidR="00D702BE" w:rsidRDefault="00D702BE"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40CA" w14:textId="77777777" w:rsidR="00D702BE" w:rsidRDefault="00D702BE" w:rsidP="00DE0643">
      <w:pPr>
        <w:spacing w:line="240" w:lineRule="auto"/>
      </w:pPr>
      <w:r>
        <w:separator/>
      </w:r>
    </w:p>
  </w:footnote>
  <w:footnote w:type="continuationSeparator" w:id="0">
    <w:p w14:paraId="607BACCF" w14:textId="77777777" w:rsidR="00D702BE" w:rsidRDefault="00D702BE"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71AA"/>
    <w:rsid w:val="00055BDC"/>
    <w:rsid w:val="00083617"/>
    <w:rsid w:val="00096B2A"/>
    <w:rsid w:val="000A4DF5"/>
    <w:rsid w:val="000B40E4"/>
    <w:rsid w:val="000C3F3C"/>
    <w:rsid w:val="000D3655"/>
    <w:rsid w:val="000D4869"/>
    <w:rsid w:val="000E0CF2"/>
    <w:rsid w:val="000E4DC4"/>
    <w:rsid w:val="000F2220"/>
    <w:rsid w:val="000F3FC9"/>
    <w:rsid w:val="0010165D"/>
    <w:rsid w:val="00104315"/>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1A4C"/>
    <w:rsid w:val="003036E2"/>
    <w:rsid w:val="003144EE"/>
    <w:rsid w:val="0036351B"/>
    <w:rsid w:val="00366438"/>
    <w:rsid w:val="003719C5"/>
    <w:rsid w:val="0039176C"/>
    <w:rsid w:val="003956AF"/>
    <w:rsid w:val="003A1A4A"/>
    <w:rsid w:val="003A2602"/>
    <w:rsid w:val="003A486F"/>
    <w:rsid w:val="003E12FA"/>
    <w:rsid w:val="003F4E19"/>
    <w:rsid w:val="003F6BE5"/>
    <w:rsid w:val="00400C49"/>
    <w:rsid w:val="00401586"/>
    <w:rsid w:val="00405EDD"/>
    <w:rsid w:val="00431BC7"/>
    <w:rsid w:val="00433AAD"/>
    <w:rsid w:val="0046493B"/>
    <w:rsid w:val="00465058"/>
    <w:rsid w:val="004760C7"/>
    <w:rsid w:val="00476688"/>
    <w:rsid w:val="00494CBE"/>
    <w:rsid w:val="004A02E8"/>
    <w:rsid w:val="004A53C6"/>
    <w:rsid w:val="004B72DA"/>
    <w:rsid w:val="004C092C"/>
    <w:rsid w:val="004D5896"/>
    <w:rsid w:val="004F1440"/>
    <w:rsid w:val="004F4EDE"/>
    <w:rsid w:val="00515FBB"/>
    <w:rsid w:val="0052442D"/>
    <w:rsid w:val="00524CFA"/>
    <w:rsid w:val="00543F13"/>
    <w:rsid w:val="00551714"/>
    <w:rsid w:val="00553C5D"/>
    <w:rsid w:val="00560F06"/>
    <w:rsid w:val="0057369B"/>
    <w:rsid w:val="005C0B4C"/>
    <w:rsid w:val="005C1548"/>
    <w:rsid w:val="005C64F5"/>
    <w:rsid w:val="005D00DD"/>
    <w:rsid w:val="005D50EB"/>
    <w:rsid w:val="005E4308"/>
    <w:rsid w:val="005F23E6"/>
    <w:rsid w:val="006012C7"/>
    <w:rsid w:val="006205FA"/>
    <w:rsid w:val="00642E47"/>
    <w:rsid w:val="00650D2E"/>
    <w:rsid w:val="006637D4"/>
    <w:rsid w:val="00664FC9"/>
    <w:rsid w:val="0067435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75B3A"/>
    <w:rsid w:val="00790382"/>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4C34"/>
    <w:rsid w:val="008529CD"/>
    <w:rsid w:val="00852D1C"/>
    <w:rsid w:val="00857358"/>
    <w:rsid w:val="0087436B"/>
    <w:rsid w:val="00884EE0"/>
    <w:rsid w:val="0088792F"/>
    <w:rsid w:val="008B4C56"/>
    <w:rsid w:val="008C0A00"/>
    <w:rsid w:val="008C273B"/>
    <w:rsid w:val="008C28A3"/>
    <w:rsid w:val="008D402D"/>
    <w:rsid w:val="00904AFF"/>
    <w:rsid w:val="0091579F"/>
    <w:rsid w:val="00920754"/>
    <w:rsid w:val="00923786"/>
    <w:rsid w:val="009252A6"/>
    <w:rsid w:val="00935FB6"/>
    <w:rsid w:val="009517ED"/>
    <w:rsid w:val="00965FBF"/>
    <w:rsid w:val="00982B68"/>
    <w:rsid w:val="00994C00"/>
    <w:rsid w:val="0099659E"/>
    <w:rsid w:val="009B549A"/>
    <w:rsid w:val="009D3F5A"/>
    <w:rsid w:val="009E0349"/>
    <w:rsid w:val="009F0C33"/>
    <w:rsid w:val="00A0006A"/>
    <w:rsid w:val="00A00E34"/>
    <w:rsid w:val="00A0458B"/>
    <w:rsid w:val="00A218C4"/>
    <w:rsid w:val="00A332B7"/>
    <w:rsid w:val="00A33F4A"/>
    <w:rsid w:val="00A42DB5"/>
    <w:rsid w:val="00A47540"/>
    <w:rsid w:val="00A47D2A"/>
    <w:rsid w:val="00A60006"/>
    <w:rsid w:val="00A702DF"/>
    <w:rsid w:val="00A70548"/>
    <w:rsid w:val="00A81A89"/>
    <w:rsid w:val="00AA2489"/>
    <w:rsid w:val="00AA5CC3"/>
    <w:rsid w:val="00AC1F17"/>
    <w:rsid w:val="00AC73A3"/>
    <w:rsid w:val="00AD25BB"/>
    <w:rsid w:val="00AF09FE"/>
    <w:rsid w:val="00AF7BBD"/>
    <w:rsid w:val="00B034D0"/>
    <w:rsid w:val="00B14D84"/>
    <w:rsid w:val="00B16FD6"/>
    <w:rsid w:val="00B17C93"/>
    <w:rsid w:val="00B4285C"/>
    <w:rsid w:val="00B47C67"/>
    <w:rsid w:val="00B63BA8"/>
    <w:rsid w:val="00B74527"/>
    <w:rsid w:val="00BA21EC"/>
    <w:rsid w:val="00BB31DC"/>
    <w:rsid w:val="00BD2DDF"/>
    <w:rsid w:val="00BE2BE3"/>
    <w:rsid w:val="00C61F55"/>
    <w:rsid w:val="00C72DA1"/>
    <w:rsid w:val="00C775F1"/>
    <w:rsid w:val="00C81744"/>
    <w:rsid w:val="00C86DA5"/>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6EB3"/>
    <w:rsid w:val="00D4256D"/>
    <w:rsid w:val="00D425BB"/>
    <w:rsid w:val="00D45C3E"/>
    <w:rsid w:val="00D65BE9"/>
    <w:rsid w:val="00D679B1"/>
    <w:rsid w:val="00D700FB"/>
    <w:rsid w:val="00D702BE"/>
    <w:rsid w:val="00D728DC"/>
    <w:rsid w:val="00DB171B"/>
    <w:rsid w:val="00DD33F9"/>
    <w:rsid w:val="00DE0643"/>
    <w:rsid w:val="00DF1E43"/>
    <w:rsid w:val="00DF6055"/>
    <w:rsid w:val="00E03F8D"/>
    <w:rsid w:val="00E1333C"/>
    <w:rsid w:val="00E14AD5"/>
    <w:rsid w:val="00E220C9"/>
    <w:rsid w:val="00E232D9"/>
    <w:rsid w:val="00E30A5A"/>
    <w:rsid w:val="00E849D9"/>
    <w:rsid w:val="00E92AD1"/>
    <w:rsid w:val="00EA0069"/>
    <w:rsid w:val="00EB50FB"/>
    <w:rsid w:val="00ED486A"/>
    <w:rsid w:val="00EE12C1"/>
    <w:rsid w:val="00EE41EE"/>
    <w:rsid w:val="00EE5FDD"/>
    <w:rsid w:val="00EF32D1"/>
    <w:rsid w:val="00F07884"/>
    <w:rsid w:val="00F13539"/>
    <w:rsid w:val="00F1713F"/>
    <w:rsid w:val="00F46F6F"/>
    <w:rsid w:val="00F95D6F"/>
    <w:rsid w:val="00F9667E"/>
    <w:rsid w:val="00FA0F09"/>
    <w:rsid w:val="00FC17C5"/>
    <w:rsid w:val="00FC4909"/>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10</Pages>
  <Words>6303</Words>
  <Characters>35930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10</cp:revision>
  <dcterms:created xsi:type="dcterms:W3CDTF">2023-12-11T11:25:00Z</dcterms:created>
  <dcterms:modified xsi:type="dcterms:W3CDTF">2024-01-08T11:48:00Z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