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Feasibility Study</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Meal Planning Calendar</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 Version: 1.0</w:t>
      </w:r>
    </w:p>
    <w:p w:rsidR="00000000" w:rsidDel="00000000" w:rsidP="00000000" w:rsidRDefault="00000000" w:rsidRPr="00000000">
      <w:pPr>
        <w:pStyle w:val="Title"/>
        <w:keepNext w:val="0"/>
        <w:keepLines w:val="0"/>
        <w:spacing w:after="0" w:line="240" w:lineRule="auto"/>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Team Members:</w:t>
      </w:r>
      <w:r w:rsidDel="00000000" w:rsidR="00000000" w:rsidRPr="00000000">
        <w:rPr>
          <w:rFonts w:ascii="Calibri" w:cs="Calibri" w:eastAsia="Calibri" w:hAnsi="Calibri"/>
          <w:sz w:val="20"/>
          <w:szCs w:val="20"/>
          <w:rtl w:val="0"/>
        </w:rPr>
        <w:t xml:space="preserve"> Jonah Backfish, Michael Anderson-Liggett</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Organizational Objectives</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primary objective of the meal planning system is to streamline the following business needs into a single self-contained system:</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Validation of chosen meal plans to ensure they meet CACFP standards</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Distribution of the meal calendar to parents in the form of online publication</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Formatting of a printed meal calendar</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Record keeping of past meals served</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proposed project outlined in the system requirements document is designed to meet these business needs.</w:t>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Scheduling, Budget, and Current Technology</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Given the relatively small scope of the project, the team currently has no significant concerns for the project falling outside of the time or budget window. Though a schedule has yet to be laid out, the team feels that the three-month window for development should be more than adequate. The technology chosen to support the project currently has known limitations that will hinder the implementation of the project as described in the requirements document.</w:t>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Integration with Current Systems</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system has been designed with modularity and easy integration in mind. The final system will be integrated into an existing website for a childcare facility. The key points of integration will be in the form of administration tools added to an existing administrator control panel, and formatted meal calendar data that can be inserted into the public facing pages of the website. These integration points have been addressed in the system design outlined in the requirements document.</w:t>
      </w:r>
    </w:p>
    <w:p w:rsidR="00000000" w:rsidDel="00000000" w:rsidP="00000000" w:rsidRDefault="00000000" w:rsidRPr="00000000">
      <w:pP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pPr>
        <w:spacing w:after="160" w:line="259" w:lineRule="auto"/>
        <w:contextualSpacing w:val="0"/>
        <w:rPr/>
      </w:pPr>
      <w:bookmarkStart w:colFirst="0" w:colLast="0" w:name="_gjdgxs" w:id="0"/>
      <w:bookmarkEnd w:id="0"/>
      <w:r w:rsidDel="00000000" w:rsidR="00000000" w:rsidRPr="00000000">
        <w:rPr>
          <w:rFonts w:ascii="Calibri" w:cs="Calibri" w:eastAsia="Calibri" w:hAnsi="Calibri"/>
          <w:rtl w:val="0"/>
        </w:rPr>
        <w:t xml:space="preserve">The team feels that the system meets all the criteria of the feasibility study, and the recommendation is to proceed with the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