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4"/>
        </w:rPr>
        <w:t>Teammate A — Flat Memory Strategy</w:t>
      </w:r>
    </w:p>
    <w:p>
      <w:pPr>
        <w:jc w:val="center"/>
      </w:pPr>
      <w:r>
        <w:rPr>
          <w:i/>
          <w:color w:val="64748B"/>
          <w:sz w:val="24"/>
        </w:rPr>
        <w:t>team_flat  |  strategies/flat_team.py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76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  <w:shd w:val="clear" w:color="auto" w:fill="F8FAFF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Jabbar Hasib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Branch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feature/flat-memory</w:t>
            </w:r>
          </w:p>
        </w:tc>
      </w:tr>
      <w:tr>
        <w:tc>
          <w:tcPr>
            <w:tcW w:type="dxa" w:w="2880"/>
            <w:shd w:val="clear" w:color="auto" w:fill="F8FAFF"/>
          </w:tcPr>
          <w:p>
            <w:r>
              <w:rPr>
                <w:sz w:val="19"/>
              </w:rPr>
              <w:t>File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strategies/flat_team.py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Registered Strategy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team_flat</w:t>
            </w:r>
          </w:p>
        </w:tc>
      </w:tr>
      <w:tr>
        <w:tc>
          <w:tcPr>
            <w:tcW w:type="dxa" w:w="2880"/>
            <w:shd w:val="clear" w:color="auto" w:fill="F8FAFF"/>
          </w:tcPr>
          <w:p>
            <w:r>
              <w:rPr>
                <w:sz w:val="19"/>
              </w:rPr>
              <w:t>Tests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5 unit tests + 100 repo-wide — all passing</w:t>
            </w:r>
          </w:p>
        </w:tc>
      </w:tr>
    </w:tbl>
    <w:p/>
    <w:p>
      <w:pPr>
        <w:pBdr>
          <w:bottom w:val="single" w:sz="6" w:space="1" w:color="BFDBFE"/>
        </w:pBdr>
      </w:pPr>
    </w:p>
    <w:p>
      <w:pPr>
        <w:pStyle w:val="Heading1"/>
      </w:pPr>
      <w:r>
        <w:rPr>
          <w:color w:val="1E40AF"/>
        </w:rPr>
        <w:t>1. What I Built</w:t>
      </w:r>
    </w:p>
    <w:p>
      <w:r>
        <w:rPr>
          <w:b w:val="0"/>
          <w:i w:val="0"/>
          <w:sz w:val="21"/>
        </w:rPr>
        <w:t>I implemented the Flat Memory Strategy for the shared Adaptive Long-Term Memory pipeline. As Teammate A, my role was to build a memory system that stores all admitted facts in a single, undivided pool — no episodic/semantic partitioning — while still enforcing a strict persistent token budget, quality admission gating, temporal conflict resolution, and relevance-based retrieval.</w:t>
      </w:r>
    </w:p>
    <w:p/>
    <w:p>
      <w:pPr>
        <w:ind w:left="432"/>
        <w:shd w:val="clear" w:color="auto" w:fill="EFF6FF"/>
      </w:pPr>
      <w:r>
        <w:rPr>
          <w:i/>
          <w:color w:val="1E50A0"/>
          <w:sz w:val="20"/>
        </w:rPr>
        <w:t>Core Idea: One pool. Every admitted fact competes equally for space based on its utility-density score. The math decides what stays — not rigid quotas.</w:t>
      </w:r>
    </w:p>
    <w:p>
      <w:pPr>
        <w:pBdr>
          <w:bottom w:val="single" w:sz="6" w:space="1" w:color="BFDBFE"/>
        </w:pBdr>
      </w:pPr>
    </w:p>
    <w:p>
      <w:pPr>
        <w:pStyle w:val="Heading1"/>
      </w:pPr>
      <w:r>
        <w:rPr>
          <w:color w:val="1E40AF"/>
        </w:rPr>
        <w:t>2. Processing Pipeline (8 Stages)</w:t>
      </w:r>
    </w:p>
    <w:p>
      <w:r>
        <w:rPr>
          <w:b w:val="0"/>
          <w:i w:val="0"/>
          <w:sz w:val="21"/>
        </w:rPr>
        <w:t>Every batch of conversation turns flows through these stages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59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547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Stage 1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sz w:val="19"/>
              </w:rPr>
              <w:t>Candidate Extraction</w:t>
            </w:r>
          </w:p>
        </w:tc>
        <w:tc>
          <w:tcPr>
            <w:tcW w:type="dxa" w:w="5472"/>
            <w:shd w:val="clear" w:color="auto" w:fill="F8FAFF"/>
          </w:tcPr>
          <w:p>
            <w:r>
              <w:rPr>
                <w:sz w:val="19"/>
              </w:rPr>
              <w:t>Breaks compound sentences into atomic propositions. Suppresses filler phrases and greetings.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Stage 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5-Factor Utility Scoring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Scores every candidate U(m) ∈ [0.0, 1.0] using Recency, Importance, Frequency, Temporal Stability, and Consistency Confidence.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Stage 3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sz w:val="19"/>
              </w:rPr>
              <w:t>Admission Gate</w:t>
            </w:r>
          </w:p>
        </w:tc>
        <w:tc>
          <w:tcPr>
            <w:tcW w:type="dxa" w:w="5472"/>
            <w:shd w:val="clear" w:color="auto" w:fill="F8FAFF"/>
          </w:tcPr>
          <w:p>
            <w:r>
              <w:rPr>
                <w:sz w:val="19"/>
              </w:rPr>
              <w:t>Rejects candidates with low confidence (C &lt; 0.30) or low importance (I &lt; 0.20). Pure fillers are discarded immediately.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Stage 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Semantic Deduplication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Computes Jaccard + Gestalt similarity. If ≥ 0.80, merges provenance and increments frequency rather than consuming new storage budget.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Stage 5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sz w:val="19"/>
              </w:rPr>
              <w:t>Slot Conflict Detection &amp; Superseding</w:t>
            </w:r>
          </w:p>
        </w:tc>
        <w:tc>
          <w:tcPr>
            <w:tcW w:type="dxa" w:w="5472"/>
            <w:shd w:val="clear" w:color="auto" w:fill="F8FAFF"/>
          </w:tcPr>
          <w:p>
            <w:r>
              <w:rPr>
                <w:sz w:val="19"/>
              </w:rPr>
              <w:t>Detects entity-attribute slots (employer, city, preference). When a newer fact updates an existing slot, the older fact is marked SUPERSEDED and moved to archive.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Stage 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Lifecycle Evaluation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Transitions memories between ACTIVE → STABLE → EXPIRED states based on frequency and temporal stability thresholds.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Stage 7</w:t>
            </w:r>
          </w:p>
        </w:tc>
        <w:tc>
          <w:tcPr>
            <w:tcW w:type="dxa" w:w="2592"/>
            <w:shd w:val="clear" w:color="auto" w:fill="F8FAFF"/>
          </w:tcPr>
          <w:p>
            <w:r>
              <w:rPr>
                <w:sz w:val="19"/>
              </w:rPr>
              <w:t>Knapsack Budget Pruning</w:t>
            </w:r>
          </w:p>
        </w:tc>
        <w:tc>
          <w:tcPr>
            <w:tcW w:type="dxa" w:w="5472"/>
            <w:shd w:val="clear" w:color="auto" w:fill="F8FAFF"/>
          </w:tcPr>
          <w:p>
            <w:r>
              <w:rPr>
                <w:sz w:val="19"/>
              </w:rPr>
              <w:t>Ranks items by Density = U(m) / token_cost(m). Greedily fills budget B. Evicted items go to archive (not deleted).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Stage 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Active Flat Pool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Final set of items available for retrieval queries.</w:t>
            </w:r>
          </w:p>
        </w:tc>
      </w:tr>
    </w:tbl>
    <w:p/>
    <w:p>
      <w:pPr>
        <w:pBdr>
          <w:bottom w:val="single" w:sz="6" w:space="1" w:color="BFDBFE"/>
        </w:pBdr>
      </w:pPr>
    </w:p>
    <w:p>
      <w:pPr>
        <w:pStyle w:val="Heading1"/>
      </w:pPr>
      <w:r>
        <w:rPr>
          <w:color w:val="1E40AF"/>
        </w:rPr>
        <w:t>3. Mathematical Formulation</w:t>
      </w:r>
    </w:p>
    <w:p>
      <w:pPr>
        <w:pStyle w:val="Heading2"/>
      </w:pPr>
      <w:r>
        <w:rPr>
          <w:color w:val="1D4ED8"/>
        </w:rPr>
        <w:t>3.1  Utility Score Formula</w:t>
      </w:r>
    </w:p>
    <w:p>
      <w:r>
        <w:rPr>
          <w:b w:val="0"/>
          <w:i w:val="0"/>
          <w:sz w:val="21"/>
        </w:rPr>
        <w:t>Every memory item m is assigned an aggregated utility score: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U(m) = w_r·R(m) + w_i·I(m) + w_f·F(m) + w_t·T(m) + w_c·C(m)</w:t>
      </w:r>
    </w:p>
    <w:p/>
    <w:p>
      <w:r>
        <w:rPr>
          <w:b w:val="0"/>
          <w:i w:val="0"/>
          <w:sz w:val="21"/>
        </w:rPr>
        <w:t>Default parameter weights (must always sum to exactly 1.0):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00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4896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How It Is Calculated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R(m)</w:t>
            </w:r>
          </w:p>
        </w:tc>
        <w:tc>
          <w:tcPr>
            <w:tcW w:type="dxa" w:w="2160"/>
            <w:shd w:val="clear" w:color="auto" w:fill="F8FAFF"/>
          </w:tcPr>
          <w:p>
            <w:r>
              <w:rPr>
                <w:sz w:val="19"/>
              </w:rPr>
              <w:t>Recency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4896"/>
            <w:shd w:val="clear" w:color="auto" w:fill="F8FAFF"/>
          </w:tcPr>
          <w:p>
            <w:r>
              <w:rPr>
                <w:sz w:val="19"/>
              </w:rPr>
              <w:t>Exponential time decay: e^(−λ·Δt). Recent facts score higher.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I(m)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Importance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Intrinsic slot significance. Employer/city ≈ 0.85; temp debug tasks ≈ 0.40.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F(m)</w:t>
            </w:r>
          </w:p>
        </w:tc>
        <w:tc>
          <w:tcPr>
            <w:tcW w:type="dxa" w:w="2160"/>
            <w:shd w:val="clear" w:color="auto" w:fill="F8FAFF"/>
          </w:tcPr>
          <w:p>
            <w:r>
              <w:rPr>
                <w:sz w:val="19"/>
              </w:rPr>
              <w:t>Frequency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0.20</w:t>
            </w:r>
          </w:p>
        </w:tc>
        <w:tc>
          <w:tcPr>
            <w:tcW w:type="dxa" w:w="4896"/>
            <w:shd w:val="clear" w:color="auto" w:fill="F8FAFF"/>
          </w:tcPr>
          <w:p>
            <w:r>
              <w:rPr>
                <w:sz w:val="19"/>
              </w:rPr>
              <w:t>Repeat-mention saturation: log(1+f) / log(1+5). Reinforced facts rank higher.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T(m)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Temporal Stability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0.15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Resistance to change. Durable profile facts ≈ 0.90; session tasks ≈ 0.20.</w:t>
            </w:r>
          </w:p>
        </w:tc>
      </w:tr>
      <w:tr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C(m)</w:t>
            </w:r>
          </w:p>
        </w:tc>
        <w:tc>
          <w:tcPr>
            <w:tcW w:type="dxa" w:w="2160"/>
            <w:shd w:val="clear" w:color="auto" w:fill="F8FAFF"/>
          </w:tcPr>
          <w:p>
            <w:r>
              <w:rPr>
                <w:sz w:val="19"/>
              </w:rPr>
              <w:t>Consistency Confidence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0.15</w:t>
            </w:r>
          </w:p>
        </w:tc>
        <w:tc>
          <w:tcPr>
            <w:tcW w:type="dxa" w:w="4896"/>
            <w:shd w:val="clear" w:color="auto" w:fill="F8FAFF"/>
          </w:tcPr>
          <w:p>
            <w:r>
              <w:rPr>
                <w:sz w:val="19"/>
              </w:rPr>
              <w:t>Discounted 30–50% by hedging words ("maybe", "I think", "perhaps").</w:t>
            </w:r>
          </w:p>
        </w:tc>
      </w:tr>
    </w:tbl>
    <w:p/>
    <w:p>
      <w:pPr>
        <w:ind w:left="432"/>
        <w:shd w:val="clear" w:color="auto" w:fill="EFF6FF"/>
      </w:pPr>
      <w:r>
        <w:rPr>
          <w:i/>
          <w:color w:val="1E50A0"/>
          <w:sz w:val="20"/>
        </w:rPr>
        <w:t>All weights sum to 1.0. All scores are always in [0.0, 1.0].</w:t>
      </w:r>
    </w:p>
    <w:p>
      <w:pPr>
        <w:pStyle w:val="Heading2"/>
      </w:pPr>
      <w:r>
        <w:rPr>
          <w:color w:val="1D4ED8"/>
        </w:rPr>
        <w:t>3.2  Admission Gate Thresholds</w:t>
      </w:r>
    </w:p>
    <w:p>
      <w:r>
        <w:rPr>
          <w:b w:val="0"/>
          <w:i w:val="0"/>
          <w:sz w:val="21"/>
        </w:rPr>
        <w:t>Before a fact enters storage it must pass three sequential gates: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60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3312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Action on Fail</w:t>
            </w:r>
          </w:p>
        </w:tc>
      </w:tr>
      <w:tr>
        <w:tc>
          <w:tcPr>
            <w:tcW w:type="dxa" w:w="2160"/>
            <w:shd w:val="clear" w:color="auto" w:fill="F8FAFF"/>
          </w:tcPr>
          <w:p>
            <w:r>
              <w:rPr>
                <w:sz w:val="19"/>
              </w:rPr>
              <w:t>Informativeness</w:t>
            </w:r>
          </w:p>
        </w:tc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Must not be a pleasantry/filler pattern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sz w:val="19"/>
              </w:rPr>
              <w:t>Discarded silently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Confidence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C(m) ≥ 0.30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Rejected — low confidence</w:t>
            </w:r>
          </w:p>
        </w:tc>
      </w:tr>
      <w:tr>
        <w:tc>
          <w:tcPr>
            <w:tcW w:type="dxa" w:w="2160"/>
            <w:shd w:val="clear" w:color="auto" w:fill="F8FAFF"/>
          </w:tcPr>
          <w:p>
            <w:r>
              <w:rPr>
                <w:sz w:val="19"/>
              </w:rPr>
              <w:t>Importance</w:t>
            </w:r>
          </w:p>
        </w:tc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I(m) ≥ 0.20</w:t>
            </w:r>
          </w:p>
        </w:tc>
        <w:tc>
          <w:tcPr>
            <w:tcW w:type="dxa" w:w="3312"/>
            <w:shd w:val="clear" w:color="auto" w:fill="F8FAFF"/>
          </w:tcPr>
          <w:p>
            <w:r>
              <w:rPr>
                <w:sz w:val="19"/>
              </w:rPr>
              <w:t>Rejected — not informative</w:t>
            </w:r>
          </w:p>
        </w:tc>
      </w:tr>
    </w:tbl>
    <w:p/>
    <w:p>
      <w:pPr>
        <w:pStyle w:val="Heading2"/>
      </w:pPr>
      <w:r>
        <w:rPr>
          <w:color w:val="1D4ED8"/>
        </w:rPr>
        <w:t>3.3  Semantic Deduplication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similarity = 0.5 · Jaccard(tokens_a, tokens_b) + 0.5 · GestaltRatio(a, b)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if similarity ≥ 0.80:  merge (increment frequency) — no new tokens consumed</w:t>
      </w:r>
    </w:p>
    <w:p>
      <w:pPr>
        <w:pStyle w:val="Heading2"/>
      </w:pPr>
      <w:r>
        <w:rPr>
          <w:color w:val="1D4ED8"/>
        </w:rPr>
        <w:t>3.4  Slot-Based Conflict Superseding</w:t>
      </w:r>
    </w:p>
    <w:p>
      <w:r>
        <w:rPr>
          <w:b w:val="0"/>
          <w:i w:val="0"/>
          <w:sz w:val="21"/>
        </w:rPr>
        <w:t>Detected slot types include: employer, residence_city, editor_preference, dietary_preference, and more.</w:t>
      </w:r>
    </w:p>
    <w:p>
      <w:r>
        <w:rPr>
          <w:b w:val="0"/>
          <w:i w:val="0"/>
          <w:sz w:val="21"/>
        </w:rPr>
        <w:t>When a newer fact matches an existing slot with a different value: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older_fact.lifecycle_status  →  SUPERSEDED  (archived, preserved for history)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newer_fact.predecessor_ids   ←  [older_fact.id]  (audit chain preserved)</w:t>
      </w:r>
    </w:p>
    <w:p>
      <w:pPr>
        <w:ind w:left="432"/>
        <w:shd w:val="clear" w:color="auto" w:fill="EFF6FF"/>
      </w:pPr>
      <w:r>
        <w:rPr>
          <w:i/>
          <w:color w:val="1E50A0"/>
          <w:sz w:val="20"/>
        </w:rPr>
        <w:t>Result: 0.0% Stale Memory Error — superseded facts never appear in active retrieval.</w:t>
      </w:r>
    </w:p>
    <w:p>
      <w:pPr>
        <w:pStyle w:val="Heading2"/>
      </w:pPr>
      <w:r>
        <w:rPr>
          <w:color w:val="1D4ED8"/>
        </w:rPr>
        <w:t>3.5  Knapsack Budget Pruning</w:t>
      </w:r>
    </w:p>
    <w:p>
      <w:r>
        <w:rPr>
          <w:b w:val="0"/>
          <w:i w:val="0"/>
          <w:sz w:val="21"/>
        </w:rPr>
        <w:t>When total stored tokens exceed budget B, items are ranked by utility-density: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Density(m) = U(m) / token_cost(m)</w:t>
      </w:r>
    </w:p>
    <w:p>
      <w:r>
        <w:rPr>
          <w:b w:val="0"/>
          <w:i w:val="0"/>
          <w:sz w:val="21"/>
        </w:rPr>
        <w:t>Greedy 0/1 knapsack fills B tokens with highest-density items. Evicted items move to archive (not permanently deleted — available for historical queries).</w:t>
      </w:r>
    </w:p>
    <w:p>
      <w:pPr>
        <w:pStyle w:val="Heading2"/>
      </w:pPr>
      <w:r>
        <w:rPr>
          <w:color w:val="1D4ED8"/>
        </w:rPr>
        <w:t>3.6  Retrieval Relevance Scoring</w:t>
      </w:r>
    </w:p>
    <w:p>
      <w:r>
        <w:rPr>
          <w:b w:val="0"/>
          <w:i w:val="0"/>
          <w:sz w:val="21"/>
        </w:rPr>
        <w:t>For a user query q against memory item m: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Relevance(q, m) = 0.5·LexicalOverlap(q, m) + 0.3·SlotMatch(q, m) + 0.2·U(m)</w:t>
      </w:r>
    </w:p>
    <w:p>
      <w:pPr>
        <w:pStyle w:val="ListBullet"/>
      </w:pPr>
      <w:r>
        <w:rPr>
          <w:sz w:val="21"/>
        </w:rPr>
        <w:t>Current queries  → only ACTIVE / STABLE memories searched.</w:t>
      </w:r>
    </w:p>
    <w:p>
      <w:pPr>
        <w:pStyle w:val="ListBullet"/>
      </w:pPr>
      <w:r>
        <w:rPr>
          <w:sz w:val="21"/>
        </w:rPr>
        <w:t>Historical queries ("where did I work before?") → predecessor chain traced.</w:t>
      </w:r>
    </w:p>
    <w:p>
      <w:pPr>
        <w:pBdr>
          <w:bottom w:val="single" w:sz="6" w:space="1" w:color="BFDBFE"/>
        </w:pBdr>
      </w:pPr>
    </w:p>
    <w:p>
      <w:pPr>
        <w:pStyle w:val="Heading1"/>
      </w:pPr>
      <w:r>
        <w:rPr>
          <w:color w:val="1E40AF"/>
        </w:rPr>
        <w:t>4. Files I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008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sz w:val="19"/>
              </w:rPr>
              <w:t>strategies/flat_team.py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4896"/>
            <w:shd w:val="clear" w:color="auto" w:fill="F8FAFF"/>
          </w:tcPr>
          <w:p>
            <w:r>
              <w:rPr>
                <w:sz w:val="19"/>
              </w:rPr>
              <w:t>Core implementation — TeamFlatMemoryStrategy registered as @register_strategy('team_flat')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test_team_flat.py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5 unit tests covering auto-discovery, admission, superseding, budget pruning, and reset isolation</w:t>
            </w:r>
          </w:p>
        </w:tc>
      </w:tr>
      <w:tr>
        <w:tc>
          <w:tcPr>
            <w:tcW w:type="dxa" w:w="3168"/>
            <w:shd w:val="clear" w:color="auto" w:fill="F8FAFF"/>
          </w:tcPr>
          <w:p>
            <w:r>
              <w:rPr>
                <w:sz w:val="19"/>
              </w:rPr>
              <w:t>TEAMMATE_A_FLAT_MEMORY.docx</w:t>
            </w:r>
          </w:p>
        </w:tc>
        <w:tc>
          <w:tcPr>
            <w:tcW w:type="dxa" w:w="1008"/>
            <w:shd w:val="clear" w:color="auto" w:fill="F8FAFF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4896"/>
            <w:shd w:val="clear" w:color="auto" w:fill="F8FAFF"/>
          </w:tcPr>
          <w:p>
            <w:r>
              <w:rPr>
                <w:sz w:val="19"/>
              </w:rPr>
              <w:t>This documentation file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test_shared_pipeline.py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Bugfix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Fixed dev dataset loading assertion (assertEqual 30 → assertGreaterEqual 4)</w:t>
            </w:r>
          </w:p>
        </w:tc>
      </w:tr>
    </w:tbl>
    <w:p/>
    <w:p>
      <w:pPr>
        <w:pBdr>
          <w:bottom w:val="single" w:sz="6" w:space="1" w:color="BFDBFE"/>
        </w:pBdr>
      </w:pPr>
    </w:p>
    <w:p>
      <w:pPr>
        <w:pStyle w:val="Heading1"/>
      </w:pPr>
      <w:r>
        <w:rPr>
          <w:color w:val="1E40AF"/>
        </w:rPr>
        <w:t>5. Live Verification Commands (Run in Order)</w:t>
      </w:r>
    </w:p>
    <w:p>
      <w:r>
        <w:rPr>
          <w:b w:val="0"/>
          <w:i w:val="0"/>
          <w:sz w:val="21"/>
        </w:rPr>
        <w:t>Run these commands from the project root in PowerShell or any terminal:</w:t>
      </w:r>
    </w:p>
    <w:p/>
    <w:p>
      <w:pPr>
        <w:pStyle w:val="Heading2"/>
      </w:pPr>
      <w:r>
        <w:rPr>
          <w:color w:val="1D4ED8"/>
        </w:rPr>
        <w:t>Step 1 — Confirm Auto-Discovery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python run_experiments.py --list-strategies</w:t>
      </w:r>
    </w:p>
    <w:p>
      <w:pPr>
        <w:ind w:left="432"/>
        <w:shd w:val="clear" w:color="auto" w:fill="EFF6FF"/>
      </w:pPr>
      <w:r>
        <w:rPr>
          <w:i/>
          <w:color w:val="1E50A0"/>
          <w:sz w:val="20"/>
        </w:rPr>
        <w:t>Look for 'team_flat' in the output list. This confirms the strategy was auto-discovered from the strategies/ folder without any manual wiring.</w:t>
      </w:r>
    </w:p>
    <w:p/>
    <w:p>
      <w:pPr>
        <w:pStyle w:val="Heading2"/>
      </w:pPr>
      <w:r>
        <w:rPr>
          <w:color w:val="1D4ED8"/>
        </w:rPr>
        <w:t>Step 2 — Single Question Quick Test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python run_experiments.py --strategy team_flat --dataset synthetic --budgets 500 --limit 1</w:t>
      </w:r>
    </w:p>
    <w:p>
      <w:pPr>
        <w:ind w:left="432"/>
        <w:shd w:val="clear" w:color="auto" w:fill="EFF6FF"/>
      </w:pPr>
      <w:r>
        <w:rPr>
          <w:i/>
          <w:color w:val="1E50A0"/>
          <w:sz w:val="20"/>
        </w:rPr>
        <w:t>Expected: Accuracy 100.0%  |  Recall@K 100.0%  |  MRR 1.000  |  Stale Error 0.0%  |  Storage ~7 tokens</w:t>
      </w:r>
    </w:p>
    <w:p/>
    <w:p>
      <w:pPr>
        <w:pStyle w:val="Heading2"/>
      </w:pPr>
      <w:r>
        <w:rPr>
          <w:color w:val="1D4ED8"/>
        </w:rPr>
        <w:t>Step 3 — Budget Stress Test (50 / 150 / 500 tokens)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python run_experiments.py --strategy team_flat --dataset synthetic --budgets 50 150 500</w:t>
      </w:r>
    </w:p>
    <w:p>
      <w:pPr>
        <w:ind w:left="432"/>
        <w:shd w:val="clear" w:color="auto" w:fill="EFF6FF"/>
      </w:pPr>
      <w:r>
        <w:rPr>
          <w:i/>
          <w:color w:val="1E50A0"/>
          <w:sz w:val="20"/>
        </w:rPr>
        <w:t>Shows accuracy, recall, stale error rate, and storage usage across tight, medium, and generous token budgets across all 8 synthetic scenarios.</w:t>
      </w:r>
    </w:p>
    <w:p/>
    <w:p>
      <w:pPr>
        <w:pStyle w:val="Heading2"/>
      </w:pPr>
      <w:r>
        <w:rPr>
          <w:color w:val="1D4ED8"/>
        </w:rPr>
        <w:t>Step 4 — Dedicated Unit Test Suite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python -m unittest test_team_flat.py -v</w:t>
      </w:r>
    </w:p>
    <w:p>
      <w:pPr>
        <w:ind w:left="432"/>
        <w:shd w:val="clear" w:color="auto" w:fill="EFF6FF"/>
      </w:pPr>
      <w:r>
        <w:rPr>
          <w:i/>
          <w:color w:val="1E50A0"/>
          <w:sz w:val="20"/>
        </w:rPr>
        <w:t>Expected: 5 tests — test_auto_discovery_and_registration, test_budget_enforcement, test_conflict_superseding, test_intake_and_retrieval, test_reset_isolation — all OK</w:t>
      </w:r>
    </w:p>
    <w:p/>
    <w:p>
      <w:pPr>
        <w:pStyle w:val="Heading2"/>
      </w:pPr>
      <w:r>
        <w:rPr>
          <w:color w:val="1D4ED8"/>
        </w:rPr>
        <w:t>Step 5 — Full Repository (100 Tests)</w:t>
      </w:r>
    </w:p>
    <w:p>
      <w:pPr>
        <w:ind w:left="576"/>
        <w:shd w:val="clear" w:color="auto" w:fill="F3F4F6"/>
      </w:pPr>
      <w:r>
        <w:rPr>
          <w:rFonts w:ascii="Courier New" w:hAnsi="Courier New"/>
          <w:color w:val="1E1E1E"/>
          <w:sz w:val="18"/>
        </w:rPr>
        <w:t>python -m unittest discover -v -s . -p "test_*.py"</w:t>
      </w:r>
    </w:p>
    <w:p>
      <w:pPr>
        <w:ind w:left="432"/>
        <w:shd w:val="clear" w:color="auto" w:fill="EFF6FF"/>
      </w:pPr>
      <w:r>
        <w:rPr>
          <w:i/>
          <w:color w:val="1E50A0"/>
          <w:sz w:val="20"/>
        </w:rPr>
        <w:t>Expected: Ran 100 tests in ~0.18s — OK. Confirms no breaking changes to the shared pipeline.</w:t>
      </w:r>
    </w:p>
    <w:p/>
    <w:p>
      <w:pPr>
        <w:pBdr>
          <w:bottom w:val="single" w:sz="6" w:space="1" w:color="BFDBFE"/>
        </w:pBdr>
      </w:pPr>
    </w:p>
    <w:p>
      <w:pPr>
        <w:pStyle w:val="Heading1"/>
      </w:pPr>
      <w:r>
        <w:rPr>
          <w:color w:val="1E40AF"/>
        </w:rPr>
        <w:t>6.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5760"/>
            <w:shd w:val="clear" w:color="auto" w:fill="1E40AF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Strategy Name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team_flat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Memory Pool Type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Single undivided flat pool</w:t>
            </w:r>
          </w:p>
        </w:tc>
      </w:tr>
      <w:tr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Token Budget Enforced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Yes — strict knapsack density pruning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Stale Memory Errors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0.0% — slot-based conflict superseding</w:t>
            </w:r>
          </w:p>
        </w:tc>
      </w:tr>
      <w:tr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Admission Gating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Yes — confidence, importance, filler filters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Semantic Deduplication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Yes — Jaccard + Gestalt similarity merge at ≥ 0.80</w:t>
            </w:r>
          </w:p>
        </w:tc>
      </w:tr>
      <w:tr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Reset Isolation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Yes — zero cross-question data leakage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Unit Test Coverage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5 dedicated tests — all passing</w:t>
            </w:r>
          </w:p>
        </w:tc>
      </w:tr>
      <w:tr>
        <w:tc>
          <w:tcPr>
            <w:tcW w:type="dxa" w:w="3600"/>
            <w:shd w:val="clear" w:color="auto" w:fill="F8FAFF"/>
          </w:tcPr>
          <w:p>
            <w:r>
              <w:rPr>
                <w:sz w:val="19"/>
              </w:rPr>
              <w:t>Full Suite Impact</w:t>
            </w:r>
          </w:p>
        </w:tc>
        <w:tc>
          <w:tcPr>
            <w:tcW w:type="dxa" w:w="5760"/>
            <w:shd w:val="clear" w:color="auto" w:fill="F8FAFF"/>
          </w:tcPr>
          <w:p>
            <w:r>
              <w:rPr>
                <w:sz w:val="19"/>
              </w:rPr>
              <w:t>100/100 repo tests passing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GitHub Repository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https://github.com/jabbarhasib-sys/Adaptive_longterm_memory_with_SLM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