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064E3B"/>
          <w:sz w:val="44"/>
        </w:rPr>
        <w:t>🔍 TruthLens AI — Complete Project &amp; Interview Master Guide</w:t>
      </w:r>
    </w:p>
    <w:p>
      <w:pPr>
        <w:spacing w:before="0" w:after="360"/>
        <w:jc w:val="center"/>
      </w:pPr>
      <w:r>
        <w:rPr>
          <w:rFonts w:ascii="Calibri" w:hAnsi="Calibri"/>
          <w:color w:val="0F766E"/>
          <w:sz w:val="24"/>
        </w:rPr>
        <w:t>Full Architecture Breakdown · Multi-Modal Content Authentication Pipeline · 360° Interview Q&amp;A Cheatsheet</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Borders>
              <w:left w:val="single" w:sz="36" w:space="0" w:color="0D9488"/>
              <w:top w:val="none"/>
              <w:right w:val="none"/>
              <w:bottom w:val="none"/>
            </w:tcBorders>
          </w:tcPr>
          <w:p>
            <w:pPr>
              <w:spacing w:before="60" w:after="60" w:line="276" w:lineRule="auto"/>
            </w:pPr>
            <w:r>
              <w:rPr>
                <w:rFonts w:ascii="Arial" w:hAnsi="Arial"/>
                <w:b/>
                <w:color w:val="0F766E"/>
                <w:sz w:val="21"/>
              </w:rPr>
              <w:t>📌 Candidate Quick-Start Briefing (Read This 10 Minutes Before Interview)</w:t>
              <w:br/>
            </w:r>
            <w:r>
              <w:rPr>
                <w:rFonts w:ascii="Calibri" w:hAnsi="Calibri"/>
                <w:color w:val="374151"/>
                <w:sz w:val="20"/>
              </w:rPr>
              <w:t>TruthLens AI is an end-to-end, multi-modal content authentication and fact-checking platform. It solves the problem of online fake news and deepfakes by aggregating multi-source signals (Google Fact Check, NewsAPI, GDELT, Hive Moderation AI, Google Cloud Vision, EXIF forensics, and Perceptual dHash) into a deterministic Trust Engine v3 that calculates a transparent 0-100 Trust Score with confidence margins, supplemented by Groq Llama-3.1-70B for explainable markdown audits. If asked what you built, summarize it as: 'A real-time multi-modal misinformation detection system combining heuristic forensic engines with GenAI reasoning.'</w:t>
            </w:r>
          </w:p>
        </w:tc>
      </w:tr>
    </w:tbl>
    <w:p>
      <w:pPr>
        <w:pStyle w:val="Heading1"/>
        <w:keepNext/>
        <w:spacing w:before="360" w:after="120"/>
      </w:pPr>
      <w:r>
        <w:rPr>
          <w:rFonts w:ascii="Arial" w:hAnsi="Arial"/>
          <w:b/>
          <w:color w:val="064E3B"/>
          <w:sz w:val="30"/>
        </w:rPr>
        <w:t>1. Executive Summary: What You Built &amp; The Core Problem Solved</w:t>
      </w:r>
    </w:p>
    <w:p>
      <w:pPr>
        <w:spacing w:before="0" w:after="80" w:line="276" w:lineRule="auto"/>
      </w:pPr>
      <w:r>
        <w:rPr>
          <w:rFonts w:ascii="Calibri" w:hAnsi="Calibri"/>
          <w:color w:val="374151"/>
          <w:sz w:val="21"/>
        </w:rPr>
        <w:t>TruthLens AI is an enterprise-grade web platform and verification API designed to detect misinformation, synthetic media (deepfakes), and unverified claims circulating on social networks and news websites. In modern media environments, manual fact-checking takes hours or days, by which time viral hoaxes and AI-generated imagery have already caused social panic, reputational damage, or election interference.</w:t>
      </w:r>
    </w:p>
    <w:p>
      <w:pPr>
        <w:spacing w:before="0" w:after="80" w:line="276" w:lineRule="auto"/>
      </w:pPr>
      <w:r>
        <w:rPr>
          <w:rFonts w:ascii="Calibri" w:hAnsi="Calibri"/>
          <w:color w:val="374151"/>
          <w:sz w:val="21"/>
        </w:rPr>
        <w:t>To solve this latency and accuracy dilemma, TruthLens AI introduces a hybrid verification pipeline: it pairs fast, deterministic heuristics and multi-vendor API signals with high-order generative AI reasoning. Users can submit either a textual claim (or news URL) or upload an image. Within 1.5 to 3 seconds, the system computes a multi-dimensional Trust Score (0–100), categorizes risk (LOW, MEDIUM, HIGH, CRITICAL), outputs confidence intervals, and delivers a comprehensive forensic audit report with verified citations.</w:t>
      </w:r>
    </w:p>
    <w:p>
      <w:pPr>
        <w:pStyle w:val="Heading2"/>
        <w:keepNext/>
        <w:spacing w:before="280" w:after="80"/>
      </w:pPr>
      <w:r>
        <w:rPr>
          <w:rFonts w:ascii="Arial" w:hAnsi="Arial"/>
          <w:b/>
          <w:color w:val="0F766E"/>
          <w:sz w:val="25"/>
        </w:rPr>
        <w:t>High-Level System Pillars</w:t>
      </w:r>
    </w:p>
    <w:p>
      <w:pPr>
        <w:pStyle w:val="ListBullet"/>
        <w:spacing w:before="0" w:after="60" w:line="276" w:lineRule="auto"/>
      </w:pPr>
      <w:r>
        <w:rPr>
          <w:rFonts w:ascii="Calibri" w:hAnsi="Calibri"/>
          <w:b/>
          <w:color w:val="111827"/>
          <w:sz w:val="21"/>
        </w:rPr>
        <w:t>1. Real-Time News Claim Verification:</w:t>
      </w:r>
      <w:r>
        <w:rPr>
          <w:rFonts w:ascii="Calibri" w:hAnsi="Calibri"/>
          <w:color w:val="374151"/>
          <w:sz w:val="21"/>
        </w:rPr>
        <w:t xml:space="preserve"> Accepts raw statements, sensational headlines, or article URLs (via BeautifulSoup scraper), decomposes them into atomic claims, and cross-references Google Fact Check Tools API, NewsAPI, MediaStack, and GDELT Global Event Database.</w:t>
      </w:r>
    </w:p>
    <w:p>
      <w:pPr>
        <w:pStyle w:val="ListBullet"/>
        <w:spacing w:before="0" w:after="60" w:line="276" w:lineRule="auto"/>
      </w:pPr>
      <w:r>
        <w:rPr>
          <w:rFonts w:ascii="Calibri" w:hAnsi="Calibri"/>
          <w:b/>
          <w:color w:val="111827"/>
          <w:sz w:val="21"/>
        </w:rPr>
        <w:t>2. Deepfake &amp; Image Authenticity Forensics:</w:t>
      </w:r>
      <w:r>
        <w:rPr>
          <w:rFonts w:ascii="Calibri" w:hAnsi="Calibri"/>
          <w:color w:val="374151"/>
          <w:sz w:val="21"/>
        </w:rPr>
        <w:t xml:space="preserve"> Runs a multi-stage forensic pipeline on uploaded images (EXIF metadata inspection, software fingerprinting, Google Cloud Vision Spoof detection, Hive Moderation AI deepfake analysis, and Difference Hashing/dHash for viral deduplication).</w:t>
      </w:r>
    </w:p>
    <w:p>
      <w:pPr>
        <w:pStyle w:val="ListBullet"/>
        <w:spacing w:before="0" w:after="60" w:line="276" w:lineRule="auto"/>
      </w:pPr>
      <w:r>
        <w:rPr>
          <w:rFonts w:ascii="Calibri" w:hAnsi="Calibri"/>
          <w:b/>
          <w:color w:val="111827"/>
          <w:sz w:val="21"/>
        </w:rPr>
        <w:t>3. Trust Engine v3 (Scoring Algorithm):</w:t>
      </w:r>
      <w:r>
        <w:rPr>
          <w:rFonts w:ascii="Calibri" w:hAnsi="Calibri"/>
          <w:color w:val="374151"/>
          <w:sz w:val="21"/>
        </w:rPr>
        <w:t xml:space="preserve"> A proprietary 20+ signal weighted mathematical model that synthesizes API consensus, emotional tone (fear/outrage markers), source reputation, and forensic penalties into a defensible Trust Score.</w:t>
      </w:r>
    </w:p>
    <w:p>
      <w:pPr>
        <w:pStyle w:val="ListBullet"/>
        <w:spacing w:before="0" w:after="60" w:line="276" w:lineRule="auto"/>
      </w:pPr>
      <w:r>
        <w:rPr>
          <w:rFonts w:ascii="Calibri" w:hAnsi="Calibri"/>
          <w:b/>
          <w:color w:val="111827"/>
          <w:sz w:val="21"/>
        </w:rPr>
        <w:t>4. Generative AI Reasoning &amp; Audit Trail:</w:t>
      </w:r>
      <w:r>
        <w:rPr>
          <w:rFonts w:ascii="Calibri" w:hAnsi="Calibri"/>
          <w:color w:val="374151"/>
          <w:sz w:val="21"/>
        </w:rPr>
        <w:t xml:space="preserve"> Integrated Groq Llama 3.1 70B Versatile model to generate natural-language investigative reports breaking down discrepancies, source citations, and recommendations.</w:t>
      </w:r>
    </w:p>
    <w:p>
      <w:pPr>
        <w:pStyle w:val="ListBullet"/>
        <w:spacing w:before="0" w:after="60" w:line="276" w:lineRule="auto"/>
      </w:pPr>
      <w:r>
        <w:rPr>
          <w:rFonts w:ascii="Calibri" w:hAnsi="Calibri"/>
          <w:b/>
          <w:color w:val="111827"/>
          <w:sz w:val="21"/>
        </w:rPr>
        <w:t>5. Full-Stack Modern Architecture:</w:t>
      </w:r>
      <w:r>
        <w:rPr>
          <w:rFonts w:ascii="Calibri" w:hAnsi="Calibri"/>
          <w:color w:val="374151"/>
          <w:sz w:val="21"/>
        </w:rPr>
        <w:t xml:space="preserve"> Next.js 15 App Router frontend featuring dark glassmorphism, glowing risk badges, interactive radar breakdowns, and permalink reports backed by FastAPI, SQLite/PostgreSQL, and Redis caching.</w:t>
      </w:r>
    </w:p>
    <w:p>
      <w:pPr>
        <w:pStyle w:val="Heading1"/>
        <w:keepNext/>
        <w:spacing w:before="360" w:after="120"/>
      </w:pPr>
      <w:r>
        <w:rPr>
          <w:rFonts w:ascii="Arial" w:hAnsi="Arial"/>
          <w:b/>
          <w:color w:val="064E3B"/>
          <w:sz w:val="30"/>
        </w:rPr>
        <w:t>2. Full-Stack System Architecture &amp; Technology Stack</w:t>
      </w:r>
    </w:p>
    <w:p>
      <w:pPr>
        <w:spacing w:before="0" w:after="80" w:line="276" w:lineRule="auto"/>
      </w:pPr>
      <w:r>
        <w:rPr>
          <w:rFonts w:ascii="Calibri" w:hAnsi="Calibri"/>
          <w:color w:val="374151"/>
          <w:sz w:val="21"/>
        </w:rPr>
        <w:t>TruthLens AI is structured as a decoupled client-server micro-architecture. The frontend communicates asynchronously with the FastAPI backend through JSON REST endpoints, utilizing persistent connection pools and resilient fallback states.</w:t>
      </w:r>
    </w:p>
    <w:p>
      <w:pPr>
        <w:pStyle w:val="Heading2"/>
        <w:keepNext/>
        <w:spacing w:before="280" w:after="80"/>
      </w:pPr>
      <w:r>
        <w:rPr>
          <w:rFonts w:ascii="Arial" w:hAnsi="Arial"/>
          <w:b/>
          <w:color w:val="0F766E"/>
          <w:sz w:val="25"/>
        </w:rPr>
        <w:t>Technology Stack Breakdown</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64E3B"/>
            <w:tcMar>
              <w:top w:w="100" w:type="dxa"/>
              <w:bottom w:w="100" w:type="dxa"/>
              <w:left w:w="140" w:type="dxa"/>
              <w:right w:w="140" w:type="dxa"/>
            </w:tcMar>
          </w:tcPr>
          <w:p>
            <w:pPr>
              <w:spacing w:before="40" w:after="40"/>
            </w:pPr>
            <w:r>
              <w:rPr>
                <w:rFonts w:ascii="Arial" w:hAnsi="Arial"/>
                <w:b/>
                <w:color w:val="FFFFFF"/>
                <w:sz w:val="19"/>
              </w:rPr>
              <w:t>Layer / Component</w:t>
            </w:r>
          </w:p>
        </w:tc>
        <w:tc>
          <w:tcPr>
            <w:tcW w:type="dxa" w:w="3168"/>
            <w:shd w:fill="064E3B"/>
            <w:tcMar>
              <w:top w:w="100" w:type="dxa"/>
              <w:bottom w:w="100" w:type="dxa"/>
              <w:left w:w="140" w:type="dxa"/>
              <w:right w:w="140" w:type="dxa"/>
            </w:tcMar>
          </w:tcPr>
          <w:p>
            <w:pPr>
              <w:spacing w:before="40" w:after="40"/>
            </w:pPr>
            <w:r>
              <w:rPr>
                <w:rFonts w:ascii="Arial" w:hAnsi="Arial"/>
                <w:b/>
                <w:color w:val="FFFFFF"/>
                <w:sz w:val="19"/>
              </w:rPr>
              <w:t>Technology / Library</w:t>
            </w:r>
          </w:p>
        </w:tc>
        <w:tc>
          <w:tcPr>
            <w:tcW w:type="dxa" w:w="4176"/>
            <w:shd w:fill="064E3B"/>
            <w:tcMar>
              <w:top w:w="100" w:type="dxa"/>
              <w:bottom w:w="100" w:type="dxa"/>
              <w:left w:w="140" w:type="dxa"/>
              <w:right w:w="140" w:type="dxa"/>
            </w:tcMar>
          </w:tcPr>
          <w:p>
            <w:pPr>
              <w:spacing w:before="40" w:after="40"/>
            </w:pPr>
            <w:r>
              <w:rPr>
                <w:rFonts w:ascii="Arial" w:hAnsi="Arial"/>
                <w:b/>
                <w:color w:val="FFFFFF"/>
                <w:sz w:val="19"/>
              </w:rPr>
              <w:t>Role &amp; Engineering Justification</w:t>
            </w:r>
          </w:p>
        </w:tc>
      </w:tr>
      <w:tr>
        <w:tc>
          <w:tcPr>
            <w:tcW w:type="dxa" w:w="2592"/>
            <w:shd w:fill="F9FAFB"/>
            <w:tcMar>
              <w:top w:w="100" w:type="dxa"/>
              <w:bottom w:w="100" w:type="dxa"/>
              <w:left w:w="140" w:type="dxa"/>
              <w:right w:w="140" w:type="dxa"/>
            </w:tcMar>
          </w:tcPr>
          <w:p>
            <w:pPr>
              <w:spacing w:before="40" w:after="40"/>
            </w:pPr>
            <w:r>
              <w:rPr>
                <w:rFonts w:ascii="Calibri" w:hAnsi="Calibri"/>
                <w:b w:val="0"/>
                <w:color w:val="111827"/>
                <w:sz w:val="19"/>
              </w:rPr>
              <w:t>Frontend Framework</w:t>
            </w:r>
          </w:p>
        </w:tc>
        <w:tc>
          <w:tcPr>
            <w:tcW w:type="dxa" w:w="3168"/>
            <w:shd w:fill="F9FAFB"/>
            <w:tcMar>
              <w:top w:w="100" w:type="dxa"/>
              <w:bottom w:w="100" w:type="dxa"/>
              <w:left w:w="140" w:type="dxa"/>
              <w:right w:w="140" w:type="dxa"/>
            </w:tcMar>
          </w:tcPr>
          <w:p>
            <w:pPr>
              <w:spacing w:before="40" w:after="40"/>
            </w:pPr>
            <w:r>
              <w:rPr>
                <w:rFonts w:ascii="Calibri" w:hAnsi="Calibri"/>
                <w:b w:val="0"/>
                <w:color w:val="111827"/>
                <w:sz w:val="19"/>
              </w:rPr>
              <w:t>Next.js 15 (React 19, App Router)</w:t>
            </w:r>
          </w:p>
        </w:tc>
        <w:tc>
          <w:tcPr>
            <w:tcW w:type="dxa" w:w="4176"/>
            <w:shd w:fill="F9FAFB"/>
            <w:tcMar>
              <w:top w:w="100" w:type="dxa"/>
              <w:bottom w:w="100" w:type="dxa"/>
              <w:left w:w="140" w:type="dxa"/>
              <w:right w:w="140" w:type="dxa"/>
            </w:tcMar>
          </w:tcPr>
          <w:p>
            <w:pPr>
              <w:spacing w:before="40" w:after="40"/>
            </w:pPr>
            <w:r>
              <w:rPr>
                <w:rFonts w:ascii="Calibri" w:hAnsi="Calibri"/>
                <w:b w:val="0"/>
                <w:color w:val="111827"/>
                <w:sz w:val="19"/>
              </w:rPr>
              <w:t>Server-side rendering, dynamic routing (/report/[id]), modern reactive state.</w:t>
            </w:r>
          </w:p>
        </w:tc>
      </w:tr>
      <w:tr>
        <w:tc>
          <w:tcPr>
            <w:tcW w:type="dxa" w:w="2592"/>
            <w:shd w:fill="FFFFFF"/>
            <w:tcMar>
              <w:top w:w="100" w:type="dxa"/>
              <w:bottom w:w="100" w:type="dxa"/>
              <w:left w:w="140" w:type="dxa"/>
              <w:right w:w="140" w:type="dxa"/>
            </w:tcMar>
          </w:tcPr>
          <w:p>
            <w:pPr>
              <w:spacing w:before="40" w:after="40"/>
            </w:pPr>
            <w:r>
              <w:rPr>
                <w:rFonts w:ascii="Calibri" w:hAnsi="Calibri"/>
                <w:b w:val="0"/>
                <w:color w:val="111827"/>
                <w:sz w:val="19"/>
              </w:rPr>
              <w:t>Frontend Styling</w:t>
            </w:r>
          </w:p>
        </w:tc>
        <w:tc>
          <w:tcPr>
            <w:tcW w:type="dxa" w:w="3168"/>
            <w:shd w:fill="FFFFFF"/>
            <w:tcMar>
              <w:top w:w="100" w:type="dxa"/>
              <w:bottom w:w="100" w:type="dxa"/>
              <w:left w:w="140" w:type="dxa"/>
              <w:right w:w="140" w:type="dxa"/>
            </w:tcMar>
          </w:tcPr>
          <w:p>
            <w:pPr>
              <w:spacing w:before="40" w:after="40"/>
            </w:pPr>
            <w:r>
              <w:rPr>
                <w:rFonts w:ascii="Calibri" w:hAnsi="Calibri"/>
                <w:b w:val="0"/>
                <w:color w:val="111827"/>
                <w:sz w:val="19"/>
              </w:rPr>
              <w:t>Tailwind CSS + shadcn/ui</w:t>
            </w:r>
          </w:p>
        </w:tc>
        <w:tc>
          <w:tcPr>
            <w:tcW w:type="dxa" w:w="4176"/>
            <w:shd w:fill="FFFFFF"/>
            <w:tcMar>
              <w:top w:w="100" w:type="dxa"/>
              <w:bottom w:w="100" w:type="dxa"/>
              <w:left w:w="140" w:type="dxa"/>
              <w:right w:w="140" w:type="dxa"/>
            </w:tcMar>
          </w:tcPr>
          <w:p>
            <w:pPr>
              <w:spacing w:before="40" w:after="40"/>
            </w:pPr>
            <w:r>
              <w:rPr>
                <w:rFonts w:ascii="Calibri" w:hAnsi="Calibri"/>
                <w:b w:val="0"/>
                <w:color w:val="111827"/>
                <w:sz w:val="19"/>
              </w:rPr>
              <w:t>Dark glassmorphism design system, responsive HUD, neon accents.</w:t>
            </w:r>
          </w:p>
        </w:tc>
      </w:tr>
      <w:tr>
        <w:tc>
          <w:tcPr>
            <w:tcW w:type="dxa" w:w="2592"/>
            <w:shd w:fill="F9FAFB"/>
            <w:tcMar>
              <w:top w:w="100" w:type="dxa"/>
              <w:bottom w:w="100" w:type="dxa"/>
              <w:left w:w="140" w:type="dxa"/>
              <w:right w:w="140" w:type="dxa"/>
            </w:tcMar>
          </w:tcPr>
          <w:p>
            <w:pPr>
              <w:spacing w:before="40" w:after="40"/>
            </w:pPr>
            <w:r>
              <w:rPr>
                <w:rFonts w:ascii="Calibri" w:hAnsi="Calibri"/>
                <w:b w:val="0"/>
                <w:color w:val="111827"/>
                <w:sz w:val="19"/>
              </w:rPr>
              <w:t>Backend Framework</w:t>
            </w:r>
          </w:p>
        </w:tc>
        <w:tc>
          <w:tcPr>
            <w:tcW w:type="dxa" w:w="3168"/>
            <w:shd w:fill="F9FAFB"/>
            <w:tcMar>
              <w:top w:w="100" w:type="dxa"/>
              <w:bottom w:w="100" w:type="dxa"/>
              <w:left w:w="140" w:type="dxa"/>
              <w:right w:w="140" w:type="dxa"/>
            </w:tcMar>
          </w:tcPr>
          <w:p>
            <w:pPr>
              <w:spacing w:before="40" w:after="40"/>
            </w:pPr>
            <w:r>
              <w:rPr>
                <w:rFonts w:ascii="Calibri" w:hAnsi="Calibri"/>
                <w:b w:val="0"/>
                <w:color w:val="111827"/>
                <w:sz w:val="19"/>
              </w:rPr>
              <w:t>FastAPI (Python 3.11+)</w:t>
            </w:r>
          </w:p>
        </w:tc>
        <w:tc>
          <w:tcPr>
            <w:tcW w:type="dxa" w:w="4176"/>
            <w:shd w:fill="F9FAFB"/>
            <w:tcMar>
              <w:top w:w="100" w:type="dxa"/>
              <w:bottom w:w="100" w:type="dxa"/>
              <w:left w:w="140" w:type="dxa"/>
              <w:right w:w="140" w:type="dxa"/>
            </w:tcMar>
          </w:tcPr>
          <w:p>
            <w:pPr>
              <w:spacing w:before="40" w:after="40"/>
            </w:pPr>
            <w:r>
              <w:rPr>
                <w:rFonts w:ascii="Calibri" w:hAnsi="Calibri"/>
                <w:b w:val="0"/>
                <w:color w:val="111827"/>
                <w:sz w:val="19"/>
              </w:rPr>
              <w:t>High throughput async I/O, automatic OpenAPI /docs, Pydantic validation.</w:t>
            </w:r>
          </w:p>
        </w:tc>
      </w:tr>
      <w:tr>
        <w:tc>
          <w:tcPr>
            <w:tcW w:type="dxa" w:w="2592"/>
            <w:shd w:fill="FFFFFF"/>
            <w:tcMar>
              <w:top w:w="100" w:type="dxa"/>
              <w:bottom w:w="100" w:type="dxa"/>
              <w:left w:w="140" w:type="dxa"/>
              <w:right w:w="140" w:type="dxa"/>
            </w:tcMar>
          </w:tcPr>
          <w:p>
            <w:pPr>
              <w:spacing w:before="40" w:after="40"/>
            </w:pPr>
            <w:r>
              <w:rPr>
                <w:rFonts w:ascii="Calibri" w:hAnsi="Calibri"/>
                <w:b w:val="0"/>
                <w:color w:val="111827"/>
                <w:sz w:val="19"/>
              </w:rPr>
              <w:t>Database &amp; ORM</w:t>
            </w:r>
          </w:p>
        </w:tc>
        <w:tc>
          <w:tcPr>
            <w:tcW w:type="dxa" w:w="3168"/>
            <w:shd w:fill="FFFFFF"/>
            <w:tcMar>
              <w:top w:w="100" w:type="dxa"/>
              <w:bottom w:w="100" w:type="dxa"/>
              <w:left w:w="140" w:type="dxa"/>
              <w:right w:w="140" w:type="dxa"/>
            </w:tcMar>
          </w:tcPr>
          <w:p>
            <w:pPr>
              <w:spacing w:before="40" w:after="40"/>
            </w:pPr>
            <w:r>
              <w:rPr>
                <w:rFonts w:ascii="Calibri" w:hAnsi="Calibri"/>
                <w:b w:val="0"/>
                <w:color w:val="111827"/>
                <w:sz w:val="19"/>
              </w:rPr>
              <w:t>SQLAlchemy 2.0 + SQLite / PostgreSQL</w:t>
            </w:r>
          </w:p>
        </w:tc>
        <w:tc>
          <w:tcPr>
            <w:tcW w:type="dxa" w:w="4176"/>
            <w:shd w:fill="FFFFFF"/>
            <w:tcMar>
              <w:top w:w="100" w:type="dxa"/>
              <w:bottom w:w="100" w:type="dxa"/>
              <w:left w:w="140" w:type="dxa"/>
              <w:right w:w="140" w:type="dxa"/>
            </w:tcMar>
          </w:tcPr>
          <w:p>
            <w:pPr>
              <w:spacing w:before="40" w:after="40"/>
            </w:pPr>
            <w:r>
              <w:rPr>
                <w:rFonts w:ascii="Calibri" w:hAnsi="Calibri"/>
                <w:b w:val="0"/>
                <w:color w:val="111827"/>
                <w:sz w:val="19"/>
              </w:rPr>
              <w:t>Relational persistence for user accounts and audit reports with JSON payloads.</w:t>
            </w:r>
          </w:p>
        </w:tc>
      </w:tr>
      <w:tr>
        <w:tc>
          <w:tcPr>
            <w:tcW w:type="dxa" w:w="2592"/>
            <w:shd w:fill="F9FAFB"/>
            <w:tcMar>
              <w:top w:w="100" w:type="dxa"/>
              <w:bottom w:w="100" w:type="dxa"/>
              <w:left w:w="140" w:type="dxa"/>
              <w:right w:w="140" w:type="dxa"/>
            </w:tcMar>
          </w:tcPr>
          <w:p>
            <w:pPr>
              <w:spacing w:before="40" w:after="40"/>
            </w:pPr>
            <w:r>
              <w:rPr>
                <w:rFonts w:ascii="Calibri" w:hAnsi="Calibri"/>
                <w:b w:val="0"/>
                <w:color w:val="111827"/>
                <w:sz w:val="19"/>
              </w:rPr>
              <w:t>Caching &amp; Deduplication</w:t>
            </w:r>
          </w:p>
        </w:tc>
        <w:tc>
          <w:tcPr>
            <w:tcW w:type="dxa" w:w="3168"/>
            <w:shd w:fill="F9FAFB"/>
            <w:tcMar>
              <w:top w:w="100" w:type="dxa"/>
              <w:bottom w:w="100" w:type="dxa"/>
              <w:left w:w="140" w:type="dxa"/>
              <w:right w:w="140" w:type="dxa"/>
            </w:tcMar>
          </w:tcPr>
          <w:p>
            <w:pPr>
              <w:spacing w:before="40" w:after="40"/>
            </w:pPr>
            <w:r>
              <w:rPr>
                <w:rFonts w:ascii="Calibri" w:hAnsi="Calibri"/>
                <w:b w:val="0"/>
                <w:color w:val="111827"/>
                <w:sz w:val="19"/>
              </w:rPr>
              <w:t>Redis + In-Memory LRU (500 entries)</w:t>
            </w:r>
          </w:p>
        </w:tc>
        <w:tc>
          <w:tcPr>
            <w:tcW w:type="dxa" w:w="4176"/>
            <w:shd w:fill="F9FAFB"/>
            <w:tcMar>
              <w:top w:w="100" w:type="dxa"/>
              <w:bottom w:w="100" w:type="dxa"/>
              <w:left w:w="140" w:type="dxa"/>
              <w:right w:w="140" w:type="dxa"/>
            </w:tcMar>
          </w:tcPr>
          <w:p>
            <w:pPr>
              <w:spacing w:before="40" w:after="40"/>
            </w:pPr>
            <w:r>
              <w:rPr>
                <w:rFonts w:ascii="Calibri" w:hAnsi="Calibri"/>
                <w:b w:val="0"/>
                <w:color w:val="111827"/>
                <w:sz w:val="19"/>
              </w:rPr>
              <w:t>Prevents redundant third-party API costs and speeds up viral claims/images.</w:t>
            </w:r>
          </w:p>
        </w:tc>
      </w:tr>
      <w:tr>
        <w:tc>
          <w:tcPr>
            <w:tcW w:type="dxa" w:w="2592"/>
            <w:shd w:fill="FFFFFF"/>
            <w:tcMar>
              <w:top w:w="100" w:type="dxa"/>
              <w:bottom w:w="100" w:type="dxa"/>
              <w:left w:w="140" w:type="dxa"/>
              <w:right w:w="140" w:type="dxa"/>
            </w:tcMar>
          </w:tcPr>
          <w:p>
            <w:pPr>
              <w:spacing w:before="40" w:after="40"/>
            </w:pPr>
            <w:r>
              <w:rPr>
                <w:rFonts w:ascii="Calibri" w:hAnsi="Calibri"/>
                <w:b w:val="0"/>
                <w:color w:val="111827"/>
                <w:sz w:val="19"/>
              </w:rPr>
              <w:t>Async HTTP Client</w:t>
            </w:r>
          </w:p>
        </w:tc>
        <w:tc>
          <w:tcPr>
            <w:tcW w:type="dxa" w:w="3168"/>
            <w:shd w:fill="FFFFFF"/>
            <w:tcMar>
              <w:top w:w="100" w:type="dxa"/>
              <w:bottom w:w="100" w:type="dxa"/>
              <w:left w:w="140" w:type="dxa"/>
              <w:right w:w="140" w:type="dxa"/>
            </w:tcMar>
          </w:tcPr>
          <w:p>
            <w:pPr>
              <w:spacing w:before="40" w:after="40"/>
            </w:pPr>
            <w:r>
              <w:rPr>
                <w:rFonts w:ascii="Calibri" w:hAnsi="Calibri"/>
                <w:b w:val="0"/>
                <w:color w:val="111827"/>
                <w:sz w:val="19"/>
              </w:rPr>
              <w:t>httpx (AsyncClient)</w:t>
            </w:r>
          </w:p>
        </w:tc>
        <w:tc>
          <w:tcPr>
            <w:tcW w:type="dxa" w:w="4176"/>
            <w:shd w:fill="FFFFFF"/>
            <w:tcMar>
              <w:top w:w="100" w:type="dxa"/>
              <w:bottom w:w="100" w:type="dxa"/>
              <w:left w:w="140" w:type="dxa"/>
              <w:right w:w="140" w:type="dxa"/>
            </w:tcMar>
          </w:tcPr>
          <w:p>
            <w:pPr>
              <w:spacing w:before="40" w:after="40"/>
            </w:pPr>
            <w:r>
              <w:rPr>
                <w:rFonts w:ascii="Calibri" w:hAnsi="Calibri"/>
                <w:b w:val="0"/>
                <w:color w:val="111827"/>
                <w:sz w:val="19"/>
              </w:rPr>
              <w:t>Persistent HTTP/2 connection pooling with exponential back-off retries.</w:t>
            </w:r>
          </w:p>
        </w:tc>
      </w:tr>
      <w:tr>
        <w:tc>
          <w:tcPr>
            <w:tcW w:type="dxa" w:w="2592"/>
            <w:shd w:fill="F9FAFB"/>
            <w:tcMar>
              <w:top w:w="100" w:type="dxa"/>
              <w:bottom w:w="100" w:type="dxa"/>
              <w:left w:w="140" w:type="dxa"/>
              <w:right w:w="140" w:type="dxa"/>
            </w:tcMar>
          </w:tcPr>
          <w:p>
            <w:pPr>
              <w:spacing w:before="40" w:after="40"/>
            </w:pPr>
            <w:r>
              <w:rPr>
                <w:rFonts w:ascii="Calibri" w:hAnsi="Calibri"/>
                <w:b w:val="0"/>
                <w:color w:val="111827"/>
                <w:sz w:val="19"/>
              </w:rPr>
              <w:t>LLM Reasoning</w:t>
            </w:r>
          </w:p>
        </w:tc>
        <w:tc>
          <w:tcPr>
            <w:tcW w:type="dxa" w:w="3168"/>
            <w:shd w:fill="F9FAFB"/>
            <w:tcMar>
              <w:top w:w="100" w:type="dxa"/>
              <w:bottom w:w="100" w:type="dxa"/>
              <w:left w:w="140" w:type="dxa"/>
              <w:right w:w="140" w:type="dxa"/>
            </w:tcMar>
          </w:tcPr>
          <w:p>
            <w:pPr>
              <w:spacing w:before="40" w:after="40"/>
            </w:pPr>
            <w:r>
              <w:rPr>
                <w:rFonts w:ascii="Calibri" w:hAnsi="Calibri"/>
                <w:b w:val="0"/>
                <w:color w:val="111827"/>
                <w:sz w:val="19"/>
              </w:rPr>
              <w:t>Groq API (Llama 3.1 70B Versatile)</w:t>
            </w:r>
          </w:p>
        </w:tc>
        <w:tc>
          <w:tcPr>
            <w:tcW w:type="dxa" w:w="4176"/>
            <w:shd w:fill="F9FAFB"/>
            <w:tcMar>
              <w:top w:w="100" w:type="dxa"/>
              <w:bottom w:w="100" w:type="dxa"/>
              <w:left w:w="140" w:type="dxa"/>
              <w:right w:w="140" w:type="dxa"/>
            </w:tcMar>
          </w:tcPr>
          <w:p>
            <w:pPr>
              <w:spacing w:before="40" w:after="40"/>
            </w:pPr>
            <w:r>
              <w:rPr>
                <w:rFonts w:ascii="Calibri" w:hAnsi="Calibri"/>
                <w:b w:val="0"/>
                <w:color w:val="111827"/>
                <w:sz w:val="19"/>
              </w:rPr>
              <w:t>Ultra-low latency inference (300+ tok/s) for structured investigative audits.</w:t>
            </w:r>
          </w:p>
        </w:tc>
      </w:tr>
      <w:tr>
        <w:tc>
          <w:tcPr>
            <w:tcW w:type="dxa" w:w="2592"/>
            <w:shd w:fill="FFFFFF"/>
            <w:tcMar>
              <w:top w:w="100" w:type="dxa"/>
              <w:bottom w:w="100" w:type="dxa"/>
              <w:left w:w="140" w:type="dxa"/>
              <w:right w:w="140" w:type="dxa"/>
            </w:tcMar>
          </w:tcPr>
          <w:p>
            <w:pPr>
              <w:spacing w:before="40" w:after="40"/>
            </w:pPr>
            <w:r>
              <w:rPr>
                <w:rFonts w:ascii="Calibri" w:hAnsi="Calibri"/>
                <w:b w:val="0"/>
                <w:color w:val="111827"/>
                <w:sz w:val="19"/>
              </w:rPr>
              <w:t>Image Forensics</w:t>
            </w:r>
          </w:p>
        </w:tc>
        <w:tc>
          <w:tcPr>
            <w:tcW w:type="dxa" w:w="3168"/>
            <w:shd w:fill="FFFFFF"/>
            <w:tcMar>
              <w:top w:w="100" w:type="dxa"/>
              <w:bottom w:w="100" w:type="dxa"/>
              <w:left w:w="140" w:type="dxa"/>
              <w:right w:w="140" w:type="dxa"/>
            </w:tcMar>
          </w:tcPr>
          <w:p>
            <w:pPr>
              <w:spacing w:before="40" w:after="40"/>
            </w:pPr>
            <w:r>
              <w:rPr>
                <w:rFonts w:ascii="Calibri" w:hAnsi="Calibri"/>
                <w:b w:val="0"/>
                <w:color w:val="111827"/>
                <w:sz w:val="19"/>
              </w:rPr>
              <w:t>Pillow (PIL) + custom EXIF parser</w:t>
            </w:r>
          </w:p>
        </w:tc>
        <w:tc>
          <w:tcPr>
            <w:tcW w:type="dxa" w:w="4176"/>
            <w:shd w:fill="FFFFFF"/>
            <w:tcMar>
              <w:top w:w="100" w:type="dxa"/>
              <w:bottom w:w="100" w:type="dxa"/>
              <w:left w:w="140" w:type="dxa"/>
              <w:right w:w="140" w:type="dxa"/>
            </w:tcMar>
          </w:tcPr>
          <w:p>
            <w:pPr>
              <w:spacing w:before="40" w:after="40"/>
            </w:pPr>
            <w:r>
              <w:rPr>
                <w:rFonts w:ascii="Calibri" w:hAnsi="Calibri"/>
                <w:b w:val="0"/>
                <w:color w:val="111827"/>
                <w:sz w:val="19"/>
              </w:rPr>
              <w:t>Extraction of camera make, model, shutter, GPS coordinates, editing tags.</w:t>
            </w:r>
          </w:p>
        </w:tc>
      </w:tr>
      <w:tr>
        <w:tc>
          <w:tcPr>
            <w:tcW w:type="dxa" w:w="2592"/>
            <w:shd w:fill="F9FAFB"/>
            <w:tcMar>
              <w:top w:w="100" w:type="dxa"/>
              <w:bottom w:w="100" w:type="dxa"/>
              <w:left w:w="140" w:type="dxa"/>
              <w:right w:w="140" w:type="dxa"/>
            </w:tcMar>
          </w:tcPr>
          <w:p>
            <w:pPr>
              <w:spacing w:before="40" w:after="40"/>
            </w:pPr>
            <w:r>
              <w:rPr>
                <w:rFonts w:ascii="Calibri" w:hAnsi="Calibri"/>
                <w:b w:val="0"/>
                <w:color w:val="111827"/>
                <w:sz w:val="19"/>
              </w:rPr>
              <w:t>Deepfake AI</w:t>
            </w:r>
          </w:p>
        </w:tc>
        <w:tc>
          <w:tcPr>
            <w:tcW w:type="dxa" w:w="3168"/>
            <w:shd w:fill="F9FAFB"/>
            <w:tcMar>
              <w:top w:w="100" w:type="dxa"/>
              <w:bottom w:w="100" w:type="dxa"/>
              <w:left w:w="140" w:type="dxa"/>
              <w:right w:w="140" w:type="dxa"/>
            </w:tcMar>
          </w:tcPr>
          <w:p>
            <w:pPr>
              <w:spacing w:before="40" w:after="40"/>
            </w:pPr>
            <w:r>
              <w:rPr>
                <w:rFonts w:ascii="Calibri" w:hAnsi="Calibri"/>
                <w:b w:val="0"/>
                <w:color w:val="111827"/>
                <w:sz w:val="19"/>
              </w:rPr>
              <w:t>Hive Moderation AI REST API</w:t>
            </w:r>
          </w:p>
        </w:tc>
        <w:tc>
          <w:tcPr>
            <w:tcW w:type="dxa" w:w="4176"/>
            <w:shd w:fill="F9FAFB"/>
            <w:tcMar>
              <w:top w:w="100" w:type="dxa"/>
              <w:bottom w:w="100" w:type="dxa"/>
              <w:left w:w="140" w:type="dxa"/>
              <w:right w:w="140" w:type="dxa"/>
            </w:tcMar>
          </w:tcPr>
          <w:p>
            <w:pPr>
              <w:spacing w:before="40" w:after="40"/>
            </w:pPr>
            <w:r>
              <w:rPr>
                <w:rFonts w:ascii="Calibri" w:hAnsi="Calibri"/>
                <w:b w:val="0"/>
                <w:color w:val="111827"/>
                <w:sz w:val="19"/>
              </w:rPr>
              <w:t>Computer vision model scoring AI-generation, manipulation, and facial spoofing.</w:t>
            </w:r>
          </w:p>
        </w:tc>
      </w:tr>
      <w:tr>
        <w:tc>
          <w:tcPr>
            <w:tcW w:type="dxa" w:w="2592"/>
            <w:shd w:fill="FFFFFF"/>
            <w:tcMar>
              <w:top w:w="100" w:type="dxa"/>
              <w:bottom w:w="100" w:type="dxa"/>
              <w:left w:w="140" w:type="dxa"/>
              <w:right w:w="140" w:type="dxa"/>
            </w:tcMar>
          </w:tcPr>
          <w:p>
            <w:pPr>
              <w:spacing w:before="40" w:after="40"/>
            </w:pPr>
            <w:r>
              <w:rPr>
                <w:rFonts w:ascii="Calibri" w:hAnsi="Calibri"/>
                <w:b w:val="0"/>
                <w:color w:val="111827"/>
                <w:sz w:val="19"/>
              </w:rPr>
              <w:t>Computer Vision</w:t>
            </w:r>
          </w:p>
        </w:tc>
        <w:tc>
          <w:tcPr>
            <w:tcW w:type="dxa" w:w="3168"/>
            <w:shd w:fill="FFFFFF"/>
            <w:tcMar>
              <w:top w:w="100" w:type="dxa"/>
              <w:bottom w:w="100" w:type="dxa"/>
              <w:left w:w="140" w:type="dxa"/>
              <w:right w:w="140" w:type="dxa"/>
            </w:tcMar>
          </w:tcPr>
          <w:p>
            <w:pPr>
              <w:spacing w:before="40" w:after="40"/>
            </w:pPr>
            <w:r>
              <w:rPr>
                <w:rFonts w:ascii="Calibri" w:hAnsi="Calibri"/>
                <w:b w:val="0"/>
                <w:color w:val="111827"/>
                <w:sz w:val="19"/>
              </w:rPr>
              <w:t>Google Cloud Vision API</w:t>
            </w:r>
          </w:p>
        </w:tc>
        <w:tc>
          <w:tcPr>
            <w:tcW w:type="dxa" w:w="4176"/>
            <w:shd w:fill="FFFFFF"/>
            <w:tcMar>
              <w:top w:w="100" w:type="dxa"/>
              <w:bottom w:w="100" w:type="dxa"/>
              <w:left w:w="140" w:type="dxa"/>
              <w:right w:w="140" w:type="dxa"/>
            </w:tcMar>
          </w:tcPr>
          <w:p>
            <w:pPr>
              <w:spacing w:before="40" w:after="40"/>
            </w:pPr>
            <w:r>
              <w:rPr>
                <w:rFonts w:ascii="Calibri" w:hAnsi="Calibri"/>
                <w:b w:val="0"/>
                <w:color w:val="111827"/>
                <w:sz w:val="19"/>
              </w:rPr>
              <w:t>SafeSearch spoof detection and Web Detection (reverse image search).</w:t>
            </w:r>
          </w:p>
        </w:tc>
      </w:tr>
      <w:tr>
        <w:tc>
          <w:tcPr>
            <w:tcW w:type="dxa" w:w="2592"/>
            <w:shd w:fill="F9FAFB"/>
            <w:tcMar>
              <w:top w:w="100" w:type="dxa"/>
              <w:bottom w:w="100" w:type="dxa"/>
              <w:left w:w="140" w:type="dxa"/>
              <w:right w:w="140" w:type="dxa"/>
            </w:tcMar>
          </w:tcPr>
          <w:p>
            <w:pPr>
              <w:spacing w:before="40" w:after="40"/>
            </w:pPr>
            <w:r>
              <w:rPr>
                <w:rFonts w:ascii="Calibri" w:hAnsi="Calibri"/>
                <w:b w:val="0"/>
                <w:color w:val="111827"/>
                <w:sz w:val="19"/>
              </w:rPr>
              <w:t>User Security</w:t>
            </w:r>
          </w:p>
        </w:tc>
        <w:tc>
          <w:tcPr>
            <w:tcW w:type="dxa" w:w="3168"/>
            <w:shd w:fill="F9FAFB"/>
            <w:tcMar>
              <w:top w:w="100" w:type="dxa"/>
              <w:bottom w:w="100" w:type="dxa"/>
              <w:left w:w="140" w:type="dxa"/>
              <w:right w:w="140" w:type="dxa"/>
            </w:tcMar>
          </w:tcPr>
          <w:p>
            <w:pPr>
              <w:spacing w:before="40" w:after="40"/>
            </w:pPr>
            <w:r>
              <w:rPr>
                <w:rFonts w:ascii="Calibri" w:hAnsi="Calibri"/>
                <w:b w:val="0"/>
                <w:color w:val="111827"/>
                <w:sz w:val="19"/>
              </w:rPr>
              <w:t>PyJWT + bcrypt (12 rounds)</w:t>
            </w:r>
          </w:p>
        </w:tc>
        <w:tc>
          <w:tcPr>
            <w:tcW w:type="dxa" w:w="4176"/>
            <w:shd w:fill="F9FAFB"/>
            <w:tcMar>
              <w:top w:w="100" w:type="dxa"/>
              <w:bottom w:w="100" w:type="dxa"/>
              <w:left w:w="140" w:type="dxa"/>
              <w:right w:w="140" w:type="dxa"/>
            </w:tcMar>
          </w:tcPr>
          <w:p>
            <w:pPr>
              <w:spacing w:before="40" w:after="40"/>
            </w:pPr>
            <w:r>
              <w:rPr>
                <w:rFonts w:ascii="Calibri" w:hAnsi="Calibri"/>
                <w:b w:val="0"/>
                <w:color w:val="111827"/>
                <w:sz w:val="19"/>
              </w:rPr>
              <w:t>Stateless bearer token authentication, OAuth2 password flow, RBAC (user/admin).</w:t>
            </w:r>
          </w:p>
        </w:tc>
      </w:tr>
    </w:tbl>
    <w:p>
      <w:pPr>
        <w:pStyle w:val="Heading2"/>
        <w:keepNext/>
        <w:spacing w:before="280" w:after="80"/>
      </w:pPr>
      <w:r>
        <w:rPr>
          <w:rFonts w:ascii="Arial" w:hAnsi="Arial"/>
          <w:b/>
          <w:color w:val="0F766E"/>
          <w:sz w:val="25"/>
        </w:rPr>
        <w:t>System Data Flow Architecture</w:t>
      </w:r>
    </w:p>
    <w:p>
      <w:pPr>
        <w:spacing w:before="0" w:after="80" w:line="276" w:lineRule="auto"/>
      </w:pPr>
      <w:r>
        <w:rPr>
          <w:rFonts w:ascii="Calibri" w:hAnsi="Calibri"/>
          <w:color w:val="374151"/>
          <w:sz w:val="21"/>
        </w:rPr>
        <w:t>Below is the chronological sequence of operations during an end-to-end verification request:</w:t>
      </w:r>
    </w:p>
    <w:p>
      <w:pPr>
        <w:pStyle w:val="ListBullet"/>
        <w:spacing w:before="0" w:after="60" w:line="276" w:lineRule="auto"/>
      </w:pPr>
      <w:r>
        <w:rPr>
          <w:rFonts w:ascii="Calibri" w:hAnsi="Calibri"/>
          <w:b/>
          <w:color w:val="111827"/>
          <w:sz w:val="21"/>
        </w:rPr>
        <w:t>Step 1 (Ingestion):</w:t>
      </w:r>
      <w:r>
        <w:rPr>
          <w:rFonts w:ascii="Calibri" w:hAnsi="Calibri"/>
          <w:color w:val="374151"/>
          <w:sz w:val="21"/>
        </w:rPr>
        <w:t xml:space="preserve"> Client issues a POST request to /api/verify/news or /api/verify/image.</w:t>
      </w:r>
    </w:p>
    <w:p>
      <w:pPr>
        <w:pStyle w:val="ListBullet"/>
        <w:spacing w:before="0" w:after="60" w:line="276" w:lineRule="auto"/>
      </w:pPr>
      <w:r>
        <w:rPr>
          <w:rFonts w:ascii="Calibri" w:hAnsi="Calibri"/>
          <w:b/>
          <w:color w:val="111827"/>
          <w:sz w:val="21"/>
        </w:rPr>
        <w:t>Step 2 (Cache Check):</w:t>
      </w:r>
      <w:r>
        <w:rPr>
          <w:rFonts w:ascii="Calibri" w:hAnsi="Calibri"/>
          <w:color w:val="374151"/>
          <w:sz w:val="21"/>
        </w:rPr>
        <w:t xml:space="preserve"> Checks Redis / local memory cache via query hash or image dHash. If a match exists, results return in &lt;10ms.</w:t>
      </w:r>
    </w:p>
    <w:p>
      <w:pPr>
        <w:pStyle w:val="ListBullet"/>
        <w:spacing w:before="0" w:after="60" w:line="276" w:lineRule="auto"/>
      </w:pPr>
      <w:r>
        <w:rPr>
          <w:rFonts w:ascii="Calibri" w:hAnsi="Calibri"/>
          <w:b/>
          <w:color w:val="111827"/>
          <w:sz w:val="21"/>
        </w:rPr>
        <w:t>Step 3 (Concurrent Gathering):</w:t>
      </w:r>
      <w:r>
        <w:rPr>
          <w:rFonts w:ascii="Calibri" w:hAnsi="Calibri"/>
          <w:color w:val="374151"/>
          <w:sz w:val="21"/>
        </w:rPr>
        <w:t xml:space="preserve"> Concurrently dispatches requests via httpx.AsyncClient to Google Fact Check, NewsAPI, MediaStack, and GDELT. For images, launches EXIF parser, Hive API, and Google Vision.</w:t>
      </w:r>
    </w:p>
    <w:p>
      <w:pPr>
        <w:pStyle w:val="ListBullet"/>
        <w:spacing w:before="0" w:after="60" w:line="276" w:lineRule="auto"/>
      </w:pPr>
      <w:r>
        <w:rPr>
          <w:rFonts w:ascii="Calibri" w:hAnsi="Calibri"/>
          <w:b/>
          <w:color w:val="111827"/>
          <w:sz w:val="21"/>
        </w:rPr>
        <w:t>Step 4 (Trust Scoring):</w:t>
      </w:r>
      <w:r>
        <w:rPr>
          <w:rFonts w:ascii="Calibri" w:hAnsi="Calibri"/>
          <w:color w:val="374151"/>
          <w:sz w:val="21"/>
        </w:rPr>
        <w:t xml:space="preserve"> Raw API outputs feed into Trust Engine v3. Linguistic red flags, source variety, and forensic signals modify the base score (+/- points).</w:t>
      </w:r>
    </w:p>
    <w:p>
      <w:pPr>
        <w:pStyle w:val="ListBullet"/>
        <w:spacing w:before="0" w:after="60" w:line="276" w:lineRule="auto"/>
      </w:pPr>
      <w:r>
        <w:rPr>
          <w:rFonts w:ascii="Calibri" w:hAnsi="Calibri"/>
          <w:b/>
          <w:color w:val="111827"/>
          <w:sz w:val="21"/>
        </w:rPr>
        <w:t>Step 5 (LLM Synthesis):</w:t>
      </w:r>
      <w:r>
        <w:rPr>
          <w:rFonts w:ascii="Calibri" w:hAnsi="Calibri"/>
          <w:color w:val="374151"/>
          <w:sz w:val="21"/>
        </w:rPr>
        <w:t xml:space="preserve"> Extracted evidence and scores are formatted into a prompt sent to Groq Llama 3.1 70B, which returns an objective audit report in Markdown.</w:t>
      </w:r>
    </w:p>
    <w:p>
      <w:pPr>
        <w:pStyle w:val="ListBullet"/>
        <w:spacing w:before="0" w:after="60" w:line="276" w:lineRule="auto"/>
      </w:pPr>
      <w:r>
        <w:rPr>
          <w:rFonts w:ascii="Calibri" w:hAnsi="Calibri"/>
          <w:b/>
          <w:color w:val="111827"/>
          <w:sz w:val="21"/>
        </w:rPr>
        <w:t>Step 6 (Persistence &amp; Delivery):</w:t>
      </w:r>
      <w:r>
        <w:rPr>
          <w:rFonts w:ascii="Calibri" w:hAnsi="Calibri"/>
          <w:color w:val="374151"/>
          <w:sz w:val="21"/>
        </w:rPr>
        <w:t xml:space="preserve"> Complete analysis saved to database with unique UUID. JSON response sent to client to render rich dashboard.</w:t>
      </w:r>
    </w:p>
    <w:p>
      <w:pPr>
        <w:pStyle w:val="Heading1"/>
        <w:keepNext/>
        <w:spacing w:before="360" w:after="120"/>
      </w:pPr>
      <w:r>
        <w:rPr>
          <w:rFonts w:ascii="Arial" w:hAnsi="Arial"/>
          <w:b/>
          <w:color w:val="064E3B"/>
          <w:sz w:val="30"/>
        </w:rPr>
        <w:t>3. Comprehensive Content Authentication: What &amp; How It's Done</w:t>
      </w:r>
    </w:p>
    <w:p>
      <w:pPr>
        <w:spacing w:before="0" w:after="80" w:line="276" w:lineRule="auto"/>
      </w:pPr>
      <w:r>
        <w:rPr>
          <w:rFonts w:ascii="Calibri" w:hAnsi="Calibri"/>
          <w:color w:val="374151"/>
          <w:sz w:val="21"/>
        </w:rPr>
        <w:t>Content authentication in TruthLens AI is divided into two distinct forensic domains: (A) Textual &amp; News Claim Authentication, and (B) Visual &amp; Image Forensics.</w:t>
      </w:r>
    </w:p>
    <w:p>
      <w:pPr>
        <w:pStyle w:val="Heading2"/>
        <w:keepNext/>
        <w:spacing w:before="280" w:after="80"/>
      </w:pPr>
      <w:r>
        <w:rPr>
          <w:rFonts w:ascii="Arial" w:hAnsi="Arial"/>
          <w:b/>
          <w:color w:val="0F766E"/>
          <w:sz w:val="25"/>
        </w:rPr>
        <w:t>A. Textual Claim &amp; News Authentication Pipeline</w:t>
      </w:r>
    </w:p>
    <w:p>
      <w:pPr>
        <w:pStyle w:val="ListBullet"/>
        <w:spacing w:before="0" w:after="60" w:line="276" w:lineRule="auto"/>
      </w:pPr>
      <w:r>
        <w:rPr>
          <w:rFonts w:ascii="Calibri" w:hAnsi="Calibri"/>
          <w:b/>
          <w:color w:val="111827"/>
          <w:sz w:val="21"/>
        </w:rPr>
        <w:t>1. Web Article Extraction &amp; URL Scraper:</w:t>
      </w:r>
      <w:r>
        <w:rPr>
          <w:rFonts w:ascii="Calibri" w:hAnsi="Calibri"/>
          <w:color w:val="374151"/>
          <w:sz w:val="21"/>
        </w:rPr>
        <w:t xml:space="preserve"> Accepts live web links (e.g. from BBC, Twitter/X, CNN, or blogs). The url_scraper.py module validates URLs, extracts the core body while stripping HTML/script boilerplate, and isolates key claims.</w:t>
      </w:r>
    </w:p>
    <w:p>
      <w:pPr>
        <w:pStyle w:val="ListBullet"/>
        <w:spacing w:before="0" w:after="60" w:line="276" w:lineRule="auto"/>
      </w:pPr>
      <w:r>
        <w:rPr>
          <w:rFonts w:ascii="Calibri" w:hAnsi="Calibri"/>
          <w:b/>
          <w:color w:val="111827"/>
          <w:sz w:val="21"/>
        </w:rPr>
        <w:t>2. Claim Decomposition:</w:t>
      </w:r>
      <w:r>
        <w:rPr>
          <w:rFonts w:ascii="Calibri" w:hAnsi="Calibri"/>
          <w:color w:val="374151"/>
          <w:sz w:val="21"/>
        </w:rPr>
        <w:t xml:space="preserve"> Complex compound sentences are broken down into atomic assertions using the Groq Llama service, allowing the engine to fact-check individual claims independently rather than muddling multi-part assertions.</w:t>
      </w:r>
    </w:p>
    <w:p>
      <w:pPr>
        <w:pStyle w:val="ListBullet"/>
        <w:spacing w:before="0" w:after="60" w:line="276" w:lineRule="auto"/>
      </w:pPr>
      <w:r>
        <w:rPr>
          <w:rFonts w:ascii="Calibri" w:hAnsi="Calibri"/>
          <w:b/>
          <w:color w:val="111827"/>
          <w:sz w:val="21"/>
        </w:rPr>
        <w:t>3. Authoritative Fact-Check Cross-Referencing:</w:t>
      </w:r>
      <w:r>
        <w:rPr>
          <w:rFonts w:ascii="Calibri" w:hAnsi="Calibri"/>
          <w:color w:val="374151"/>
          <w:sz w:val="21"/>
        </w:rPr>
        <w:t xml:space="preserve"> Queries Google Fact Check Tools API to find previous reviews by accredited IFCN (International Fact-Checking Network) signatories like PolitiFact, Snopes, FactCheck.org, and AFP. If a false rating is found, the system immediately applies a heavy -45 pt penalty.</w:t>
      </w:r>
    </w:p>
    <w:p>
      <w:pPr>
        <w:pStyle w:val="ListBullet"/>
        <w:spacing w:before="0" w:after="60" w:line="276" w:lineRule="auto"/>
      </w:pPr>
      <w:r>
        <w:rPr>
          <w:rFonts w:ascii="Calibri" w:hAnsi="Calibri"/>
          <w:b/>
          <w:color w:val="111827"/>
          <w:sz w:val="21"/>
        </w:rPr>
        <w:t>4. Multi-Source News Corroboration:</w:t>
      </w:r>
      <w:r>
        <w:rPr>
          <w:rFonts w:ascii="Calibri" w:hAnsi="Calibri"/>
          <w:color w:val="374151"/>
          <w:sz w:val="21"/>
        </w:rPr>
        <w:t xml:space="preserve"> Concurrently queries NewsAPI, MediaStack, and GDELT (Global Database of Events, Language, and Tone). Verifies whether mainstream news outlets corroborate the story. Coverage in 5+ independent reputable outlets yields a +20 pt bonus, while zero coverage for an extraordinary claim penalizes -20 pts.</w:t>
      </w:r>
    </w:p>
    <w:p>
      <w:pPr>
        <w:pStyle w:val="ListBullet"/>
        <w:spacing w:before="0" w:after="60" w:line="276" w:lineRule="auto"/>
      </w:pPr>
      <w:r>
        <w:rPr>
          <w:rFonts w:ascii="Calibri" w:hAnsi="Calibri"/>
          <w:b/>
          <w:color w:val="111827"/>
          <w:sz w:val="21"/>
        </w:rPr>
        <w:t>5. Misinformation Pattern Matching:</w:t>
      </w:r>
      <w:r>
        <w:rPr>
          <w:rFonts w:ascii="Calibri" w:hAnsi="Calibri"/>
          <w:color w:val="374151"/>
          <w:sz w:val="21"/>
        </w:rPr>
        <w:t xml:space="preserve"> Scans claim text for known medical hoaxes (e.g., 'cures cancer', 'bleach cure', 'vaccine microchip') and political conspiracy markers (e.g., 'stolen election', 'deep state', 'plandemic').</w:t>
      </w:r>
    </w:p>
    <w:p>
      <w:pPr>
        <w:pStyle w:val="ListBullet"/>
        <w:spacing w:before="0" w:after="60" w:line="276" w:lineRule="auto"/>
      </w:pPr>
      <w:r>
        <w:rPr>
          <w:rFonts w:ascii="Calibri" w:hAnsi="Calibri"/>
          <w:b/>
          <w:color w:val="111827"/>
          <w:sz w:val="21"/>
        </w:rPr>
        <w:t>6. Linguistic Red Flags &amp; Clickbait Heuristics:</w:t>
      </w:r>
      <w:r>
        <w:rPr>
          <w:rFonts w:ascii="Calibri" w:hAnsi="Calibri"/>
          <w:color w:val="374151"/>
          <w:sz w:val="21"/>
        </w:rPr>
        <w:t xml:space="preserve"> Parses sensationalist clickbait markers ('you won't believe', 'hidden truth', 'they don't want you to know') and absolute unverifiable statements ('100% proven', 'miracle remedy').</w:t>
      </w:r>
    </w:p>
    <w:p>
      <w:pPr>
        <w:pStyle w:val="ListBullet"/>
        <w:spacing w:before="0" w:after="60" w:line="276" w:lineRule="auto"/>
      </w:pPr>
      <w:r>
        <w:rPr>
          <w:rFonts w:ascii="Calibri" w:hAnsi="Calibri"/>
          <w:b/>
          <w:color w:val="111827"/>
          <w:sz w:val="21"/>
        </w:rPr>
        <w:t>7. Named Entity &amp; Citation Extraction:</w:t>
      </w:r>
      <w:r>
        <w:rPr>
          <w:rFonts w:ascii="Calibri" w:hAnsi="Calibri"/>
          <w:color w:val="374151"/>
          <w:sz w:val="21"/>
        </w:rPr>
        <w:t xml:space="preserve"> Uses entity_service.py to extract named organizations (WHO, CDC, NASA, Reuters), dates, and percentages. Checks if a quote has valid attribution or if prestigious institutions are being falsely cited.</w:t>
      </w:r>
    </w:p>
    <w:p>
      <w:pPr>
        <w:pStyle w:val="ListBullet"/>
        <w:spacing w:before="0" w:after="60" w:line="276" w:lineRule="auto"/>
      </w:pPr>
      <w:r>
        <w:rPr>
          <w:rFonts w:ascii="Calibri" w:hAnsi="Calibri"/>
          <w:b/>
          <w:color w:val="111827"/>
          <w:sz w:val="21"/>
        </w:rPr>
        <w:t>8. Emotional Tone Analysis:</w:t>
      </w:r>
      <w:r>
        <w:rPr>
          <w:rFonts w:ascii="Calibri" w:hAnsi="Calibri"/>
          <w:color w:val="374151"/>
          <w:sz w:val="21"/>
        </w:rPr>
        <w:t xml:space="preserve"> Analyzes emotional manipulation through regex libraries detecting fear-mongering, outrage bait, aggressive ALL-CAPS usage, and multiple exclamation marks.</w:t>
      </w:r>
    </w:p>
    <w:p>
      <w:pPr>
        <w:pStyle w:val="Heading2"/>
        <w:keepNext/>
        <w:spacing w:before="280" w:after="80"/>
      </w:pPr>
      <w:r>
        <w:rPr>
          <w:rFonts w:ascii="Arial" w:hAnsi="Arial"/>
          <w:b/>
          <w:color w:val="0F766E"/>
          <w:sz w:val="25"/>
        </w:rPr>
        <w:t>B. Visual &amp; Image Authenticity Forensics Pipeline</w:t>
      </w:r>
    </w:p>
    <w:p>
      <w:pPr>
        <w:pStyle w:val="ListBullet"/>
        <w:spacing w:before="0" w:after="60" w:line="276" w:lineRule="auto"/>
      </w:pPr>
      <w:r>
        <w:rPr>
          <w:rFonts w:ascii="Calibri" w:hAnsi="Calibri"/>
          <w:b/>
          <w:color w:val="111827"/>
          <w:sz w:val="21"/>
        </w:rPr>
        <w:t>1. EXIF Metadata Forensics:</w:t>
      </w:r>
      <w:r>
        <w:rPr>
          <w:rFonts w:ascii="Calibri" w:hAnsi="Calibri"/>
          <w:color w:val="374151"/>
          <w:sz w:val="21"/>
        </w:rPr>
        <w:t xml:space="preserve"> Extracts Exchangeable Image File Format (EXIF) tags from file headers. Checks for Camera Make, Model, Lens, Focal Length, Exposure, and capture timestamp. Legitimate camera metadata adds +15 pts. Geolocation coordinates (GPS Latitude/Longitude) yield +8 pts.</w:t>
      </w:r>
    </w:p>
    <w:p>
      <w:pPr>
        <w:pStyle w:val="ListBullet"/>
        <w:spacing w:before="0" w:after="60" w:line="276" w:lineRule="auto"/>
      </w:pPr>
      <w:r>
        <w:rPr>
          <w:rFonts w:ascii="Calibri" w:hAnsi="Calibri"/>
          <w:b/>
          <w:color w:val="111827"/>
          <w:sz w:val="21"/>
        </w:rPr>
        <w:t>2. Software Fingerprinting &amp; Stripping Detection:</w:t>
      </w:r>
      <w:r>
        <w:rPr>
          <w:rFonts w:ascii="Calibri" w:hAnsi="Calibri"/>
          <w:color w:val="374151"/>
          <w:sz w:val="21"/>
        </w:rPr>
        <w:t xml:space="preserve"> Scans the 'Software' tag inside image metadata. If tools like Adobe Photoshop, GIMP, or Canva are detected, a -20 pt penalty is applied. If EXIF data has been completely stripped (common when reposting or concealing origin), a -12 pt penalty is applied.</w:t>
      </w:r>
    </w:p>
    <w:p>
      <w:pPr>
        <w:pStyle w:val="ListBullet"/>
        <w:spacing w:before="0" w:after="60" w:line="276" w:lineRule="auto"/>
      </w:pPr>
      <w:r>
        <w:rPr>
          <w:rFonts w:ascii="Calibri" w:hAnsi="Calibri"/>
          <w:b/>
          <w:color w:val="111827"/>
          <w:sz w:val="21"/>
        </w:rPr>
        <w:t>3. Deepfake &amp; Synthetic Generation Detection (Hive AI):</w:t>
      </w:r>
      <w:r>
        <w:rPr>
          <w:rFonts w:ascii="Calibri" w:hAnsi="Calibri"/>
          <w:color w:val="374151"/>
          <w:sz w:val="21"/>
        </w:rPr>
        <w:t xml:space="preserve"> Connects to Hive Moderation AI's computer vision neural networks. Generates precise percentage confidence across three classes: ai_generated, manipulated (spliced/faceswapped), and original. Scores above 30% AI trigger heavy deductions (-55 × probability).</w:t>
      </w:r>
    </w:p>
    <w:p>
      <w:pPr>
        <w:pStyle w:val="ListBullet"/>
        <w:spacing w:before="0" w:after="60" w:line="276" w:lineRule="auto"/>
      </w:pPr>
      <w:r>
        <w:rPr>
          <w:rFonts w:ascii="Calibri" w:hAnsi="Calibri"/>
          <w:b/>
          <w:color w:val="111827"/>
          <w:sz w:val="21"/>
        </w:rPr>
        <w:t>4. Reverse Image &amp; Spoof Detection (Google Cloud Vision):</w:t>
      </w:r>
      <w:r>
        <w:rPr>
          <w:rFonts w:ascii="Calibri" w:hAnsi="Calibri"/>
          <w:color w:val="374151"/>
          <w:sz w:val="21"/>
        </w:rPr>
        <w:t xml:space="preserve"> Uses Google Cloud Vision SafeSearch to detect spoofed/satirical imagery and Web Detection to trace identical or visually similar images across the web, identifying original publish dates and debunk articles.</w:t>
      </w:r>
    </w:p>
    <w:p>
      <w:pPr>
        <w:pStyle w:val="ListBullet"/>
        <w:spacing w:before="0" w:after="60" w:line="276" w:lineRule="auto"/>
      </w:pPr>
      <w:r>
        <w:rPr>
          <w:rFonts w:ascii="Calibri" w:hAnsi="Calibri"/>
          <w:b/>
          <w:color w:val="111827"/>
          <w:sz w:val="21"/>
        </w:rPr>
        <w:t>5. Perceptual Hashing (dHash) &amp; Viral Deduplication:</w:t>
      </w:r>
      <w:r>
        <w:rPr>
          <w:rFonts w:ascii="Calibri" w:hAnsi="Calibri"/>
          <w:color w:val="374151"/>
          <w:sz w:val="21"/>
        </w:rPr>
        <w:t xml:space="preserve"> Converts uploaded images to grayscale, resizes them to 9x8 pixels, and computes adjacent horizontal pixel gradient gradients into a 64-bit hex hash. If an identical or slightly recompressed viral image is uploaded again, hamming distance matching allows instant cache retrieval without paying for external APIs.</w:t>
      </w:r>
    </w:p>
    <w:p>
      <w:pPr>
        <w:pStyle w:val="Heading2"/>
        <w:keepNext/>
        <w:spacing w:before="280" w:after="80"/>
      </w:pPr>
      <w:r>
        <w:rPr>
          <w:rFonts w:ascii="Arial" w:hAnsi="Arial"/>
          <w:b/>
          <w:color w:val="0F766E"/>
          <w:sz w:val="25"/>
        </w:rPr>
        <w:t>Scoring Signal Matrix (Trust Engine v3)</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fill="0F766E"/>
            <w:tcMar>
              <w:top w:w="100" w:type="dxa"/>
              <w:bottom w:w="100" w:type="dxa"/>
              <w:left w:w="140" w:type="dxa"/>
              <w:right w:w="140" w:type="dxa"/>
            </w:tcMar>
          </w:tcPr>
          <w:p>
            <w:pPr>
              <w:spacing w:before="40" w:after="40"/>
            </w:pPr>
            <w:r>
              <w:rPr>
                <w:rFonts w:ascii="Arial" w:hAnsi="Arial"/>
                <w:b/>
                <w:color w:val="FFFFFF"/>
                <w:sz w:val="19"/>
              </w:rPr>
              <w:t>Signal Name</w:t>
            </w:r>
          </w:p>
        </w:tc>
        <w:tc>
          <w:tcPr>
            <w:tcW w:type="dxa" w:w="1872"/>
            <w:shd w:fill="0F766E"/>
            <w:tcMar>
              <w:top w:w="100" w:type="dxa"/>
              <w:bottom w:w="100" w:type="dxa"/>
              <w:left w:w="140" w:type="dxa"/>
              <w:right w:w="140" w:type="dxa"/>
            </w:tcMar>
          </w:tcPr>
          <w:p>
            <w:pPr>
              <w:spacing w:before="40" w:after="40"/>
            </w:pPr>
            <w:r>
              <w:rPr>
                <w:rFonts w:ascii="Arial" w:hAnsi="Arial"/>
                <w:b/>
                <w:color w:val="FFFFFF"/>
                <w:sz w:val="19"/>
              </w:rPr>
              <w:t>Domain</w:t>
            </w:r>
          </w:p>
        </w:tc>
        <w:tc>
          <w:tcPr>
            <w:tcW w:type="dxa" w:w="1728"/>
            <w:shd w:fill="0F766E"/>
            <w:tcMar>
              <w:top w:w="100" w:type="dxa"/>
              <w:bottom w:w="100" w:type="dxa"/>
              <w:left w:w="140" w:type="dxa"/>
              <w:right w:w="140" w:type="dxa"/>
            </w:tcMar>
          </w:tcPr>
          <w:p>
            <w:pPr>
              <w:spacing w:before="40" w:after="40"/>
            </w:pPr>
            <w:r>
              <w:rPr>
                <w:rFonts w:ascii="Arial" w:hAnsi="Arial"/>
                <w:b/>
                <w:color w:val="FFFFFF"/>
                <w:sz w:val="19"/>
              </w:rPr>
              <w:t>Impact / Weight</w:t>
            </w:r>
          </w:p>
        </w:tc>
        <w:tc>
          <w:tcPr>
            <w:tcW w:type="dxa" w:w="3456"/>
            <w:shd w:fill="0F766E"/>
            <w:tcMar>
              <w:top w:w="100" w:type="dxa"/>
              <w:bottom w:w="100" w:type="dxa"/>
              <w:left w:w="140" w:type="dxa"/>
              <w:right w:w="140" w:type="dxa"/>
            </w:tcMar>
          </w:tcPr>
          <w:p>
            <w:pPr>
              <w:spacing w:before="40" w:after="40"/>
            </w:pPr>
            <w:r>
              <w:rPr>
                <w:rFonts w:ascii="Arial" w:hAnsi="Arial"/>
                <w:b/>
                <w:color w:val="FFFFFF"/>
                <w:sz w:val="19"/>
              </w:rPr>
              <w:t>Forensic Rationale</w:t>
            </w:r>
          </w:p>
        </w:tc>
      </w:tr>
      <w:tr>
        <w:tc>
          <w:tcPr>
            <w:tcW w:type="dxa" w:w="2880"/>
            <w:shd w:fill="F9FAFB"/>
            <w:tcMar>
              <w:top w:w="100" w:type="dxa"/>
              <w:bottom w:w="100" w:type="dxa"/>
              <w:left w:w="140" w:type="dxa"/>
              <w:right w:w="140" w:type="dxa"/>
            </w:tcMar>
          </w:tcPr>
          <w:p>
            <w:pPr>
              <w:spacing w:before="40" w:after="40"/>
            </w:pPr>
            <w:r>
              <w:rPr>
                <w:rFonts w:ascii="Calibri" w:hAnsi="Calibri"/>
                <w:b w:val="0"/>
                <w:color w:val="111827"/>
                <w:sz w:val="19"/>
              </w:rPr>
              <w:t>False Fact-Check Rating</w:t>
            </w:r>
          </w:p>
        </w:tc>
        <w:tc>
          <w:tcPr>
            <w:tcW w:type="dxa" w:w="1872"/>
            <w:shd w:fill="F9FAFB"/>
            <w:tcMar>
              <w:top w:w="100" w:type="dxa"/>
              <w:bottom w:w="100" w:type="dxa"/>
              <w:left w:w="140" w:type="dxa"/>
              <w:right w:w="140" w:type="dxa"/>
            </w:tcMar>
          </w:tcPr>
          <w:p>
            <w:pPr>
              <w:spacing w:before="40" w:after="40"/>
            </w:pPr>
            <w:r>
              <w:rPr>
                <w:rFonts w:ascii="Calibri" w:hAnsi="Calibri"/>
                <w:b w:val="0"/>
                <w:color w:val="111827"/>
                <w:sz w:val="19"/>
              </w:rPr>
              <w:t>News</w:t>
            </w:r>
          </w:p>
        </w:tc>
        <w:tc>
          <w:tcPr>
            <w:tcW w:type="dxa" w:w="1728"/>
            <w:shd w:fill="F9FAFB"/>
            <w:tcMar>
              <w:top w:w="100" w:type="dxa"/>
              <w:bottom w:w="100" w:type="dxa"/>
              <w:left w:w="140" w:type="dxa"/>
              <w:right w:w="140" w:type="dxa"/>
            </w:tcMar>
          </w:tcPr>
          <w:p>
            <w:pPr>
              <w:spacing w:before="40" w:after="40"/>
            </w:pPr>
            <w:r>
              <w:rPr>
                <w:rFonts w:ascii="Calibri" w:hAnsi="Calibri"/>
                <w:b w:val="0"/>
                <w:color w:val="111827"/>
                <w:sz w:val="19"/>
              </w:rPr>
              <w:t>-45 pts</w:t>
            </w:r>
          </w:p>
        </w:tc>
        <w:tc>
          <w:tcPr>
            <w:tcW w:type="dxa" w:w="3456"/>
            <w:shd w:fill="F9FAFB"/>
            <w:tcMar>
              <w:top w:w="100" w:type="dxa"/>
              <w:bottom w:w="100" w:type="dxa"/>
              <w:left w:w="140" w:type="dxa"/>
              <w:right w:w="140" w:type="dxa"/>
            </w:tcMar>
          </w:tcPr>
          <w:p>
            <w:pPr>
              <w:spacing w:before="40" w:after="40"/>
            </w:pPr>
            <w:r>
              <w:rPr>
                <w:rFonts w:ascii="Calibri" w:hAnsi="Calibri"/>
                <w:b w:val="0"/>
                <w:color w:val="111827"/>
                <w:sz w:val="19"/>
              </w:rPr>
              <w:t>Official debunk by IFCN verified fact-checker (Snopes, PolitiFact).</w:t>
            </w:r>
          </w:p>
        </w:tc>
      </w:tr>
      <w:tr>
        <w:tc>
          <w:tcPr>
            <w:tcW w:type="dxa" w:w="2880"/>
            <w:shd w:fill="FFFFFF"/>
            <w:tcMar>
              <w:top w:w="100" w:type="dxa"/>
              <w:bottom w:w="100" w:type="dxa"/>
              <w:left w:w="140" w:type="dxa"/>
              <w:right w:w="140" w:type="dxa"/>
            </w:tcMar>
          </w:tcPr>
          <w:p>
            <w:pPr>
              <w:spacing w:before="40" w:after="40"/>
            </w:pPr>
            <w:r>
              <w:rPr>
                <w:rFonts w:ascii="Calibri" w:hAnsi="Calibri"/>
                <w:b w:val="0"/>
                <w:color w:val="111827"/>
                <w:sz w:val="19"/>
              </w:rPr>
              <w:t>True Fact-Check Rating</w:t>
            </w:r>
          </w:p>
        </w:tc>
        <w:tc>
          <w:tcPr>
            <w:tcW w:type="dxa" w:w="1872"/>
            <w:shd w:fill="FFFFFF"/>
            <w:tcMar>
              <w:top w:w="100" w:type="dxa"/>
              <w:bottom w:w="100" w:type="dxa"/>
              <w:left w:w="140" w:type="dxa"/>
              <w:right w:w="140" w:type="dxa"/>
            </w:tcMar>
          </w:tcPr>
          <w:p>
            <w:pPr>
              <w:spacing w:before="40" w:after="40"/>
            </w:pPr>
            <w:r>
              <w:rPr>
                <w:rFonts w:ascii="Calibri" w:hAnsi="Calibri"/>
                <w:b w:val="0"/>
                <w:color w:val="111827"/>
                <w:sz w:val="19"/>
              </w:rPr>
              <w:t>News</w:t>
            </w:r>
          </w:p>
        </w:tc>
        <w:tc>
          <w:tcPr>
            <w:tcW w:type="dxa" w:w="1728"/>
            <w:shd w:fill="FFFFFF"/>
            <w:tcMar>
              <w:top w:w="100" w:type="dxa"/>
              <w:bottom w:w="100" w:type="dxa"/>
              <w:left w:w="140" w:type="dxa"/>
              <w:right w:w="140" w:type="dxa"/>
            </w:tcMar>
          </w:tcPr>
          <w:p>
            <w:pPr>
              <w:spacing w:before="40" w:after="40"/>
            </w:pPr>
            <w:r>
              <w:rPr>
                <w:rFonts w:ascii="Calibri" w:hAnsi="Calibri"/>
                <w:b w:val="0"/>
                <w:color w:val="111827"/>
                <w:sz w:val="19"/>
              </w:rPr>
              <w:t>+25 pts</w:t>
            </w:r>
          </w:p>
        </w:tc>
        <w:tc>
          <w:tcPr>
            <w:tcW w:type="dxa" w:w="3456"/>
            <w:shd w:fill="FFFFFF"/>
            <w:tcMar>
              <w:top w:w="100" w:type="dxa"/>
              <w:bottom w:w="100" w:type="dxa"/>
              <w:left w:w="140" w:type="dxa"/>
              <w:right w:w="140" w:type="dxa"/>
            </w:tcMar>
          </w:tcPr>
          <w:p>
            <w:pPr>
              <w:spacing w:before="40" w:after="40"/>
            </w:pPr>
            <w:r>
              <w:rPr>
                <w:rFonts w:ascii="Calibri" w:hAnsi="Calibri"/>
                <w:b w:val="0"/>
                <w:color w:val="111827"/>
                <w:sz w:val="19"/>
              </w:rPr>
              <w:t>Verified true by accredited investigative body.</w:t>
            </w:r>
          </w:p>
        </w:tc>
      </w:tr>
      <w:tr>
        <w:tc>
          <w:tcPr>
            <w:tcW w:type="dxa" w:w="2880"/>
            <w:shd w:fill="F9FAFB"/>
            <w:tcMar>
              <w:top w:w="100" w:type="dxa"/>
              <w:bottom w:w="100" w:type="dxa"/>
              <w:left w:w="140" w:type="dxa"/>
              <w:right w:w="140" w:type="dxa"/>
            </w:tcMar>
          </w:tcPr>
          <w:p>
            <w:pPr>
              <w:spacing w:before="40" w:after="40"/>
            </w:pPr>
            <w:r>
              <w:rPr>
                <w:rFonts w:ascii="Calibri" w:hAnsi="Calibri"/>
                <w:b w:val="0"/>
                <w:color w:val="111827"/>
                <w:sz w:val="19"/>
              </w:rPr>
              <w:t>Medical Misinformation Pattern</w:t>
            </w:r>
          </w:p>
        </w:tc>
        <w:tc>
          <w:tcPr>
            <w:tcW w:type="dxa" w:w="1872"/>
            <w:shd w:fill="F9FAFB"/>
            <w:tcMar>
              <w:top w:w="100" w:type="dxa"/>
              <w:bottom w:w="100" w:type="dxa"/>
              <w:left w:w="140" w:type="dxa"/>
              <w:right w:w="140" w:type="dxa"/>
            </w:tcMar>
          </w:tcPr>
          <w:p>
            <w:pPr>
              <w:spacing w:before="40" w:after="40"/>
            </w:pPr>
            <w:r>
              <w:rPr>
                <w:rFonts w:ascii="Calibri" w:hAnsi="Calibri"/>
                <w:b w:val="0"/>
                <w:color w:val="111827"/>
                <w:sz w:val="19"/>
              </w:rPr>
              <w:t>News</w:t>
            </w:r>
          </w:p>
        </w:tc>
        <w:tc>
          <w:tcPr>
            <w:tcW w:type="dxa" w:w="1728"/>
            <w:shd w:fill="F9FAFB"/>
            <w:tcMar>
              <w:top w:w="100" w:type="dxa"/>
              <w:bottom w:w="100" w:type="dxa"/>
              <w:left w:w="140" w:type="dxa"/>
              <w:right w:w="140" w:type="dxa"/>
            </w:tcMar>
          </w:tcPr>
          <w:p>
            <w:pPr>
              <w:spacing w:before="40" w:after="40"/>
            </w:pPr>
            <w:r>
              <w:rPr>
                <w:rFonts w:ascii="Calibri" w:hAnsi="Calibri"/>
                <w:b w:val="0"/>
                <w:color w:val="111827"/>
                <w:sz w:val="19"/>
              </w:rPr>
              <w:t>-20 pts per match</w:t>
            </w:r>
          </w:p>
        </w:tc>
        <w:tc>
          <w:tcPr>
            <w:tcW w:type="dxa" w:w="3456"/>
            <w:shd w:fill="F9FAFB"/>
            <w:tcMar>
              <w:top w:w="100" w:type="dxa"/>
              <w:bottom w:w="100" w:type="dxa"/>
              <w:left w:w="140" w:type="dxa"/>
              <w:right w:w="140" w:type="dxa"/>
            </w:tcMar>
          </w:tcPr>
          <w:p>
            <w:pPr>
              <w:spacing w:before="40" w:after="40"/>
            </w:pPr>
            <w:r>
              <w:rPr>
                <w:rFonts w:ascii="Calibri" w:hAnsi="Calibri"/>
                <w:b w:val="0"/>
                <w:color w:val="111827"/>
                <w:sz w:val="19"/>
              </w:rPr>
              <w:t>Dangerous unverified health cure claim (COVID/Cancer).</w:t>
            </w:r>
          </w:p>
        </w:tc>
      </w:tr>
      <w:tr>
        <w:tc>
          <w:tcPr>
            <w:tcW w:type="dxa" w:w="2880"/>
            <w:shd w:fill="FFFFFF"/>
            <w:tcMar>
              <w:top w:w="100" w:type="dxa"/>
              <w:bottom w:w="100" w:type="dxa"/>
              <w:left w:w="140" w:type="dxa"/>
              <w:right w:w="140" w:type="dxa"/>
            </w:tcMar>
          </w:tcPr>
          <w:p>
            <w:pPr>
              <w:spacing w:before="40" w:after="40"/>
            </w:pPr>
            <w:r>
              <w:rPr>
                <w:rFonts w:ascii="Calibri" w:hAnsi="Calibri"/>
                <w:b w:val="0"/>
                <w:color w:val="111827"/>
                <w:sz w:val="19"/>
              </w:rPr>
              <w:t>Sensational / Clickbait Phrasing</w:t>
            </w:r>
          </w:p>
        </w:tc>
        <w:tc>
          <w:tcPr>
            <w:tcW w:type="dxa" w:w="1872"/>
            <w:shd w:fill="FFFFFF"/>
            <w:tcMar>
              <w:top w:w="100" w:type="dxa"/>
              <w:bottom w:w="100" w:type="dxa"/>
              <w:left w:w="140" w:type="dxa"/>
              <w:right w:w="140" w:type="dxa"/>
            </w:tcMar>
          </w:tcPr>
          <w:p>
            <w:pPr>
              <w:spacing w:before="40" w:after="40"/>
            </w:pPr>
            <w:r>
              <w:rPr>
                <w:rFonts w:ascii="Calibri" w:hAnsi="Calibri"/>
                <w:b w:val="0"/>
                <w:color w:val="111827"/>
                <w:sz w:val="19"/>
              </w:rPr>
              <w:t>News</w:t>
            </w:r>
          </w:p>
        </w:tc>
        <w:tc>
          <w:tcPr>
            <w:tcW w:type="dxa" w:w="1728"/>
            <w:shd w:fill="FFFFFF"/>
            <w:tcMar>
              <w:top w:w="100" w:type="dxa"/>
              <w:bottom w:w="100" w:type="dxa"/>
              <w:left w:w="140" w:type="dxa"/>
              <w:right w:w="140" w:type="dxa"/>
            </w:tcMar>
          </w:tcPr>
          <w:p>
            <w:pPr>
              <w:spacing w:before="40" w:after="40"/>
            </w:pPr>
            <w:r>
              <w:rPr>
                <w:rFonts w:ascii="Calibri" w:hAnsi="Calibri"/>
                <w:b w:val="0"/>
                <w:color w:val="111827"/>
                <w:sz w:val="19"/>
              </w:rPr>
              <w:t>-6 pts (cap -24)</w:t>
            </w:r>
          </w:p>
        </w:tc>
        <w:tc>
          <w:tcPr>
            <w:tcW w:type="dxa" w:w="3456"/>
            <w:shd w:fill="FFFFFF"/>
            <w:tcMar>
              <w:top w:w="100" w:type="dxa"/>
              <w:bottom w:w="100" w:type="dxa"/>
              <w:left w:w="140" w:type="dxa"/>
              <w:right w:w="140" w:type="dxa"/>
            </w:tcMar>
          </w:tcPr>
          <w:p>
            <w:pPr>
              <w:spacing w:before="40" w:after="40"/>
            </w:pPr>
            <w:r>
              <w:rPr>
                <w:rFonts w:ascii="Calibri" w:hAnsi="Calibri"/>
                <w:b w:val="0"/>
                <w:color w:val="111827"/>
                <w:sz w:val="19"/>
              </w:rPr>
              <w:t>Urgent, alarmist phrasing designed to drive viral clicks.</w:t>
            </w:r>
          </w:p>
        </w:tc>
      </w:tr>
      <w:tr>
        <w:tc>
          <w:tcPr>
            <w:tcW w:type="dxa" w:w="2880"/>
            <w:shd w:fill="F9FAFB"/>
            <w:tcMar>
              <w:top w:w="100" w:type="dxa"/>
              <w:bottom w:w="100" w:type="dxa"/>
              <w:left w:w="140" w:type="dxa"/>
              <w:right w:w="140" w:type="dxa"/>
            </w:tcMar>
          </w:tcPr>
          <w:p>
            <w:pPr>
              <w:spacing w:before="40" w:after="40"/>
            </w:pPr>
            <w:r>
              <w:rPr>
                <w:rFonts w:ascii="Calibri" w:hAnsi="Calibri"/>
                <w:b w:val="0"/>
                <w:color w:val="111827"/>
                <w:sz w:val="19"/>
              </w:rPr>
              <w:t>Zero Mainstream News Coverage</w:t>
            </w:r>
          </w:p>
        </w:tc>
        <w:tc>
          <w:tcPr>
            <w:tcW w:type="dxa" w:w="1872"/>
            <w:shd w:fill="F9FAFB"/>
            <w:tcMar>
              <w:top w:w="100" w:type="dxa"/>
              <w:bottom w:w="100" w:type="dxa"/>
              <w:left w:w="140" w:type="dxa"/>
              <w:right w:w="140" w:type="dxa"/>
            </w:tcMar>
          </w:tcPr>
          <w:p>
            <w:pPr>
              <w:spacing w:before="40" w:after="40"/>
            </w:pPr>
            <w:r>
              <w:rPr>
                <w:rFonts w:ascii="Calibri" w:hAnsi="Calibri"/>
                <w:b w:val="0"/>
                <w:color w:val="111827"/>
                <w:sz w:val="19"/>
              </w:rPr>
              <w:t>News</w:t>
            </w:r>
          </w:p>
        </w:tc>
        <w:tc>
          <w:tcPr>
            <w:tcW w:type="dxa" w:w="1728"/>
            <w:shd w:fill="F9FAFB"/>
            <w:tcMar>
              <w:top w:w="100" w:type="dxa"/>
              <w:bottom w:w="100" w:type="dxa"/>
              <w:left w:w="140" w:type="dxa"/>
              <w:right w:w="140" w:type="dxa"/>
            </w:tcMar>
          </w:tcPr>
          <w:p>
            <w:pPr>
              <w:spacing w:before="40" w:after="40"/>
            </w:pPr>
            <w:r>
              <w:rPr>
                <w:rFonts w:ascii="Calibri" w:hAnsi="Calibri"/>
                <w:b w:val="0"/>
                <w:color w:val="111827"/>
                <w:sz w:val="19"/>
              </w:rPr>
              <w:t>-20 pts</w:t>
            </w:r>
          </w:p>
        </w:tc>
        <w:tc>
          <w:tcPr>
            <w:tcW w:type="dxa" w:w="3456"/>
            <w:shd w:fill="F9FAFB"/>
            <w:tcMar>
              <w:top w:w="100" w:type="dxa"/>
              <w:bottom w:w="100" w:type="dxa"/>
              <w:left w:w="140" w:type="dxa"/>
              <w:right w:w="140" w:type="dxa"/>
            </w:tcMar>
          </w:tcPr>
          <w:p>
            <w:pPr>
              <w:spacing w:before="40" w:after="40"/>
            </w:pPr>
            <w:r>
              <w:rPr>
                <w:rFonts w:ascii="Calibri" w:hAnsi="Calibri"/>
                <w:b w:val="0"/>
                <w:color w:val="111827"/>
                <w:sz w:val="19"/>
              </w:rPr>
              <w:t>Claim has no corroboration across global news wire services.</w:t>
            </w:r>
          </w:p>
        </w:tc>
      </w:tr>
      <w:tr>
        <w:tc>
          <w:tcPr>
            <w:tcW w:type="dxa" w:w="2880"/>
            <w:shd w:fill="FFFFFF"/>
            <w:tcMar>
              <w:top w:w="100" w:type="dxa"/>
              <w:bottom w:w="100" w:type="dxa"/>
              <w:left w:w="140" w:type="dxa"/>
              <w:right w:w="140" w:type="dxa"/>
            </w:tcMar>
          </w:tcPr>
          <w:p>
            <w:pPr>
              <w:spacing w:before="40" w:after="40"/>
            </w:pPr>
            <w:r>
              <w:rPr>
                <w:rFonts w:ascii="Calibri" w:hAnsi="Calibri"/>
                <w:b w:val="0"/>
                <w:color w:val="111827"/>
                <w:sz w:val="19"/>
              </w:rPr>
              <w:t>5+ Corroborating News Outlets</w:t>
            </w:r>
          </w:p>
        </w:tc>
        <w:tc>
          <w:tcPr>
            <w:tcW w:type="dxa" w:w="1872"/>
            <w:shd w:fill="FFFFFF"/>
            <w:tcMar>
              <w:top w:w="100" w:type="dxa"/>
              <w:bottom w:w="100" w:type="dxa"/>
              <w:left w:w="140" w:type="dxa"/>
              <w:right w:w="140" w:type="dxa"/>
            </w:tcMar>
          </w:tcPr>
          <w:p>
            <w:pPr>
              <w:spacing w:before="40" w:after="40"/>
            </w:pPr>
            <w:r>
              <w:rPr>
                <w:rFonts w:ascii="Calibri" w:hAnsi="Calibri"/>
                <w:b w:val="0"/>
                <w:color w:val="111827"/>
                <w:sz w:val="19"/>
              </w:rPr>
              <w:t>News</w:t>
            </w:r>
          </w:p>
        </w:tc>
        <w:tc>
          <w:tcPr>
            <w:tcW w:type="dxa" w:w="1728"/>
            <w:shd w:fill="FFFFFF"/>
            <w:tcMar>
              <w:top w:w="100" w:type="dxa"/>
              <w:bottom w:w="100" w:type="dxa"/>
              <w:left w:w="140" w:type="dxa"/>
              <w:right w:w="140" w:type="dxa"/>
            </w:tcMar>
          </w:tcPr>
          <w:p>
            <w:pPr>
              <w:spacing w:before="40" w:after="40"/>
            </w:pPr>
            <w:r>
              <w:rPr>
                <w:rFonts w:ascii="Calibri" w:hAnsi="Calibri"/>
                <w:b w:val="0"/>
                <w:color w:val="111827"/>
                <w:sz w:val="19"/>
              </w:rPr>
              <w:t>+20 pts</w:t>
            </w:r>
          </w:p>
        </w:tc>
        <w:tc>
          <w:tcPr>
            <w:tcW w:type="dxa" w:w="3456"/>
            <w:shd w:fill="FFFFFF"/>
            <w:tcMar>
              <w:top w:w="100" w:type="dxa"/>
              <w:bottom w:w="100" w:type="dxa"/>
              <w:left w:w="140" w:type="dxa"/>
              <w:right w:w="140" w:type="dxa"/>
            </w:tcMar>
          </w:tcPr>
          <w:p>
            <w:pPr>
              <w:spacing w:before="40" w:after="40"/>
            </w:pPr>
            <w:r>
              <w:rPr>
                <w:rFonts w:ascii="Calibri" w:hAnsi="Calibri"/>
                <w:b w:val="0"/>
                <w:color w:val="111827"/>
                <w:sz w:val="19"/>
              </w:rPr>
              <w:t>Broad journalistic consensus and reporting.</w:t>
            </w:r>
          </w:p>
        </w:tc>
      </w:tr>
      <w:tr>
        <w:tc>
          <w:tcPr>
            <w:tcW w:type="dxa" w:w="2880"/>
            <w:shd w:fill="F9FAFB"/>
            <w:tcMar>
              <w:top w:w="100" w:type="dxa"/>
              <w:bottom w:w="100" w:type="dxa"/>
              <w:left w:w="140" w:type="dxa"/>
              <w:right w:w="140" w:type="dxa"/>
            </w:tcMar>
          </w:tcPr>
          <w:p>
            <w:pPr>
              <w:spacing w:before="40" w:after="40"/>
            </w:pPr>
            <w:r>
              <w:rPr>
                <w:rFonts w:ascii="Calibri" w:hAnsi="Calibri"/>
                <w:b w:val="0"/>
                <w:color w:val="111827"/>
                <w:sz w:val="19"/>
              </w:rPr>
              <w:t>Authoritative Source Citation</w:t>
            </w:r>
          </w:p>
        </w:tc>
        <w:tc>
          <w:tcPr>
            <w:tcW w:type="dxa" w:w="1872"/>
            <w:shd w:fill="F9FAFB"/>
            <w:tcMar>
              <w:top w:w="100" w:type="dxa"/>
              <w:bottom w:w="100" w:type="dxa"/>
              <w:left w:w="140" w:type="dxa"/>
              <w:right w:w="140" w:type="dxa"/>
            </w:tcMar>
          </w:tcPr>
          <w:p>
            <w:pPr>
              <w:spacing w:before="40" w:after="40"/>
            </w:pPr>
            <w:r>
              <w:rPr>
                <w:rFonts w:ascii="Calibri" w:hAnsi="Calibri"/>
                <w:b w:val="0"/>
                <w:color w:val="111827"/>
                <w:sz w:val="19"/>
              </w:rPr>
              <w:t>News</w:t>
            </w:r>
          </w:p>
        </w:tc>
        <w:tc>
          <w:tcPr>
            <w:tcW w:type="dxa" w:w="1728"/>
            <w:shd w:fill="F9FAFB"/>
            <w:tcMar>
              <w:top w:w="100" w:type="dxa"/>
              <w:bottom w:w="100" w:type="dxa"/>
              <w:left w:w="140" w:type="dxa"/>
              <w:right w:w="140" w:type="dxa"/>
            </w:tcMar>
          </w:tcPr>
          <w:p>
            <w:pPr>
              <w:spacing w:before="40" w:after="40"/>
            </w:pPr>
            <w:r>
              <w:rPr>
                <w:rFonts w:ascii="Calibri" w:hAnsi="Calibri"/>
                <w:b w:val="0"/>
                <w:color w:val="111827"/>
                <w:sz w:val="19"/>
              </w:rPr>
              <w:t>+8 pts</w:t>
            </w:r>
          </w:p>
        </w:tc>
        <w:tc>
          <w:tcPr>
            <w:tcW w:type="dxa" w:w="3456"/>
            <w:shd w:fill="F9FAFB"/>
            <w:tcMar>
              <w:top w:w="100" w:type="dxa"/>
              <w:bottom w:w="100" w:type="dxa"/>
              <w:left w:w="140" w:type="dxa"/>
              <w:right w:w="140" w:type="dxa"/>
            </w:tcMar>
          </w:tcPr>
          <w:p>
            <w:pPr>
              <w:spacing w:before="40" w:after="40"/>
            </w:pPr>
            <w:r>
              <w:rPr>
                <w:rFonts w:ascii="Calibri" w:hAnsi="Calibri"/>
                <w:b w:val="0"/>
                <w:color w:val="111827"/>
                <w:sz w:val="19"/>
              </w:rPr>
              <w:t>Explicit attribution to NASA, WHO, CDC, Reuters, BBC.</w:t>
            </w:r>
          </w:p>
        </w:tc>
      </w:tr>
      <w:tr>
        <w:tc>
          <w:tcPr>
            <w:tcW w:type="dxa" w:w="2880"/>
            <w:shd w:fill="FFFFFF"/>
            <w:tcMar>
              <w:top w:w="100" w:type="dxa"/>
              <w:bottom w:w="100" w:type="dxa"/>
              <w:left w:w="140" w:type="dxa"/>
              <w:right w:w="140" w:type="dxa"/>
            </w:tcMar>
          </w:tcPr>
          <w:p>
            <w:pPr>
              <w:spacing w:before="40" w:after="40"/>
            </w:pPr>
            <w:r>
              <w:rPr>
                <w:rFonts w:ascii="Calibri" w:hAnsi="Calibri"/>
                <w:b w:val="0"/>
                <w:color w:val="111827"/>
                <w:sz w:val="19"/>
              </w:rPr>
              <w:t>Hive AI: AI-Generated (&gt;30%)</w:t>
            </w:r>
          </w:p>
        </w:tc>
        <w:tc>
          <w:tcPr>
            <w:tcW w:type="dxa" w:w="1872"/>
            <w:shd w:fill="FFFFFF"/>
            <w:tcMar>
              <w:top w:w="100" w:type="dxa"/>
              <w:bottom w:w="100" w:type="dxa"/>
              <w:left w:w="140" w:type="dxa"/>
              <w:right w:w="140" w:type="dxa"/>
            </w:tcMar>
          </w:tcPr>
          <w:p>
            <w:pPr>
              <w:spacing w:before="40" w:after="40"/>
            </w:pPr>
            <w:r>
              <w:rPr>
                <w:rFonts w:ascii="Calibri" w:hAnsi="Calibri"/>
                <w:b w:val="0"/>
                <w:color w:val="111827"/>
                <w:sz w:val="19"/>
              </w:rPr>
              <w:t>Image</w:t>
            </w:r>
          </w:p>
        </w:tc>
        <w:tc>
          <w:tcPr>
            <w:tcW w:type="dxa" w:w="1728"/>
            <w:shd w:fill="FFFFFF"/>
            <w:tcMar>
              <w:top w:w="100" w:type="dxa"/>
              <w:bottom w:w="100" w:type="dxa"/>
              <w:left w:w="140" w:type="dxa"/>
              <w:right w:w="140" w:type="dxa"/>
            </w:tcMar>
          </w:tcPr>
          <w:p>
            <w:pPr>
              <w:spacing w:before="40" w:after="40"/>
            </w:pPr>
            <w:r>
              <w:rPr>
                <w:rFonts w:ascii="Calibri" w:hAnsi="Calibri"/>
                <w:b w:val="0"/>
                <w:color w:val="111827"/>
                <w:sz w:val="19"/>
              </w:rPr>
              <w:t>-55 × prob</w:t>
            </w:r>
          </w:p>
        </w:tc>
        <w:tc>
          <w:tcPr>
            <w:tcW w:type="dxa" w:w="3456"/>
            <w:shd w:fill="FFFFFF"/>
            <w:tcMar>
              <w:top w:w="100" w:type="dxa"/>
              <w:bottom w:w="100" w:type="dxa"/>
              <w:left w:w="140" w:type="dxa"/>
              <w:right w:w="140" w:type="dxa"/>
            </w:tcMar>
          </w:tcPr>
          <w:p>
            <w:pPr>
              <w:spacing w:before="40" w:after="40"/>
            </w:pPr>
            <w:r>
              <w:rPr>
                <w:rFonts w:ascii="Calibri" w:hAnsi="Calibri"/>
                <w:b w:val="0"/>
                <w:color w:val="111827"/>
                <w:sz w:val="19"/>
              </w:rPr>
              <w:t>Deep neural net classifies image as synthetic (Midjourney/Flux).</w:t>
            </w:r>
          </w:p>
        </w:tc>
      </w:tr>
      <w:tr>
        <w:tc>
          <w:tcPr>
            <w:tcW w:type="dxa" w:w="2880"/>
            <w:shd w:fill="F9FAFB"/>
            <w:tcMar>
              <w:top w:w="100" w:type="dxa"/>
              <w:bottom w:w="100" w:type="dxa"/>
              <w:left w:w="140" w:type="dxa"/>
              <w:right w:w="140" w:type="dxa"/>
            </w:tcMar>
          </w:tcPr>
          <w:p>
            <w:pPr>
              <w:spacing w:before="40" w:after="40"/>
            </w:pPr>
            <w:r>
              <w:rPr>
                <w:rFonts w:ascii="Calibri" w:hAnsi="Calibri"/>
                <w:b w:val="0"/>
                <w:color w:val="111827"/>
                <w:sz w:val="19"/>
              </w:rPr>
              <w:t>Hive AI: Manipulated (&gt;30%)</w:t>
            </w:r>
          </w:p>
        </w:tc>
        <w:tc>
          <w:tcPr>
            <w:tcW w:type="dxa" w:w="1872"/>
            <w:shd w:fill="F9FAFB"/>
            <w:tcMar>
              <w:top w:w="100" w:type="dxa"/>
              <w:bottom w:w="100" w:type="dxa"/>
              <w:left w:w="140" w:type="dxa"/>
              <w:right w:w="140" w:type="dxa"/>
            </w:tcMar>
          </w:tcPr>
          <w:p>
            <w:pPr>
              <w:spacing w:before="40" w:after="40"/>
            </w:pPr>
            <w:r>
              <w:rPr>
                <w:rFonts w:ascii="Calibri" w:hAnsi="Calibri"/>
                <w:b w:val="0"/>
                <w:color w:val="111827"/>
                <w:sz w:val="19"/>
              </w:rPr>
              <w:t>Image</w:t>
            </w:r>
          </w:p>
        </w:tc>
        <w:tc>
          <w:tcPr>
            <w:tcW w:type="dxa" w:w="1728"/>
            <w:shd w:fill="F9FAFB"/>
            <w:tcMar>
              <w:top w:w="100" w:type="dxa"/>
              <w:bottom w:w="100" w:type="dxa"/>
              <w:left w:w="140" w:type="dxa"/>
              <w:right w:w="140" w:type="dxa"/>
            </w:tcMar>
          </w:tcPr>
          <w:p>
            <w:pPr>
              <w:spacing w:before="40" w:after="40"/>
            </w:pPr>
            <w:r>
              <w:rPr>
                <w:rFonts w:ascii="Calibri" w:hAnsi="Calibri"/>
                <w:b w:val="0"/>
                <w:color w:val="111827"/>
                <w:sz w:val="19"/>
              </w:rPr>
              <w:t>-45 × prob</w:t>
            </w:r>
          </w:p>
        </w:tc>
        <w:tc>
          <w:tcPr>
            <w:tcW w:type="dxa" w:w="3456"/>
            <w:shd w:fill="F9FAFB"/>
            <w:tcMar>
              <w:top w:w="100" w:type="dxa"/>
              <w:bottom w:w="100" w:type="dxa"/>
              <w:left w:w="140" w:type="dxa"/>
              <w:right w:w="140" w:type="dxa"/>
            </w:tcMar>
          </w:tcPr>
          <w:p>
            <w:pPr>
              <w:spacing w:before="40" w:after="40"/>
            </w:pPr>
            <w:r>
              <w:rPr>
                <w:rFonts w:ascii="Calibri" w:hAnsi="Calibri"/>
                <w:b w:val="0"/>
                <w:color w:val="111827"/>
                <w:sz w:val="19"/>
              </w:rPr>
              <w:t>Image splicing, cloning, or face-swap tampering detected.</w:t>
            </w:r>
          </w:p>
        </w:tc>
      </w:tr>
      <w:tr>
        <w:tc>
          <w:tcPr>
            <w:tcW w:type="dxa" w:w="2880"/>
            <w:shd w:fill="FFFFFF"/>
            <w:tcMar>
              <w:top w:w="100" w:type="dxa"/>
              <w:bottom w:w="100" w:type="dxa"/>
              <w:left w:w="140" w:type="dxa"/>
              <w:right w:w="140" w:type="dxa"/>
            </w:tcMar>
          </w:tcPr>
          <w:p>
            <w:pPr>
              <w:spacing w:before="40" w:after="40"/>
            </w:pPr>
            <w:r>
              <w:rPr>
                <w:rFonts w:ascii="Calibri" w:hAnsi="Calibri"/>
                <w:b w:val="0"/>
                <w:color w:val="111827"/>
                <w:sz w:val="19"/>
              </w:rPr>
              <w:t>Full Camera EXIF (Make/Model)</w:t>
            </w:r>
          </w:p>
        </w:tc>
        <w:tc>
          <w:tcPr>
            <w:tcW w:type="dxa" w:w="1872"/>
            <w:shd w:fill="FFFFFF"/>
            <w:tcMar>
              <w:top w:w="100" w:type="dxa"/>
              <w:bottom w:w="100" w:type="dxa"/>
              <w:left w:w="140" w:type="dxa"/>
              <w:right w:w="140" w:type="dxa"/>
            </w:tcMar>
          </w:tcPr>
          <w:p>
            <w:pPr>
              <w:spacing w:before="40" w:after="40"/>
            </w:pPr>
            <w:r>
              <w:rPr>
                <w:rFonts w:ascii="Calibri" w:hAnsi="Calibri"/>
                <w:b w:val="0"/>
                <w:color w:val="111827"/>
                <w:sz w:val="19"/>
              </w:rPr>
              <w:t>Image</w:t>
            </w:r>
          </w:p>
        </w:tc>
        <w:tc>
          <w:tcPr>
            <w:tcW w:type="dxa" w:w="1728"/>
            <w:shd w:fill="FFFFFF"/>
            <w:tcMar>
              <w:top w:w="100" w:type="dxa"/>
              <w:bottom w:w="100" w:type="dxa"/>
              <w:left w:w="140" w:type="dxa"/>
              <w:right w:w="140" w:type="dxa"/>
            </w:tcMar>
          </w:tcPr>
          <w:p>
            <w:pPr>
              <w:spacing w:before="40" w:after="40"/>
            </w:pPr>
            <w:r>
              <w:rPr>
                <w:rFonts w:ascii="Calibri" w:hAnsi="Calibri"/>
                <w:b w:val="0"/>
                <w:color w:val="111827"/>
                <w:sz w:val="19"/>
              </w:rPr>
              <w:t>+15 pts</w:t>
            </w:r>
          </w:p>
        </w:tc>
        <w:tc>
          <w:tcPr>
            <w:tcW w:type="dxa" w:w="3456"/>
            <w:shd w:fill="FFFFFF"/>
            <w:tcMar>
              <w:top w:w="100" w:type="dxa"/>
              <w:bottom w:w="100" w:type="dxa"/>
              <w:left w:w="140" w:type="dxa"/>
              <w:right w:w="140" w:type="dxa"/>
            </w:tcMar>
          </w:tcPr>
          <w:p>
            <w:pPr>
              <w:spacing w:before="40" w:after="40"/>
            </w:pPr>
            <w:r>
              <w:rPr>
                <w:rFonts w:ascii="Calibri" w:hAnsi="Calibri"/>
                <w:b w:val="0"/>
                <w:color w:val="111827"/>
                <w:sz w:val="19"/>
              </w:rPr>
              <w:t>Presence of physical optical hardware capture signature.</w:t>
            </w:r>
          </w:p>
        </w:tc>
      </w:tr>
      <w:tr>
        <w:tc>
          <w:tcPr>
            <w:tcW w:type="dxa" w:w="2880"/>
            <w:shd w:fill="F9FAFB"/>
            <w:tcMar>
              <w:top w:w="100" w:type="dxa"/>
              <w:bottom w:w="100" w:type="dxa"/>
              <w:left w:w="140" w:type="dxa"/>
              <w:right w:w="140" w:type="dxa"/>
            </w:tcMar>
          </w:tcPr>
          <w:p>
            <w:pPr>
              <w:spacing w:before="40" w:after="40"/>
            </w:pPr>
            <w:r>
              <w:rPr>
                <w:rFonts w:ascii="Calibri" w:hAnsi="Calibri"/>
                <w:b w:val="0"/>
                <w:color w:val="111827"/>
                <w:sz w:val="19"/>
              </w:rPr>
              <w:t>Editing Software in Metadata</w:t>
            </w:r>
          </w:p>
        </w:tc>
        <w:tc>
          <w:tcPr>
            <w:tcW w:type="dxa" w:w="1872"/>
            <w:shd w:fill="F9FAFB"/>
            <w:tcMar>
              <w:top w:w="100" w:type="dxa"/>
              <w:bottom w:w="100" w:type="dxa"/>
              <w:left w:w="140" w:type="dxa"/>
              <w:right w:w="140" w:type="dxa"/>
            </w:tcMar>
          </w:tcPr>
          <w:p>
            <w:pPr>
              <w:spacing w:before="40" w:after="40"/>
            </w:pPr>
            <w:r>
              <w:rPr>
                <w:rFonts w:ascii="Calibri" w:hAnsi="Calibri"/>
                <w:b w:val="0"/>
                <w:color w:val="111827"/>
                <w:sz w:val="19"/>
              </w:rPr>
              <w:t>Image</w:t>
            </w:r>
          </w:p>
        </w:tc>
        <w:tc>
          <w:tcPr>
            <w:tcW w:type="dxa" w:w="1728"/>
            <w:shd w:fill="F9FAFB"/>
            <w:tcMar>
              <w:top w:w="100" w:type="dxa"/>
              <w:bottom w:w="100" w:type="dxa"/>
              <w:left w:w="140" w:type="dxa"/>
              <w:right w:w="140" w:type="dxa"/>
            </w:tcMar>
          </w:tcPr>
          <w:p>
            <w:pPr>
              <w:spacing w:before="40" w:after="40"/>
            </w:pPr>
            <w:r>
              <w:rPr>
                <w:rFonts w:ascii="Calibri" w:hAnsi="Calibri"/>
                <w:b w:val="0"/>
                <w:color w:val="111827"/>
                <w:sz w:val="19"/>
              </w:rPr>
              <w:t>-20 pts</w:t>
            </w:r>
          </w:p>
        </w:tc>
        <w:tc>
          <w:tcPr>
            <w:tcW w:type="dxa" w:w="3456"/>
            <w:shd w:fill="F9FAFB"/>
            <w:tcMar>
              <w:top w:w="100" w:type="dxa"/>
              <w:bottom w:w="100" w:type="dxa"/>
              <w:left w:w="140" w:type="dxa"/>
              <w:right w:w="140" w:type="dxa"/>
            </w:tcMar>
          </w:tcPr>
          <w:p>
            <w:pPr>
              <w:spacing w:before="40" w:after="40"/>
            </w:pPr>
            <w:r>
              <w:rPr>
                <w:rFonts w:ascii="Calibri" w:hAnsi="Calibri"/>
                <w:b w:val="0"/>
                <w:color w:val="111827"/>
                <w:sz w:val="19"/>
              </w:rPr>
              <w:t>Photoshop/GIMP detected in software metadata headers.</w:t>
            </w:r>
          </w:p>
        </w:tc>
      </w:tr>
      <w:tr>
        <w:tc>
          <w:tcPr>
            <w:tcW w:type="dxa" w:w="2880"/>
            <w:shd w:fill="FFFFFF"/>
            <w:tcMar>
              <w:top w:w="100" w:type="dxa"/>
              <w:bottom w:w="100" w:type="dxa"/>
              <w:left w:w="140" w:type="dxa"/>
              <w:right w:w="140" w:type="dxa"/>
            </w:tcMar>
          </w:tcPr>
          <w:p>
            <w:pPr>
              <w:spacing w:before="40" w:after="40"/>
            </w:pPr>
            <w:r>
              <w:rPr>
                <w:rFonts w:ascii="Calibri" w:hAnsi="Calibri"/>
                <w:b w:val="0"/>
                <w:color w:val="111827"/>
                <w:sz w:val="19"/>
              </w:rPr>
              <w:t>Missing / Stripped EXIF Data</w:t>
            </w:r>
          </w:p>
        </w:tc>
        <w:tc>
          <w:tcPr>
            <w:tcW w:type="dxa" w:w="1872"/>
            <w:shd w:fill="FFFFFF"/>
            <w:tcMar>
              <w:top w:w="100" w:type="dxa"/>
              <w:bottom w:w="100" w:type="dxa"/>
              <w:left w:w="140" w:type="dxa"/>
              <w:right w:w="140" w:type="dxa"/>
            </w:tcMar>
          </w:tcPr>
          <w:p>
            <w:pPr>
              <w:spacing w:before="40" w:after="40"/>
            </w:pPr>
            <w:r>
              <w:rPr>
                <w:rFonts w:ascii="Calibri" w:hAnsi="Calibri"/>
                <w:b w:val="0"/>
                <w:color w:val="111827"/>
                <w:sz w:val="19"/>
              </w:rPr>
              <w:t>Image</w:t>
            </w:r>
          </w:p>
        </w:tc>
        <w:tc>
          <w:tcPr>
            <w:tcW w:type="dxa" w:w="1728"/>
            <w:shd w:fill="FFFFFF"/>
            <w:tcMar>
              <w:top w:w="100" w:type="dxa"/>
              <w:bottom w:w="100" w:type="dxa"/>
              <w:left w:w="140" w:type="dxa"/>
              <w:right w:w="140" w:type="dxa"/>
            </w:tcMar>
          </w:tcPr>
          <w:p>
            <w:pPr>
              <w:spacing w:before="40" w:after="40"/>
            </w:pPr>
            <w:r>
              <w:rPr>
                <w:rFonts w:ascii="Calibri" w:hAnsi="Calibri"/>
                <w:b w:val="0"/>
                <w:color w:val="111827"/>
                <w:sz w:val="19"/>
              </w:rPr>
              <w:t>-12 pts</w:t>
            </w:r>
          </w:p>
        </w:tc>
        <w:tc>
          <w:tcPr>
            <w:tcW w:type="dxa" w:w="3456"/>
            <w:shd w:fill="FFFFFF"/>
            <w:tcMar>
              <w:top w:w="100" w:type="dxa"/>
              <w:bottom w:w="100" w:type="dxa"/>
              <w:left w:w="140" w:type="dxa"/>
              <w:right w:w="140" w:type="dxa"/>
            </w:tcMar>
          </w:tcPr>
          <w:p>
            <w:pPr>
              <w:spacing w:before="40" w:after="40"/>
            </w:pPr>
            <w:r>
              <w:rPr>
                <w:rFonts w:ascii="Calibri" w:hAnsi="Calibri"/>
                <w:b w:val="0"/>
                <w:color w:val="111827"/>
                <w:sz w:val="19"/>
              </w:rPr>
              <w:t>Metadata removed, typical of web recompression or obfuscation.</w:t>
            </w:r>
          </w:p>
        </w:tc>
      </w:tr>
      <w:tr>
        <w:tc>
          <w:tcPr>
            <w:tcW w:type="dxa" w:w="2880"/>
            <w:shd w:fill="F9FAFB"/>
            <w:tcMar>
              <w:top w:w="100" w:type="dxa"/>
              <w:bottom w:w="100" w:type="dxa"/>
              <w:left w:w="140" w:type="dxa"/>
              <w:right w:w="140" w:type="dxa"/>
            </w:tcMar>
          </w:tcPr>
          <w:p>
            <w:pPr>
              <w:spacing w:before="40" w:after="40"/>
            </w:pPr>
            <w:r>
              <w:rPr>
                <w:rFonts w:ascii="Calibri" w:hAnsi="Calibri"/>
                <w:b w:val="0"/>
                <w:color w:val="111827"/>
                <w:sz w:val="19"/>
              </w:rPr>
              <w:t>Google Vision Spoof Rating</w:t>
            </w:r>
          </w:p>
        </w:tc>
        <w:tc>
          <w:tcPr>
            <w:tcW w:type="dxa" w:w="1872"/>
            <w:shd w:fill="F9FAFB"/>
            <w:tcMar>
              <w:top w:w="100" w:type="dxa"/>
              <w:bottom w:w="100" w:type="dxa"/>
              <w:left w:w="140" w:type="dxa"/>
              <w:right w:w="140" w:type="dxa"/>
            </w:tcMar>
          </w:tcPr>
          <w:p>
            <w:pPr>
              <w:spacing w:before="40" w:after="40"/>
            </w:pPr>
            <w:r>
              <w:rPr>
                <w:rFonts w:ascii="Calibri" w:hAnsi="Calibri"/>
                <w:b w:val="0"/>
                <w:color w:val="111827"/>
                <w:sz w:val="19"/>
              </w:rPr>
              <w:t>Image</w:t>
            </w:r>
          </w:p>
        </w:tc>
        <w:tc>
          <w:tcPr>
            <w:tcW w:type="dxa" w:w="1728"/>
            <w:shd w:fill="F9FAFB"/>
            <w:tcMar>
              <w:top w:w="100" w:type="dxa"/>
              <w:bottom w:w="100" w:type="dxa"/>
              <w:left w:w="140" w:type="dxa"/>
              <w:right w:w="140" w:type="dxa"/>
            </w:tcMar>
          </w:tcPr>
          <w:p>
            <w:pPr>
              <w:spacing w:before="40" w:after="40"/>
            </w:pPr>
            <w:r>
              <w:rPr>
                <w:rFonts w:ascii="Calibri" w:hAnsi="Calibri"/>
                <w:b w:val="0"/>
                <w:color w:val="111827"/>
                <w:sz w:val="19"/>
              </w:rPr>
              <w:t>-25 pts</w:t>
            </w:r>
          </w:p>
        </w:tc>
        <w:tc>
          <w:tcPr>
            <w:tcW w:type="dxa" w:w="3456"/>
            <w:shd w:fill="F9FAFB"/>
            <w:tcMar>
              <w:top w:w="100" w:type="dxa"/>
              <w:bottom w:w="100" w:type="dxa"/>
              <w:left w:w="140" w:type="dxa"/>
              <w:right w:w="140" w:type="dxa"/>
            </w:tcMar>
          </w:tcPr>
          <w:p>
            <w:pPr>
              <w:spacing w:before="40" w:after="40"/>
            </w:pPr>
            <w:r>
              <w:rPr>
                <w:rFonts w:ascii="Calibri" w:hAnsi="Calibri"/>
                <w:b w:val="0"/>
                <w:color w:val="111827"/>
                <w:sz w:val="19"/>
              </w:rPr>
              <w:t>Google SafeSearch model flagged image as visual spoof.</w:t>
            </w:r>
          </w:p>
        </w:tc>
      </w:tr>
    </w:tbl>
    <w:p>
      <w:pPr>
        <w:spacing w:before="0" w:after="80" w:line="276" w:lineRule="auto"/>
      </w:pPr>
      <w:r>
        <w:rPr>
          <w:rFonts w:ascii="Calibri" w:hAnsi="Calibri"/>
          <w:color w:val="374151"/>
          <w:sz w:val="21"/>
        </w:rPr>
        <w:t>Risk Classification Thresholds: Scores 75-100 are marked LOW RISK (Credible); 50-74 are MEDIUM RISK (Uncertain); 25-49 are HIGH RISK (Suspicious); and 0-24 are CRITICAL RISK (Likely Misinformation).</w:t>
      </w:r>
    </w:p>
    <w:p>
      <w:pPr>
        <w:pStyle w:val="Heading1"/>
        <w:keepNext/>
        <w:spacing w:before="360" w:after="120"/>
      </w:pPr>
      <w:r>
        <w:rPr>
          <w:rFonts w:ascii="Arial" w:hAnsi="Arial"/>
          <w:b/>
          <w:color w:val="064E3B"/>
          <w:sz w:val="30"/>
        </w:rPr>
        <w:t>4. User Authentication, Authorization &amp; Security Architecture</w:t>
      </w:r>
    </w:p>
    <w:p>
      <w:pPr>
        <w:spacing w:before="0" w:after="80" w:line="276" w:lineRule="auto"/>
      </w:pPr>
      <w:r>
        <w:rPr>
          <w:rFonts w:ascii="Calibri" w:hAnsi="Calibri"/>
          <w:color w:val="374151"/>
          <w:sz w:val="21"/>
        </w:rPr>
        <w:t>TruthLens AI implements a robust, stateless security subsystem compliant with modern OAuth2 and JWT standards. This protects user verification histories and administrative controls.</w:t>
      </w:r>
    </w:p>
    <w:p>
      <w:pPr>
        <w:pStyle w:val="ListBullet"/>
        <w:spacing w:before="0" w:after="60" w:line="276" w:lineRule="auto"/>
      </w:pPr>
      <w:r>
        <w:rPr>
          <w:rFonts w:ascii="Calibri" w:hAnsi="Calibri"/>
          <w:b/>
          <w:color w:val="111827"/>
          <w:sz w:val="21"/>
        </w:rPr>
        <w:t>1. Password Hashing (bcrypt):</w:t>
      </w:r>
      <w:r>
        <w:rPr>
          <w:rFonts w:ascii="Calibri" w:hAnsi="Calibri"/>
          <w:color w:val="374151"/>
          <w:sz w:val="21"/>
        </w:rPr>
        <w:t xml:space="preserve"> Passwords are never stored in plaintext. They are salted and hashed using bcrypt with a configurable work factor (default 12 rounds in app/core/security.py), protecting against rainbow table attacks.</w:t>
      </w:r>
    </w:p>
    <w:p>
      <w:pPr>
        <w:pStyle w:val="ListBullet"/>
        <w:spacing w:before="0" w:after="60" w:line="276" w:lineRule="auto"/>
      </w:pPr>
      <w:r>
        <w:rPr>
          <w:rFonts w:ascii="Calibri" w:hAnsi="Calibri"/>
          <w:b/>
          <w:color w:val="111827"/>
          <w:sz w:val="21"/>
        </w:rPr>
        <w:t>2. Stateless JWT Tokens:</w:t>
      </w:r>
      <w:r>
        <w:rPr>
          <w:rFonts w:ascii="Calibri" w:hAnsi="Calibri"/>
          <w:color w:val="374151"/>
          <w:sz w:val="21"/>
        </w:rPr>
        <w:t xml:space="preserve"> Upon successful login, the server issues a JSON Web Token signed with HMAC-SHA256 (HS256) and a secret key. Tokens carry expiration timestamps (exp) and subject emails (sub).</w:t>
      </w:r>
    </w:p>
    <w:p>
      <w:pPr>
        <w:pStyle w:val="ListBullet"/>
        <w:spacing w:before="0" w:after="60" w:line="276" w:lineRule="auto"/>
      </w:pPr>
      <w:r>
        <w:rPr>
          <w:rFonts w:ascii="Calibri" w:hAnsi="Calibri"/>
          <w:b/>
          <w:color w:val="111827"/>
          <w:sz w:val="21"/>
        </w:rPr>
        <w:t>3. Dual Authentication Flow:</w:t>
      </w:r>
      <w:r>
        <w:rPr>
          <w:rFonts w:ascii="Calibri" w:hAnsi="Calibri"/>
          <w:color w:val="374151"/>
          <w:sz w:val="21"/>
        </w:rPr>
        <w:t xml:space="preserve"> The FastAPI backend provides standard JSON login (/api/auth/login) as well as OAuth2PasswordRequestForm compatibility (/api/auth/login-oauth) for interactive API documentation exploration.</w:t>
      </w:r>
    </w:p>
    <w:p>
      <w:pPr>
        <w:pStyle w:val="ListBullet"/>
        <w:spacing w:before="0" w:after="60" w:line="276" w:lineRule="auto"/>
      </w:pPr>
      <w:r>
        <w:rPr>
          <w:rFonts w:ascii="Calibri" w:hAnsi="Calibri"/>
          <w:b/>
          <w:color w:val="111827"/>
          <w:sz w:val="21"/>
        </w:rPr>
        <w:t>4. Request Authentication Dependency:</w:t>
      </w:r>
      <w:r>
        <w:rPr>
          <w:rFonts w:ascii="Calibri" w:hAnsi="Calibri"/>
          <w:color w:val="374151"/>
          <w:sz w:val="21"/>
        </w:rPr>
        <w:t xml:space="preserve"> FastAPI dependency injection (get_current_user) intercepts incoming bearer tokens in HTTP Authorization headers, validates signatures, checks expiration, and retrieves user records.</w:t>
      </w:r>
    </w:p>
    <w:p>
      <w:pPr>
        <w:pStyle w:val="ListBullet"/>
        <w:spacing w:before="0" w:after="60" w:line="276" w:lineRule="auto"/>
      </w:pPr>
      <w:r>
        <w:rPr>
          <w:rFonts w:ascii="Calibri" w:hAnsi="Calibri"/>
          <w:b/>
          <w:color w:val="111827"/>
          <w:sz w:val="21"/>
        </w:rPr>
        <w:t>5. Role-Based Access Control (RBAC):</w:t>
      </w:r>
      <w:r>
        <w:rPr>
          <w:rFonts w:ascii="Calibri" w:hAnsi="Calibri"/>
          <w:color w:val="374151"/>
          <w:sz w:val="21"/>
        </w:rPr>
        <w:t xml:space="preserve"> User models include role fields ('user' vs 'admin'). Privileged routes (/api/admin/users) enforce role checks via _require_admin helper, preventing unauthorized elevation of privilege.</w:t>
      </w:r>
    </w:p>
    <w:p>
      <w:pPr>
        <w:pStyle w:val="ListBullet"/>
        <w:spacing w:before="0" w:after="60" w:line="276" w:lineRule="auto"/>
      </w:pPr>
      <w:r>
        <w:rPr>
          <w:rFonts w:ascii="Calibri" w:hAnsi="Calibri"/>
          <w:b/>
          <w:color w:val="111827"/>
          <w:sz w:val="21"/>
        </w:rPr>
        <w:t>6. Anonymous vs. Authenticated Dual Modes:</w:t>
      </w:r>
      <w:r>
        <w:rPr>
          <w:rFonts w:ascii="Calibri" w:hAnsi="Calibri"/>
          <w:color w:val="374151"/>
          <w:sz w:val="21"/>
        </w:rPr>
        <w:t xml:space="preserve"> Public users can verify news claims anonymously without logging in. However, logged-in users have analyses automatically linked to their profile (user_id foreign key) for historical tracking.</w:t>
      </w:r>
    </w:p>
    <w:p>
      <w:r>
        <w:br w:type="page"/>
      </w:r>
    </w:p>
    <w:p>
      <w:pPr>
        <w:pStyle w:val="Heading1"/>
        <w:keepNext/>
        <w:spacing w:before="360" w:after="120"/>
      </w:pPr>
      <w:r>
        <w:rPr>
          <w:rFonts w:ascii="Arial" w:hAnsi="Arial"/>
          <w:b/>
          <w:color w:val="064E3B"/>
          <w:sz w:val="30"/>
        </w:rPr>
        <w:t>5. Master Interview Q&amp;A Cheatsheet (With 'In My Own Words' Scripts)</w:t>
      </w:r>
    </w:p>
    <w:p>
      <w:pPr>
        <w:spacing w:before="0" w:after="80" w:line="276" w:lineRule="auto"/>
      </w:pPr>
      <w:r>
        <w:rPr>
          <w:rFonts w:ascii="Calibri" w:hAnsi="Calibri"/>
          <w:color w:val="374151"/>
          <w:sz w:val="21"/>
        </w:rPr>
        <w:t>This section prepares you for any interview scenario—from casual HR screens to grilling by Principal Engineers. Each question includes a conversational, authentic script you can say in your own words, backed by the deep technical explanation.</w:t>
      </w:r>
    </w:p>
    <w:tbl>
      <w:tblPr>
        <w:tblW w:type="auto" w:w="0"/>
        <w:jc w:val="center"/>
        <w:tblLayout w:type="fixed"/>
        <w:tblLook w:firstColumn="1" w:firstRow="1" w:lastColumn="0" w:lastRow="0" w:noHBand="0" w:noVBand="1" w:val="04A0"/>
      </w:tblPr>
      <w:tblGrid>
        <w:gridCol w:w="9936"/>
      </w:tblGrid>
      <w:tr>
        <w:tc>
          <w:tcPr>
            <w:tcW w:type="dxa" w:w="9936"/>
            <w:shd w:fill="FAFAFA"/>
            <w:tcMar>
              <w:top w:w="140" w:type="dxa"/>
              <w:bottom w:w="140" w:type="dxa"/>
              <w:left w:w="180" w:type="dxa"/>
              <w:right w:w="180" w:type="dxa"/>
            </w:tcMar>
            <w:tcBorders>
              <w:left w:val="single" w:sz="24" w:space="0" w:color="0F766E"/>
              <w:top w:val="single" w:sz="4" w:space="0" w:color="E5E7EB"/>
              <w:right w:val="single" w:sz="4" w:space="0" w:color="E5E7EB"/>
              <w:bottom w:val="single" w:sz="12" w:space="0" w:color="D1D5DB"/>
            </w:tcBorders>
          </w:tcPr>
          <w:p>
            <w:pPr>
              <w:spacing w:before="40" w:after="80" w:line="276" w:lineRule="auto"/>
            </w:pPr>
            <w:r>
              <w:rPr>
                <w:rFonts w:ascii="Arial" w:hAnsi="Arial"/>
                <w:b/>
                <w:color w:val="0F766E"/>
                <w:sz w:val="22"/>
              </w:rPr>
              <w:t xml:space="preserve">Q1: </w:t>
            </w:r>
            <w:r>
              <w:rPr>
                <w:rFonts w:ascii="Arial" w:hAnsi="Arial"/>
                <w:b/>
                <w:color w:val="111827"/>
                <w:sz w:val="22"/>
              </w:rPr>
              <w:t>Can you tell me about your TruthLens AI project? What inspired you to build it?</w:t>
              <w:br/>
              <w:br/>
            </w:r>
            <w:r>
              <w:rPr>
                <w:rFonts w:ascii="Calibri" w:hAnsi="Calibri"/>
                <w:b/>
                <w:color w:val="065F46"/>
                <w:sz w:val="21"/>
              </w:rPr>
              <w:t>🗣️ How to Answer in Your Own Words (Natural Interview Response):</w:t>
              <w:br/>
            </w:r>
            <w:r>
              <w:rPr>
                <w:rFonts w:ascii="Calibri" w:hAnsi="Calibri"/>
                <w:i/>
                <w:color w:val="111827"/>
                <w:sz w:val="20"/>
              </w:rPr>
              <w:t>"I built TruthLens AI to solve the growing problem of online misinformation and deepfakes. Right now, fact-checking is either too slow—taking days for manual journalism—or completely black-box. I wanted to build a platform where someone can paste a news link or upload an image and get an instant, transparent Trust Score from 0 to 100 with clear evidence. I engineered a multi-stage backend using FastAPI that combines external fact-checking APIs, computer vision forensics, and Groq's Llama 3.1 LLM to give both a mathematical score and an explainable audit report."</w:t>
              <w:br/>
              <w:br/>
            </w:r>
            <w:r>
              <w:rPr>
                <w:rFonts w:ascii="Calibri" w:hAnsi="Calibri"/>
                <w:b/>
                <w:color w:val="1E3A8A"/>
                <w:sz w:val="20"/>
              </w:rPr>
              <w:t>⚙️ Under-The-Hood Technical Details (To Impress Senior Interviewers):</w:t>
              <w:br/>
            </w:r>
            <w:r>
              <w:rPr>
                <w:rFonts w:ascii="Calibri" w:hAnsi="Calibri"/>
                <w:color w:val="374151"/>
                <w:sz w:val="19"/>
              </w:rPr>
              <w:t>Highlight the multi-modal nature of the platform (text claims, URLs, and image forensics). Mention the tech stack: FastAPI, Next.js 15, SQLAlchemy, Redis, and Groq Llama 3.1. Explain that you implemented Trust Engine v3, which combines over 20 heuristic and API signals.</w:t>
              <w:br/>
            </w:r>
            <w:r>
              <w:rPr>
                <w:rFonts w:ascii="Calibri" w:hAnsi="Calibri"/>
                <w:b/>
                <w:color w:val="991B1B"/>
                <w:sz w:val="19"/>
              </w:rPr>
              <w:br/>
              <w:t xml:space="preserve">🎯 Pro-Tip / Trap to Avoid: </w:t>
            </w:r>
            <w:r>
              <w:rPr>
                <w:rFonts w:ascii="Calibri" w:hAnsi="Calibri"/>
                <w:color w:val="111827"/>
                <w:sz w:val="19"/>
              </w:rPr>
              <w:t>Don't just say 'it uses AI'. Emphasize that the AI is only one part—the deterministic forensic scoring engine prevents LLM hallucinations.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AFAFA"/>
            <w:tcMar>
              <w:top w:w="140" w:type="dxa"/>
              <w:bottom w:w="140" w:type="dxa"/>
              <w:left w:w="180" w:type="dxa"/>
              <w:right w:w="180" w:type="dxa"/>
            </w:tcMar>
            <w:tcBorders>
              <w:left w:val="single" w:sz="24" w:space="0" w:color="0F766E"/>
              <w:top w:val="single" w:sz="4" w:space="0" w:color="E5E7EB"/>
              <w:right w:val="single" w:sz="4" w:space="0" w:color="E5E7EB"/>
              <w:bottom w:val="single" w:sz="12" w:space="0" w:color="D1D5DB"/>
            </w:tcBorders>
          </w:tcPr>
          <w:p>
            <w:pPr>
              <w:spacing w:before="40" w:after="80" w:line="276" w:lineRule="auto"/>
            </w:pPr>
            <w:r>
              <w:rPr>
                <w:rFonts w:ascii="Arial" w:hAnsi="Arial"/>
                <w:b/>
                <w:color w:val="0F766E"/>
                <w:sz w:val="22"/>
              </w:rPr>
              <w:t xml:space="preserve">Q2: </w:t>
            </w:r>
            <w:r>
              <w:rPr>
                <w:rFonts w:ascii="Arial" w:hAnsi="Arial"/>
                <w:b/>
                <w:color w:val="111827"/>
                <w:sz w:val="22"/>
              </w:rPr>
              <w:t>How does your Trust Score algorithm work? How do you prevent biased or arbitrary numbers?</w:t>
              <w:br/>
              <w:br/>
            </w:r>
            <w:r>
              <w:rPr>
                <w:rFonts w:ascii="Calibri" w:hAnsi="Calibri"/>
                <w:b/>
                <w:color w:val="065F46"/>
                <w:sz w:val="21"/>
              </w:rPr>
              <w:t>🗣️ How to Answer in Your Own Words (Natural Interview Response):</w:t>
              <w:br/>
            </w:r>
            <w:r>
              <w:rPr>
                <w:rFonts w:ascii="Calibri" w:hAnsi="Calibri"/>
                <w:i/>
                <w:color w:val="111827"/>
                <w:sz w:val="20"/>
              </w:rPr>
              <w:t>"Our Trust Engine v3 doesn't just guess or rely on an LLM to spit out a number—it uses a deterministic, weighted scoring model. For news claims, we start at a neutral baseline of 50. Then we add or subtract points based on concrete evidence: if an accredited IFCN fact-checker like Snopes or PolitiFact already debunked it, that's an immediate -45 point penalty. If five or more reputable news outlets corroborate the story, we add +20 points. We also penalize sensationalist clickbait language and medical misinformation patterns. For images, we inspect EXIF metadata, camera hardware tags, editing software signatures, and run Hive AI deepfake detection. Every score also produces a confidence interval based on how many APIs agreed."</w:t>
              <w:br/>
              <w:br/>
            </w:r>
            <w:r>
              <w:rPr>
                <w:rFonts w:ascii="Calibri" w:hAnsi="Calibri"/>
                <w:b/>
                <w:color w:val="1E3A8A"/>
                <w:sz w:val="20"/>
              </w:rPr>
              <w:t>⚙️ Under-The-Hood Technical Details (To Impress Senior Interviewers):</w:t>
              <w:br/>
            </w:r>
            <w:r>
              <w:rPr>
                <w:rFonts w:ascii="Calibri" w:hAnsi="Calibri"/>
                <w:color w:val="374151"/>
                <w:sz w:val="19"/>
              </w:rPr>
              <w:t>Point to `app/services/trust_engine.py`. News base = 50.0, Image base = 60.0. Show how deductions (e.g. `_W_FALSE_FACTCHECK = 45.0`, `_W_MEDICAL_MISINFO = -20.0`) and bonuses (e.g. `_W_SOURCE_VARIETY_5 = 8.0`, `_W_FULL_EXIF = 15.0`) are tracked in an audit ledger. The final score is clamped between 0 and 100.</w:t>
              <w:br/>
            </w:r>
            <w:r>
              <w:rPr>
                <w:rFonts w:ascii="Calibri" w:hAnsi="Calibri"/>
                <w:b/>
                <w:color w:val="991B1B"/>
                <w:sz w:val="19"/>
              </w:rPr>
              <w:br/>
              <w:t xml:space="preserve">🎯 Pro-Tip / Trap to Avoid: </w:t>
            </w:r>
            <w:r>
              <w:rPr>
                <w:rFonts w:ascii="Calibri" w:hAnsi="Calibri"/>
                <w:color w:val="111827"/>
                <w:sz w:val="19"/>
              </w:rPr>
              <w:t>If they ask why you start at 50, explain that an unverified claim is neutral until corroborating or debunking evidence is discovered.</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AFAFA"/>
            <w:tcMar>
              <w:top w:w="140" w:type="dxa"/>
              <w:bottom w:w="140" w:type="dxa"/>
              <w:left w:w="180" w:type="dxa"/>
              <w:right w:w="180" w:type="dxa"/>
            </w:tcMar>
            <w:tcBorders>
              <w:left w:val="single" w:sz="24" w:space="0" w:color="0F766E"/>
              <w:top w:val="single" w:sz="4" w:space="0" w:color="E5E7EB"/>
              <w:right w:val="single" w:sz="4" w:space="0" w:color="E5E7EB"/>
              <w:bottom w:val="single" w:sz="12" w:space="0" w:color="D1D5DB"/>
            </w:tcBorders>
          </w:tcPr>
          <w:p>
            <w:pPr>
              <w:spacing w:before="40" w:after="80" w:line="276" w:lineRule="auto"/>
            </w:pPr>
            <w:r>
              <w:rPr>
                <w:rFonts w:ascii="Arial" w:hAnsi="Arial"/>
                <w:b/>
                <w:color w:val="0F766E"/>
                <w:sz w:val="22"/>
              </w:rPr>
              <w:t xml:space="preserve">Q3: </w:t>
            </w:r>
            <w:r>
              <w:rPr>
                <w:rFonts w:ascii="Arial" w:hAnsi="Arial"/>
                <w:b/>
                <w:color w:val="111827"/>
                <w:sz w:val="22"/>
              </w:rPr>
              <w:t>How do you verify images and detect AI deepfakes?</w:t>
              <w:br/>
              <w:br/>
            </w:r>
            <w:r>
              <w:rPr>
                <w:rFonts w:ascii="Calibri" w:hAnsi="Calibri"/>
                <w:b/>
                <w:color w:val="065F46"/>
                <w:sz w:val="21"/>
              </w:rPr>
              <w:t>🗣️ How to Answer in Your Own Words (Natural Interview Response):</w:t>
              <w:br/>
            </w:r>
            <w:r>
              <w:rPr>
                <w:rFonts w:ascii="Calibri" w:hAnsi="Calibri"/>
                <w:i/>
                <w:color w:val="111827"/>
                <w:sz w:val="20"/>
              </w:rPr>
              <w:t>"We use a defense-in-depth visual pipeline that analyzes an image on three distinct levels: metadata forensics, computer vision AI, and perceptual hashing. First, we parse the raw EXIF headers to check if the image has genuine camera hardware attributes like lens type and GPS coordinates, or if the metadata flags software like Photoshop or Midjourney. Second, we send the image to Hive Moderation AI, which analyzes pixel patterns and produces probability scores for whether the image is AI-generated, manipulated, or original. Third, we use Difference Hashing (dHash). When an image is uploaded, we calculate its 64-bit perceptual hash. If that exact fake image goes viral and hundreds of users upload it, we can instantly retrieve the cached verdict in milliseconds using Hamming distance without re-calling expensive external APIs."</w:t>
              <w:br/>
              <w:br/>
            </w:r>
            <w:r>
              <w:rPr>
                <w:rFonts w:ascii="Calibri" w:hAnsi="Calibri"/>
                <w:b/>
                <w:color w:val="1E3A8A"/>
                <w:sz w:val="20"/>
              </w:rPr>
              <w:t>⚙️ Under-The-Hood Technical Details (To Impress Senior Interviewers):</w:t>
              <w:br/>
            </w:r>
            <w:r>
              <w:rPr>
                <w:rFonts w:ascii="Calibri" w:hAnsi="Calibri"/>
                <w:color w:val="374151"/>
                <w:sz w:val="19"/>
              </w:rPr>
              <w:t>Reference `image_service.py` and `calculate_dhash`. dHash scales image to 9x8 grayscale, computes relative pixel differences, and generates hex string. Mention Hive AI (`https://api.thehive.ai/api/v2/task/sync`) and Google Cloud Vision SafeSearch spoof detection.</w:t>
              <w:br/>
            </w:r>
            <w:r>
              <w:rPr>
                <w:rFonts w:ascii="Calibri" w:hAnsi="Calibri"/>
                <w:b/>
                <w:color w:val="991B1B"/>
                <w:sz w:val="19"/>
              </w:rPr>
              <w:br/>
              <w:t xml:space="preserve">🎯 Pro-Tip / Trap to Avoid: </w:t>
            </w:r>
            <w:r>
              <w:rPr>
                <w:rFonts w:ascii="Calibri" w:hAnsi="Calibri"/>
                <w:color w:val="111827"/>
                <w:sz w:val="19"/>
              </w:rPr>
              <w:t>Mention that social media platforms often strip EXIF data; explain that's why TruthLens applies a moderate penalty for missing EXIF but relies on Hive AI for the actual pixel-level deepfake verdict.</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AFAFA"/>
            <w:tcMar>
              <w:top w:w="140" w:type="dxa"/>
              <w:bottom w:w="140" w:type="dxa"/>
              <w:left w:w="180" w:type="dxa"/>
              <w:right w:w="180" w:type="dxa"/>
            </w:tcMar>
            <w:tcBorders>
              <w:left w:val="single" w:sz="24" w:space="0" w:color="0F766E"/>
              <w:top w:val="single" w:sz="4" w:space="0" w:color="E5E7EB"/>
              <w:right w:val="single" w:sz="4" w:space="0" w:color="E5E7EB"/>
              <w:bottom w:val="single" w:sz="12" w:space="0" w:color="D1D5DB"/>
            </w:tcBorders>
          </w:tcPr>
          <w:p>
            <w:pPr>
              <w:spacing w:before="40" w:after="80" w:line="276" w:lineRule="auto"/>
            </w:pPr>
            <w:r>
              <w:rPr>
                <w:rFonts w:ascii="Arial" w:hAnsi="Arial"/>
                <w:b/>
                <w:color w:val="0F766E"/>
                <w:sz w:val="22"/>
              </w:rPr>
              <w:t xml:space="preserve">Q4: </w:t>
            </w:r>
            <w:r>
              <w:rPr>
                <w:rFonts w:ascii="Arial" w:hAnsi="Arial"/>
                <w:b/>
                <w:color w:val="111827"/>
                <w:sz w:val="22"/>
              </w:rPr>
              <w:t>What is the role of the LLM (Groq Llama 3.1) in this project? Why not use it for everything?</w:t>
              <w:br/>
              <w:br/>
            </w:r>
            <w:r>
              <w:rPr>
                <w:rFonts w:ascii="Calibri" w:hAnsi="Calibri"/>
                <w:b/>
                <w:color w:val="065F46"/>
                <w:sz w:val="21"/>
              </w:rPr>
              <w:t>🗣️ How to Answer in Your Own Words (Natural Interview Response):</w:t>
              <w:br/>
            </w:r>
            <w:r>
              <w:rPr>
                <w:rFonts w:ascii="Calibri" w:hAnsi="Calibri"/>
                <w:i/>
                <w:color w:val="111827"/>
                <w:sz w:val="20"/>
              </w:rPr>
              <w:t>"That was an intentional architectural decision. If you ask an LLM 'is this claim true?', it can hallucinate, suffer from knowledge cutoff, or introduce bias. In TruthLens AI, the LLM is NOT the primary judge; it is an investigative synthesiser and explainer. Our Python backend gathers real-time facts from Google Fact Check, NewsAPI, and GDELT, and computes the mathematical Trust Score. We then pass those concrete findings into Groq running Llama 3.1 70B with a strict prompt: synthesize these verified data points into a clean, human-readable markdown audit with executive summaries, discrepancies, and citations. We also use Groq's high speed for claim decomposition—breaking complex compound sentences into testable sub-claims."</w:t>
              <w:br/>
              <w:br/>
            </w:r>
            <w:r>
              <w:rPr>
                <w:rFonts w:ascii="Calibri" w:hAnsi="Calibri"/>
                <w:b/>
                <w:color w:val="1E3A8A"/>
                <w:sz w:val="20"/>
              </w:rPr>
              <w:t>⚙️ Under-The-Hood Technical Details (To Impress Senior Interviewers):</w:t>
              <w:br/>
            </w:r>
            <w:r>
              <w:rPr>
                <w:rFonts w:ascii="Calibri" w:hAnsi="Calibri"/>
                <w:color w:val="374151"/>
                <w:sz w:val="19"/>
              </w:rPr>
              <w:t>Groq's LPU hardware delivers over 300 tokens/second, keeping overall latency under 2 seconds. In `groq_service.py`, httpx.AsyncClient is kept as a persistent singleton with exponential back-off retries on HTTP 429/500.</w:t>
              <w:br/>
            </w:r>
            <w:r>
              <w:rPr>
                <w:rFonts w:ascii="Calibri" w:hAnsi="Calibri"/>
                <w:b/>
                <w:color w:val="991B1B"/>
                <w:sz w:val="19"/>
              </w:rPr>
              <w:br/>
              <w:t xml:space="preserve">🎯 Pro-Tip / Trap to Avoid: </w:t>
            </w:r>
            <w:r>
              <w:rPr>
                <w:rFonts w:ascii="Calibri" w:hAnsi="Calibri"/>
                <w:color w:val="111827"/>
                <w:sz w:val="19"/>
              </w:rPr>
              <w:t>Interviewers love this answer because it proves you understand the limitations of LLMs and how to build reliable hybrid AI systems.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AFAFA"/>
            <w:tcMar>
              <w:top w:w="140" w:type="dxa"/>
              <w:bottom w:w="140" w:type="dxa"/>
              <w:left w:w="180" w:type="dxa"/>
              <w:right w:w="180" w:type="dxa"/>
            </w:tcMar>
            <w:tcBorders>
              <w:left w:val="single" w:sz="24" w:space="0" w:color="0F766E"/>
              <w:top w:val="single" w:sz="4" w:space="0" w:color="E5E7EB"/>
              <w:right w:val="single" w:sz="4" w:space="0" w:color="E5E7EB"/>
              <w:bottom w:val="single" w:sz="12" w:space="0" w:color="D1D5DB"/>
            </w:tcBorders>
          </w:tcPr>
          <w:p>
            <w:pPr>
              <w:spacing w:before="40" w:after="80" w:line="276" w:lineRule="auto"/>
            </w:pPr>
            <w:r>
              <w:rPr>
                <w:rFonts w:ascii="Arial" w:hAnsi="Arial"/>
                <w:b/>
                <w:color w:val="0F766E"/>
                <w:sz w:val="22"/>
              </w:rPr>
              <w:t xml:space="preserve">Q5: </w:t>
            </w:r>
            <w:r>
              <w:rPr>
                <w:rFonts w:ascii="Arial" w:hAnsi="Arial"/>
                <w:b/>
                <w:color w:val="111827"/>
                <w:sz w:val="22"/>
              </w:rPr>
              <w:t>How does authentication and user management work in TruthLens AI?</w:t>
              <w:br/>
              <w:br/>
            </w:r>
            <w:r>
              <w:rPr>
                <w:rFonts w:ascii="Calibri" w:hAnsi="Calibri"/>
                <w:b/>
                <w:color w:val="065F46"/>
                <w:sz w:val="21"/>
              </w:rPr>
              <w:t>🗣️ How to Answer in Your Own Words (Natural Interview Response):</w:t>
              <w:br/>
            </w:r>
            <w:r>
              <w:rPr>
                <w:rFonts w:ascii="Calibri" w:hAnsi="Calibri"/>
                <w:i/>
                <w:color w:val="111827"/>
                <w:sz w:val="20"/>
              </w:rPr>
              <w:t>"We implemented a stateless JWT authentication system following OAuth2 standards. When a user signs up, their password is encrypted using bcrypt with 12 rounds of salt before saving to SQLite or PostgreSQL. On login, the server verifies the password and issues a signed JSON Web Token with a configurable expiration time. Our FastAPI endpoints use dependency injection to protect routes like user profile updates and report history. We also built role-based access control (RBAC): regular users can view and manage their own past verifications, while admin users have access to admin endpoints to manage users and view system metrics. Furthermore, analyses can be run anonymously, but if an authenticated user runs an analysis, it's automatically linked to their profile."</w:t>
              <w:br/>
              <w:br/>
            </w:r>
            <w:r>
              <w:rPr>
                <w:rFonts w:ascii="Calibri" w:hAnsi="Calibri"/>
                <w:b/>
                <w:color w:val="1E3A8A"/>
                <w:sz w:val="20"/>
              </w:rPr>
              <w:t>⚙️ Under-The-Hood Technical Details (To Impress Senior Interviewers):</w:t>
              <w:br/>
            </w:r>
            <w:r>
              <w:rPr>
                <w:rFonts w:ascii="Calibri" w:hAnsi="Calibri"/>
                <w:color w:val="374151"/>
                <w:sz w:val="19"/>
              </w:rPr>
              <w:t>Mention `app/core/security.py`, `pyjwt`, `bcrypt.hashpw(..., gensalt(12))`. The `get_current_user` dependency parses `Authorization: Bearer &lt;token&gt;`, decodes `sub` (email), and queries the database. `_require_admin` ensures `current_user.role == 'admin'`.</w:t>
              <w:br/>
            </w:r>
            <w:r>
              <w:rPr>
                <w:rFonts w:ascii="Calibri" w:hAnsi="Calibri"/>
                <w:b/>
                <w:color w:val="991B1B"/>
                <w:sz w:val="19"/>
              </w:rPr>
              <w:br/>
              <w:t xml:space="preserve">🎯 Pro-Tip / Trap to Avoid: </w:t>
            </w:r>
            <w:r>
              <w:rPr>
                <w:rFonts w:ascii="Calibri" w:hAnsi="Calibri"/>
                <w:color w:val="111827"/>
                <w:sz w:val="19"/>
              </w:rPr>
              <w:t>If asked why JWT over server-side sessions, answer: JWT is stateless, allowing horizontal scaling across multiple backend instances without sticky sessions or shared session stores.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AFAFA"/>
            <w:tcMar>
              <w:top w:w="140" w:type="dxa"/>
              <w:bottom w:w="140" w:type="dxa"/>
              <w:left w:w="180" w:type="dxa"/>
              <w:right w:w="180" w:type="dxa"/>
            </w:tcMar>
            <w:tcBorders>
              <w:left w:val="single" w:sz="24" w:space="0" w:color="0F766E"/>
              <w:top w:val="single" w:sz="4" w:space="0" w:color="E5E7EB"/>
              <w:right w:val="single" w:sz="4" w:space="0" w:color="E5E7EB"/>
              <w:bottom w:val="single" w:sz="12" w:space="0" w:color="D1D5DB"/>
            </w:tcBorders>
          </w:tcPr>
          <w:p>
            <w:pPr>
              <w:spacing w:before="40" w:after="80" w:line="276" w:lineRule="auto"/>
            </w:pPr>
            <w:r>
              <w:rPr>
                <w:rFonts w:ascii="Arial" w:hAnsi="Arial"/>
                <w:b/>
                <w:color w:val="0F766E"/>
                <w:sz w:val="22"/>
              </w:rPr>
              <w:t xml:space="preserve">Q6: </w:t>
            </w:r>
            <w:r>
              <w:rPr>
                <w:rFonts w:ascii="Arial" w:hAnsi="Arial"/>
                <w:b/>
                <w:color w:val="111827"/>
                <w:sz w:val="22"/>
              </w:rPr>
              <w:t>What happens if external APIs (like NewsAPI, Google, or Groq) are down or rate-limited?</w:t>
              <w:br/>
              <w:br/>
            </w:r>
            <w:r>
              <w:rPr>
                <w:rFonts w:ascii="Calibri" w:hAnsi="Calibri"/>
                <w:b/>
                <w:color w:val="065F46"/>
                <w:sz w:val="21"/>
              </w:rPr>
              <w:t>🗣️ How to Answer in Your Own Words (Natural Interview Response):</w:t>
              <w:br/>
            </w:r>
            <w:r>
              <w:rPr>
                <w:rFonts w:ascii="Calibri" w:hAnsi="Calibri"/>
                <w:i/>
                <w:color w:val="111827"/>
                <w:sz w:val="20"/>
              </w:rPr>
              <w:t>"Resilience was one of our main engineering priorities. We implemented three defensive layers: First, all external network requests use an asynchronous HTTP pool with timeouts (typically 8 to 20 seconds) and exponential back-off retries for transient errors like 429 rate limits or 503 service drops. Second, we have a dual-layer caching system: Redis with an automatic in-memory LRU fallback. Third, we built intelligent content-aware sandbox mocks. If an API key is missing or a service fails, the system doesn't crash—it gracefully falls back to deterministic mock evaluation, flags that in the health probe (/api/health), and still returns a realistic verdict."</w:t>
              <w:br/>
              <w:br/>
            </w:r>
            <w:r>
              <w:rPr>
                <w:rFonts w:ascii="Calibri" w:hAnsi="Calibri"/>
                <w:b/>
                <w:color w:val="1E3A8A"/>
                <w:sz w:val="20"/>
              </w:rPr>
              <w:t>⚙️ Under-The-Hood Technical Details (To Impress Senior Interviewers):</w:t>
              <w:br/>
            </w:r>
            <w:r>
              <w:rPr>
                <w:rFonts w:ascii="Calibri" w:hAnsi="Calibri"/>
                <w:color w:val="374151"/>
                <w:sz w:val="19"/>
              </w:rPr>
              <w:t>Review `app/utils/helpers.py` (`CacheService` with `InMemoryCache` fallback) and `_post_with_retry` in `groq_service.py`. `health.py` exposes integration connectivity status.</w:t>
              <w:br/>
            </w:r>
            <w:r>
              <w:rPr>
                <w:rFonts w:ascii="Calibri" w:hAnsi="Calibri"/>
                <w:b/>
                <w:color w:val="991B1B"/>
                <w:sz w:val="19"/>
              </w:rPr>
              <w:br/>
              <w:t xml:space="preserve">🎯 Pro-Tip / Trap to Avoid: </w:t>
            </w:r>
            <w:r>
              <w:rPr>
                <w:rFonts w:ascii="Calibri" w:hAnsi="Calibri"/>
                <w:color w:val="111827"/>
                <w:sz w:val="19"/>
              </w:rPr>
              <w:t>This shows production readiness and high-availability design thinking.</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AFAFA"/>
            <w:tcMar>
              <w:top w:w="140" w:type="dxa"/>
              <w:bottom w:w="140" w:type="dxa"/>
              <w:left w:w="180" w:type="dxa"/>
              <w:right w:w="180" w:type="dxa"/>
            </w:tcMar>
            <w:tcBorders>
              <w:left w:val="single" w:sz="24" w:space="0" w:color="0F766E"/>
              <w:top w:val="single" w:sz="4" w:space="0" w:color="E5E7EB"/>
              <w:right w:val="single" w:sz="4" w:space="0" w:color="E5E7EB"/>
              <w:bottom w:val="single" w:sz="12" w:space="0" w:color="D1D5DB"/>
            </w:tcBorders>
          </w:tcPr>
          <w:p>
            <w:pPr>
              <w:spacing w:before="40" w:after="80" w:line="276" w:lineRule="auto"/>
            </w:pPr>
            <w:r>
              <w:rPr>
                <w:rFonts w:ascii="Arial" w:hAnsi="Arial"/>
                <w:b/>
                <w:color w:val="0F766E"/>
                <w:sz w:val="22"/>
              </w:rPr>
              <w:t xml:space="preserve">Q7: </w:t>
            </w:r>
            <w:r>
              <w:rPr>
                <w:rFonts w:ascii="Arial" w:hAnsi="Arial"/>
                <w:b/>
                <w:color w:val="111827"/>
                <w:sz w:val="22"/>
              </w:rPr>
              <w:t>What database are you using, and how is the data structured?</w:t>
              <w:br/>
              <w:br/>
            </w:r>
            <w:r>
              <w:rPr>
                <w:rFonts w:ascii="Calibri" w:hAnsi="Calibri"/>
                <w:b/>
                <w:color w:val="065F46"/>
                <w:sz w:val="21"/>
              </w:rPr>
              <w:t>🗣️ How to Answer in Your Own Words (Natural Interview Response):</w:t>
              <w:br/>
            </w:r>
            <w:r>
              <w:rPr>
                <w:rFonts w:ascii="Calibri" w:hAnsi="Calibri"/>
                <w:i/>
                <w:color w:val="111827"/>
                <w:sz w:val="20"/>
              </w:rPr>
              <w:t>"We use SQLAlchemy 2.0 ORM with SQLite for local development and seamless compatibility with PostgreSQL for production. The schema consists of two primary models: User and Analysis. The User model tracks authentication details (email, hashed_password, role, is_active, last_login). The Analysis table stores every verification run with a UUID primary key, which enables shareable public permalinks like `/report/[uuid]`. It tracks the analysis_type ('news' or 'image'), query text or image URL, calculated trust_score, risk_level enum (LOW, MEDIUM, HIGH, CRITICAL), perceptual image_hash, and a flexible JSON column that stores all raw API outputs, linguistic breakdowns, and LLM reasoning."</w:t>
              <w:br/>
              <w:br/>
            </w:r>
            <w:r>
              <w:rPr>
                <w:rFonts w:ascii="Calibri" w:hAnsi="Calibri"/>
                <w:b/>
                <w:color w:val="1E3A8A"/>
                <w:sz w:val="20"/>
              </w:rPr>
              <w:t>⚙️ Under-The-Hood Technical Details (To Impress Senior Interviewers):</w:t>
              <w:br/>
            </w:r>
            <w:r>
              <w:rPr>
                <w:rFonts w:ascii="Calibri" w:hAnsi="Calibri"/>
                <w:color w:val="374151"/>
                <w:sz w:val="19"/>
              </w:rPr>
              <w:t>Mention `app/models/analysis.py` and `app/models/user.py`. Explain that storing the full audit trail in a JSON/JSONB column provides schema flexibility as new API providers are added.</w:t>
              <w:br/>
            </w:r>
            <w:r>
              <w:rPr>
                <w:rFonts w:ascii="Calibri" w:hAnsi="Calibri"/>
                <w:b/>
                <w:color w:val="991B1B"/>
                <w:sz w:val="19"/>
              </w:rPr>
              <w:br/>
              <w:t xml:space="preserve">🎯 Pro-Tip / Trap to Avoid: </w:t>
            </w:r>
            <w:r>
              <w:rPr>
                <w:rFonts w:ascii="Calibri" w:hAnsi="Calibri"/>
                <w:color w:val="111827"/>
                <w:sz w:val="19"/>
              </w:rPr>
              <w:t>Explain why UUID was chosen instead of auto-incrementing integers: it prevents enumeration attacks where competitors or scrapers increment report IDs.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AFAFA"/>
            <w:tcMar>
              <w:top w:w="140" w:type="dxa"/>
              <w:bottom w:w="140" w:type="dxa"/>
              <w:left w:w="180" w:type="dxa"/>
              <w:right w:w="180" w:type="dxa"/>
            </w:tcMar>
            <w:tcBorders>
              <w:left w:val="single" w:sz="24" w:space="0" w:color="0F766E"/>
              <w:top w:val="single" w:sz="4" w:space="0" w:color="E5E7EB"/>
              <w:right w:val="single" w:sz="4" w:space="0" w:color="E5E7EB"/>
              <w:bottom w:val="single" w:sz="12" w:space="0" w:color="D1D5DB"/>
            </w:tcBorders>
          </w:tcPr>
          <w:p>
            <w:pPr>
              <w:spacing w:before="40" w:after="80" w:line="276" w:lineRule="auto"/>
            </w:pPr>
            <w:r>
              <w:rPr>
                <w:rFonts w:ascii="Arial" w:hAnsi="Arial"/>
                <w:b/>
                <w:color w:val="0F766E"/>
                <w:sz w:val="22"/>
              </w:rPr>
              <w:t xml:space="preserve">Q8: </w:t>
            </w:r>
            <w:r>
              <w:rPr>
                <w:rFonts w:ascii="Arial" w:hAnsi="Arial"/>
                <w:b/>
                <w:color w:val="111827"/>
                <w:sz w:val="22"/>
              </w:rPr>
              <w:t>What were the biggest technical challenges you faced while building this project?</w:t>
              <w:br/>
              <w:br/>
            </w:r>
            <w:r>
              <w:rPr>
                <w:rFonts w:ascii="Calibri" w:hAnsi="Calibri"/>
                <w:b/>
                <w:color w:val="065F46"/>
                <w:sz w:val="21"/>
              </w:rPr>
              <w:t>🗣️ How to Answer in Your Own Words (Natural Interview Response):</w:t>
              <w:br/>
            </w:r>
            <w:r>
              <w:rPr>
                <w:rFonts w:ascii="Calibri" w:hAnsi="Calibri"/>
                <w:i/>
                <w:color w:val="111827"/>
                <w:sz w:val="20"/>
              </w:rPr>
              <w:t>"The biggest challenge was orchestrating multiple disparate APIs without blowing up request latency. When verifying a single claim, we query Google Fact Check, NewsAPI, MediaStack, and GDELT simultaneously. Initially, sequential requests took over 8 seconds. I re-architected the pipeline to run concurrently using Python's `asyncio` and `httpx.AsyncClient` connection pools, cutting response times down to under 2.5 seconds. Another challenge was handling viral images: running deepfake neural nets on the same viral image over and over is expensive and slow. Implementing perceptual dHash caching completely eliminated redundant processing."</w:t>
              <w:br/>
              <w:br/>
            </w:r>
            <w:r>
              <w:rPr>
                <w:rFonts w:ascii="Calibri" w:hAnsi="Calibri"/>
                <w:b/>
                <w:color w:val="1E3A8A"/>
                <w:sz w:val="20"/>
              </w:rPr>
              <w:t>⚙️ Under-The-Hood Technical Details (To Impress Senior Interviewers):</w:t>
              <w:br/>
            </w:r>
            <w:r>
              <w:rPr>
                <w:rFonts w:ascii="Calibri" w:hAnsi="Calibri"/>
                <w:color w:val="374151"/>
                <w:sz w:val="19"/>
              </w:rPr>
              <w:t>Explain how `asyncio.gather()` or concurrent task scheduling in FastAPI prevents blocking the main event loop. Mention connection keep-alive headers.</w:t>
              <w:br/>
            </w:r>
            <w:r>
              <w:rPr>
                <w:rFonts w:ascii="Calibri" w:hAnsi="Calibri"/>
                <w:b/>
                <w:color w:val="991B1B"/>
                <w:sz w:val="19"/>
              </w:rPr>
              <w:br/>
              <w:t xml:space="preserve">🎯 Pro-Tip / Trap to Avoid: </w:t>
            </w:r>
            <w:r>
              <w:rPr>
                <w:rFonts w:ascii="Calibri" w:hAnsi="Calibri"/>
                <w:color w:val="111827"/>
                <w:sz w:val="19"/>
              </w:rPr>
              <w:t>Interviewers love hearing about performance optimizations and trade-offs. Concrete latency numbers (8s -&gt; 2.5s) make you sound credible.</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AFAFA"/>
            <w:tcMar>
              <w:top w:w="140" w:type="dxa"/>
              <w:bottom w:w="140" w:type="dxa"/>
              <w:left w:w="180" w:type="dxa"/>
              <w:right w:w="180" w:type="dxa"/>
            </w:tcMar>
            <w:tcBorders>
              <w:left w:val="single" w:sz="24" w:space="0" w:color="0F766E"/>
              <w:top w:val="single" w:sz="4" w:space="0" w:color="E5E7EB"/>
              <w:right w:val="single" w:sz="4" w:space="0" w:color="E5E7EB"/>
              <w:bottom w:val="single" w:sz="12" w:space="0" w:color="D1D5DB"/>
            </w:tcBorders>
          </w:tcPr>
          <w:p>
            <w:pPr>
              <w:spacing w:before="40" w:after="80" w:line="276" w:lineRule="auto"/>
            </w:pPr>
            <w:r>
              <w:rPr>
                <w:rFonts w:ascii="Arial" w:hAnsi="Arial"/>
                <w:b/>
                <w:color w:val="0F766E"/>
                <w:sz w:val="22"/>
              </w:rPr>
              <w:t xml:space="preserve">Q9: </w:t>
            </w:r>
            <w:r>
              <w:rPr>
                <w:rFonts w:ascii="Arial" w:hAnsi="Arial"/>
                <w:b/>
                <w:color w:val="111827"/>
                <w:sz w:val="22"/>
              </w:rPr>
              <w:t>How would you scale TruthLens AI to handle 100,000 active users per day in production?</w:t>
              <w:br/>
              <w:br/>
            </w:r>
            <w:r>
              <w:rPr>
                <w:rFonts w:ascii="Calibri" w:hAnsi="Calibri"/>
                <w:b/>
                <w:color w:val="065F46"/>
                <w:sz w:val="21"/>
              </w:rPr>
              <w:t>🗣️ How to Answer in Your Own Words (Natural Interview Response):</w:t>
              <w:br/>
            </w:r>
            <w:r>
              <w:rPr>
                <w:rFonts w:ascii="Calibri" w:hAnsi="Calibri"/>
                <w:i/>
                <w:color w:val="111827"/>
                <w:sz w:val="20"/>
              </w:rPr>
              <w:t>"To scale TruthLens AI to enterprise traffic, I would implement four key architectural upgrades: 1. Infrastructure: Containerize the FastAPI backend with Docker and deploy across Kubernetes or AWS ECS with an Application Load Balancer. 2. Database: Transition from SQLite to managed PostgreSQL (such as Amazon RDS or GCP Cloud SQL) with read replicas and connection pooling via PgBouncer. 3. Caching &amp; Message Queue: Deploy a distributed Redis cluster for caching viral claims. For heavy media analysis, decouple the web request by using Celery or RabbitMQ to process image and video forensics asynchronously with WebSockets notifying the frontend. 4. Edge Delivery: Deploy the Next.js frontend to Vercel or AWS CloudFront to serve static assets and cached public reports directly from CDN edge nodes."</w:t>
              <w:br/>
              <w:br/>
            </w:r>
            <w:r>
              <w:rPr>
                <w:rFonts w:ascii="Calibri" w:hAnsi="Calibri"/>
                <w:b/>
                <w:color w:val="1E3A8A"/>
                <w:sz w:val="20"/>
              </w:rPr>
              <w:t>⚙️ Under-The-Hood Technical Details (To Impress Senior Interviewers):</w:t>
              <w:br/>
            </w:r>
            <w:r>
              <w:rPr>
                <w:rFonts w:ascii="Calibri" w:hAnsi="Calibri"/>
                <w:color w:val="374151"/>
                <w:sz w:val="19"/>
              </w:rPr>
              <w:t>Discuss Celery / Redis background worker architecture. Explain how long image/video processing can be converted to 202 Accepted status with webhook/WebSocket push.</w:t>
              <w:br/>
            </w:r>
            <w:r>
              <w:rPr>
                <w:rFonts w:ascii="Calibri" w:hAnsi="Calibri"/>
                <w:b/>
                <w:color w:val="991B1B"/>
                <w:sz w:val="19"/>
              </w:rPr>
              <w:br/>
              <w:t xml:space="preserve">🎯 Pro-Tip / Trap to Avoid: </w:t>
            </w:r>
            <w:r>
              <w:rPr>
                <w:rFonts w:ascii="Calibri" w:hAnsi="Calibri"/>
                <w:color w:val="111827"/>
                <w:sz w:val="19"/>
              </w:rPr>
              <w:t>This proves you have senior-level systems design intuition beyond just building localhost applications.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936"/>
            <w:shd w:fill="FAFAFA"/>
            <w:tcMar>
              <w:top w:w="140" w:type="dxa"/>
              <w:bottom w:w="140" w:type="dxa"/>
              <w:left w:w="180" w:type="dxa"/>
              <w:right w:w="180" w:type="dxa"/>
            </w:tcMar>
            <w:tcBorders>
              <w:left w:val="single" w:sz="24" w:space="0" w:color="0F766E"/>
              <w:top w:val="single" w:sz="4" w:space="0" w:color="E5E7EB"/>
              <w:right w:val="single" w:sz="4" w:space="0" w:color="E5E7EB"/>
              <w:bottom w:val="single" w:sz="12" w:space="0" w:color="D1D5DB"/>
            </w:tcBorders>
          </w:tcPr>
          <w:p>
            <w:pPr>
              <w:spacing w:before="40" w:after="80" w:line="276" w:lineRule="auto"/>
            </w:pPr>
            <w:r>
              <w:rPr>
                <w:rFonts w:ascii="Arial" w:hAnsi="Arial"/>
                <w:b/>
                <w:color w:val="0F766E"/>
                <w:sz w:val="22"/>
              </w:rPr>
              <w:t xml:space="preserve">Q10: </w:t>
            </w:r>
            <w:r>
              <w:rPr>
                <w:rFonts w:ascii="Arial" w:hAnsi="Arial"/>
                <w:b/>
                <w:color w:val="111827"/>
                <w:sz w:val="22"/>
              </w:rPr>
              <w:t>If you had more time or a bigger budget, what features would you build next?</w:t>
              <w:br/>
              <w:br/>
            </w:r>
            <w:r>
              <w:rPr>
                <w:rFonts w:ascii="Calibri" w:hAnsi="Calibri"/>
                <w:b/>
                <w:color w:val="065F46"/>
                <w:sz w:val="21"/>
              </w:rPr>
              <w:t>🗣️ How to Answer in Your Own Words (Natural Interview Response):</w:t>
              <w:br/>
            </w:r>
            <w:r>
              <w:rPr>
                <w:rFonts w:ascii="Calibri" w:hAnsi="Calibri"/>
                <w:i/>
                <w:color w:val="111827"/>
                <w:sz w:val="20"/>
              </w:rPr>
              <w:t>"I have three roadmap features planned: First, Video Deepfake Analysis: extracting frames and audio tracks to run spatial-temporal CNNs and voice clone detection. Second, a Chrome Browser Extension: allowing users to highlight any text or right-click any image on Twitter, Reddit, or YouTube and see the TruthLens Trust Score in a floating tooltip without leaving the page. Third, Social Network Graph Analysis: tracking which bot accounts or coordinated networks are spreading a specific claim."</w:t>
              <w:br/>
              <w:br/>
            </w:r>
            <w:r>
              <w:rPr>
                <w:rFonts w:ascii="Calibri" w:hAnsi="Calibri"/>
                <w:b/>
                <w:color w:val="1E3A8A"/>
                <w:sz w:val="20"/>
              </w:rPr>
              <w:t>⚙️ Under-The-Hood Technical Details (To Impress Senior Interviewers):</w:t>
              <w:br/>
            </w:r>
            <w:r>
              <w:rPr>
                <w:rFonts w:ascii="Calibri" w:hAnsi="Calibri"/>
                <w:color w:val="374151"/>
                <w:sz w:val="19"/>
              </w:rPr>
              <w:t>Mention OpenCV and FFmpeg for video frame sampling. Mention Manifest V3 for modern Chrome extensions.</w:t>
              <w:br/>
            </w:r>
            <w:r>
              <w:rPr>
                <w:rFonts w:ascii="Calibri" w:hAnsi="Calibri"/>
                <w:b/>
                <w:color w:val="991B1B"/>
                <w:sz w:val="19"/>
              </w:rPr>
              <w:br/>
              <w:t xml:space="preserve">🎯 Pro-Tip / Trap to Avoid: </w:t>
            </w:r>
            <w:r>
              <w:rPr>
                <w:rFonts w:ascii="Calibri" w:hAnsi="Calibri"/>
                <w:color w:val="111827"/>
                <w:sz w:val="19"/>
              </w:rPr>
              <w:t>Shows passion, vision, and forward-looking product orientation.</w:t>
            </w:r>
          </w:p>
        </w:tc>
      </w:tr>
    </w:tbl>
    <w:p>
      <w:pPr>
        <w:spacing w:before="0" w:after="80"/>
      </w:pPr>
    </w:p>
    <w:p>
      <w:r>
        <w:br w:type="page"/>
      </w:r>
    </w:p>
    <w:p>
      <w:pPr>
        <w:pStyle w:val="Heading1"/>
        <w:keepNext/>
        <w:spacing w:before="360" w:after="120"/>
      </w:pPr>
      <w:r>
        <w:rPr>
          <w:rFonts w:ascii="Arial" w:hAnsi="Arial"/>
          <w:b/>
          <w:color w:val="064E3B"/>
          <w:sz w:val="30"/>
        </w:rPr>
        <w:t>6. The 60-Second Elevator Pitch &amp; Final Interview Strategy</w:t>
      </w:r>
    </w:p>
    <w:tbl>
      <w:tblPr>
        <w:tblW w:type="auto" w:w="0"/>
        <w:jc w:val="center"/>
        <w:tblLayout w:type="fixed"/>
        <w:tblLook w:firstColumn="1" w:firstRow="1" w:lastColumn="0" w:lastRow="0" w:noHBand="0" w:noVBand="1" w:val="04A0"/>
      </w:tblPr>
      <w:tblGrid>
        <w:gridCol w:w="9936"/>
      </w:tblGrid>
      <w:tr>
        <w:tc>
          <w:tcPr>
            <w:tcW w:type="dxa" w:w="9936"/>
            <w:shd w:fill="ECFDF5"/>
            <w:tcMar>
              <w:top w:w="140" w:type="dxa"/>
              <w:bottom w:w="140" w:type="dxa"/>
              <w:left w:w="200" w:type="dxa"/>
              <w:right w:w="200" w:type="dxa"/>
            </w:tcMar>
            <w:tcBorders>
              <w:left w:val="single" w:sz="36" w:space="0" w:color="047857"/>
              <w:top w:val="none"/>
              <w:right w:val="none"/>
              <w:bottom w:val="none"/>
            </w:tcBorders>
          </w:tcPr>
          <w:p>
            <w:pPr>
              <w:spacing w:before="60" w:after="60" w:line="276" w:lineRule="auto"/>
            </w:pPr>
            <w:r>
              <w:rPr>
                <w:rFonts w:ascii="Arial" w:hAnsi="Arial"/>
                <w:b/>
                <w:color w:val="0F766E"/>
                <w:sz w:val="21"/>
              </w:rPr>
              <w:t>📌 Memorize This 60-Second Pitch (Your Opening Statement)</w:t>
              <w:br/>
            </w:r>
            <w:r>
              <w:rPr>
                <w:rFonts w:ascii="Calibri" w:hAnsi="Calibri"/>
                <w:color w:val="374151"/>
                <w:sz w:val="20"/>
              </w:rPr>
              <w:t>"TruthLens AI is a real-time misinformation detection and content authentication platform that I built using FastAPI, Next.js 15, and Groq's Llama 3.1. It solves the delay and opacity of manual fact-checking by combining deterministic forensic algorithms with multi-source verification. For text, it aggregates Google Fact Check, NewsAPI, and GDELT while scanning for sensationalist and health misinformation patterns. For images, it inspects EXIF metadata and runs Hive AI deepfake detection, using perceptual dHash caching for viral content. Everything feeds into our proprietary Trust Engine v3, which computes an objective 0 to 100 Trust Score backed by an explainable audit report. I focused heavily on production resilience, asynchronous concurrency, and clean JWT security."</w:t>
            </w:r>
          </w:p>
        </w:tc>
      </w:tr>
    </w:tbl>
    <w:p>
      <w:pPr>
        <w:pStyle w:val="Heading2"/>
        <w:keepNext/>
        <w:spacing w:before="280" w:after="80"/>
      </w:pPr>
      <w:r>
        <w:rPr>
          <w:rFonts w:ascii="Arial" w:hAnsi="Arial"/>
          <w:b/>
          <w:color w:val="0F766E"/>
          <w:sz w:val="25"/>
        </w:rPr>
        <w:t>Golden Rules for Your Interview</w:t>
      </w:r>
    </w:p>
    <w:p>
      <w:pPr>
        <w:pStyle w:val="ListBullet"/>
        <w:spacing w:before="0" w:after="60" w:line="276" w:lineRule="auto"/>
      </w:pPr>
      <w:r>
        <w:rPr>
          <w:rFonts w:ascii="Calibri" w:hAnsi="Calibri"/>
          <w:b/>
          <w:color w:val="111827"/>
          <w:sz w:val="21"/>
        </w:rPr>
        <w:t>Rule 1: Own Every Line of Architecture:</w:t>
      </w:r>
      <w:r>
        <w:rPr>
          <w:rFonts w:ascii="Calibri" w:hAnsi="Calibri"/>
          <w:color w:val="374151"/>
          <w:sz w:val="21"/>
        </w:rPr>
        <w:t xml:space="preserve"> Always refer to the components as 'we built' or 'I engineered' (e.g. 'I implemented the Trust Engine with 20+ weighted signals'). Never say 'I found this code online' or 'someone helped me'.</w:t>
      </w:r>
    </w:p>
    <w:p>
      <w:pPr>
        <w:pStyle w:val="ListBullet"/>
        <w:spacing w:before="0" w:after="60" w:line="276" w:lineRule="auto"/>
      </w:pPr>
      <w:r>
        <w:rPr>
          <w:rFonts w:ascii="Calibri" w:hAnsi="Calibri"/>
          <w:b/>
          <w:color w:val="111827"/>
          <w:sz w:val="21"/>
        </w:rPr>
        <w:t>Rule 2: Know the Core Names:</w:t>
      </w:r>
      <w:r>
        <w:rPr>
          <w:rFonts w:ascii="Calibri" w:hAnsi="Calibri"/>
          <w:color w:val="374151"/>
          <w:sz w:val="21"/>
        </w:rPr>
        <w:t xml:space="preserve"> Remember: Groq Llama 3.1 70B Versatile is the LLM; Hive Moderation AI is the deepfake detector; Google Cloud Vision is for spoofing; NewsAPI/GDELT is for news corroboration; SQLite/PostgreSQL is the database; FastAPI is the server.</w:t>
      </w:r>
    </w:p>
    <w:p>
      <w:pPr>
        <w:pStyle w:val="ListBullet"/>
        <w:spacing w:before="0" w:after="60" w:line="276" w:lineRule="auto"/>
      </w:pPr>
      <w:r>
        <w:rPr>
          <w:rFonts w:ascii="Calibri" w:hAnsi="Calibri"/>
          <w:b/>
          <w:color w:val="111827"/>
          <w:sz w:val="21"/>
        </w:rPr>
        <w:t>Rule 3: Understand the LLM's Role:</w:t>
      </w:r>
      <w:r>
        <w:rPr>
          <w:rFonts w:ascii="Calibri" w:hAnsi="Calibri"/>
          <w:color w:val="374151"/>
          <w:sz w:val="21"/>
        </w:rPr>
        <w:t xml:space="preserve"> You built a deterministic scoring engine specifically because LLMs hallucinate. You use the LLM to explain and summarize the hard forensic evidence, not to invent the score.</w:t>
      </w:r>
    </w:p>
    <w:p>
      <w:pPr>
        <w:pStyle w:val="ListBullet"/>
        <w:spacing w:before="0" w:after="60" w:line="276" w:lineRule="auto"/>
      </w:pPr>
      <w:r>
        <w:rPr>
          <w:rFonts w:ascii="Calibri" w:hAnsi="Calibri"/>
          <w:b/>
          <w:color w:val="111827"/>
          <w:sz w:val="21"/>
        </w:rPr>
        <w:t>Rule 4: Have Technical Justifications:</w:t>
      </w:r>
      <w:r>
        <w:rPr>
          <w:rFonts w:ascii="Calibri" w:hAnsi="Calibri"/>
          <w:color w:val="374151"/>
          <w:sz w:val="21"/>
        </w:rPr>
        <w:t xml:space="preserve"> If they ask 'Why not Python Django?', answer: 'FastAPI has native async support and automatic Pydantic data validation, which was essential for firing multiple external verification APIs concurrently.'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