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F242E" w14:textId="77777777" w:rsidR="003A4E44" w:rsidRDefault="00000000">
      <w:pPr>
        <w:pStyle w:val="Title"/>
        <w:rPr>
          <w:rFonts w:ascii="Arial" w:eastAsia="Arial" w:hAnsi="Arial" w:cs="Arial"/>
        </w:rPr>
      </w:pPr>
      <w:r>
        <w:rPr>
          <w:rFonts w:ascii="Arial" w:eastAsia="Arial" w:hAnsi="Arial" w:cs="Arial"/>
        </w:rPr>
        <w:t>VMware Pro Cloud Services for Private Cloud - VMware Cloud Foundation 9.x Low-Level Design and Architecture</w:t>
      </w:r>
    </w:p>
    <w:p w14:paraId="6E7BE175" w14:textId="77777777" w:rsidR="003A4E44" w:rsidRDefault="00000000">
      <w:pPr>
        <w:pStyle w:val="Subtitle"/>
        <w:rPr>
          <w:rFonts w:ascii="Arial" w:eastAsia="Arial" w:hAnsi="Arial" w:cs="Arial"/>
        </w:rPr>
      </w:pPr>
      <w:bookmarkStart w:id="0" w:name="bookmark=id.t4yzuem7kyvz" w:colFirst="0" w:colLast="0"/>
      <w:bookmarkEnd w:id="0"/>
      <w:r>
        <w:rPr>
          <w:rFonts w:ascii="Arial" w:eastAsia="Arial" w:hAnsi="Arial" w:cs="Arial"/>
          <w:noProof/>
        </w:rPr>
        <w:drawing>
          <wp:anchor distT="0" distB="0" distL="0" distR="0" simplePos="0" relativeHeight="251658240" behindDoc="1" locked="0" layoutInCell="1" hidden="0" allowOverlap="1" wp14:anchorId="4CF4CF2E" wp14:editId="66BCF5E5">
            <wp:simplePos x="0" y="0"/>
            <wp:positionH relativeFrom="page">
              <wp:align>left</wp:align>
            </wp:positionH>
            <wp:positionV relativeFrom="page">
              <wp:posOffset>6096000</wp:posOffset>
            </wp:positionV>
            <wp:extent cx="7767184" cy="3954145"/>
            <wp:effectExtent l="0" t="0" r="0" b="0"/>
            <wp:wrapNone/>
            <wp:docPr id="10007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7767184" cy="3954145"/>
                    </a:xfrm>
                    <a:prstGeom prst="rect">
                      <a:avLst/>
                    </a:prstGeom>
                    <a:ln/>
                  </pic:spPr>
                </pic:pic>
              </a:graphicData>
            </a:graphic>
          </wp:anchor>
        </w:drawing>
      </w:r>
    </w:p>
    <w:p w14:paraId="21854329" w14:textId="77777777" w:rsidR="003A4E44" w:rsidRDefault="00000000">
      <w:pPr>
        <w:pageBreakBefore/>
        <w:spacing w:after="180"/>
        <w:rPr>
          <w:color w:val="323232"/>
          <w:sz w:val="18"/>
          <w:szCs w:val="18"/>
        </w:rPr>
      </w:pPr>
      <w:r>
        <w:rPr>
          <w:color w:val="323232"/>
          <w:sz w:val="18"/>
          <w:szCs w:val="18"/>
        </w:rPr>
        <w:lastRenderedPageBreak/>
        <w:t>You can find the most up-to-date technical documentation on the VMware website at:</w:t>
      </w:r>
    </w:p>
    <w:p w14:paraId="106E46E7" w14:textId="77777777" w:rsidR="003A4E44" w:rsidRDefault="00000000">
      <w:pPr>
        <w:rPr>
          <w:sz w:val="18"/>
          <w:szCs w:val="18"/>
        </w:rPr>
      </w:pPr>
      <w:r>
        <w:rPr>
          <w:color w:val="323232"/>
          <w:sz w:val="18"/>
          <w:szCs w:val="18"/>
        </w:rPr>
        <w:t xml:space="preserve"> </w:t>
      </w:r>
      <w:hyperlink r:id="rId9">
        <w:r>
          <w:rPr>
            <w:color w:val="0096D3"/>
            <w:sz w:val="18"/>
            <w:szCs w:val="18"/>
          </w:rPr>
          <w:t>https://docs.vmware.com/</w:t>
        </w:r>
      </w:hyperlink>
    </w:p>
    <w:p w14:paraId="71A2B893" w14:textId="77777777" w:rsidR="003A4E44" w:rsidRDefault="00000000">
      <w:pPr>
        <w:spacing w:before="11520"/>
        <w:rPr>
          <w:b/>
          <w:bCs/>
          <w:sz w:val="18"/>
          <w:szCs w:val="18"/>
        </w:rPr>
      </w:pPr>
      <w:r>
        <w:rPr>
          <w:b/>
          <w:bCs/>
          <w:color w:val="323232"/>
          <w:sz w:val="18"/>
          <w:szCs w:val="18"/>
        </w:rPr>
        <w:t>Broadcom</w:t>
      </w:r>
      <w:r>
        <w:rPr>
          <w:b/>
          <w:bCs/>
          <w:color w:val="323232"/>
          <w:sz w:val="18"/>
          <w:szCs w:val="18"/>
          <w:vertAlign w:val="superscript"/>
        </w:rPr>
        <w:t>®</w:t>
      </w:r>
    </w:p>
    <w:p w14:paraId="0A8FC323" w14:textId="77777777" w:rsidR="003A4E44" w:rsidRDefault="00000000">
      <w:pPr>
        <w:rPr>
          <w:color w:val="323232"/>
          <w:sz w:val="18"/>
          <w:szCs w:val="18"/>
        </w:rPr>
      </w:pPr>
      <w:r>
        <w:rPr>
          <w:color w:val="323232"/>
          <w:sz w:val="18"/>
          <w:szCs w:val="18"/>
        </w:rPr>
        <w:t>3421 Hillview Ave.</w:t>
      </w:r>
    </w:p>
    <w:p w14:paraId="483DC033" w14:textId="77777777" w:rsidR="003A4E44" w:rsidRDefault="00000000">
      <w:pPr>
        <w:rPr>
          <w:color w:val="323232"/>
          <w:sz w:val="18"/>
          <w:szCs w:val="18"/>
        </w:rPr>
      </w:pPr>
      <w:r>
        <w:rPr>
          <w:color w:val="323232"/>
          <w:sz w:val="18"/>
          <w:szCs w:val="18"/>
        </w:rPr>
        <w:t xml:space="preserve">Palo Alto, CA 94304 </w:t>
      </w:r>
    </w:p>
    <w:p w14:paraId="04033DFF" w14:textId="77777777" w:rsidR="003A4E44" w:rsidRDefault="00000000">
      <w:pPr>
        <w:rPr>
          <w:sz w:val="18"/>
          <w:szCs w:val="18"/>
        </w:rPr>
      </w:pPr>
      <w:hyperlink r:id="rId10">
        <w:r>
          <w:rPr>
            <w:color w:val="323232"/>
            <w:sz w:val="18"/>
            <w:szCs w:val="18"/>
          </w:rPr>
          <w:t>www.vmware.com</w:t>
        </w:r>
      </w:hyperlink>
    </w:p>
    <w:p w14:paraId="0B6E0E78" w14:textId="77777777" w:rsidR="003A4E44" w:rsidRDefault="00000000">
      <w:pPr>
        <w:spacing w:before="320"/>
        <w:rPr>
          <w:color w:val="0096D3"/>
          <w:sz w:val="18"/>
          <w:szCs w:val="18"/>
        </w:rPr>
      </w:pPr>
      <w:r>
        <w:rPr>
          <w:color w:val="323232"/>
          <w:sz w:val="18"/>
          <w:szCs w:val="18"/>
        </w:rPr>
        <w:t>Copyright</w:t>
      </w:r>
      <w:r>
        <w:rPr>
          <w:color w:val="323232"/>
          <w:sz w:val="18"/>
          <w:szCs w:val="18"/>
          <w:vertAlign w:val="superscript"/>
        </w:rPr>
        <w:t>©</w:t>
      </w:r>
      <w:r>
        <w:rPr>
          <w:color w:val="323232"/>
          <w:sz w:val="18"/>
          <w:szCs w:val="18"/>
        </w:rPr>
        <w:t xml:space="preserve"> 2026 Broadcom</w:t>
      </w:r>
      <w:r>
        <w:rPr>
          <w:color w:val="323232"/>
          <w:sz w:val="18"/>
          <w:szCs w:val="18"/>
          <w:vertAlign w:val="superscript"/>
        </w:rPr>
        <w:t>®</w:t>
      </w:r>
      <w:r>
        <w:rPr>
          <w:color w:val="323232"/>
          <w:sz w:val="18"/>
          <w:szCs w:val="18"/>
        </w:rPr>
        <w:t xml:space="preserve"> All rights reserved. </w:t>
      </w:r>
      <w:hyperlink r:id="rId11">
        <w:r>
          <w:rPr>
            <w:color w:val="0096D3"/>
            <w:sz w:val="18"/>
            <w:szCs w:val="18"/>
          </w:rPr>
          <w:t>Copyright and trademark information.</w:t>
        </w:r>
      </w:hyperlink>
      <w:bookmarkStart w:id="1" w:name="bookmark=id.2tryn01rojmg" w:colFirst="0" w:colLast="0"/>
      <w:bookmarkEnd w:id="1"/>
    </w:p>
    <w:p w14:paraId="182DD93A" w14:textId="77777777" w:rsidR="003A4E44" w:rsidRDefault="00000000">
      <w:pPr>
        <w:pageBreakBefore/>
        <w:pBdr>
          <w:top w:val="nil"/>
          <w:left w:val="nil"/>
          <w:bottom w:val="nil"/>
          <w:right w:val="nil"/>
          <w:between w:val="nil"/>
        </w:pBdr>
        <w:spacing w:after="440"/>
        <w:ind w:left="720" w:hanging="720"/>
        <w:rPr>
          <w:color w:val="366091"/>
          <w:sz w:val="44"/>
          <w:szCs w:val="44"/>
        </w:rPr>
      </w:pPr>
      <w:r>
        <w:rPr>
          <w:color w:val="366091"/>
          <w:sz w:val="44"/>
          <w:szCs w:val="44"/>
        </w:rPr>
        <w:lastRenderedPageBreak/>
        <w:t>Contents</w:t>
      </w:r>
    </w:p>
    <w:sdt>
      <w:sdtPr>
        <w:id w:val="1028495343"/>
        <w:docPartObj>
          <w:docPartGallery w:val="Table of Contents"/>
          <w:docPartUnique/>
        </w:docPartObj>
      </w:sdtPr>
      <w:sdtEndPr>
        <w:rPr>
          <w:sz w:val="22"/>
        </w:rPr>
      </w:sdtEndPr>
      <w:sdtContent>
        <w:p w14:paraId="3C0EDC0F" w14:textId="19625102" w:rsidR="00B77A3B" w:rsidRDefault="00000000">
          <w:pPr>
            <w:pStyle w:val="TOC1"/>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\t "Heading 1,1,Heading 2,2,Heading 3,3,"</w:instrText>
          </w:r>
          <w:r>
            <w:fldChar w:fldCharType="separate"/>
          </w:r>
          <w:hyperlink w:anchor="_Toc224758773" w:history="1">
            <w:r w:rsidR="00B77A3B" w:rsidRPr="000D66F5">
              <w:rPr>
                <w:rStyle w:val="Hyperlink"/>
                <w:noProof/>
              </w:rPr>
              <w:t>1.</w:t>
            </w:r>
            <w:r w:rsidR="00B77A3B">
              <w:rPr>
                <w:rFonts w:asciiTheme="minorHAnsi" w:eastAsiaTheme="minorEastAsia" w:hAnsiTheme="minorHAnsi" w:cstheme="minorBidi"/>
                <w:noProof/>
                <w:kern w:val="2"/>
                <w:sz w:val="24"/>
                <w:szCs w:val="24"/>
                <w:lang w:val="en-IN"/>
                <w14:ligatures w14:val="standardContextual"/>
              </w:rPr>
              <w:tab/>
            </w:r>
            <w:r w:rsidR="00B77A3B" w:rsidRPr="000D66F5">
              <w:rPr>
                <w:rStyle w:val="Hyperlink"/>
                <w:noProof/>
              </w:rPr>
              <w:t>Version History</w:t>
            </w:r>
            <w:r w:rsidR="00B77A3B">
              <w:rPr>
                <w:noProof/>
                <w:webHidden/>
              </w:rPr>
              <w:tab/>
            </w:r>
            <w:r w:rsidR="00B77A3B">
              <w:rPr>
                <w:noProof/>
                <w:webHidden/>
              </w:rPr>
              <w:fldChar w:fldCharType="begin"/>
            </w:r>
            <w:r w:rsidR="00B77A3B">
              <w:rPr>
                <w:noProof/>
                <w:webHidden/>
              </w:rPr>
              <w:instrText xml:space="preserve"> PAGEREF _Toc224758773 \h </w:instrText>
            </w:r>
            <w:r w:rsidR="00B77A3B">
              <w:rPr>
                <w:noProof/>
                <w:webHidden/>
              </w:rPr>
            </w:r>
            <w:r w:rsidR="00B77A3B">
              <w:rPr>
                <w:noProof/>
                <w:webHidden/>
              </w:rPr>
              <w:fldChar w:fldCharType="separate"/>
            </w:r>
            <w:r w:rsidR="00B77A3B">
              <w:rPr>
                <w:noProof/>
                <w:webHidden/>
              </w:rPr>
              <w:t>4</w:t>
            </w:r>
            <w:r w:rsidR="00B77A3B">
              <w:rPr>
                <w:noProof/>
                <w:webHidden/>
              </w:rPr>
              <w:fldChar w:fldCharType="end"/>
            </w:r>
          </w:hyperlink>
        </w:p>
        <w:p w14:paraId="211D0D28" w14:textId="500E5296" w:rsidR="00B77A3B" w:rsidRDefault="00B77A3B">
          <w:pPr>
            <w:pStyle w:val="TOC1"/>
            <w:rPr>
              <w:rFonts w:asciiTheme="minorHAnsi" w:eastAsiaTheme="minorEastAsia" w:hAnsiTheme="minorHAnsi" w:cstheme="minorBidi"/>
              <w:noProof/>
              <w:kern w:val="2"/>
              <w:sz w:val="24"/>
              <w:szCs w:val="24"/>
              <w:lang w:val="en-IN"/>
              <w14:ligatures w14:val="standardContextual"/>
            </w:rPr>
          </w:pPr>
          <w:hyperlink w:anchor="_Toc224758774" w:history="1">
            <w:r w:rsidRPr="000D66F5">
              <w:rPr>
                <w:rStyle w:val="Hyperlink"/>
                <w:noProof/>
              </w:rPr>
              <w:t>2.</w:t>
            </w:r>
            <w:r>
              <w:rPr>
                <w:rFonts w:asciiTheme="minorHAnsi" w:eastAsiaTheme="minorEastAsia" w:hAnsiTheme="minorHAnsi" w:cstheme="minorBidi"/>
                <w:noProof/>
                <w:kern w:val="2"/>
                <w:sz w:val="24"/>
                <w:szCs w:val="24"/>
                <w:lang w:val="en-IN"/>
                <w14:ligatures w14:val="standardContextual"/>
              </w:rPr>
              <w:tab/>
            </w:r>
            <w:r w:rsidRPr="000D66F5">
              <w:rPr>
                <w:rStyle w:val="Hyperlink"/>
                <w:noProof/>
              </w:rPr>
              <w:t>Document Overview</w:t>
            </w:r>
            <w:r>
              <w:rPr>
                <w:noProof/>
                <w:webHidden/>
              </w:rPr>
              <w:tab/>
            </w:r>
            <w:r>
              <w:rPr>
                <w:noProof/>
                <w:webHidden/>
              </w:rPr>
              <w:fldChar w:fldCharType="begin"/>
            </w:r>
            <w:r>
              <w:rPr>
                <w:noProof/>
                <w:webHidden/>
              </w:rPr>
              <w:instrText xml:space="preserve"> PAGEREF _Toc224758774 \h </w:instrText>
            </w:r>
            <w:r>
              <w:rPr>
                <w:noProof/>
                <w:webHidden/>
              </w:rPr>
            </w:r>
            <w:r>
              <w:rPr>
                <w:noProof/>
                <w:webHidden/>
              </w:rPr>
              <w:fldChar w:fldCharType="separate"/>
            </w:r>
            <w:r>
              <w:rPr>
                <w:noProof/>
                <w:webHidden/>
              </w:rPr>
              <w:t>5</w:t>
            </w:r>
            <w:r>
              <w:rPr>
                <w:noProof/>
                <w:webHidden/>
              </w:rPr>
              <w:fldChar w:fldCharType="end"/>
            </w:r>
          </w:hyperlink>
        </w:p>
        <w:p w14:paraId="728E8BF9" w14:textId="542C1226" w:rsidR="00B77A3B" w:rsidRDefault="00B77A3B">
          <w:pPr>
            <w:pStyle w:val="TOC2"/>
            <w:rPr>
              <w:rFonts w:asciiTheme="minorHAnsi" w:eastAsiaTheme="minorEastAsia" w:hAnsiTheme="minorHAnsi" w:cstheme="minorBidi"/>
              <w:noProof/>
              <w:kern w:val="2"/>
              <w:sz w:val="24"/>
              <w:szCs w:val="24"/>
              <w:lang w:val="en-IN"/>
              <w14:ligatures w14:val="standardContextual"/>
            </w:rPr>
          </w:pPr>
          <w:hyperlink w:anchor="_Toc224758775" w:history="1">
            <w:r w:rsidRPr="000D66F5">
              <w:rPr>
                <w:rStyle w:val="Hyperlink"/>
                <w:noProof/>
              </w:rPr>
              <w:t>Executive Summary</w:t>
            </w:r>
            <w:r>
              <w:rPr>
                <w:noProof/>
                <w:webHidden/>
              </w:rPr>
              <w:tab/>
            </w:r>
            <w:r>
              <w:rPr>
                <w:noProof/>
                <w:webHidden/>
              </w:rPr>
              <w:fldChar w:fldCharType="begin"/>
            </w:r>
            <w:r>
              <w:rPr>
                <w:noProof/>
                <w:webHidden/>
              </w:rPr>
              <w:instrText xml:space="preserve"> PAGEREF _Toc224758775 \h </w:instrText>
            </w:r>
            <w:r>
              <w:rPr>
                <w:noProof/>
                <w:webHidden/>
              </w:rPr>
            </w:r>
            <w:r>
              <w:rPr>
                <w:noProof/>
                <w:webHidden/>
              </w:rPr>
              <w:fldChar w:fldCharType="separate"/>
            </w:r>
            <w:r>
              <w:rPr>
                <w:noProof/>
                <w:webHidden/>
              </w:rPr>
              <w:t>5</w:t>
            </w:r>
            <w:r>
              <w:rPr>
                <w:noProof/>
                <w:webHidden/>
              </w:rPr>
              <w:fldChar w:fldCharType="end"/>
            </w:r>
          </w:hyperlink>
        </w:p>
        <w:p w14:paraId="619CC47E" w14:textId="41C99132" w:rsidR="00B77A3B" w:rsidRDefault="00B77A3B">
          <w:pPr>
            <w:pStyle w:val="TOC2"/>
            <w:rPr>
              <w:rFonts w:asciiTheme="minorHAnsi" w:eastAsiaTheme="minorEastAsia" w:hAnsiTheme="minorHAnsi" w:cstheme="minorBidi"/>
              <w:noProof/>
              <w:kern w:val="2"/>
              <w:sz w:val="24"/>
              <w:szCs w:val="24"/>
              <w:lang w:val="en-IN"/>
              <w14:ligatures w14:val="standardContextual"/>
            </w:rPr>
          </w:pPr>
          <w:hyperlink w:anchor="_Toc224758776" w:history="1">
            <w:r w:rsidRPr="000D66F5">
              <w:rPr>
                <w:rStyle w:val="Hyperlink"/>
                <w:noProof/>
              </w:rPr>
              <w:t>Document Focus</w:t>
            </w:r>
            <w:r>
              <w:rPr>
                <w:noProof/>
                <w:webHidden/>
              </w:rPr>
              <w:tab/>
            </w:r>
            <w:r>
              <w:rPr>
                <w:noProof/>
                <w:webHidden/>
              </w:rPr>
              <w:fldChar w:fldCharType="begin"/>
            </w:r>
            <w:r>
              <w:rPr>
                <w:noProof/>
                <w:webHidden/>
              </w:rPr>
              <w:instrText xml:space="preserve"> PAGEREF _Toc224758776 \h </w:instrText>
            </w:r>
            <w:r>
              <w:rPr>
                <w:noProof/>
                <w:webHidden/>
              </w:rPr>
            </w:r>
            <w:r>
              <w:rPr>
                <w:noProof/>
                <w:webHidden/>
              </w:rPr>
              <w:fldChar w:fldCharType="separate"/>
            </w:r>
            <w:r>
              <w:rPr>
                <w:noProof/>
                <w:webHidden/>
              </w:rPr>
              <w:t>5</w:t>
            </w:r>
            <w:r>
              <w:rPr>
                <w:noProof/>
                <w:webHidden/>
              </w:rPr>
              <w:fldChar w:fldCharType="end"/>
            </w:r>
          </w:hyperlink>
        </w:p>
        <w:p w14:paraId="562B0B56" w14:textId="1E0CFAD0" w:rsidR="00B77A3B" w:rsidRDefault="00B77A3B">
          <w:pPr>
            <w:pStyle w:val="TOC3"/>
            <w:rPr>
              <w:rFonts w:asciiTheme="minorHAnsi" w:eastAsiaTheme="minorEastAsia" w:hAnsiTheme="minorHAnsi" w:cstheme="minorBidi"/>
              <w:noProof/>
              <w:kern w:val="2"/>
              <w:sz w:val="24"/>
              <w:szCs w:val="24"/>
              <w:lang w:val="en-IN"/>
              <w14:ligatures w14:val="standardContextual"/>
            </w:rPr>
          </w:pPr>
          <w:hyperlink w:anchor="_Toc224758777" w:history="1">
            <w:r w:rsidRPr="000D66F5">
              <w:rPr>
                <w:rStyle w:val="Hyperlink"/>
                <w:noProof/>
              </w:rPr>
              <w:t>Physical Design</w:t>
            </w:r>
            <w:r>
              <w:rPr>
                <w:noProof/>
                <w:webHidden/>
              </w:rPr>
              <w:tab/>
            </w:r>
            <w:r>
              <w:rPr>
                <w:noProof/>
                <w:webHidden/>
              </w:rPr>
              <w:fldChar w:fldCharType="begin"/>
            </w:r>
            <w:r>
              <w:rPr>
                <w:noProof/>
                <w:webHidden/>
              </w:rPr>
              <w:instrText xml:space="preserve"> PAGEREF _Toc224758777 \h </w:instrText>
            </w:r>
            <w:r>
              <w:rPr>
                <w:noProof/>
                <w:webHidden/>
              </w:rPr>
            </w:r>
            <w:r>
              <w:rPr>
                <w:noProof/>
                <w:webHidden/>
              </w:rPr>
              <w:fldChar w:fldCharType="separate"/>
            </w:r>
            <w:r>
              <w:rPr>
                <w:noProof/>
                <w:webHidden/>
              </w:rPr>
              <w:t>5</w:t>
            </w:r>
            <w:r>
              <w:rPr>
                <w:noProof/>
                <w:webHidden/>
              </w:rPr>
              <w:fldChar w:fldCharType="end"/>
            </w:r>
          </w:hyperlink>
        </w:p>
        <w:p w14:paraId="4C5EBBDB" w14:textId="30D792ED" w:rsidR="00B77A3B" w:rsidRDefault="00B77A3B">
          <w:pPr>
            <w:pStyle w:val="TOC3"/>
            <w:rPr>
              <w:rFonts w:asciiTheme="minorHAnsi" w:eastAsiaTheme="minorEastAsia" w:hAnsiTheme="minorHAnsi" w:cstheme="minorBidi"/>
              <w:noProof/>
              <w:kern w:val="2"/>
              <w:sz w:val="24"/>
              <w:szCs w:val="24"/>
              <w:lang w:val="en-IN"/>
              <w14:ligatures w14:val="standardContextual"/>
            </w:rPr>
          </w:pPr>
          <w:hyperlink w:anchor="_Toc224758778" w:history="1">
            <w:r w:rsidRPr="000D66F5">
              <w:rPr>
                <w:rStyle w:val="Hyperlink"/>
                <w:noProof/>
              </w:rPr>
              <w:t>Sizing Workbook</w:t>
            </w:r>
            <w:r>
              <w:rPr>
                <w:noProof/>
                <w:webHidden/>
              </w:rPr>
              <w:tab/>
            </w:r>
            <w:r>
              <w:rPr>
                <w:noProof/>
                <w:webHidden/>
              </w:rPr>
              <w:fldChar w:fldCharType="begin"/>
            </w:r>
            <w:r>
              <w:rPr>
                <w:noProof/>
                <w:webHidden/>
              </w:rPr>
              <w:instrText xml:space="preserve"> PAGEREF _Toc224758778 \h </w:instrText>
            </w:r>
            <w:r>
              <w:rPr>
                <w:noProof/>
                <w:webHidden/>
              </w:rPr>
            </w:r>
            <w:r>
              <w:rPr>
                <w:noProof/>
                <w:webHidden/>
              </w:rPr>
              <w:fldChar w:fldCharType="separate"/>
            </w:r>
            <w:r>
              <w:rPr>
                <w:noProof/>
                <w:webHidden/>
              </w:rPr>
              <w:t>6</w:t>
            </w:r>
            <w:r>
              <w:rPr>
                <w:noProof/>
                <w:webHidden/>
              </w:rPr>
              <w:fldChar w:fldCharType="end"/>
            </w:r>
          </w:hyperlink>
        </w:p>
        <w:p w14:paraId="6959A3B0" w14:textId="14F012A4" w:rsidR="00B77A3B" w:rsidRDefault="00B77A3B">
          <w:pPr>
            <w:pStyle w:val="TOC3"/>
            <w:rPr>
              <w:rFonts w:asciiTheme="minorHAnsi" w:eastAsiaTheme="minorEastAsia" w:hAnsiTheme="minorHAnsi" w:cstheme="minorBidi"/>
              <w:noProof/>
              <w:kern w:val="2"/>
              <w:sz w:val="24"/>
              <w:szCs w:val="24"/>
              <w:lang w:val="en-IN"/>
              <w14:ligatures w14:val="standardContextual"/>
            </w:rPr>
          </w:pPr>
          <w:hyperlink w:anchor="_Toc224758779" w:history="1">
            <w:r w:rsidRPr="000D66F5">
              <w:rPr>
                <w:rStyle w:val="Hyperlink"/>
                <w:noProof/>
              </w:rPr>
              <w:t>Naming Convention Document</w:t>
            </w:r>
            <w:r>
              <w:rPr>
                <w:noProof/>
                <w:webHidden/>
              </w:rPr>
              <w:tab/>
            </w:r>
            <w:r>
              <w:rPr>
                <w:noProof/>
                <w:webHidden/>
              </w:rPr>
              <w:fldChar w:fldCharType="begin"/>
            </w:r>
            <w:r>
              <w:rPr>
                <w:noProof/>
                <w:webHidden/>
              </w:rPr>
              <w:instrText xml:space="preserve"> PAGEREF _Toc224758779 \h </w:instrText>
            </w:r>
            <w:r>
              <w:rPr>
                <w:noProof/>
                <w:webHidden/>
              </w:rPr>
            </w:r>
            <w:r>
              <w:rPr>
                <w:noProof/>
                <w:webHidden/>
              </w:rPr>
              <w:fldChar w:fldCharType="separate"/>
            </w:r>
            <w:r>
              <w:rPr>
                <w:noProof/>
                <w:webHidden/>
              </w:rPr>
              <w:t>6</w:t>
            </w:r>
            <w:r>
              <w:rPr>
                <w:noProof/>
                <w:webHidden/>
              </w:rPr>
              <w:fldChar w:fldCharType="end"/>
            </w:r>
          </w:hyperlink>
        </w:p>
        <w:p w14:paraId="2EE97CB1" w14:textId="1F1C3308" w:rsidR="00B77A3B" w:rsidRDefault="00B77A3B">
          <w:pPr>
            <w:pStyle w:val="TOC3"/>
            <w:rPr>
              <w:rFonts w:asciiTheme="minorHAnsi" w:eastAsiaTheme="minorEastAsia" w:hAnsiTheme="minorHAnsi" w:cstheme="minorBidi"/>
              <w:noProof/>
              <w:kern w:val="2"/>
              <w:sz w:val="24"/>
              <w:szCs w:val="24"/>
              <w:lang w:val="en-IN"/>
              <w14:ligatures w14:val="standardContextual"/>
            </w:rPr>
          </w:pPr>
          <w:hyperlink w:anchor="_Toc224758780" w:history="1">
            <w:r w:rsidRPr="000D66F5">
              <w:rPr>
                <w:rStyle w:val="Hyperlink"/>
                <w:noProof/>
              </w:rPr>
              <w:t>Solution Specification Workbook(s)</w:t>
            </w:r>
            <w:r>
              <w:rPr>
                <w:noProof/>
                <w:webHidden/>
              </w:rPr>
              <w:tab/>
            </w:r>
            <w:r>
              <w:rPr>
                <w:noProof/>
                <w:webHidden/>
              </w:rPr>
              <w:fldChar w:fldCharType="begin"/>
            </w:r>
            <w:r>
              <w:rPr>
                <w:noProof/>
                <w:webHidden/>
              </w:rPr>
              <w:instrText xml:space="preserve"> PAGEREF _Toc224758780 \h </w:instrText>
            </w:r>
            <w:r>
              <w:rPr>
                <w:noProof/>
                <w:webHidden/>
              </w:rPr>
            </w:r>
            <w:r>
              <w:rPr>
                <w:noProof/>
                <w:webHidden/>
              </w:rPr>
              <w:fldChar w:fldCharType="separate"/>
            </w:r>
            <w:r>
              <w:rPr>
                <w:noProof/>
                <w:webHidden/>
              </w:rPr>
              <w:t>6</w:t>
            </w:r>
            <w:r>
              <w:rPr>
                <w:noProof/>
                <w:webHidden/>
              </w:rPr>
              <w:fldChar w:fldCharType="end"/>
            </w:r>
          </w:hyperlink>
        </w:p>
        <w:p w14:paraId="4E615F67" w14:textId="4DDA3A75" w:rsidR="00B77A3B" w:rsidRDefault="00B77A3B">
          <w:pPr>
            <w:pStyle w:val="TOC3"/>
            <w:rPr>
              <w:rFonts w:asciiTheme="minorHAnsi" w:eastAsiaTheme="minorEastAsia" w:hAnsiTheme="minorHAnsi" w:cstheme="minorBidi"/>
              <w:noProof/>
              <w:kern w:val="2"/>
              <w:sz w:val="24"/>
              <w:szCs w:val="24"/>
              <w:lang w:val="en-IN"/>
              <w14:ligatures w14:val="standardContextual"/>
            </w:rPr>
          </w:pPr>
          <w:hyperlink w:anchor="_Toc224758781" w:history="1">
            <w:r w:rsidRPr="000D66F5">
              <w:rPr>
                <w:rStyle w:val="Hyperlink"/>
                <w:noProof/>
              </w:rPr>
              <w:t>Solution Verification Workbook(s)</w:t>
            </w:r>
            <w:r>
              <w:rPr>
                <w:noProof/>
                <w:webHidden/>
              </w:rPr>
              <w:tab/>
            </w:r>
            <w:r>
              <w:rPr>
                <w:noProof/>
                <w:webHidden/>
              </w:rPr>
              <w:fldChar w:fldCharType="begin"/>
            </w:r>
            <w:r>
              <w:rPr>
                <w:noProof/>
                <w:webHidden/>
              </w:rPr>
              <w:instrText xml:space="preserve"> PAGEREF _Toc224758781 \h </w:instrText>
            </w:r>
            <w:r>
              <w:rPr>
                <w:noProof/>
                <w:webHidden/>
              </w:rPr>
            </w:r>
            <w:r>
              <w:rPr>
                <w:noProof/>
                <w:webHidden/>
              </w:rPr>
              <w:fldChar w:fldCharType="separate"/>
            </w:r>
            <w:r>
              <w:rPr>
                <w:noProof/>
                <w:webHidden/>
              </w:rPr>
              <w:t>6</w:t>
            </w:r>
            <w:r>
              <w:rPr>
                <w:noProof/>
                <w:webHidden/>
              </w:rPr>
              <w:fldChar w:fldCharType="end"/>
            </w:r>
          </w:hyperlink>
        </w:p>
        <w:p w14:paraId="0895C8BD" w14:textId="7E150064" w:rsidR="00B77A3B" w:rsidRDefault="00B77A3B">
          <w:pPr>
            <w:pStyle w:val="TOC1"/>
            <w:rPr>
              <w:rFonts w:asciiTheme="minorHAnsi" w:eastAsiaTheme="minorEastAsia" w:hAnsiTheme="minorHAnsi" w:cstheme="minorBidi"/>
              <w:noProof/>
              <w:kern w:val="2"/>
              <w:sz w:val="24"/>
              <w:szCs w:val="24"/>
              <w:lang w:val="en-IN"/>
              <w14:ligatures w14:val="standardContextual"/>
            </w:rPr>
          </w:pPr>
          <w:hyperlink w:anchor="_Toc224758782" w:history="1">
            <w:r w:rsidRPr="000D66F5">
              <w:rPr>
                <w:rStyle w:val="Hyperlink"/>
                <w:noProof/>
              </w:rPr>
              <w:t>3.</w:t>
            </w:r>
            <w:r>
              <w:rPr>
                <w:rFonts w:asciiTheme="minorHAnsi" w:eastAsiaTheme="minorEastAsia" w:hAnsiTheme="minorHAnsi" w:cstheme="minorBidi"/>
                <w:noProof/>
                <w:kern w:val="2"/>
                <w:sz w:val="24"/>
                <w:szCs w:val="24"/>
                <w:lang w:val="en-IN"/>
                <w14:ligatures w14:val="standardContextual"/>
              </w:rPr>
              <w:tab/>
            </w:r>
            <w:r w:rsidRPr="000D66F5">
              <w:rPr>
                <w:rStyle w:val="Hyperlink"/>
                <w:noProof/>
              </w:rPr>
              <w:t>VMware Pro Cloud Service for Private Cloud Infrastructure Design</w:t>
            </w:r>
            <w:r>
              <w:rPr>
                <w:noProof/>
                <w:webHidden/>
              </w:rPr>
              <w:tab/>
            </w:r>
            <w:r>
              <w:rPr>
                <w:noProof/>
                <w:webHidden/>
              </w:rPr>
              <w:fldChar w:fldCharType="begin"/>
            </w:r>
            <w:r>
              <w:rPr>
                <w:noProof/>
                <w:webHidden/>
              </w:rPr>
              <w:instrText xml:space="preserve"> PAGEREF _Toc224758782 \h </w:instrText>
            </w:r>
            <w:r>
              <w:rPr>
                <w:noProof/>
                <w:webHidden/>
              </w:rPr>
            </w:r>
            <w:r>
              <w:rPr>
                <w:noProof/>
                <w:webHidden/>
              </w:rPr>
              <w:fldChar w:fldCharType="separate"/>
            </w:r>
            <w:r>
              <w:rPr>
                <w:noProof/>
                <w:webHidden/>
              </w:rPr>
              <w:t>8</w:t>
            </w:r>
            <w:r>
              <w:rPr>
                <w:noProof/>
                <w:webHidden/>
              </w:rPr>
              <w:fldChar w:fldCharType="end"/>
            </w:r>
          </w:hyperlink>
        </w:p>
        <w:p w14:paraId="7542B7B9" w14:textId="1B7B7BCB" w:rsidR="00B77A3B" w:rsidRDefault="00B77A3B">
          <w:pPr>
            <w:pStyle w:val="TOC2"/>
            <w:rPr>
              <w:rFonts w:asciiTheme="minorHAnsi" w:eastAsiaTheme="minorEastAsia" w:hAnsiTheme="minorHAnsi" w:cstheme="minorBidi"/>
              <w:noProof/>
              <w:kern w:val="2"/>
              <w:sz w:val="24"/>
              <w:szCs w:val="24"/>
              <w:lang w:val="en-IN"/>
              <w14:ligatures w14:val="standardContextual"/>
            </w:rPr>
          </w:pPr>
          <w:hyperlink w:anchor="_Toc224758783" w:history="1">
            <w:r w:rsidRPr="000D66F5">
              <w:rPr>
                <w:rStyle w:val="Hyperlink"/>
                <w:noProof/>
              </w:rPr>
              <w:t>VMware Cloud Foundation Detailed Design</w:t>
            </w:r>
            <w:r>
              <w:rPr>
                <w:noProof/>
                <w:webHidden/>
              </w:rPr>
              <w:tab/>
            </w:r>
            <w:r>
              <w:rPr>
                <w:noProof/>
                <w:webHidden/>
              </w:rPr>
              <w:fldChar w:fldCharType="begin"/>
            </w:r>
            <w:r>
              <w:rPr>
                <w:noProof/>
                <w:webHidden/>
              </w:rPr>
              <w:instrText xml:space="preserve"> PAGEREF _Toc224758783 \h </w:instrText>
            </w:r>
            <w:r>
              <w:rPr>
                <w:noProof/>
                <w:webHidden/>
              </w:rPr>
            </w:r>
            <w:r>
              <w:rPr>
                <w:noProof/>
                <w:webHidden/>
              </w:rPr>
              <w:fldChar w:fldCharType="separate"/>
            </w:r>
            <w:r>
              <w:rPr>
                <w:noProof/>
                <w:webHidden/>
              </w:rPr>
              <w:t>8</w:t>
            </w:r>
            <w:r>
              <w:rPr>
                <w:noProof/>
                <w:webHidden/>
              </w:rPr>
              <w:fldChar w:fldCharType="end"/>
            </w:r>
          </w:hyperlink>
        </w:p>
        <w:p w14:paraId="1B8F35D6" w14:textId="6546F96B" w:rsidR="00B77A3B" w:rsidRDefault="00B77A3B">
          <w:pPr>
            <w:pStyle w:val="TOC2"/>
            <w:rPr>
              <w:rFonts w:asciiTheme="minorHAnsi" w:eastAsiaTheme="minorEastAsia" w:hAnsiTheme="minorHAnsi" w:cstheme="minorBidi"/>
              <w:noProof/>
              <w:kern w:val="2"/>
              <w:sz w:val="24"/>
              <w:szCs w:val="24"/>
              <w:lang w:val="en-IN"/>
              <w14:ligatures w14:val="standardContextual"/>
            </w:rPr>
          </w:pPr>
          <w:hyperlink w:anchor="_Toc224758784" w:history="1">
            <w:r w:rsidRPr="000D66F5">
              <w:rPr>
                <w:rStyle w:val="Hyperlink"/>
                <w:noProof/>
              </w:rPr>
              <w:t>VCF Fleet with Multiple Sites in a Single Region</w:t>
            </w:r>
            <w:r>
              <w:rPr>
                <w:noProof/>
                <w:webHidden/>
              </w:rPr>
              <w:tab/>
            </w:r>
            <w:r>
              <w:rPr>
                <w:noProof/>
                <w:webHidden/>
              </w:rPr>
              <w:fldChar w:fldCharType="begin"/>
            </w:r>
            <w:r>
              <w:rPr>
                <w:noProof/>
                <w:webHidden/>
              </w:rPr>
              <w:instrText xml:space="preserve"> PAGEREF _Toc224758784 \h </w:instrText>
            </w:r>
            <w:r>
              <w:rPr>
                <w:noProof/>
                <w:webHidden/>
              </w:rPr>
            </w:r>
            <w:r>
              <w:rPr>
                <w:noProof/>
                <w:webHidden/>
              </w:rPr>
              <w:fldChar w:fldCharType="separate"/>
            </w:r>
            <w:r>
              <w:rPr>
                <w:noProof/>
                <w:webHidden/>
              </w:rPr>
              <w:t>8</w:t>
            </w:r>
            <w:r>
              <w:rPr>
                <w:noProof/>
                <w:webHidden/>
              </w:rPr>
              <w:fldChar w:fldCharType="end"/>
            </w:r>
          </w:hyperlink>
        </w:p>
        <w:p w14:paraId="60110F5C" w14:textId="713C21B7" w:rsidR="00B77A3B" w:rsidRDefault="00B77A3B">
          <w:pPr>
            <w:pStyle w:val="TOC3"/>
            <w:rPr>
              <w:rFonts w:asciiTheme="minorHAnsi" w:eastAsiaTheme="minorEastAsia" w:hAnsiTheme="minorHAnsi" w:cstheme="minorBidi"/>
              <w:noProof/>
              <w:kern w:val="2"/>
              <w:sz w:val="24"/>
              <w:szCs w:val="24"/>
              <w:lang w:val="en-IN"/>
              <w14:ligatures w14:val="standardContextual"/>
            </w:rPr>
          </w:pPr>
          <w:hyperlink w:anchor="_Toc224758785" w:history="1">
            <w:r w:rsidRPr="000D66F5">
              <w:rPr>
                <w:rStyle w:val="Hyperlink"/>
                <w:noProof/>
              </w:rPr>
              <w:t>Planning and Preparation for VCF Fleet with Multiple Sites in a Single Region</w:t>
            </w:r>
            <w:r>
              <w:rPr>
                <w:noProof/>
                <w:webHidden/>
              </w:rPr>
              <w:tab/>
            </w:r>
            <w:r>
              <w:rPr>
                <w:noProof/>
                <w:webHidden/>
              </w:rPr>
              <w:fldChar w:fldCharType="begin"/>
            </w:r>
            <w:r>
              <w:rPr>
                <w:noProof/>
                <w:webHidden/>
              </w:rPr>
              <w:instrText xml:space="preserve"> PAGEREF _Toc224758785 \h </w:instrText>
            </w:r>
            <w:r>
              <w:rPr>
                <w:noProof/>
                <w:webHidden/>
              </w:rPr>
            </w:r>
            <w:r>
              <w:rPr>
                <w:noProof/>
                <w:webHidden/>
              </w:rPr>
              <w:fldChar w:fldCharType="separate"/>
            </w:r>
            <w:r>
              <w:rPr>
                <w:noProof/>
                <w:webHidden/>
              </w:rPr>
              <w:t>13</w:t>
            </w:r>
            <w:r>
              <w:rPr>
                <w:noProof/>
                <w:webHidden/>
              </w:rPr>
              <w:fldChar w:fldCharType="end"/>
            </w:r>
          </w:hyperlink>
        </w:p>
        <w:p w14:paraId="0987143E" w14:textId="63577CFE" w:rsidR="00B77A3B" w:rsidRDefault="00B77A3B">
          <w:pPr>
            <w:pStyle w:val="TOC3"/>
            <w:rPr>
              <w:rFonts w:asciiTheme="minorHAnsi" w:eastAsiaTheme="minorEastAsia" w:hAnsiTheme="minorHAnsi" w:cstheme="minorBidi"/>
              <w:noProof/>
              <w:kern w:val="2"/>
              <w:sz w:val="24"/>
              <w:szCs w:val="24"/>
              <w:lang w:val="en-IN"/>
              <w14:ligatures w14:val="standardContextual"/>
            </w:rPr>
          </w:pPr>
          <w:r w:rsidRPr="000D66F5">
            <w:rPr>
              <w:rStyle w:val="Hyperlink"/>
              <w:noProof/>
            </w:rPr>
            <w:fldChar w:fldCharType="begin"/>
          </w:r>
          <w:r w:rsidRPr="000D66F5">
            <w:rPr>
              <w:rStyle w:val="Hyperlink"/>
              <w:noProof/>
            </w:rPr>
            <w:instrText xml:space="preserve"> </w:instrText>
          </w:r>
          <w:r>
            <w:rPr>
              <w:noProof/>
            </w:rPr>
            <w:instrText>HYPERLINK \l "_Toc224758786"</w:instrText>
          </w:r>
          <w:r w:rsidRPr="000D66F5">
            <w:rPr>
              <w:rStyle w:val="Hyperlink"/>
              <w:noProof/>
            </w:rPr>
            <w:instrText xml:space="preserve"> </w:instrText>
          </w:r>
          <w:r w:rsidRPr="000D66F5">
            <w:rPr>
              <w:rStyle w:val="Hyperlink"/>
              <w:noProof/>
            </w:rPr>
          </w:r>
          <w:r w:rsidRPr="000D66F5">
            <w:rPr>
              <w:rStyle w:val="Hyperlink"/>
              <w:noProof/>
            </w:rPr>
            <w:fldChar w:fldCharType="separate"/>
          </w:r>
          <w:r w:rsidRPr="000D66F5">
            <w:rPr>
              <w:rStyle w:val="Hyperlink"/>
              <w:noProof/>
            </w:rPr>
            <w:t>VCF Fleet Design</w:t>
          </w:r>
          <w:r>
            <w:rPr>
              <w:noProof/>
              <w:webHidden/>
            </w:rPr>
            <w:tab/>
          </w:r>
          <w:r>
            <w:rPr>
              <w:noProof/>
              <w:webHidden/>
            </w:rPr>
            <w:fldChar w:fldCharType="begin"/>
          </w:r>
          <w:r>
            <w:rPr>
              <w:noProof/>
              <w:webHidden/>
            </w:rPr>
            <w:instrText xml:space="preserve"> PAGEREF _Toc224758786 \h </w:instrText>
          </w:r>
          <w:r>
            <w:rPr>
              <w:noProof/>
              <w:webHidden/>
            </w:rPr>
          </w:r>
          <w:r>
            <w:rPr>
              <w:noProof/>
              <w:webHidden/>
            </w:rPr>
            <w:fldChar w:fldCharType="separate"/>
          </w:r>
          <w:r>
            <w:rPr>
              <w:noProof/>
              <w:webHidden/>
            </w:rPr>
            <w:t>18</w:t>
          </w:r>
          <w:r>
            <w:rPr>
              <w:noProof/>
              <w:webHidden/>
            </w:rPr>
            <w:fldChar w:fldCharType="end"/>
          </w:r>
          <w:r w:rsidRPr="000D66F5">
            <w:rPr>
              <w:rStyle w:val="Hyperlink"/>
              <w:noProof/>
            </w:rPr>
            <w:fldChar w:fldCharType="end"/>
          </w:r>
        </w:p>
        <w:p w14:paraId="1E203D82" w14:textId="298ABA0A" w:rsidR="00B77A3B" w:rsidRDefault="00B77A3B">
          <w:pPr>
            <w:pStyle w:val="TOC3"/>
            <w:rPr>
              <w:rFonts w:asciiTheme="minorHAnsi" w:eastAsiaTheme="minorEastAsia" w:hAnsiTheme="minorHAnsi" w:cstheme="minorBidi"/>
              <w:noProof/>
              <w:kern w:val="2"/>
              <w:sz w:val="24"/>
              <w:szCs w:val="24"/>
              <w:lang w:val="en-IN"/>
              <w14:ligatures w14:val="standardContextual"/>
            </w:rPr>
          </w:pPr>
          <w:hyperlink w:anchor="_Toc224758787" w:history="1">
            <w:r w:rsidRPr="000D66F5">
              <w:rPr>
                <w:rStyle w:val="Hyperlink"/>
                <w:noProof/>
              </w:rPr>
              <w:t>Physical Infrastructure Design</w:t>
            </w:r>
            <w:r>
              <w:rPr>
                <w:noProof/>
                <w:webHidden/>
              </w:rPr>
              <w:tab/>
            </w:r>
            <w:r>
              <w:rPr>
                <w:noProof/>
                <w:webHidden/>
              </w:rPr>
              <w:fldChar w:fldCharType="begin"/>
            </w:r>
            <w:r>
              <w:rPr>
                <w:noProof/>
                <w:webHidden/>
              </w:rPr>
              <w:instrText xml:space="preserve"> PAGEREF _Toc224758787 \h </w:instrText>
            </w:r>
            <w:r>
              <w:rPr>
                <w:noProof/>
                <w:webHidden/>
              </w:rPr>
            </w:r>
            <w:r>
              <w:rPr>
                <w:noProof/>
                <w:webHidden/>
              </w:rPr>
              <w:fldChar w:fldCharType="separate"/>
            </w:r>
            <w:r>
              <w:rPr>
                <w:noProof/>
                <w:webHidden/>
              </w:rPr>
              <w:t>21</w:t>
            </w:r>
            <w:r>
              <w:rPr>
                <w:noProof/>
                <w:webHidden/>
              </w:rPr>
              <w:fldChar w:fldCharType="end"/>
            </w:r>
          </w:hyperlink>
        </w:p>
        <w:p w14:paraId="55E4536E" w14:textId="5DB58A8D" w:rsidR="00B77A3B" w:rsidRDefault="00B77A3B">
          <w:pPr>
            <w:pStyle w:val="TOC3"/>
            <w:rPr>
              <w:rFonts w:asciiTheme="minorHAnsi" w:eastAsiaTheme="minorEastAsia" w:hAnsiTheme="minorHAnsi" w:cstheme="minorBidi"/>
              <w:noProof/>
              <w:kern w:val="2"/>
              <w:sz w:val="24"/>
              <w:szCs w:val="24"/>
              <w:lang w:val="en-IN"/>
              <w14:ligatures w14:val="standardContextual"/>
            </w:rPr>
          </w:pPr>
          <w:hyperlink w:anchor="_Toc224758788" w:history="1">
            <w:r w:rsidRPr="000D66F5">
              <w:rPr>
                <w:rStyle w:val="Hyperlink"/>
                <w:noProof/>
              </w:rPr>
              <w:t>Virtual Infrastructure Design</w:t>
            </w:r>
            <w:r>
              <w:rPr>
                <w:noProof/>
                <w:webHidden/>
              </w:rPr>
              <w:tab/>
            </w:r>
            <w:r>
              <w:rPr>
                <w:noProof/>
                <w:webHidden/>
              </w:rPr>
              <w:fldChar w:fldCharType="begin"/>
            </w:r>
            <w:r>
              <w:rPr>
                <w:noProof/>
                <w:webHidden/>
              </w:rPr>
              <w:instrText xml:space="preserve"> PAGEREF _Toc224758788 \h </w:instrText>
            </w:r>
            <w:r>
              <w:rPr>
                <w:noProof/>
                <w:webHidden/>
              </w:rPr>
            </w:r>
            <w:r>
              <w:rPr>
                <w:noProof/>
                <w:webHidden/>
              </w:rPr>
              <w:fldChar w:fldCharType="separate"/>
            </w:r>
            <w:r>
              <w:rPr>
                <w:noProof/>
                <w:webHidden/>
              </w:rPr>
              <w:t>25</w:t>
            </w:r>
            <w:r>
              <w:rPr>
                <w:noProof/>
                <w:webHidden/>
              </w:rPr>
              <w:fldChar w:fldCharType="end"/>
            </w:r>
          </w:hyperlink>
        </w:p>
        <w:p w14:paraId="33618D6F" w14:textId="17086774" w:rsidR="00B77A3B" w:rsidRDefault="00B77A3B">
          <w:pPr>
            <w:pStyle w:val="TOC3"/>
            <w:rPr>
              <w:rFonts w:asciiTheme="minorHAnsi" w:eastAsiaTheme="minorEastAsia" w:hAnsiTheme="minorHAnsi" w:cstheme="minorBidi"/>
              <w:noProof/>
              <w:kern w:val="2"/>
              <w:sz w:val="24"/>
              <w:szCs w:val="24"/>
              <w:lang w:val="en-IN"/>
              <w14:ligatures w14:val="standardContextual"/>
            </w:rPr>
          </w:pPr>
          <w:hyperlink w:anchor="_Toc224758789" w:history="1">
            <w:r w:rsidRPr="000D66F5">
              <w:rPr>
                <w:rStyle w:val="Hyperlink"/>
                <w:noProof/>
              </w:rPr>
              <w:t>VCF Operations Design</w:t>
            </w:r>
            <w:r>
              <w:rPr>
                <w:noProof/>
                <w:webHidden/>
              </w:rPr>
              <w:tab/>
            </w:r>
            <w:r>
              <w:rPr>
                <w:noProof/>
                <w:webHidden/>
              </w:rPr>
              <w:fldChar w:fldCharType="begin"/>
            </w:r>
            <w:r>
              <w:rPr>
                <w:noProof/>
                <w:webHidden/>
              </w:rPr>
              <w:instrText xml:space="preserve"> PAGEREF _Toc224758789 \h </w:instrText>
            </w:r>
            <w:r>
              <w:rPr>
                <w:noProof/>
                <w:webHidden/>
              </w:rPr>
            </w:r>
            <w:r>
              <w:rPr>
                <w:noProof/>
                <w:webHidden/>
              </w:rPr>
              <w:fldChar w:fldCharType="separate"/>
            </w:r>
            <w:r>
              <w:rPr>
                <w:noProof/>
                <w:webHidden/>
              </w:rPr>
              <w:t>130</w:t>
            </w:r>
            <w:r>
              <w:rPr>
                <w:noProof/>
                <w:webHidden/>
              </w:rPr>
              <w:fldChar w:fldCharType="end"/>
            </w:r>
          </w:hyperlink>
        </w:p>
        <w:p w14:paraId="407BB96F" w14:textId="125D7656" w:rsidR="00B77A3B" w:rsidRDefault="00B77A3B">
          <w:pPr>
            <w:pStyle w:val="TOC3"/>
            <w:rPr>
              <w:rFonts w:asciiTheme="minorHAnsi" w:eastAsiaTheme="minorEastAsia" w:hAnsiTheme="minorHAnsi" w:cstheme="minorBidi"/>
              <w:noProof/>
              <w:kern w:val="2"/>
              <w:sz w:val="24"/>
              <w:szCs w:val="24"/>
              <w:lang w:val="en-IN"/>
              <w14:ligatures w14:val="standardContextual"/>
            </w:rPr>
          </w:pPr>
          <w:hyperlink w:anchor="_Toc224758790" w:history="1">
            <w:r w:rsidRPr="000D66F5">
              <w:rPr>
                <w:rStyle w:val="Hyperlink"/>
                <w:noProof/>
              </w:rPr>
              <w:t>Information Security and VCF Identity Broker Design</w:t>
            </w:r>
            <w:r>
              <w:rPr>
                <w:noProof/>
                <w:webHidden/>
              </w:rPr>
              <w:tab/>
            </w:r>
            <w:r>
              <w:rPr>
                <w:noProof/>
                <w:webHidden/>
              </w:rPr>
              <w:fldChar w:fldCharType="begin"/>
            </w:r>
            <w:r>
              <w:rPr>
                <w:noProof/>
                <w:webHidden/>
              </w:rPr>
              <w:instrText xml:space="preserve"> PAGEREF _Toc224758790 \h </w:instrText>
            </w:r>
            <w:r>
              <w:rPr>
                <w:noProof/>
                <w:webHidden/>
              </w:rPr>
            </w:r>
            <w:r>
              <w:rPr>
                <w:noProof/>
                <w:webHidden/>
              </w:rPr>
              <w:fldChar w:fldCharType="separate"/>
            </w:r>
            <w:r>
              <w:rPr>
                <w:noProof/>
                <w:webHidden/>
              </w:rPr>
              <w:t>146</w:t>
            </w:r>
            <w:r>
              <w:rPr>
                <w:noProof/>
                <w:webHidden/>
              </w:rPr>
              <w:fldChar w:fldCharType="end"/>
            </w:r>
          </w:hyperlink>
        </w:p>
        <w:p w14:paraId="6585B68E" w14:textId="3614DE8F" w:rsidR="00B77A3B" w:rsidRDefault="00B77A3B">
          <w:pPr>
            <w:pStyle w:val="TOC1"/>
            <w:rPr>
              <w:rFonts w:asciiTheme="minorHAnsi" w:eastAsiaTheme="minorEastAsia" w:hAnsiTheme="minorHAnsi" w:cstheme="minorBidi"/>
              <w:noProof/>
              <w:kern w:val="2"/>
              <w:sz w:val="24"/>
              <w:szCs w:val="24"/>
              <w:lang w:val="en-IN"/>
              <w14:ligatures w14:val="standardContextual"/>
            </w:rPr>
          </w:pPr>
          <w:hyperlink w:anchor="_Toc224758791" w:history="1">
            <w:r w:rsidRPr="000D66F5">
              <w:rPr>
                <w:rStyle w:val="Hyperlink"/>
                <w:noProof/>
              </w:rPr>
              <w:t>4.</w:t>
            </w:r>
            <w:r>
              <w:rPr>
                <w:rFonts w:asciiTheme="minorHAnsi" w:eastAsiaTheme="minorEastAsia" w:hAnsiTheme="minorHAnsi" w:cstheme="minorBidi"/>
                <w:noProof/>
                <w:kern w:val="2"/>
                <w:sz w:val="24"/>
                <w:szCs w:val="24"/>
                <w:lang w:val="en-IN"/>
                <w14:ligatures w14:val="standardContextual"/>
              </w:rPr>
              <w:tab/>
            </w:r>
            <w:r w:rsidRPr="000D66F5">
              <w:rPr>
                <w:rStyle w:val="Hyperlink"/>
                <w:noProof/>
              </w:rPr>
              <w:t>References</w:t>
            </w:r>
            <w:r>
              <w:rPr>
                <w:noProof/>
                <w:webHidden/>
              </w:rPr>
              <w:tab/>
            </w:r>
            <w:r>
              <w:rPr>
                <w:noProof/>
                <w:webHidden/>
              </w:rPr>
              <w:fldChar w:fldCharType="begin"/>
            </w:r>
            <w:r>
              <w:rPr>
                <w:noProof/>
                <w:webHidden/>
              </w:rPr>
              <w:instrText xml:space="preserve"> PAGEREF _Toc224758791 \h </w:instrText>
            </w:r>
            <w:r>
              <w:rPr>
                <w:noProof/>
                <w:webHidden/>
              </w:rPr>
            </w:r>
            <w:r>
              <w:rPr>
                <w:noProof/>
                <w:webHidden/>
              </w:rPr>
              <w:fldChar w:fldCharType="separate"/>
            </w:r>
            <w:r>
              <w:rPr>
                <w:noProof/>
                <w:webHidden/>
              </w:rPr>
              <w:t>165</w:t>
            </w:r>
            <w:r>
              <w:rPr>
                <w:noProof/>
                <w:webHidden/>
              </w:rPr>
              <w:fldChar w:fldCharType="end"/>
            </w:r>
          </w:hyperlink>
        </w:p>
        <w:p w14:paraId="10A6D3FE" w14:textId="55B9609E" w:rsidR="003A4E44" w:rsidRDefault="00000000">
          <w:pPr>
            <w:rPr>
              <w:b/>
              <w:bCs/>
            </w:rPr>
          </w:pPr>
          <w:r>
            <w:fldChar w:fldCharType="end"/>
          </w:r>
        </w:p>
      </w:sdtContent>
    </w:sdt>
    <w:p w14:paraId="6B1F7B88" w14:textId="77777777" w:rsidR="003A4E44" w:rsidRDefault="00000000">
      <w:pPr>
        <w:pStyle w:val="Heading1"/>
        <w:numPr>
          <w:ilvl w:val="0"/>
          <w:numId w:val="3"/>
        </w:numPr>
      </w:pPr>
      <w:bookmarkStart w:id="2" w:name="_Toc224758773"/>
      <w:r>
        <w:lastRenderedPageBreak/>
        <w:t>Version History</w:t>
      </w:r>
      <w:bookmarkEnd w:id="2"/>
    </w:p>
    <w:tbl>
      <w:tblPr>
        <w:tblStyle w:val="a"/>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1"/>
        <w:gridCol w:w="1039"/>
        <w:gridCol w:w="1452"/>
        <w:gridCol w:w="2281"/>
        <w:gridCol w:w="2116"/>
        <w:gridCol w:w="1951"/>
      </w:tblGrid>
      <w:tr w:rsidR="003A4E44" w14:paraId="232C7DEF" w14:textId="77777777">
        <w:trPr>
          <w:cantSplit/>
          <w:tblHeader/>
        </w:trPr>
        <w:tc>
          <w:tcPr>
            <w:tcW w:w="1121" w:type="dxa"/>
            <w:tcBorders>
              <w:left w:val="nil"/>
              <w:right w:val="nil"/>
            </w:tcBorders>
            <w:shd w:val="clear" w:color="auto" w:fill="E1E1E1"/>
            <w:tcMar>
              <w:top w:w="60" w:type="dxa"/>
              <w:bottom w:w="60" w:type="dxa"/>
            </w:tcMar>
          </w:tcPr>
          <w:p w14:paraId="31D2FC7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Date</w:t>
            </w:r>
          </w:p>
        </w:tc>
        <w:tc>
          <w:tcPr>
            <w:tcW w:w="1039" w:type="dxa"/>
            <w:tcBorders>
              <w:left w:val="nil"/>
              <w:right w:val="nil"/>
            </w:tcBorders>
            <w:shd w:val="clear" w:color="auto" w:fill="E1E1E1"/>
            <w:tcMar>
              <w:top w:w="60" w:type="dxa"/>
              <w:bottom w:w="60" w:type="dxa"/>
            </w:tcMar>
          </w:tcPr>
          <w:p w14:paraId="062BC52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Ver.</w:t>
            </w:r>
          </w:p>
        </w:tc>
        <w:tc>
          <w:tcPr>
            <w:tcW w:w="1452" w:type="dxa"/>
            <w:tcBorders>
              <w:left w:val="nil"/>
              <w:right w:val="nil"/>
            </w:tcBorders>
            <w:shd w:val="clear" w:color="auto" w:fill="E1E1E1"/>
            <w:tcMar>
              <w:top w:w="60" w:type="dxa"/>
              <w:bottom w:w="60" w:type="dxa"/>
            </w:tcMar>
          </w:tcPr>
          <w:p w14:paraId="58367EC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Author</w:t>
            </w:r>
          </w:p>
        </w:tc>
        <w:tc>
          <w:tcPr>
            <w:tcW w:w="2281" w:type="dxa"/>
            <w:tcBorders>
              <w:left w:val="nil"/>
              <w:right w:val="nil"/>
            </w:tcBorders>
            <w:shd w:val="clear" w:color="auto" w:fill="E1E1E1"/>
            <w:tcMar>
              <w:top w:w="60" w:type="dxa"/>
              <w:bottom w:w="60" w:type="dxa"/>
            </w:tcMar>
          </w:tcPr>
          <w:p w14:paraId="3DAA281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Contributors</w:t>
            </w:r>
          </w:p>
        </w:tc>
        <w:tc>
          <w:tcPr>
            <w:tcW w:w="2116" w:type="dxa"/>
            <w:tcBorders>
              <w:left w:val="nil"/>
              <w:right w:val="nil"/>
            </w:tcBorders>
            <w:shd w:val="clear" w:color="auto" w:fill="E1E1E1"/>
            <w:tcMar>
              <w:top w:w="60" w:type="dxa"/>
              <w:bottom w:w="60" w:type="dxa"/>
            </w:tcMar>
          </w:tcPr>
          <w:p w14:paraId="43D153C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Description</w:t>
            </w:r>
          </w:p>
        </w:tc>
        <w:tc>
          <w:tcPr>
            <w:tcW w:w="1951" w:type="dxa"/>
            <w:tcBorders>
              <w:left w:val="nil"/>
              <w:right w:val="nil"/>
            </w:tcBorders>
            <w:shd w:val="clear" w:color="auto" w:fill="E1E1E1"/>
            <w:tcMar>
              <w:top w:w="60" w:type="dxa"/>
              <w:bottom w:w="60" w:type="dxa"/>
            </w:tcMar>
          </w:tcPr>
          <w:p w14:paraId="5088979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Reviewers</w:t>
            </w:r>
          </w:p>
        </w:tc>
      </w:tr>
      <w:tr w:rsidR="003A4E44" w14:paraId="39E6DEB7" w14:textId="77777777">
        <w:trPr>
          <w:cantSplit/>
        </w:trPr>
        <w:tc>
          <w:tcPr>
            <w:tcW w:w="1121" w:type="dxa"/>
            <w:tcBorders>
              <w:top w:val="nil"/>
              <w:left w:val="nil"/>
              <w:right w:val="nil"/>
            </w:tcBorders>
          </w:tcPr>
          <w:p w14:paraId="7CE7F9E2"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039" w:type="dxa"/>
            <w:tcBorders>
              <w:top w:val="nil"/>
              <w:left w:val="nil"/>
              <w:right w:val="nil"/>
            </w:tcBorders>
          </w:tcPr>
          <w:p w14:paraId="6A6A5EEA"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452" w:type="dxa"/>
            <w:tcBorders>
              <w:top w:val="nil"/>
              <w:left w:val="nil"/>
              <w:right w:val="nil"/>
            </w:tcBorders>
          </w:tcPr>
          <w:p w14:paraId="0DC834F7"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281" w:type="dxa"/>
            <w:tcBorders>
              <w:top w:val="nil"/>
              <w:left w:val="nil"/>
              <w:right w:val="nil"/>
            </w:tcBorders>
          </w:tcPr>
          <w:p w14:paraId="54A4A82B"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116" w:type="dxa"/>
            <w:tcBorders>
              <w:top w:val="nil"/>
              <w:left w:val="nil"/>
              <w:right w:val="nil"/>
            </w:tcBorders>
          </w:tcPr>
          <w:p w14:paraId="4BD45B8D"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951" w:type="dxa"/>
            <w:tcBorders>
              <w:top w:val="nil"/>
              <w:left w:val="nil"/>
              <w:right w:val="nil"/>
            </w:tcBorders>
          </w:tcPr>
          <w:p w14:paraId="2CC91993"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5BA568A3" w14:textId="77777777">
        <w:trPr>
          <w:cantSplit/>
        </w:trPr>
        <w:tc>
          <w:tcPr>
            <w:tcW w:w="1121" w:type="dxa"/>
            <w:tcBorders>
              <w:top w:val="nil"/>
              <w:left w:val="nil"/>
              <w:right w:val="nil"/>
            </w:tcBorders>
          </w:tcPr>
          <w:p w14:paraId="68FAE2CD"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039" w:type="dxa"/>
            <w:tcBorders>
              <w:top w:val="nil"/>
              <w:left w:val="nil"/>
              <w:right w:val="nil"/>
            </w:tcBorders>
          </w:tcPr>
          <w:p w14:paraId="7BDBC7E2"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452" w:type="dxa"/>
            <w:tcBorders>
              <w:top w:val="nil"/>
              <w:left w:val="nil"/>
              <w:right w:val="nil"/>
            </w:tcBorders>
          </w:tcPr>
          <w:p w14:paraId="39901B25"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281" w:type="dxa"/>
            <w:tcBorders>
              <w:top w:val="nil"/>
              <w:left w:val="nil"/>
              <w:right w:val="nil"/>
            </w:tcBorders>
          </w:tcPr>
          <w:p w14:paraId="686E1F73"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116" w:type="dxa"/>
            <w:tcBorders>
              <w:top w:val="nil"/>
              <w:left w:val="nil"/>
              <w:right w:val="nil"/>
            </w:tcBorders>
          </w:tcPr>
          <w:p w14:paraId="63B963C7"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951" w:type="dxa"/>
            <w:tcBorders>
              <w:top w:val="nil"/>
              <w:left w:val="nil"/>
              <w:right w:val="nil"/>
            </w:tcBorders>
          </w:tcPr>
          <w:p w14:paraId="5A35C3CD"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bl>
    <w:p w14:paraId="73AC14E5" w14:textId="77777777" w:rsidR="003A4E44" w:rsidRDefault="00000000">
      <w:pPr>
        <w:pBdr>
          <w:top w:val="single" w:sz="8" w:space="2" w:color="D3D3D3"/>
          <w:left w:val="nil"/>
          <w:bottom w:val="single" w:sz="8" w:space="2" w:color="D3D3D3"/>
          <w:right w:val="nil"/>
          <w:between w:val="nil"/>
        </w:pBdr>
        <w:spacing w:before="240" w:after="240" w:line="288" w:lineRule="auto"/>
        <w:rPr>
          <w:color w:val="000000"/>
          <w:sz w:val="20"/>
          <w:szCs w:val="20"/>
        </w:rPr>
      </w:pPr>
      <w:r>
        <w:rPr>
          <w:b/>
          <w:bCs/>
          <w:color w:val="337221"/>
          <w:sz w:val="20"/>
          <w:szCs w:val="20"/>
        </w:rPr>
        <w:t>Important</w:t>
      </w:r>
      <w:r>
        <w:rPr>
          <w:b/>
          <w:bCs/>
          <w:color w:val="337221"/>
          <w:sz w:val="20"/>
          <w:szCs w:val="20"/>
        </w:rPr>
        <w:tab/>
      </w:r>
      <w:r>
        <w:rPr>
          <w:color w:val="000000"/>
          <w:sz w:val="20"/>
          <w:szCs w:val="20"/>
        </w:rPr>
        <w:t>Amend the text as needed and address the consultant and or architect notes. After completion, the notes can be removed. This text provides either sample guidance information, configuration recommendations for specific services, or customer-specific configurations.</w:t>
      </w:r>
    </w:p>
    <w:p w14:paraId="2BAA93AC" w14:textId="77777777" w:rsidR="003A4E44" w:rsidRDefault="00000000">
      <w:pPr>
        <w:pStyle w:val="Heading1"/>
        <w:numPr>
          <w:ilvl w:val="0"/>
          <w:numId w:val="3"/>
        </w:numPr>
      </w:pPr>
      <w:bookmarkStart w:id="3" w:name="_Toc224758774"/>
      <w:r>
        <w:lastRenderedPageBreak/>
        <w:t>Document Overview</w:t>
      </w:r>
      <w:bookmarkEnd w:id="3"/>
    </w:p>
    <w:p w14:paraId="49EFF856"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solution design document is created by VCF Professional Services to support the deployment of the Solution for Customer.</w:t>
      </w:r>
    </w:p>
    <w:p w14:paraId="1616E6B1"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document may be accompanied by other documents that focus on the implementation and operation aspects of the engagement, such as installation guides, solution specification and verification workbooks if implementation services are being performed.</w:t>
      </w:r>
    </w:p>
    <w:p w14:paraId="079CD9EA" w14:textId="77777777" w:rsidR="003A4E44" w:rsidRDefault="00000000">
      <w:pPr>
        <w:pStyle w:val="Heading2"/>
      </w:pPr>
      <w:bookmarkStart w:id="4" w:name="_Toc224758775"/>
      <w:r>
        <w:t>Executive Summary</w:t>
      </w:r>
      <w:bookmarkEnd w:id="4"/>
    </w:p>
    <w:p w14:paraId="27608FAB"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executive summary aims to provide a short and comprehensive overview of the technical design, making it easier for decision-makers to understand the project's importance, benefits, and requirements without diving into the technical details.</w:t>
      </w:r>
    </w:p>
    <w:p w14:paraId="3E746CA9" w14:textId="77777777" w:rsidR="003A4E44" w:rsidRDefault="00000000">
      <w:pPr>
        <w:pBdr>
          <w:top w:val="single" w:sz="8" w:space="2" w:color="D3D3D3"/>
          <w:left w:val="nil"/>
          <w:bottom w:val="single" w:sz="8" w:space="2" w:color="D3D3D3"/>
          <w:right w:val="nil"/>
          <w:between w:val="nil"/>
        </w:pBdr>
        <w:spacing w:after="240" w:line="288" w:lineRule="auto"/>
        <w:rPr>
          <w:color w:val="000000"/>
          <w:sz w:val="20"/>
          <w:szCs w:val="20"/>
        </w:rPr>
      </w:pPr>
      <w:r>
        <w:rPr>
          <w:b/>
          <w:bCs/>
          <w:color w:val="337221"/>
          <w:sz w:val="20"/>
          <w:szCs w:val="20"/>
        </w:rPr>
        <w:t>Important</w:t>
      </w:r>
      <w:r>
        <w:rPr>
          <w:b/>
          <w:bCs/>
          <w:color w:val="337221"/>
          <w:sz w:val="20"/>
          <w:szCs w:val="20"/>
        </w:rPr>
        <w:tab/>
      </w:r>
      <w:r>
        <w:rPr>
          <w:color w:val="000000"/>
          <w:sz w:val="20"/>
          <w:szCs w:val="20"/>
        </w:rPr>
        <w:t>Fill out this with the high-level business language in the below for the customer environment.</w:t>
      </w:r>
    </w:p>
    <w:p w14:paraId="13796B8F"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design document outlines the plan for Customer &lt;purpose of the engagement&gt; by VMware by Broadcom Professional Services. The aim is to improve scalability, operational efficiency, and cost-effectiveness while ensuring a high level of security and compliance. The scope of this engagement includes &lt;list main scope items&gt;.</w:t>
      </w:r>
    </w:p>
    <w:p w14:paraId="34201076"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Developed using the VMware by Broadcom design methodology, the architecture aims to address &lt;customers main problems and issues&gt;. Some of the key features of the proposed design includes &lt;technical capabilities that will be an output of the design&gt;.</w:t>
      </w:r>
    </w:p>
    <w:p w14:paraId="4D244B98"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Upon approval, the next steps include extending the design to the implementation teams, initiating the integrations, and providing the teams with the necessary operational support as part of the handover.</w:t>
      </w:r>
    </w:p>
    <w:p w14:paraId="0474E010" w14:textId="77777777" w:rsidR="003A4E44" w:rsidRDefault="00000000">
      <w:pPr>
        <w:pStyle w:val="Heading2"/>
      </w:pPr>
      <w:bookmarkStart w:id="5" w:name="_Toc224758776"/>
      <w:r>
        <w:t>Document Focus</w:t>
      </w:r>
      <w:bookmarkEnd w:id="5"/>
    </w:p>
    <w:p w14:paraId="12C4712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document, the Low-Level Design Document, is one of five main documents that which will collectively form the Low-Level design documents for the solution.</w:t>
      </w:r>
    </w:p>
    <w:p w14:paraId="15348BA7"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includes the following content, which may be presented as one or more technical documents as required by the solution.</w:t>
      </w:r>
    </w:p>
    <w:p w14:paraId="1BDE53E5" w14:textId="77777777" w:rsidR="003A4E44" w:rsidRDefault="00000000">
      <w:pPr>
        <w:pStyle w:val="Heading3"/>
      </w:pPr>
      <w:bookmarkStart w:id="6" w:name="_Toc224758777"/>
      <w:r>
        <w:t>Physical Design</w:t>
      </w:r>
      <w:bookmarkEnd w:id="6"/>
    </w:p>
    <w:p w14:paraId="3B4543F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14:paraId="6B4C66E4"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It provides intricate network topologies, complete with IP schemes and VLAN settings, specifies storage layouts down to RAID levels and disk types, and outlines concrete security mechanisms such as firewall configurations and encryption protocols. The physical design also covers specifics on availability and disaster recovery solutions like failover clusters and backup schedules.</w:t>
      </w:r>
    </w:p>
    <w:p w14:paraId="6D1419B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lastRenderedPageBreak/>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14:paraId="372B2FB6" w14:textId="77777777" w:rsidR="003A4E44" w:rsidRDefault="00000000">
      <w:pPr>
        <w:pStyle w:val="Heading3"/>
      </w:pPr>
      <w:bookmarkStart w:id="7" w:name="_Toc224758778"/>
      <w:r>
        <w:t>Sizing Workbook</w:t>
      </w:r>
      <w:bookmarkEnd w:id="7"/>
    </w:p>
    <w:p w14:paraId="0ED235CF"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sizing workbook is a vital tool that systematically outlines the resource requirements such as CPU, memory, storage, and networking that are needed for a specific architecture.</w:t>
      </w:r>
    </w:p>
    <w:p w14:paraId="3166EDC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14:paraId="54BC281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sizing document incorporates the licensing which will be consumed by the solution and if any design decision violates the licensing constraints or if additional licenses need to be procured part the scalability exercise.</w:t>
      </w:r>
    </w:p>
    <w:p w14:paraId="515A8A17" w14:textId="77777777" w:rsidR="003A4E44" w:rsidRDefault="00000000">
      <w:pPr>
        <w:pStyle w:val="Heading3"/>
      </w:pPr>
      <w:bookmarkStart w:id="8" w:name="_Toc224758779"/>
      <w:r>
        <w:t>Naming Convention Document</w:t>
      </w:r>
      <w:bookmarkEnd w:id="8"/>
    </w:p>
    <w:p w14:paraId="197073BE"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14:paraId="0A14FC4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naming convention outlines specific syntax rules including permitted characters, name length, and capitalization guidelines, as well as semantic conventions to imbue names with functional, environmental, or locational significance.</w:t>
      </w:r>
    </w:p>
    <w:p w14:paraId="621E980A"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14:paraId="4ABBA195" w14:textId="77777777" w:rsidR="003A4E44" w:rsidRDefault="00000000">
      <w:pPr>
        <w:pStyle w:val="Heading3"/>
      </w:pPr>
      <w:bookmarkStart w:id="9" w:name="_Toc224758780"/>
      <w:r>
        <w:t>Solution Specification Workbook(s)</w:t>
      </w:r>
      <w:bookmarkEnd w:id="9"/>
    </w:p>
    <w:p w14:paraId="1B32A4D4"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14:paraId="00EA086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14:paraId="2D4FF68F"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solution specification workbooks ensures that deployment consultants and cloud administrators have a consistent, accurate roadmap for successfully realizing the architectural design and meeting business objectives.</w:t>
      </w:r>
    </w:p>
    <w:p w14:paraId="6FB2A1D1" w14:textId="77777777" w:rsidR="003A4E44" w:rsidRDefault="00000000">
      <w:pPr>
        <w:pStyle w:val="Heading3"/>
      </w:pPr>
      <w:bookmarkStart w:id="10" w:name="_Toc224758781"/>
      <w:r>
        <w:t>Solution Verification Workbook(s)</w:t>
      </w:r>
      <w:bookmarkEnd w:id="10"/>
    </w:p>
    <w:p w14:paraId="32F6BA69"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solution verification workbook(s) act as structured guides for the comprehensive testing and validation of the VMware by Broadcom solution prescribed within the architecture. These workbooks are pivotal for quality </w:t>
      </w:r>
      <w:r>
        <w:rPr>
          <w:color w:val="000000"/>
          <w:sz w:val="20"/>
          <w:szCs w:val="20"/>
        </w:rPr>
        <w:lastRenderedPageBreak/>
        <w:t>assurance, defining test objectives aligned with the solution's functional and non-functional requirements, outlining specific test scenarios and procedures.</w:t>
      </w:r>
    </w:p>
    <w:p w14:paraId="3E5A2A6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14:paraId="2418BC1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solution verification workbooks are an anchor for ensuring the implemented VMware solution is ready for production, meeting both technical specifications and organizational goals.</w:t>
      </w:r>
    </w:p>
    <w:p w14:paraId="63F43A3C" w14:textId="77777777" w:rsidR="003A4E44" w:rsidRDefault="00000000">
      <w:pPr>
        <w:pStyle w:val="Heading1"/>
        <w:numPr>
          <w:ilvl w:val="0"/>
          <w:numId w:val="3"/>
        </w:numPr>
      </w:pPr>
      <w:bookmarkStart w:id="11" w:name="_Toc224758782"/>
      <w:r>
        <w:lastRenderedPageBreak/>
        <w:t>VMware Pro Cloud Service for Private Cloud Infrastructure Design</w:t>
      </w:r>
      <w:bookmarkEnd w:id="11"/>
    </w:p>
    <w:p w14:paraId="2B6AEA0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section describes the product design used for Customer for the Private Cloud Infrastructure.</w:t>
      </w:r>
    </w:p>
    <w:p w14:paraId="3FA0433E"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VMware Cloud Foundation is a prescriptive design construct that has a fixed design for many design considerations. This document describes this the design as created for the VMware Pro Cloud Services for Private Cloud Infrastructure implementation, which is based off of the VMware Cloud Foundation design with modifications to support the service.</w:t>
      </w:r>
    </w:p>
    <w:p w14:paraId="0240665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design also uses the VMware Validated Solution for Identity and Access Management to help secure the environment.</w:t>
      </w:r>
    </w:p>
    <w:p w14:paraId="7BA1B4CB" w14:textId="77777777" w:rsidR="003A4E44" w:rsidRDefault="00000000">
      <w:pPr>
        <w:pStyle w:val="Heading2"/>
      </w:pPr>
      <w:bookmarkStart w:id="12" w:name="_Toc224758783"/>
      <w:r>
        <w:t>VMware Cloud Foundation Detailed Design</w:t>
      </w:r>
      <w:bookmarkEnd w:id="12"/>
    </w:p>
    <w:p w14:paraId="05A1D6A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section describes the detailed design for the VMware Cloud Foundation deployment.</w:t>
      </w:r>
    </w:p>
    <w:p w14:paraId="2CB35A5E"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includes the Detailed design for the following components:</w:t>
      </w:r>
    </w:p>
    <w:p w14:paraId="779EA25C" w14:textId="77777777" w:rsidR="003A4E44" w:rsidRDefault="00000000">
      <w:pPr>
        <w:numPr>
          <w:ilvl w:val="0"/>
          <w:numId w:val="227"/>
        </w:numPr>
        <w:pBdr>
          <w:top w:val="nil"/>
          <w:left w:val="nil"/>
          <w:bottom w:val="nil"/>
          <w:right w:val="nil"/>
          <w:between w:val="nil"/>
        </w:pBdr>
        <w:spacing w:after="240" w:line="288" w:lineRule="auto"/>
      </w:pPr>
      <w:r>
        <w:rPr>
          <w:color w:val="000000"/>
          <w:sz w:val="20"/>
          <w:szCs w:val="20"/>
        </w:rPr>
        <w:t>ESXi Hosts</w:t>
      </w:r>
    </w:p>
    <w:p w14:paraId="1BC797F0" w14:textId="77777777" w:rsidR="003A4E44" w:rsidRDefault="00000000">
      <w:pPr>
        <w:numPr>
          <w:ilvl w:val="0"/>
          <w:numId w:val="227"/>
        </w:numPr>
        <w:pBdr>
          <w:top w:val="nil"/>
          <w:left w:val="nil"/>
          <w:bottom w:val="nil"/>
          <w:right w:val="nil"/>
          <w:between w:val="nil"/>
        </w:pBdr>
        <w:spacing w:after="240" w:line="288" w:lineRule="auto"/>
      </w:pPr>
      <w:r>
        <w:rPr>
          <w:color w:val="000000"/>
          <w:sz w:val="20"/>
          <w:szCs w:val="20"/>
        </w:rPr>
        <w:t>vSAN</w:t>
      </w:r>
    </w:p>
    <w:p w14:paraId="531C970C" w14:textId="77777777" w:rsidR="003A4E44" w:rsidRDefault="00000000">
      <w:pPr>
        <w:numPr>
          <w:ilvl w:val="0"/>
          <w:numId w:val="227"/>
        </w:numPr>
        <w:pBdr>
          <w:top w:val="nil"/>
          <w:left w:val="nil"/>
          <w:bottom w:val="nil"/>
          <w:right w:val="nil"/>
          <w:between w:val="nil"/>
        </w:pBdr>
        <w:spacing w:after="240" w:line="288" w:lineRule="auto"/>
      </w:pPr>
      <w:r>
        <w:rPr>
          <w:color w:val="000000"/>
          <w:sz w:val="20"/>
          <w:szCs w:val="20"/>
        </w:rPr>
        <w:t>vCenter Server and supplemental features</w:t>
      </w:r>
    </w:p>
    <w:p w14:paraId="0ADB7E6E" w14:textId="77777777" w:rsidR="003A4E44" w:rsidRDefault="00000000">
      <w:pPr>
        <w:numPr>
          <w:ilvl w:val="0"/>
          <w:numId w:val="227"/>
        </w:numPr>
        <w:pBdr>
          <w:top w:val="nil"/>
          <w:left w:val="nil"/>
          <w:bottom w:val="nil"/>
          <w:right w:val="nil"/>
          <w:between w:val="nil"/>
        </w:pBdr>
        <w:spacing w:after="240" w:line="288" w:lineRule="auto"/>
      </w:pPr>
      <w:r>
        <w:rPr>
          <w:color w:val="000000"/>
          <w:sz w:val="20"/>
          <w:szCs w:val="20"/>
        </w:rPr>
        <w:t>NSX and supplemental features</w:t>
      </w:r>
    </w:p>
    <w:p w14:paraId="218DF7FD" w14:textId="77777777" w:rsidR="003A4E44" w:rsidRDefault="00000000">
      <w:pPr>
        <w:numPr>
          <w:ilvl w:val="0"/>
          <w:numId w:val="227"/>
        </w:numPr>
        <w:pBdr>
          <w:top w:val="nil"/>
          <w:left w:val="nil"/>
          <w:bottom w:val="nil"/>
          <w:right w:val="nil"/>
          <w:between w:val="nil"/>
        </w:pBdr>
        <w:spacing w:after="240" w:line="288" w:lineRule="auto"/>
      </w:pPr>
      <w:r>
        <w:rPr>
          <w:color w:val="000000"/>
          <w:sz w:val="20"/>
          <w:szCs w:val="20"/>
        </w:rPr>
        <w:t>SDDC Manager</w:t>
      </w:r>
    </w:p>
    <w:p w14:paraId="5E6F56F6" w14:textId="77777777" w:rsidR="003A4E44" w:rsidRDefault="00000000">
      <w:pPr>
        <w:numPr>
          <w:ilvl w:val="0"/>
          <w:numId w:val="227"/>
        </w:numPr>
        <w:pBdr>
          <w:top w:val="nil"/>
          <w:left w:val="nil"/>
          <w:bottom w:val="nil"/>
          <w:right w:val="nil"/>
          <w:between w:val="nil"/>
        </w:pBdr>
        <w:spacing w:after="240" w:line="288" w:lineRule="auto"/>
      </w:pPr>
      <w:r>
        <w:rPr>
          <w:color w:val="000000"/>
          <w:sz w:val="20"/>
          <w:szCs w:val="20"/>
        </w:rPr>
        <w:t>VCF Operations</w:t>
      </w:r>
    </w:p>
    <w:p w14:paraId="70680217" w14:textId="77777777" w:rsidR="003A4E44" w:rsidRDefault="00000000">
      <w:pPr>
        <w:numPr>
          <w:ilvl w:val="0"/>
          <w:numId w:val="227"/>
        </w:numPr>
        <w:pBdr>
          <w:top w:val="nil"/>
          <w:left w:val="nil"/>
          <w:bottom w:val="nil"/>
          <w:right w:val="nil"/>
          <w:between w:val="nil"/>
        </w:pBdr>
        <w:spacing w:after="240" w:line="288" w:lineRule="auto"/>
      </w:pPr>
      <w:r>
        <w:rPr>
          <w:color w:val="000000"/>
          <w:sz w:val="20"/>
          <w:szCs w:val="20"/>
        </w:rPr>
        <w:t>VCF Operations Fleet Manager</w:t>
      </w:r>
    </w:p>
    <w:p w14:paraId="61252DAE"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See the the VMware Pro Cloud Service for Private Cloud Infrastructure High Level design document, for further details on the conceptual and logical architectures and rack layout for this design.</w:t>
      </w:r>
    </w:p>
    <w:p w14:paraId="6A5659AE" w14:textId="77777777" w:rsidR="003A4E44" w:rsidRDefault="00000000">
      <w:pPr>
        <w:pStyle w:val="Heading2"/>
        <w:spacing w:before="320"/>
      </w:pPr>
      <w:bookmarkStart w:id="13" w:name="_Toc224758784"/>
      <w:r>
        <w:t>VCF Fleet with Multiple Sites in a Single Region</w:t>
      </w:r>
      <w:bookmarkEnd w:id="13"/>
    </w:p>
    <w:p w14:paraId="0DBB5084"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VCF fleet with multiple sites in a single region is a design blueprint, where the management domain of the first VCF Instance is deployed with high availability for management components and workloads are isolated to a separate workload domain. Multiple sites exist and stretched clusters are used to increase availability across sites.</w:t>
      </w:r>
    </w:p>
    <w:p w14:paraId="660C856F"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This </w:t>
      </w:r>
      <w:r>
        <w:rPr>
          <w:i/>
          <w:iCs/>
          <w:color w:val="000000"/>
          <w:sz w:val="20"/>
          <w:szCs w:val="20"/>
        </w:rPr>
        <w:t>Design Blueprint</w:t>
      </w:r>
      <w:r>
        <w:rPr>
          <w:color w:val="000000"/>
          <w:sz w:val="20"/>
          <w:szCs w:val="20"/>
        </w:rPr>
        <w:t xml:space="preserve"> can be used as a full end-to-end design for a VMware Cloud Foundation platform or as a starting point and adjusted to suit your specific objectives by substituting any of the design selections listed </w:t>
      </w:r>
      <w:r>
        <w:rPr>
          <w:color w:val="000000"/>
          <w:sz w:val="20"/>
          <w:szCs w:val="20"/>
        </w:rPr>
        <w:lastRenderedPageBreak/>
        <w:t>below with alternative models.</w:t>
      </w:r>
    </w:p>
    <w:p w14:paraId="0967D6FC"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Figure 3-25. VCF Fleet for Multiple Sites in a Single Region</w:t>
      </w:r>
    </w:p>
    <w:p w14:paraId="6FAF24FC"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59264" behindDoc="0" locked="0" layoutInCell="1" hidden="0" allowOverlap="1" wp14:anchorId="7A323864" wp14:editId="73AA4B3D">
            <wp:simplePos x="0" y="0"/>
            <wp:positionH relativeFrom="column">
              <wp:posOffset>1</wp:posOffset>
            </wp:positionH>
            <wp:positionV relativeFrom="paragraph">
              <wp:posOffset>0</wp:posOffset>
            </wp:positionV>
            <wp:extent cx="6324600" cy="3220450"/>
            <wp:effectExtent l="0" t="0" r="0" b="0"/>
            <wp:wrapTopAndBottom distT="0" distB="0"/>
            <wp:docPr id="1000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324600" cy="3220450"/>
                    </a:xfrm>
                    <a:prstGeom prst="rect">
                      <a:avLst/>
                    </a:prstGeom>
                    <a:ln/>
                  </pic:spPr>
                </pic:pic>
              </a:graphicData>
            </a:graphic>
          </wp:anchor>
        </w:drawing>
      </w:r>
    </w:p>
    <w:p w14:paraId="2D2AD487" w14:textId="77777777" w:rsidR="003A4E44" w:rsidRDefault="00000000">
      <w:pPr>
        <w:keepNext/>
        <w:keepLines/>
        <w:pBdr>
          <w:top w:val="nil"/>
          <w:left w:val="nil"/>
          <w:bottom w:val="nil"/>
          <w:right w:val="nil"/>
          <w:between w:val="nil"/>
        </w:pBdr>
        <w:spacing w:before="40" w:after="320"/>
        <w:rPr>
          <w:color w:val="000000"/>
          <w:sz w:val="24"/>
          <w:szCs w:val="24"/>
        </w:rPr>
      </w:pPr>
      <w:r>
        <w:rPr>
          <w:color w:val="000000"/>
          <w:sz w:val="24"/>
          <w:szCs w:val="24"/>
        </w:rPr>
        <w:t>Design Profile</w:t>
      </w:r>
    </w:p>
    <w:p w14:paraId="5F2817FB"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blueprint is well suited to customers who are looking for the following design profile for their VMware Cloud Foundation platform.</w:t>
      </w:r>
    </w:p>
    <w:tbl>
      <w:tblPr>
        <w:tblStyle w:val="a0"/>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4"/>
        <w:gridCol w:w="8136"/>
      </w:tblGrid>
      <w:tr w:rsidR="003A4E44" w14:paraId="78188594" w14:textId="77777777">
        <w:trPr>
          <w:cantSplit/>
          <w:tblHeader/>
        </w:trPr>
        <w:tc>
          <w:tcPr>
            <w:tcW w:w="1824" w:type="dxa"/>
            <w:tcBorders>
              <w:left w:val="nil"/>
              <w:right w:val="nil"/>
            </w:tcBorders>
            <w:shd w:val="clear" w:color="auto" w:fill="E1E1E1"/>
            <w:tcMar>
              <w:top w:w="60" w:type="dxa"/>
              <w:bottom w:w="60" w:type="dxa"/>
            </w:tcMar>
          </w:tcPr>
          <w:p w14:paraId="202CE95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8136" w:type="dxa"/>
            <w:tcBorders>
              <w:left w:val="nil"/>
              <w:right w:val="nil"/>
            </w:tcBorders>
            <w:shd w:val="clear" w:color="auto" w:fill="E1E1E1"/>
            <w:tcMar>
              <w:top w:w="60" w:type="dxa"/>
              <w:bottom w:w="60" w:type="dxa"/>
            </w:tcMar>
          </w:tcPr>
          <w:p w14:paraId="75FFF9A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Value</w:t>
            </w:r>
          </w:p>
        </w:tc>
      </w:tr>
      <w:tr w:rsidR="003A4E44" w14:paraId="7EC4A52F" w14:textId="77777777">
        <w:trPr>
          <w:cantSplit/>
        </w:trPr>
        <w:tc>
          <w:tcPr>
            <w:tcW w:w="1824" w:type="dxa"/>
            <w:tcBorders>
              <w:top w:val="nil"/>
              <w:left w:val="nil"/>
              <w:right w:val="nil"/>
            </w:tcBorders>
          </w:tcPr>
          <w:p w14:paraId="5FC974C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Consumption</w:t>
            </w:r>
          </w:p>
        </w:tc>
        <w:tc>
          <w:tcPr>
            <w:tcW w:w="8136" w:type="dxa"/>
            <w:tcBorders>
              <w:top w:val="nil"/>
              <w:left w:val="nil"/>
              <w:right w:val="nil"/>
            </w:tcBorders>
          </w:tcPr>
          <w:p w14:paraId="4E91D36E" w14:textId="77777777" w:rsidR="003A4E44" w:rsidRDefault="00000000">
            <w:pPr>
              <w:numPr>
                <w:ilvl w:val="0"/>
                <w:numId w:val="4"/>
              </w:numPr>
              <w:pBdr>
                <w:top w:val="nil"/>
                <w:left w:val="nil"/>
                <w:bottom w:val="nil"/>
                <w:right w:val="nil"/>
                <w:between w:val="nil"/>
              </w:pBdr>
              <w:spacing w:before="100" w:after="100" w:line="288" w:lineRule="auto"/>
            </w:pPr>
            <w:r>
              <w:rPr>
                <w:color w:val="000000"/>
                <w:sz w:val="20"/>
                <w:szCs w:val="20"/>
              </w:rPr>
              <w:t>Self-service consumption via VCF Automation</w:t>
            </w:r>
          </w:p>
          <w:p w14:paraId="4B68F455" w14:textId="77777777" w:rsidR="003A4E44" w:rsidRDefault="00000000">
            <w:pPr>
              <w:numPr>
                <w:ilvl w:val="0"/>
                <w:numId w:val="4"/>
              </w:numPr>
              <w:pBdr>
                <w:top w:val="nil"/>
                <w:left w:val="nil"/>
                <w:bottom w:val="nil"/>
                <w:right w:val="nil"/>
                <w:between w:val="nil"/>
              </w:pBdr>
              <w:spacing w:before="100" w:after="100" w:line="288" w:lineRule="auto"/>
            </w:pPr>
            <w:r>
              <w:rPr>
                <w:color w:val="000000"/>
                <w:sz w:val="20"/>
                <w:szCs w:val="20"/>
              </w:rPr>
              <w:t>vSphere Supervisor</w:t>
            </w:r>
          </w:p>
          <w:p w14:paraId="147244C3" w14:textId="77777777" w:rsidR="003A4E44" w:rsidRDefault="00000000">
            <w:pPr>
              <w:numPr>
                <w:ilvl w:val="0"/>
                <w:numId w:val="4"/>
              </w:numPr>
              <w:pBdr>
                <w:top w:val="nil"/>
                <w:left w:val="nil"/>
                <w:bottom w:val="nil"/>
                <w:right w:val="nil"/>
                <w:between w:val="nil"/>
              </w:pBdr>
              <w:spacing w:before="100" w:after="100" w:line="288" w:lineRule="auto"/>
            </w:pPr>
            <w:r>
              <w:rPr>
                <w:color w:val="000000"/>
                <w:sz w:val="20"/>
                <w:szCs w:val="20"/>
              </w:rPr>
              <w:t>Direct vCenter consumption</w:t>
            </w:r>
          </w:p>
        </w:tc>
      </w:tr>
      <w:tr w:rsidR="003A4E44" w14:paraId="3269E23C" w14:textId="77777777">
        <w:trPr>
          <w:cantSplit/>
        </w:trPr>
        <w:tc>
          <w:tcPr>
            <w:tcW w:w="1824" w:type="dxa"/>
            <w:tcBorders>
              <w:top w:val="nil"/>
              <w:left w:val="nil"/>
              <w:right w:val="nil"/>
            </w:tcBorders>
          </w:tcPr>
          <w:p w14:paraId="5901ECB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Site Configuration</w:t>
            </w:r>
          </w:p>
        </w:tc>
        <w:tc>
          <w:tcPr>
            <w:tcW w:w="8136" w:type="dxa"/>
            <w:tcBorders>
              <w:top w:val="nil"/>
              <w:left w:val="nil"/>
              <w:right w:val="nil"/>
            </w:tcBorders>
          </w:tcPr>
          <w:p w14:paraId="39E21C7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Multiple Sites within a single region (Single instance, stretched cluster between the sites for maximum availability)</w:t>
            </w:r>
          </w:p>
        </w:tc>
      </w:tr>
      <w:tr w:rsidR="003A4E44" w14:paraId="1636A429" w14:textId="77777777">
        <w:trPr>
          <w:cantSplit/>
        </w:trPr>
        <w:tc>
          <w:tcPr>
            <w:tcW w:w="1824" w:type="dxa"/>
            <w:tcBorders>
              <w:top w:val="nil"/>
              <w:left w:val="nil"/>
              <w:right w:val="nil"/>
            </w:tcBorders>
          </w:tcPr>
          <w:p w14:paraId="2318E0B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Availability</w:t>
            </w:r>
          </w:p>
        </w:tc>
        <w:tc>
          <w:tcPr>
            <w:tcW w:w="8136" w:type="dxa"/>
            <w:tcBorders>
              <w:top w:val="nil"/>
              <w:left w:val="nil"/>
              <w:right w:val="nil"/>
            </w:tcBorders>
          </w:tcPr>
          <w:p w14:paraId="0C71291E" w14:textId="77777777" w:rsidR="003A4E44" w:rsidRDefault="00000000">
            <w:pPr>
              <w:numPr>
                <w:ilvl w:val="0"/>
                <w:numId w:val="5"/>
              </w:numPr>
              <w:pBdr>
                <w:top w:val="nil"/>
                <w:left w:val="nil"/>
                <w:bottom w:val="nil"/>
                <w:right w:val="nil"/>
                <w:between w:val="nil"/>
              </w:pBdr>
              <w:spacing w:before="100" w:after="100" w:line="288" w:lineRule="auto"/>
            </w:pPr>
            <w:r>
              <w:rPr>
                <w:color w:val="000000"/>
                <w:sz w:val="20"/>
                <w:szCs w:val="20"/>
              </w:rPr>
              <w:t>Tolerates failure of a single ESX host</w:t>
            </w:r>
          </w:p>
          <w:p w14:paraId="6C432190" w14:textId="77777777" w:rsidR="003A4E44" w:rsidRDefault="00000000">
            <w:pPr>
              <w:numPr>
                <w:ilvl w:val="0"/>
                <w:numId w:val="5"/>
              </w:numPr>
              <w:pBdr>
                <w:top w:val="nil"/>
                <w:left w:val="nil"/>
                <w:bottom w:val="nil"/>
                <w:right w:val="nil"/>
                <w:between w:val="nil"/>
              </w:pBdr>
              <w:spacing w:before="100" w:after="100" w:line="288" w:lineRule="auto"/>
            </w:pPr>
            <w:r>
              <w:rPr>
                <w:color w:val="000000"/>
                <w:sz w:val="20"/>
                <w:szCs w:val="20"/>
              </w:rPr>
              <w:t>Tolerates failure of an individual network path</w:t>
            </w:r>
          </w:p>
          <w:p w14:paraId="666B7DF5" w14:textId="77777777" w:rsidR="003A4E44" w:rsidRDefault="00000000">
            <w:pPr>
              <w:numPr>
                <w:ilvl w:val="0"/>
                <w:numId w:val="5"/>
              </w:numPr>
              <w:pBdr>
                <w:top w:val="nil"/>
                <w:left w:val="nil"/>
                <w:bottom w:val="nil"/>
                <w:right w:val="nil"/>
                <w:between w:val="nil"/>
              </w:pBdr>
              <w:spacing w:before="100" w:after="100" w:line="288" w:lineRule="auto"/>
            </w:pPr>
            <w:r>
              <w:rPr>
                <w:color w:val="000000"/>
                <w:sz w:val="20"/>
                <w:szCs w:val="20"/>
              </w:rPr>
              <w:t>Tolerates failure of a single rack</w:t>
            </w:r>
          </w:p>
          <w:p w14:paraId="44CC0861" w14:textId="77777777" w:rsidR="003A4E44" w:rsidRDefault="00000000">
            <w:pPr>
              <w:pBdr>
                <w:top w:val="single" w:sz="8" w:space="2" w:color="D3D3D3"/>
                <w:left w:val="nil"/>
                <w:bottom w:val="single" w:sz="8" w:space="2" w:color="D3D3D3"/>
                <w:right w:val="nil"/>
                <w:between w:val="nil"/>
              </w:pBdr>
              <w:spacing w:before="100" w:after="100" w:line="288" w:lineRule="auto"/>
              <w:ind w:left="480"/>
              <w:rPr>
                <w:color w:val="000000"/>
                <w:sz w:val="20"/>
                <w:szCs w:val="20"/>
              </w:rPr>
            </w:pPr>
            <w:r>
              <w:rPr>
                <w:b/>
                <w:bCs/>
                <w:color w:val="337221"/>
                <w:sz w:val="20"/>
                <w:szCs w:val="20"/>
              </w:rPr>
              <w:t>Important</w:t>
            </w:r>
            <w:r>
              <w:rPr>
                <w:b/>
                <w:bCs/>
                <w:color w:val="337221"/>
                <w:sz w:val="20"/>
                <w:szCs w:val="20"/>
              </w:rPr>
              <w:tab/>
            </w:r>
            <w:r>
              <w:rPr>
                <w:color w:val="000000"/>
                <w:sz w:val="20"/>
                <w:szCs w:val="20"/>
              </w:rPr>
              <w:t>* In this blueprint rack failure tolerance is provided through the use of the vSAN Stretched Cluster Model</w:t>
            </w:r>
          </w:p>
          <w:p w14:paraId="626A4C0D" w14:textId="77777777" w:rsidR="003A4E44" w:rsidRDefault="00000000">
            <w:pPr>
              <w:numPr>
                <w:ilvl w:val="0"/>
                <w:numId w:val="5"/>
              </w:numPr>
              <w:pBdr>
                <w:top w:val="nil"/>
                <w:left w:val="nil"/>
                <w:bottom w:val="nil"/>
                <w:right w:val="nil"/>
                <w:between w:val="nil"/>
              </w:pBdr>
              <w:spacing w:before="100" w:after="100" w:line="288" w:lineRule="auto"/>
            </w:pPr>
            <w:r>
              <w:rPr>
                <w:color w:val="000000"/>
                <w:sz w:val="20"/>
                <w:szCs w:val="20"/>
              </w:rPr>
              <w:t>Tolerates failure of single management component</w:t>
            </w:r>
          </w:p>
          <w:p w14:paraId="22F46E42" w14:textId="77777777" w:rsidR="003A4E44" w:rsidRDefault="00000000">
            <w:pPr>
              <w:numPr>
                <w:ilvl w:val="0"/>
                <w:numId w:val="5"/>
              </w:numPr>
              <w:pBdr>
                <w:top w:val="nil"/>
                <w:left w:val="nil"/>
                <w:bottom w:val="nil"/>
                <w:right w:val="nil"/>
                <w:between w:val="nil"/>
              </w:pBdr>
              <w:spacing w:before="100" w:after="100" w:line="288" w:lineRule="auto"/>
            </w:pPr>
            <w:r>
              <w:rPr>
                <w:color w:val="000000"/>
                <w:sz w:val="20"/>
                <w:szCs w:val="20"/>
              </w:rPr>
              <w:t>Tolerates failure of a single availability zone</w:t>
            </w:r>
          </w:p>
        </w:tc>
      </w:tr>
      <w:tr w:rsidR="003A4E44" w14:paraId="44E88760" w14:textId="77777777">
        <w:trPr>
          <w:cantSplit/>
        </w:trPr>
        <w:tc>
          <w:tcPr>
            <w:tcW w:w="1824" w:type="dxa"/>
            <w:tcBorders>
              <w:top w:val="nil"/>
              <w:left w:val="nil"/>
              <w:right w:val="nil"/>
            </w:tcBorders>
          </w:tcPr>
          <w:p w14:paraId="494465A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Isolation</w:t>
            </w:r>
          </w:p>
        </w:tc>
        <w:tc>
          <w:tcPr>
            <w:tcW w:w="8136" w:type="dxa"/>
            <w:tcBorders>
              <w:top w:val="nil"/>
              <w:left w:val="nil"/>
              <w:right w:val="nil"/>
            </w:tcBorders>
          </w:tcPr>
          <w:p w14:paraId="5FFB95D2" w14:textId="77777777" w:rsidR="003A4E44" w:rsidRDefault="00000000">
            <w:pPr>
              <w:numPr>
                <w:ilvl w:val="0"/>
                <w:numId w:val="6"/>
              </w:numPr>
              <w:pBdr>
                <w:top w:val="nil"/>
                <w:left w:val="nil"/>
                <w:bottom w:val="nil"/>
                <w:right w:val="nil"/>
                <w:between w:val="nil"/>
              </w:pBdr>
              <w:spacing w:before="100" w:after="100" w:line="288" w:lineRule="auto"/>
            </w:pPr>
            <w:r>
              <w:rPr>
                <w:color w:val="000000"/>
                <w:sz w:val="20"/>
                <w:szCs w:val="20"/>
              </w:rPr>
              <w:t>Hypervisor-based (logical isolation)</w:t>
            </w:r>
          </w:p>
          <w:p w14:paraId="51AF8C4E" w14:textId="77777777" w:rsidR="003A4E44" w:rsidRDefault="00000000">
            <w:pPr>
              <w:numPr>
                <w:ilvl w:val="0"/>
                <w:numId w:val="6"/>
              </w:numPr>
              <w:pBdr>
                <w:top w:val="nil"/>
                <w:left w:val="nil"/>
                <w:bottom w:val="nil"/>
                <w:right w:val="nil"/>
                <w:between w:val="nil"/>
              </w:pBdr>
              <w:spacing w:before="100" w:after="100" w:line="288" w:lineRule="auto"/>
            </w:pPr>
            <w:r>
              <w:rPr>
                <w:color w:val="000000"/>
                <w:sz w:val="20"/>
                <w:szCs w:val="20"/>
              </w:rPr>
              <w:t>Network traffic type isolation</w:t>
            </w:r>
          </w:p>
          <w:p w14:paraId="56A65F35" w14:textId="77777777" w:rsidR="003A4E44" w:rsidRDefault="00000000">
            <w:pPr>
              <w:numPr>
                <w:ilvl w:val="0"/>
                <w:numId w:val="6"/>
              </w:numPr>
              <w:pBdr>
                <w:top w:val="nil"/>
                <w:left w:val="nil"/>
                <w:bottom w:val="nil"/>
                <w:right w:val="nil"/>
                <w:between w:val="nil"/>
              </w:pBdr>
              <w:spacing w:before="100" w:after="100" w:line="288" w:lineRule="auto"/>
            </w:pPr>
            <w:r>
              <w:rPr>
                <w:color w:val="000000"/>
                <w:sz w:val="20"/>
                <w:szCs w:val="20"/>
              </w:rPr>
              <w:t>Cluster-based (physical isolation)</w:t>
            </w:r>
          </w:p>
          <w:p w14:paraId="479F4A0C" w14:textId="77777777" w:rsidR="003A4E44" w:rsidRDefault="00000000">
            <w:pPr>
              <w:numPr>
                <w:ilvl w:val="0"/>
                <w:numId w:val="6"/>
              </w:numPr>
              <w:pBdr>
                <w:top w:val="nil"/>
                <w:left w:val="nil"/>
                <w:bottom w:val="nil"/>
                <w:right w:val="nil"/>
                <w:between w:val="nil"/>
              </w:pBdr>
              <w:spacing w:before="100" w:after="100" w:line="288" w:lineRule="auto"/>
            </w:pPr>
            <w:r>
              <w:rPr>
                <w:color w:val="000000"/>
                <w:sz w:val="20"/>
                <w:szCs w:val="20"/>
              </w:rPr>
              <w:t>Tenant / Tenant isolation</w:t>
            </w:r>
          </w:p>
        </w:tc>
      </w:tr>
      <w:tr w:rsidR="003A4E44" w14:paraId="5AE14A5D" w14:textId="77777777">
        <w:trPr>
          <w:cantSplit/>
        </w:trPr>
        <w:tc>
          <w:tcPr>
            <w:tcW w:w="1824" w:type="dxa"/>
            <w:tcBorders>
              <w:top w:val="nil"/>
              <w:left w:val="nil"/>
              <w:right w:val="nil"/>
            </w:tcBorders>
          </w:tcPr>
          <w:p w14:paraId="279E3FA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Recoverability</w:t>
            </w:r>
          </w:p>
        </w:tc>
        <w:tc>
          <w:tcPr>
            <w:tcW w:w="8136" w:type="dxa"/>
            <w:tcBorders>
              <w:top w:val="nil"/>
              <w:left w:val="nil"/>
              <w:right w:val="nil"/>
            </w:tcBorders>
          </w:tcPr>
          <w:p w14:paraId="7CFB971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Can provide recovery to the second site in the event of a single site loss providing both sites have equivalent external network connectivity and compute resources to support all workloads to be recovered. A backup &amp; restore strategy can also be layered to provide recoverability options in case of a region-wide event that impacts both sites.</w:t>
            </w:r>
          </w:p>
        </w:tc>
      </w:tr>
      <w:tr w:rsidR="003A4E44" w14:paraId="6012ED6B" w14:textId="77777777">
        <w:trPr>
          <w:cantSplit/>
        </w:trPr>
        <w:tc>
          <w:tcPr>
            <w:tcW w:w="1824" w:type="dxa"/>
            <w:tcBorders>
              <w:top w:val="nil"/>
              <w:left w:val="nil"/>
              <w:right w:val="nil"/>
            </w:tcBorders>
          </w:tcPr>
          <w:p w14:paraId="0FEEC45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Expansion</w:t>
            </w:r>
          </w:p>
        </w:tc>
        <w:tc>
          <w:tcPr>
            <w:tcW w:w="8136" w:type="dxa"/>
            <w:tcBorders>
              <w:top w:val="nil"/>
              <w:left w:val="nil"/>
              <w:right w:val="nil"/>
            </w:tcBorders>
          </w:tcPr>
          <w:p w14:paraId="55EF801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available resource and availability expansions, see Expansion after Design Blueprint Deployment.</w:t>
            </w:r>
          </w:p>
        </w:tc>
      </w:tr>
    </w:tbl>
    <w:p w14:paraId="512AF8A3" w14:textId="77777777" w:rsidR="003A4E44" w:rsidRDefault="00000000">
      <w:pPr>
        <w:pBdr>
          <w:top w:val="single" w:sz="8" w:space="2" w:color="D3D3D3"/>
          <w:left w:val="nil"/>
          <w:bottom w:val="single" w:sz="8" w:space="2" w:color="D3D3D3"/>
          <w:right w:val="nil"/>
          <w:between w:val="nil"/>
        </w:pBdr>
        <w:spacing w:before="240" w:after="240" w:line="288" w:lineRule="auto"/>
        <w:rPr>
          <w:color w:val="000000"/>
          <w:sz w:val="20"/>
          <w:szCs w:val="20"/>
        </w:rPr>
      </w:pPr>
      <w:r>
        <w:rPr>
          <w:color w:val="000000"/>
          <w:sz w:val="20"/>
          <w:szCs w:val="20"/>
        </w:rPr>
        <w:t>Tip</w:t>
      </w:r>
      <w:r>
        <w:rPr>
          <w:color w:val="000000"/>
          <w:sz w:val="20"/>
          <w:szCs w:val="20"/>
        </w:rPr>
        <w:tab/>
        <w:t>See Design Blueprints for  section for information on site configurations, disaster recovery and expansion.</w:t>
      </w:r>
    </w:p>
    <w:p w14:paraId="78916C17" w14:textId="77777777" w:rsidR="003A4E44" w:rsidRDefault="00000000">
      <w:pPr>
        <w:keepNext/>
        <w:keepLines/>
        <w:pBdr>
          <w:top w:val="nil"/>
          <w:left w:val="nil"/>
          <w:bottom w:val="nil"/>
          <w:right w:val="nil"/>
          <w:between w:val="nil"/>
        </w:pBdr>
        <w:spacing w:before="40" w:after="320"/>
        <w:rPr>
          <w:color w:val="000000"/>
          <w:sz w:val="24"/>
          <w:szCs w:val="24"/>
        </w:rPr>
      </w:pPr>
      <w:r>
        <w:rPr>
          <w:color w:val="000000"/>
          <w:sz w:val="24"/>
          <w:szCs w:val="24"/>
        </w:rPr>
        <w:t>Management Domain Design Selections</w:t>
      </w:r>
    </w:p>
    <w:p w14:paraId="7DEC974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following models were selected for the management domain to align with the design profile for this blueprint.</w:t>
      </w:r>
    </w:p>
    <w:tbl>
      <w:tblPr>
        <w:tblStyle w:val="a1"/>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9"/>
        <w:gridCol w:w="2621"/>
        <w:gridCol w:w="5420"/>
      </w:tblGrid>
      <w:tr w:rsidR="003A4E44" w14:paraId="0B0E0074" w14:textId="77777777">
        <w:trPr>
          <w:cantSplit/>
          <w:tblHeader/>
        </w:trPr>
        <w:tc>
          <w:tcPr>
            <w:tcW w:w="1919" w:type="dxa"/>
            <w:tcBorders>
              <w:left w:val="nil"/>
              <w:right w:val="nil"/>
            </w:tcBorders>
            <w:shd w:val="clear" w:color="auto" w:fill="E1E1E1"/>
            <w:tcMar>
              <w:top w:w="60" w:type="dxa"/>
              <w:bottom w:w="60" w:type="dxa"/>
            </w:tcMar>
          </w:tcPr>
          <w:p w14:paraId="78737DD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Layer</w:t>
            </w:r>
          </w:p>
        </w:tc>
        <w:tc>
          <w:tcPr>
            <w:tcW w:w="2621" w:type="dxa"/>
            <w:tcBorders>
              <w:left w:val="nil"/>
              <w:right w:val="nil"/>
            </w:tcBorders>
            <w:shd w:val="clear" w:color="auto" w:fill="E1E1E1"/>
            <w:tcMar>
              <w:top w:w="60" w:type="dxa"/>
              <w:bottom w:w="60" w:type="dxa"/>
            </w:tcMar>
          </w:tcPr>
          <w:p w14:paraId="01AF8A3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Selected Model</w:t>
            </w:r>
          </w:p>
        </w:tc>
        <w:tc>
          <w:tcPr>
            <w:tcW w:w="5420" w:type="dxa"/>
            <w:tcBorders>
              <w:left w:val="nil"/>
              <w:right w:val="nil"/>
            </w:tcBorders>
            <w:shd w:val="clear" w:color="auto" w:fill="E1E1E1"/>
            <w:tcMar>
              <w:top w:w="60" w:type="dxa"/>
              <w:bottom w:w="60" w:type="dxa"/>
            </w:tcMar>
          </w:tcPr>
          <w:p w14:paraId="4656CD4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Additional Information</w:t>
            </w:r>
          </w:p>
        </w:tc>
      </w:tr>
      <w:tr w:rsidR="003A4E44" w14:paraId="73083A8A" w14:textId="77777777">
        <w:trPr>
          <w:cantSplit/>
        </w:trPr>
        <w:tc>
          <w:tcPr>
            <w:tcW w:w="1919" w:type="dxa"/>
            <w:tcBorders>
              <w:top w:val="nil"/>
              <w:left w:val="nil"/>
              <w:right w:val="nil"/>
            </w:tcBorders>
          </w:tcPr>
          <w:p w14:paraId="33341C9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Consumption</w:t>
            </w:r>
          </w:p>
        </w:tc>
        <w:tc>
          <w:tcPr>
            <w:tcW w:w="2621" w:type="dxa"/>
            <w:tcBorders>
              <w:top w:val="nil"/>
              <w:left w:val="nil"/>
              <w:right w:val="nil"/>
            </w:tcBorders>
          </w:tcPr>
          <w:p w14:paraId="713974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 Availability VCF Automation Model</w:t>
            </w:r>
          </w:p>
        </w:tc>
        <w:tc>
          <w:tcPr>
            <w:tcW w:w="5420" w:type="dxa"/>
            <w:tcBorders>
              <w:top w:val="nil"/>
              <w:left w:val="nil"/>
              <w:right w:val="nil"/>
            </w:tcBorders>
          </w:tcPr>
          <w:p w14:paraId="4425A3C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Three node VCF Automation cluster.</w:t>
            </w:r>
          </w:p>
        </w:tc>
      </w:tr>
      <w:tr w:rsidR="003A4E44" w14:paraId="13B727FE" w14:textId="77777777">
        <w:trPr>
          <w:cantSplit/>
        </w:trPr>
        <w:tc>
          <w:tcPr>
            <w:tcW w:w="1919" w:type="dxa"/>
            <w:tcBorders>
              <w:top w:val="nil"/>
              <w:left w:val="nil"/>
              <w:right w:val="nil"/>
            </w:tcBorders>
          </w:tcPr>
          <w:p w14:paraId="1DBAC402"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621" w:type="dxa"/>
            <w:tcBorders>
              <w:top w:val="nil"/>
              <w:left w:val="nil"/>
              <w:right w:val="nil"/>
            </w:tcBorders>
          </w:tcPr>
          <w:p w14:paraId="20FE4E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Fleet Level Components on Shared Management Network Model</w:t>
            </w:r>
          </w:p>
        </w:tc>
        <w:tc>
          <w:tcPr>
            <w:tcW w:w="5420" w:type="dxa"/>
            <w:tcBorders>
              <w:top w:val="nil"/>
              <w:left w:val="nil"/>
              <w:right w:val="nil"/>
            </w:tcBorders>
          </w:tcPr>
          <w:p w14:paraId="571953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fleet level management components can be deployed to the same vCenter distributed port group used for the VCF Instance management components, this can be achieved using VCF Installer during initial deployment of the VCF fleet.</w:t>
            </w:r>
          </w:p>
          <w:p w14:paraId="01938738"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337221"/>
                <w:sz w:val="20"/>
                <w:szCs w:val="20"/>
              </w:rPr>
              <w:t>Important</w:t>
            </w:r>
            <w:r>
              <w:rPr>
                <w:b/>
                <w:bCs/>
                <w:color w:val="337221"/>
                <w:sz w:val="20"/>
                <w:szCs w:val="20"/>
              </w:rPr>
              <w:tab/>
            </w:r>
            <w:r>
              <w:rPr>
                <w:color w:val="000000"/>
                <w:sz w:val="20"/>
                <w:szCs w:val="20"/>
              </w:rPr>
              <w:t>This model requires the network to be stretched between the two availability zones to support the selected design. This is covered more in the Planning and Preparation.</w:t>
            </w:r>
          </w:p>
        </w:tc>
      </w:tr>
      <w:tr w:rsidR="003A4E44" w14:paraId="43AE34C2" w14:textId="77777777">
        <w:trPr>
          <w:cantSplit/>
        </w:trPr>
        <w:tc>
          <w:tcPr>
            <w:tcW w:w="1919" w:type="dxa"/>
            <w:tcBorders>
              <w:top w:val="nil"/>
              <w:left w:val="nil"/>
              <w:right w:val="nil"/>
            </w:tcBorders>
          </w:tcPr>
          <w:p w14:paraId="7485FB09"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621" w:type="dxa"/>
            <w:tcBorders>
              <w:top w:val="nil"/>
              <w:left w:val="nil"/>
              <w:right w:val="nil"/>
            </w:tcBorders>
          </w:tcPr>
          <w:p w14:paraId="52FC83B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Model 2: Shared workload domain for multiple organizations in a VCF Instance</w:t>
            </w:r>
          </w:p>
        </w:tc>
        <w:tc>
          <w:tcPr>
            <w:tcW w:w="5420" w:type="dxa"/>
            <w:tcBorders>
              <w:top w:val="nil"/>
              <w:left w:val="nil"/>
              <w:right w:val="nil"/>
            </w:tcBorders>
          </w:tcPr>
          <w:p w14:paraId="3C55D3E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 organizations' workloads run in a single VCF Instance.</w:t>
            </w:r>
          </w:p>
        </w:tc>
      </w:tr>
      <w:tr w:rsidR="003A4E44" w14:paraId="64C923B5" w14:textId="77777777">
        <w:trPr>
          <w:cantSplit/>
        </w:trPr>
        <w:tc>
          <w:tcPr>
            <w:tcW w:w="1919" w:type="dxa"/>
            <w:tcBorders>
              <w:top w:val="nil"/>
              <w:left w:val="nil"/>
              <w:right w:val="nil"/>
            </w:tcBorders>
          </w:tcPr>
          <w:p w14:paraId="0D2ABE0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Operations</w:t>
            </w:r>
          </w:p>
        </w:tc>
        <w:tc>
          <w:tcPr>
            <w:tcW w:w="2621" w:type="dxa"/>
            <w:tcBorders>
              <w:top w:val="nil"/>
              <w:left w:val="nil"/>
              <w:right w:val="nil"/>
            </w:tcBorders>
          </w:tcPr>
          <w:p w14:paraId="3BC924A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High Availability VCF Operations Model</w:t>
            </w:r>
          </w:p>
        </w:tc>
        <w:tc>
          <w:tcPr>
            <w:tcW w:w="5420" w:type="dxa"/>
            <w:tcBorders>
              <w:top w:val="nil"/>
              <w:left w:val="nil"/>
              <w:right w:val="nil"/>
            </w:tcBorders>
          </w:tcPr>
          <w:p w14:paraId="2E8FFC2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Three node VCF Operations cluster.</w:t>
            </w:r>
          </w:p>
        </w:tc>
      </w:tr>
      <w:tr w:rsidR="003A4E44" w14:paraId="585A18B2" w14:textId="77777777">
        <w:trPr>
          <w:cantSplit/>
        </w:trPr>
        <w:tc>
          <w:tcPr>
            <w:tcW w:w="1919" w:type="dxa"/>
            <w:tcBorders>
              <w:top w:val="nil"/>
              <w:left w:val="nil"/>
              <w:right w:val="nil"/>
            </w:tcBorders>
          </w:tcPr>
          <w:p w14:paraId="136BB1CB"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621" w:type="dxa"/>
            <w:tcBorders>
              <w:top w:val="nil"/>
              <w:left w:val="nil"/>
              <w:right w:val="nil"/>
            </w:tcBorders>
          </w:tcPr>
          <w:p w14:paraId="259086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Fleet Level Components on Shared Management Network Model</w:t>
            </w:r>
          </w:p>
        </w:tc>
        <w:tc>
          <w:tcPr>
            <w:tcW w:w="5420" w:type="dxa"/>
            <w:tcBorders>
              <w:top w:val="nil"/>
              <w:left w:val="nil"/>
              <w:right w:val="nil"/>
            </w:tcBorders>
          </w:tcPr>
          <w:p w14:paraId="34910A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fleet level management components can be deployed to the same vCenter distributed port group used for the VCF instance management components, this can be achieved using VCF Installer during initial deployment of the VCF fleet.</w:t>
            </w:r>
          </w:p>
          <w:p w14:paraId="3B4B71D0"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337221"/>
                <w:sz w:val="20"/>
                <w:szCs w:val="20"/>
              </w:rPr>
              <w:t>Important</w:t>
            </w:r>
            <w:r>
              <w:rPr>
                <w:b/>
                <w:bCs/>
                <w:color w:val="337221"/>
                <w:sz w:val="20"/>
                <w:szCs w:val="20"/>
              </w:rPr>
              <w:tab/>
            </w:r>
            <w:r>
              <w:rPr>
                <w:color w:val="000000"/>
                <w:sz w:val="20"/>
                <w:szCs w:val="20"/>
              </w:rPr>
              <w:t>This model requires the network to be stretched between the two availability zones to support the selected design. This is covered more in the Planning and Preparation.</w:t>
            </w:r>
          </w:p>
        </w:tc>
      </w:tr>
      <w:tr w:rsidR="003A4E44" w14:paraId="546B70C8" w14:textId="77777777">
        <w:trPr>
          <w:cantSplit/>
        </w:trPr>
        <w:tc>
          <w:tcPr>
            <w:tcW w:w="1919" w:type="dxa"/>
            <w:tcBorders>
              <w:top w:val="nil"/>
              <w:left w:val="nil"/>
              <w:right w:val="nil"/>
            </w:tcBorders>
          </w:tcPr>
          <w:p w14:paraId="1372403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Security Governance and Compliance</w:t>
            </w:r>
          </w:p>
        </w:tc>
        <w:tc>
          <w:tcPr>
            <w:tcW w:w="2621" w:type="dxa"/>
            <w:tcBorders>
              <w:top w:val="nil"/>
              <w:left w:val="nil"/>
              <w:right w:val="nil"/>
            </w:tcBorders>
          </w:tcPr>
          <w:p w14:paraId="2116C99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Appliance VCF Identity Broker Model</w:t>
            </w:r>
          </w:p>
        </w:tc>
        <w:tc>
          <w:tcPr>
            <w:tcW w:w="5420" w:type="dxa"/>
            <w:tcBorders>
              <w:top w:val="nil"/>
              <w:left w:val="nil"/>
              <w:right w:val="nil"/>
            </w:tcBorders>
          </w:tcPr>
          <w:p w14:paraId="023F60A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Identity Broker runs as cluster of appliances.</w:t>
            </w:r>
          </w:p>
        </w:tc>
      </w:tr>
      <w:tr w:rsidR="003A4E44" w14:paraId="321B989A" w14:textId="77777777">
        <w:trPr>
          <w:cantSplit/>
        </w:trPr>
        <w:tc>
          <w:tcPr>
            <w:tcW w:w="1919" w:type="dxa"/>
            <w:tcBorders>
              <w:top w:val="nil"/>
              <w:left w:val="nil"/>
              <w:right w:val="nil"/>
            </w:tcBorders>
          </w:tcPr>
          <w:p w14:paraId="38D29681"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621" w:type="dxa"/>
            <w:tcBorders>
              <w:top w:val="nil"/>
              <w:left w:val="nil"/>
              <w:right w:val="nil"/>
            </w:tcBorders>
          </w:tcPr>
          <w:p w14:paraId="01E4A84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VCF Fleet-Wide Single Sign-On Model</w:t>
            </w:r>
          </w:p>
        </w:tc>
        <w:tc>
          <w:tcPr>
            <w:tcW w:w="5420" w:type="dxa"/>
            <w:tcBorders>
              <w:top w:val="nil"/>
              <w:left w:val="nil"/>
              <w:right w:val="nil"/>
            </w:tcBorders>
          </w:tcPr>
          <w:p w14:paraId="3C18AEB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single VCF Identity Broker services all VCF Instances in your VCF fleet.</w:t>
            </w:r>
          </w:p>
          <w:p w14:paraId="19F2A2A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Alternative models conforming to the Blueprint Profile:</w:t>
            </w:r>
          </w:p>
          <w:p w14:paraId="0C56D629" w14:textId="77777777" w:rsidR="003A4E44" w:rsidRDefault="00000000">
            <w:pPr>
              <w:numPr>
                <w:ilvl w:val="0"/>
                <w:numId w:val="7"/>
              </w:numPr>
              <w:pBdr>
                <w:top w:val="nil"/>
                <w:left w:val="nil"/>
                <w:bottom w:val="nil"/>
                <w:right w:val="nil"/>
                <w:between w:val="nil"/>
              </w:pBdr>
              <w:spacing w:before="100" w:after="100" w:line="288" w:lineRule="auto"/>
            </w:pPr>
            <w:r>
              <w:rPr>
                <w:color w:val="0000FF"/>
                <w:sz w:val="20"/>
                <w:szCs w:val="20"/>
                <w:u w:val="single"/>
              </w:rPr>
              <w:t>Cross VCF Instance Single Sign-On Model</w:t>
            </w:r>
          </w:p>
          <w:p w14:paraId="7A628F2D" w14:textId="77777777" w:rsidR="003A4E44" w:rsidRDefault="00000000">
            <w:pPr>
              <w:numPr>
                <w:ilvl w:val="0"/>
                <w:numId w:val="7"/>
              </w:numPr>
              <w:pBdr>
                <w:top w:val="nil"/>
                <w:left w:val="nil"/>
                <w:bottom w:val="nil"/>
                <w:right w:val="nil"/>
                <w:between w:val="nil"/>
              </w:pBdr>
              <w:spacing w:before="100" w:after="100" w:line="288" w:lineRule="auto"/>
            </w:pPr>
            <w:r>
              <w:rPr>
                <w:color w:val="0000FF"/>
                <w:sz w:val="20"/>
                <w:szCs w:val="20"/>
                <w:u w:val="single"/>
              </w:rPr>
              <w:t>Single VCF Instance Single Sign-On Model</w:t>
            </w:r>
          </w:p>
        </w:tc>
      </w:tr>
      <w:tr w:rsidR="003A4E44" w14:paraId="3E47D7F0" w14:textId="77777777">
        <w:trPr>
          <w:cantSplit/>
        </w:trPr>
        <w:tc>
          <w:tcPr>
            <w:tcW w:w="1919" w:type="dxa"/>
            <w:tcBorders>
              <w:top w:val="nil"/>
              <w:left w:val="nil"/>
              <w:right w:val="nil"/>
            </w:tcBorders>
          </w:tcPr>
          <w:p w14:paraId="67BA0AF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Virtual Infrastructure</w:t>
            </w:r>
          </w:p>
        </w:tc>
        <w:tc>
          <w:tcPr>
            <w:tcW w:w="2621" w:type="dxa"/>
            <w:tcBorders>
              <w:top w:val="nil"/>
              <w:left w:val="nil"/>
              <w:right w:val="nil"/>
            </w:tcBorders>
          </w:tcPr>
          <w:p w14:paraId="67434FF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Management Domain Model</w:t>
            </w:r>
          </w:p>
        </w:tc>
        <w:tc>
          <w:tcPr>
            <w:tcW w:w="5420" w:type="dxa"/>
            <w:tcBorders>
              <w:top w:val="nil"/>
              <w:left w:val="nil"/>
              <w:right w:val="nil"/>
            </w:tcBorders>
          </w:tcPr>
          <w:p w14:paraId="1C6087D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First workload domain deployed in a VCF Instance.</w:t>
            </w:r>
          </w:p>
        </w:tc>
      </w:tr>
      <w:tr w:rsidR="003A4E44" w14:paraId="21F5C437" w14:textId="77777777">
        <w:trPr>
          <w:cantSplit/>
        </w:trPr>
        <w:tc>
          <w:tcPr>
            <w:tcW w:w="1919" w:type="dxa"/>
            <w:tcBorders>
              <w:top w:val="nil"/>
              <w:left w:val="nil"/>
              <w:right w:val="nil"/>
            </w:tcBorders>
          </w:tcPr>
          <w:p w14:paraId="6533D8B1"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621" w:type="dxa"/>
            <w:tcBorders>
              <w:top w:val="nil"/>
              <w:left w:val="nil"/>
              <w:right w:val="nil"/>
            </w:tcBorders>
          </w:tcPr>
          <w:p w14:paraId="110CFB9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vSphere Stretched Cluster Model</w:t>
            </w:r>
          </w:p>
        </w:tc>
        <w:tc>
          <w:tcPr>
            <w:tcW w:w="5420" w:type="dxa"/>
            <w:tcBorders>
              <w:top w:val="nil"/>
              <w:left w:val="nil"/>
              <w:right w:val="nil"/>
            </w:tcBorders>
          </w:tcPr>
          <w:p w14:paraId="3A1C51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cluster whose nodes span two availability zones.</w:t>
            </w:r>
          </w:p>
          <w:p w14:paraId="6B727B6C"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VMware Cloud Foundation automatically configures management components to run in the first availability zone meaning the management cluster is active/standby</w:t>
            </w:r>
          </w:p>
        </w:tc>
      </w:tr>
      <w:tr w:rsidR="003A4E44" w14:paraId="3FF3D531" w14:textId="77777777">
        <w:trPr>
          <w:cantSplit/>
        </w:trPr>
        <w:tc>
          <w:tcPr>
            <w:tcW w:w="1919" w:type="dxa"/>
            <w:tcBorders>
              <w:top w:val="nil"/>
              <w:left w:val="nil"/>
              <w:right w:val="nil"/>
            </w:tcBorders>
          </w:tcPr>
          <w:p w14:paraId="6C752DB2"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621" w:type="dxa"/>
            <w:tcBorders>
              <w:top w:val="nil"/>
              <w:left w:val="nil"/>
              <w:right w:val="nil"/>
            </w:tcBorders>
          </w:tcPr>
          <w:p w14:paraId="6666FCF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Storage Separation Distributed Switch Model</w:t>
            </w:r>
          </w:p>
        </w:tc>
        <w:tc>
          <w:tcPr>
            <w:tcW w:w="5420" w:type="dxa"/>
            <w:tcBorders>
              <w:top w:val="nil"/>
              <w:left w:val="nil"/>
              <w:right w:val="nil"/>
            </w:tcBorders>
          </w:tcPr>
          <w:p w14:paraId="1802D6B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vSphere distributed switches. First switch for management, vMotion and NSX network services. Second switch for IP based Storage traffic.</w:t>
            </w:r>
          </w:p>
        </w:tc>
      </w:tr>
      <w:tr w:rsidR="003A4E44" w14:paraId="43C5F580" w14:textId="77777777">
        <w:trPr>
          <w:cantSplit/>
        </w:trPr>
        <w:tc>
          <w:tcPr>
            <w:tcW w:w="1919" w:type="dxa"/>
            <w:tcBorders>
              <w:top w:val="nil"/>
              <w:left w:val="nil"/>
              <w:right w:val="nil"/>
            </w:tcBorders>
          </w:tcPr>
          <w:p w14:paraId="084680D0"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621" w:type="dxa"/>
            <w:tcBorders>
              <w:top w:val="nil"/>
              <w:left w:val="nil"/>
              <w:right w:val="nil"/>
            </w:tcBorders>
          </w:tcPr>
          <w:p w14:paraId="13C84E0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vSAN Stretched HCI Cluster Storage Model</w:t>
            </w:r>
          </w:p>
        </w:tc>
        <w:tc>
          <w:tcPr>
            <w:tcW w:w="5420" w:type="dxa"/>
            <w:tcBorders>
              <w:top w:val="nil"/>
              <w:left w:val="nil"/>
              <w:right w:val="nil"/>
            </w:tcBorders>
          </w:tcPr>
          <w:p w14:paraId="066651A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Single-tier HCI architecture that utilizes high-performance flash storage devices.</w:t>
            </w:r>
          </w:p>
          <w:p w14:paraId="1E57A88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Alternative models conforming to the Blueprint Profile:</w:t>
            </w:r>
          </w:p>
          <w:p w14:paraId="23E9C8C5" w14:textId="77777777" w:rsidR="003A4E44" w:rsidRDefault="00000000">
            <w:pPr>
              <w:numPr>
                <w:ilvl w:val="0"/>
                <w:numId w:val="8"/>
              </w:numPr>
              <w:pBdr>
                <w:top w:val="nil"/>
                <w:left w:val="nil"/>
                <w:bottom w:val="nil"/>
                <w:right w:val="nil"/>
                <w:between w:val="nil"/>
              </w:pBdr>
              <w:spacing w:before="100" w:after="100" w:line="288" w:lineRule="auto"/>
            </w:pPr>
            <w:r>
              <w:rPr>
                <w:color w:val="000000"/>
                <w:sz w:val="20"/>
                <w:szCs w:val="20"/>
              </w:rPr>
              <w:t>NFS Storage Model</w:t>
            </w:r>
          </w:p>
          <w:p w14:paraId="5AC7F319" w14:textId="77777777" w:rsidR="003A4E44" w:rsidRDefault="00000000">
            <w:pPr>
              <w:numPr>
                <w:ilvl w:val="0"/>
                <w:numId w:val="8"/>
              </w:numPr>
              <w:pBdr>
                <w:top w:val="nil"/>
                <w:left w:val="nil"/>
                <w:bottom w:val="nil"/>
                <w:right w:val="nil"/>
                <w:between w:val="nil"/>
              </w:pBdr>
              <w:spacing w:before="100" w:after="100" w:line="288" w:lineRule="auto"/>
            </w:pPr>
            <w:r>
              <w:rPr>
                <w:color w:val="000000"/>
                <w:sz w:val="20"/>
                <w:szCs w:val="20"/>
              </w:rPr>
              <w:t>Fibre Channel Storage Model</w:t>
            </w:r>
          </w:p>
        </w:tc>
      </w:tr>
      <w:tr w:rsidR="003A4E44" w14:paraId="1A6A5CA5" w14:textId="77777777">
        <w:trPr>
          <w:cantSplit/>
        </w:trPr>
        <w:tc>
          <w:tcPr>
            <w:tcW w:w="1919" w:type="dxa"/>
            <w:tcBorders>
              <w:top w:val="nil"/>
              <w:left w:val="nil"/>
              <w:right w:val="nil"/>
            </w:tcBorders>
          </w:tcPr>
          <w:p w14:paraId="1C680D2A"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621" w:type="dxa"/>
            <w:tcBorders>
              <w:top w:val="nil"/>
              <w:left w:val="nil"/>
              <w:right w:val="nil"/>
            </w:tcBorders>
          </w:tcPr>
          <w:p w14:paraId="5ECDB9A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High Availability NSX Manager Model</w:t>
            </w:r>
          </w:p>
        </w:tc>
        <w:tc>
          <w:tcPr>
            <w:tcW w:w="5420" w:type="dxa"/>
            <w:tcBorders>
              <w:top w:val="nil"/>
              <w:left w:val="nil"/>
              <w:right w:val="nil"/>
            </w:tcBorders>
          </w:tcPr>
          <w:p w14:paraId="1559359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Three node NSX Manager cluster with VIP address.</w:t>
            </w:r>
          </w:p>
        </w:tc>
      </w:tr>
      <w:tr w:rsidR="003A4E44" w14:paraId="57FD1D91" w14:textId="77777777">
        <w:trPr>
          <w:cantSplit/>
        </w:trPr>
        <w:tc>
          <w:tcPr>
            <w:tcW w:w="1919" w:type="dxa"/>
            <w:tcBorders>
              <w:top w:val="nil"/>
              <w:left w:val="nil"/>
              <w:right w:val="nil"/>
            </w:tcBorders>
          </w:tcPr>
          <w:p w14:paraId="7D70D78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Infrastructure</w:t>
            </w:r>
          </w:p>
        </w:tc>
        <w:tc>
          <w:tcPr>
            <w:tcW w:w="2621" w:type="dxa"/>
            <w:tcBorders>
              <w:top w:val="nil"/>
              <w:left w:val="nil"/>
              <w:right w:val="nil"/>
            </w:tcBorders>
          </w:tcPr>
          <w:p w14:paraId="6D09D2C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Multi Availability Zone Network Fabric Model</w:t>
            </w:r>
          </w:p>
        </w:tc>
        <w:tc>
          <w:tcPr>
            <w:tcW w:w="5420" w:type="dxa"/>
            <w:tcBorders>
              <w:top w:val="nil"/>
              <w:left w:val="nil"/>
              <w:right w:val="nil"/>
            </w:tcBorders>
          </w:tcPr>
          <w:p w14:paraId="2CE7E9B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Data center network fabric model for stretched clusters.</w:t>
            </w:r>
          </w:p>
        </w:tc>
      </w:tr>
    </w:tbl>
    <w:p w14:paraId="24641D97" w14:textId="77777777" w:rsidR="003A4E44" w:rsidRDefault="00000000">
      <w:pPr>
        <w:keepNext/>
        <w:keepLines/>
        <w:pBdr>
          <w:top w:val="nil"/>
          <w:left w:val="nil"/>
          <w:bottom w:val="nil"/>
          <w:right w:val="nil"/>
          <w:between w:val="nil"/>
        </w:pBdr>
        <w:spacing w:before="320" w:after="320"/>
        <w:rPr>
          <w:color w:val="000000"/>
          <w:sz w:val="24"/>
          <w:szCs w:val="24"/>
        </w:rPr>
      </w:pPr>
      <w:r>
        <w:rPr>
          <w:color w:val="000000"/>
          <w:sz w:val="24"/>
          <w:szCs w:val="24"/>
        </w:rPr>
        <w:t>Workload Domain Design Selections</w:t>
      </w:r>
    </w:p>
    <w:p w14:paraId="2FD0027F"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following models were selected for the workload domain to align with the design profile for this blueprint. </w:t>
      </w:r>
    </w:p>
    <w:tbl>
      <w:tblPr>
        <w:tblStyle w:val="a2"/>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2245"/>
        <w:gridCol w:w="6087"/>
      </w:tblGrid>
      <w:tr w:rsidR="003A4E44" w14:paraId="6FD67B1D" w14:textId="77777777">
        <w:trPr>
          <w:cantSplit/>
          <w:tblHeader/>
        </w:trPr>
        <w:tc>
          <w:tcPr>
            <w:tcW w:w="1628" w:type="dxa"/>
            <w:tcBorders>
              <w:left w:val="nil"/>
              <w:right w:val="nil"/>
            </w:tcBorders>
            <w:shd w:val="clear" w:color="auto" w:fill="E1E1E1"/>
            <w:tcMar>
              <w:top w:w="60" w:type="dxa"/>
              <w:bottom w:w="60" w:type="dxa"/>
            </w:tcMar>
          </w:tcPr>
          <w:p w14:paraId="59FC976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Layer</w:t>
            </w:r>
          </w:p>
        </w:tc>
        <w:tc>
          <w:tcPr>
            <w:tcW w:w="2245" w:type="dxa"/>
            <w:tcBorders>
              <w:left w:val="nil"/>
              <w:right w:val="nil"/>
            </w:tcBorders>
            <w:shd w:val="clear" w:color="auto" w:fill="E1E1E1"/>
            <w:tcMar>
              <w:top w:w="60" w:type="dxa"/>
              <w:bottom w:w="60" w:type="dxa"/>
            </w:tcMar>
          </w:tcPr>
          <w:p w14:paraId="4A493F6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Selected Model</w:t>
            </w:r>
          </w:p>
        </w:tc>
        <w:tc>
          <w:tcPr>
            <w:tcW w:w="6087" w:type="dxa"/>
            <w:tcBorders>
              <w:left w:val="nil"/>
              <w:right w:val="nil"/>
            </w:tcBorders>
            <w:shd w:val="clear" w:color="auto" w:fill="E1E1E1"/>
            <w:tcMar>
              <w:top w:w="60" w:type="dxa"/>
              <w:bottom w:w="60" w:type="dxa"/>
            </w:tcMar>
          </w:tcPr>
          <w:p w14:paraId="77115AD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Additional Information</w:t>
            </w:r>
          </w:p>
        </w:tc>
      </w:tr>
      <w:tr w:rsidR="003A4E44" w14:paraId="45A1A4B3" w14:textId="77777777">
        <w:trPr>
          <w:cantSplit/>
        </w:trPr>
        <w:tc>
          <w:tcPr>
            <w:tcW w:w="1628" w:type="dxa"/>
            <w:tcBorders>
              <w:top w:val="nil"/>
              <w:left w:val="nil"/>
              <w:right w:val="nil"/>
            </w:tcBorders>
          </w:tcPr>
          <w:p w14:paraId="123DEA5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Consumption</w:t>
            </w:r>
          </w:p>
        </w:tc>
        <w:tc>
          <w:tcPr>
            <w:tcW w:w="2245" w:type="dxa"/>
            <w:tcBorders>
              <w:top w:val="nil"/>
              <w:left w:val="nil"/>
              <w:right w:val="nil"/>
            </w:tcBorders>
          </w:tcPr>
          <w:p w14:paraId="6C54E21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Single Management Zone with Combined Workload Zones Model</w:t>
            </w:r>
          </w:p>
        </w:tc>
        <w:tc>
          <w:tcPr>
            <w:tcW w:w="6087" w:type="dxa"/>
            <w:tcBorders>
              <w:top w:val="nil"/>
              <w:left w:val="nil"/>
              <w:right w:val="nil"/>
            </w:tcBorders>
          </w:tcPr>
          <w:p w14:paraId="0F72E40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A </w:t>
            </w:r>
            <w:r>
              <w:rPr>
                <w:i/>
                <w:iCs/>
                <w:color w:val="000000"/>
                <w:sz w:val="20"/>
                <w:szCs w:val="20"/>
              </w:rPr>
              <w:t>Single Zone Supervisor Model</w:t>
            </w:r>
            <w:r>
              <w:rPr>
                <w:color w:val="000000"/>
                <w:sz w:val="20"/>
                <w:szCs w:val="20"/>
              </w:rPr>
              <w:t xml:space="preserve"> utilizes resources from a single Management Supervisor Zone for Supervisor control plane node(s). Workloads can be deployed on the same or additional vSphere Zones within the same vCenter post activation.</w:t>
            </w:r>
          </w:p>
        </w:tc>
      </w:tr>
      <w:tr w:rsidR="003A4E44" w14:paraId="2BFE1936" w14:textId="77777777">
        <w:trPr>
          <w:cantSplit/>
        </w:trPr>
        <w:tc>
          <w:tcPr>
            <w:tcW w:w="1628" w:type="dxa"/>
            <w:tcBorders>
              <w:top w:val="nil"/>
              <w:left w:val="nil"/>
              <w:right w:val="nil"/>
            </w:tcBorders>
          </w:tcPr>
          <w:p w14:paraId="6538328E"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245" w:type="dxa"/>
            <w:tcBorders>
              <w:top w:val="nil"/>
              <w:left w:val="nil"/>
              <w:right w:val="nil"/>
            </w:tcBorders>
          </w:tcPr>
          <w:p w14:paraId="37F84F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 Availability Control Plane Model</w:t>
            </w:r>
          </w:p>
        </w:tc>
        <w:tc>
          <w:tcPr>
            <w:tcW w:w="6087" w:type="dxa"/>
            <w:tcBorders>
              <w:top w:val="nil"/>
              <w:left w:val="nil"/>
              <w:right w:val="nil"/>
            </w:tcBorders>
          </w:tcPr>
          <w:p w14:paraId="4BFC601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Deploys three Supervisor control plane VMs into the selected Supervisor management zones. This deployment model can be scaled from the Simple Control Plane Model.</w:t>
            </w:r>
          </w:p>
        </w:tc>
      </w:tr>
      <w:tr w:rsidR="003A4E44" w14:paraId="7FDFFD4D" w14:textId="77777777">
        <w:trPr>
          <w:cantSplit/>
        </w:trPr>
        <w:tc>
          <w:tcPr>
            <w:tcW w:w="1628" w:type="dxa"/>
            <w:tcBorders>
              <w:top w:val="nil"/>
              <w:left w:val="nil"/>
              <w:right w:val="nil"/>
            </w:tcBorders>
          </w:tcPr>
          <w:p w14:paraId="4E19E676"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245" w:type="dxa"/>
            <w:tcBorders>
              <w:top w:val="nil"/>
              <w:left w:val="nil"/>
              <w:right w:val="nil"/>
            </w:tcBorders>
          </w:tcPr>
          <w:p w14:paraId="52AB1F6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Supervisor NSX Load Balancer Model</w:t>
            </w:r>
          </w:p>
        </w:tc>
        <w:tc>
          <w:tcPr>
            <w:tcW w:w="6087" w:type="dxa"/>
            <w:tcBorders>
              <w:top w:val="nil"/>
              <w:left w:val="nil"/>
              <w:right w:val="nil"/>
            </w:tcBorders>
          </w:tcPr>
          <w:p w14:paraId="09E0606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is the default load balancer if an Avi Load Balancer integration is not detected.</w:t>
            </w:r>
          </w:p>
        </w:tc>
      </w:tr>
      <w:tr w:rsidR="003A4E44" w14:paraId="0E6B61D7" w14:textId="77777777">
        <w:trPr>
          <w:cantSplit/>
        </w:trPr>
        <w:tc>
          <w:tcPr>
            <w:tcW w:w="1628" w:type="dxa"/>
            <w:tcBorders>
              <w:top w:val="nil"/>
              <w:left w:val="nil"/>
              <w:right w:val="nil"/>
            </w:tcBorders>
          </w:tcPr>
          <w:p w14:paraId="4F056CA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Virtual Infrastructure</w:t>
            </w:r>
          </w:p>
        </w:tc>
        <w:tc>
          <w:tcPr>
            <w:tcW w:w="2245" w:type="dxa"/>
            <w:tcBorders>
              <w:top w:val="nil"/>
              <w:left w:val="nil"/>
              <w:right w:val="nil"/>
            </w:tcBorders>
          </w:tcPr>
          <w:p w14:paraId="1E2642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Workload Domain Model</w:t>
            </w:r>
          </w:p>
        </w:tc>
        <w:tc>
          <w:tcPr>
            <w:tcW w:w="6087" w:type="dxa"/>
            <w:tcBorders>
              <w:top w:val="nil"/>
              <w:left w:val="nil"/>
              <w:right w:val="nil"/>
            </w:tcBorders>
          </w:tcPr>
          <w:p w14:paraId="3CC937B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workload domain deployed in a VCF Instance.</w:t>
            </w:r>
          </w:p>
        </w:tc>
      </w:tr>
      <w:tr w:rsidR="003A4E44" w14:paraId="6FB91350" w14:textId="77777777">
        <w:trPr>
          <w:cantSplit/>
        </w:trPr>
        <w:tc>
          <w:tcPr>
            <w:tcW w:w="1628" w:type="dxa"/>
            <w:tcBorders>
              <w:top w:val="nil"/>
              <w:left w:val="nil"/>
              <w:right w:val="nil"/>
            </w:tcBorders>
          </w:tcPr>
          <w:p w14:paraId="48954055"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245" w:type="dxa"/>
            <w:tcBorders>
              <w:top w:val="nil"/>
              <w:left w:val="nil"/>
              <w:right w:val="nil"/>
            </w:tcBorders>
          </w:tcPr>
          <w:p w14:paraId="20D1E4C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vSphere Stretched Cluster Model</w:t>
            </w:r>
          </w:p>
        </w:tc>
        <w:tc>
          <w:tcPr>
            <w:tcW w:w="6087" w:type="dxa"/>
            <w:tcBorders>
              <w:top w:val="nil"/>
              <w:left w:val="nil"/>
              <w:right w:val="nil"/>
            </w:tcBorders>
          </w:tcPr>
          <w:p w14:paraId="2F438A3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cluster whose nodes span two availability zones.</w:t>
            </w:r>
          </w:p>
          <w:p w14:paraId="4D19BEC9"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May be configured as active/active or active/standby across availability zones as required</w:t>
            </w:r>
          </w:p>
        </w:tc>
      </w:tr>
      <w:tr w:rsidR="003A4E44" w14:paraId="2E32F9EF" w14:textId="77777777">
        <w:trPr>
          <w:cantSplit/>
        </w:trPr>
        <w:tc>
          <w:tcPr>
            <w:tcW w:w="1628" w:type="dxa"/>
            <w:tcBorders>
              <w:top w:val="nil"/>
              <w:left w:val="nil"/>
              <w:right w:val="nil"/>
            </w:tcBorders>
          </w:tcPr>
          <w:p w14:paraId="2A26CC4A"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245" w:type="dxa"/>
            <w:tcBorders>
              <w:top w:val="nil"/>
              <w:left w:val="nil"/>
              <w:right w:val="nil"/>
            </w:tcBorders>
          </w:tcPr>
          <w:p w14:paraId="2D77FFD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Storage Separation Distributed Switch Model</w:t>
            </w:r>
          </w:p>
        </w:tc>
        <w:tc>
          <w:tcPr>
            <w:tcW w:w="6087" w:type="dxa"/>
            <w:tcBorders>
              <w:top w:val="nil"/>
              <w:left w:val="nil"/>
              <w:right w:val="nil"/>
            </w:tcBorders>
          </w:tcPr>
          <w:p w14:paraId="6F9E7D1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vSphere distributed switches. First switch for management, vMotion and NSX network services. Second switch for IP based Storage traffic.</w:t>
            </w:r>
          </w:p>
        </w:tc>
      </w:tr>
      <w:tr w:rsidR="003A4E44" w14:paraId="5464CFC7" w14:textId="77777777">
        <w:trPr>
          <w:cantSplit/>
        </w:trPr>
        <w:tc>
          <w:tcPr>
            <w:tcW w:w="1628" w:type="dxa"/>
            <w:tcBorders>
              <w:top w:val="nil"/>
              <w:left w:val="nil"/>
              <w:right w:val="nil"/>
            </w:tcBorders>
          </w:tcPr>
          <w:p w14:paraId="74AB2069"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245" w:type="dxa"/>
            <w:tcBorders>
              <w:top w:val="nil"/>
              <w:left w:val="nil"/>
              <w:right w:val="nil"/>
            </w:tcBorders>
          </w:tcPr>
          <w:p w14:paraId="64074D2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vSAN Stretched HCI Cluster Storage Model</w:t>
            </w:r>
          </w:p>
        </w:tc>
        <w:tc>
          <w:tcPr>
            <w:tcW w:w="6087" w:type="dxa"/>
            <w:tcBorders>
              <w:top w:val="nil"/>
              <w:left w:val="nil"/>
              <w:right w:val="nil"/>
            </w:tcBorders>
          </w:tcPr>
          <w:p w14:paraId="07270E4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Single-tier HCI architecture that utilizes high-performance flash storage devices.</w:t>
            </w:r>
          </w:p>
          <w:p w14:paraId="005ACBF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Alternative models conforming to the Blueprint Profile:</w:t>
            </w:r>
          </w:p>
          <w:p w14:paraId="364EF82E" w14:textId="77777777" w:rsidR="003A4E44" w:rsidRDefault="00000000">
            <w:pPr>
              <w:numPr>
                <w:ilvl w:val="0"/>
                <w:numId w:val="9"/>
              </w:numPr>
              <w:pBdr>
                <w:top w:val="nil"/>
                <w:left w:val="nil"/>
                <w:bottom w:val="nil"/>
                <w:right w:val="nil"/>
                <w:between w:val="nil"/>
              </w:pBdr>
              <w:spacing w:before="100" w:after="100" w:line="288" w:lineRule="auto"/>
            </w:pPr>
            <w:r>
              <w:rPr>
                <w:color w:val="000000"/>
                <w:sz w:val="20"/>
                <w:szCs w:val="20"/>
              </w:rPr>
              <w:t>NFS Storage Model</w:t>
            </w:r>
          </w:p>
          <w:p w14:paraId="0E93BA75" w14:textId="77777777" w:rsidR="003A4E44" w:rsidRDefault="00000000">
            <w:pPr>
              <w:numPr>
                <w:ilvl w:val="0"/>
                <w:numId w:val="9"/>
              </w:numPr>
              <w:pBdr>
                <w:top w:val="nil"/>
                <w:left w:val="nil"/>
                <w:bottom w:val="nil"/>
                <w:right w:val="nil"/>
                <w:between w:val="nil"/>
              </w:pBdr>
              <w:spacing w:before="100" w:after="100" w:line="288" w:lineRule="auto"/>
            </w:pPr>
            <w:r>
              <w:rPr>
                <w:color w:val="000000"/>
                <w:sz w:val="20"/>
                <w:szCs w:val="20"/>
              </w:rPr>
              <w:t>Fibre Channel Storage Model</w:t>
            </w:r>
          </w:p>
        </w:tc>
      </w:tr>
      <w:tr w:rsidR="003A4E44" w14:paraId="1BBDBE27" w14:textId="77777777">
        <w:trPr>
          <w:cantSplit/>
        </w:trPr>
        <w:tc>
          <w:tcPr>
            <w:tcW w:w="1628" w:type="dxa"/>
            <w:tcBorders>
              <w:top w:val="nil"/>
              <w:left w:val="nil"/>
              <w:right w:val="nil"/>
            </w:tcBorders>
          </w:tcPr>
          <w:p w14:paraId="3A83E4C1"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245" w:type="dxa"/>
            <w:tcBorders>
              <w:top w:val="nil"/>
              <w:left w:val="nil"/>
              <w:right w:val="nil"/>
            </w:tcBorders>
          </w:tcPr>
          <w:p w14:paraId="70EB835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VPC with Full Services Workload Networking Model</w:t>
            </w:r>
          </w:p>
        </w:tc>
        <w:tc>
          <w:tcPr>
            <w:tcW w:w="6087" w:type="dxa"/>
            <w:tcBorders>
              <w:top w:val="nil"/>
              <w:left w:val="nil"/>
              <w:right w:val="nil"/>
            </w:tcBorders>
          </w:tcPr>
          <w:p w14:paraId="1619DE5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model uses a primary (Tier-0) Gateway configured in Active/Standby mode. It provides a VP-compatible workload domain with network connectivity established via a Centralized Transit Gateway. Individual tenants connect to the Tier-0 Gateway through their own Active/Standby Transit Gateways (TGWs)</w:t>
            </w:r>
          </w:p>
          <w:p w14:paraId="7974A6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Alternative models conforming to the Blueprint profile:</w:t>
            </w:r>
          </w:p>
          <w:p w14:paraId="0B234022" w14:textId="77777777" w:rsidR="003A4E44" w:rsidRDefault="00000000">
            <w:pPr>
              <w:numPr>
                <w:ilvl w:val="0"/>
                <w:numId w:val="10"/>
              </w:numPr>
              <w:pBdr>
                <w:top w:val="nil"/>
                <w:left w:val="nil"/>
                <w:bottom w:val="nil"/>
                <w:right w:val="nil"/>
                <w:between w:val="nil"/>
              </w:pBdr>
              <w:spacing w:before="100" w:after="100" w:line="288" w:lineRule="auto"/>
            </w:pPr>
            <w:r>
              <w:rPr>
                <w:color w:val="000000"/>
                <w:sz w:val="20"/>
                <w:szCs w:val="20"/>
              </w:rPr>
              <w:t>NSX Segment Network Virtualization Scalable Workload Networking Model</w:t>
            </w:r>
          </w:p>
          <w:p w14:paraId="62601976" w14:textId="77777777" w:rsidR="003A4E44" w:rsidRDefault="00000000">
            <w:pPr>
              <w:numPr>
                <w:ilvl w:val="0"/>
                <w:numId w:val="10"/>
              </w:numPr>
              <w:pBdr>
                <w:top w:val="nil"/>
                <w:left w:val="nil"/>
                <w:bottom w:val="nil"/>
                <w:right w:val="nil"/>
                <w:between w:val="nil"/>
              </w:pBdr>
              <w:spacing w:before="100" w:after="100" w:line="288" w:lineRule="auto"/>
            </w:pPr>
            <w:r>
              <w:rPr>
                <w:color w:val="000000"/>
                <w:sz w:val="20"/>
                <w:szCs w:val="20"/>
              </w:rPr>
              <w:t>VLAN backed Port Groups</w:t>
            </w:r>
          </w:p>
        </w:tc>
      </w:tr>
      <w:tr w:rsidR="003A4E44" w14:paraId="4FC2293E" w14:textId="77777777">
        <w:trPr>
          <w:cantSplit/>
        </w:trPr>
        <w:tc>
          <w:tcPr>
            <w:tcW w:w="1628" w:type="dxa"/>
            <w:tcBorders>
              <w:top w:val="nil"/>
              <w:left w:val="nil"/>
              <w:right w:val="nil"/>
            </w:tcBorders>
          </w:tcPr>
          <w:p w14:paraId="5934A26D"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245" w:type="dxa"/>
            <w:tcBorders>
              <w:top w:val="nil"/>
              <w:left w:val="nil"/>
              <w:right w:val="nil"/>
            </w:tcBorders>
          </w:tcPr>
          <w:p w14:paraId="53481BA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High Availability NSX Manager Model</w:t>
            </w:r>
          </w:p>
        </w:tc>
        <w:tc>
          <w:tcPr>
            <w:tcW w:w="6087" w:type="dxa"/>
            <w:tcBorders>
              <w:top w:val="nil"/>
              <w:left w:val="nil"/>
              <w:right w:val="nil"/>
            </w:tcBorders>
          </w:tcPr>
          <w:p w14:paraId="10595F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Three node NSX Manager cluster with VIP address.</w:t>
            </w:r>
          </w:p>
        </w:tc>
      </w:tr>
      <w:tr w:rsidR="003A4E44" w14:paraId="0E6D54BD" w14:textId="77777777">
        <w:trPr>
          <w:cantSplit/>
        </w:trPr>
        <w:tc>
          <w:tcPr>
            <w:tcW w:w="1628" w:type="dxa"/>
            <w:tcBorders>
              <w:top w:val="nil"/>
              <w:left w:val="nil"/>
              <w:right w:val="nil"/>
            </w:tcBorders>
          </w:tcPr>
          <w:p w14:paraId="66B50C0F"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245" w:type="dxa"/>
            <w:tcBorders>
              <w:top w:val="nil"/>
              <w:left w:val="nil"/>
              <w:right w:val="nil"/>
            </w:tcBorders>
          </w:tcPr>
          <w:p w14:paraId="4A9C81C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Dual Availability Zone Design based on NSX Edge Node HA</w:t>
            </w:r>
          </w:p>
        </w:tc>
        <w:tc>
          <w:tcPr>
            <w:tcW w:w="6087" w:type="dxa"/>
            <w:tcBorders>
              <w:top w:val="nil"/>
              <w:left w:val="nil"/>
              <w:right w:val="nil"/>
            </w:tcBorders>
          </w:tcPr>
          <w:p w14:paraId="712C73F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Leverages independent NSX Edge nodes in each availability zone. NSX Edges to not move between zones. Requires the ability to support</w:t>
            </w:r>
          </w:p>
          <w:p w14:paraId="516959B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following models can be added to the Blueprint profile:</w:t>
            </w:r>
          </w:p>
          <w:p w14:paraId="51A3A7E8" w14:textId="77777777" w:rsidR="003A4E44" w:rsidRDefault="00000000">
            <w:pPr>
              <w:numPr>
                <w:ilvl w:val="0"/>
                <w:numId w:val="11"/>
              </w:numPr>
              <w:pBdr>
                <w:top w:val="nil"/>
                <w:left w:val="nil"/>
                <w:bottom w:val="nil"/>
                <w:right w:val="nil"/>
                <w:between w:val="nil"/>
              </w:pBdr>
              <w:spacing w:before="100" w:after="100" w:line="288" w:lineRule="auto"/>
            </w:pPr>
            <w:r>
              <w:rPr>
                <w:color w:val="000000"/>
                <w:sz w:val="20"/>
                <w:szCs w:val="20"/>
              </w:rPr>
              <w:t>Dual Availability Zone Design based on vSphere HA Recovery</w:t>
            </w:r>
          </w:p>
        </w:tc>
      </w:tr>
      <w:tr w:rsidR="003A4E44" w14:paraId="7EBAE032" w14:textId="77777777">
        <w:trPr>
          <w:cantSplit/>
        </w:trPr>
        <w:tc>
          <w:tcPr>
            <w:tcW w:w="1628" w:type="dxa"/>
            <w:tcBorders>
              <w:top w:val="nil"/>
              <w:left w:val="nil"/>
              <w:right w:val="nil"/>
            </w:tcBorders>
          </w:tcPr>
          <w:p w14:paraId="135887E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Infrastructure</w:t>
            </w:r>
          </w:p>
        </w:tc>
        <w:tc>
          <w:tcPr>
            <w:tcW w:w="2245" w:type="dxa"/>
            <w:tcBorders>
              <w:top w:val="nil"/>
              <w:left w:val="nil"/>
              <w:right w:val="nil"/>
            </w:tcBorders>
          </w:tcPr>
          <w:p w14:paraId="4661F64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FF"/>
                <w:sz w:val="20"/>
                <w:szCs w:val="20"/>
                <w:u w:val="single"/>
              </w:rPr>
              <w:t>Multi Availability Zone Network Fabric Model</w:t>
            </w:r>
          </w:p>
        </w:tc>
        <w:tc>
          <w:tcPr>
            <w:tcW w:w="6087" w:type="dxa"/>
            <w:tcBorders>
              <w:top w:val="nil"/>
              <w:left w:val="nil"/>
              <w:right w:val="nil"/>
            </w:tcBorders>
          </w:tcPr>
          <w:p w14:paraId="373170A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Data center network fabric model for stretched clusters.</w:t>
            </w:r>
          </w:p>
        </w:tc>
      </w:tr>
    </w:tbl>
    <w:p w14:paraId="6237ED33" w14:textId="77777777" w:rsidR="003A4E44" w:rsidRDefault="00000000">
      <w:pPr>
        <w:pStyle w:val="Heading3"/>
        <w:spacing w:before="320"/>
      </w:pPr>
      <w:bookmarkStart w:id="14" w:name="_Toc224758785"/>
      <w:r>
        <w:t>Planning and Preparation for VCF Fleet with Multiple Sites in a Single Region</w:t>
      </w:r>
      <w:bookmarkEnd w:id="14"/>
    </w:p>
    <w:p w14:paraId="1693B44B"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Before you start the implementation of the VCF Fleet with Multiple Sites in a Single Region Blueprint, you should </w:t>
      </w:r>
      <w:r>
        <w:rPr>
          <w:color w:val="000000"/>
          <w:sz w:val="20"/>
          <w:szCs w:val="20"/>
        </w:rPr>
        <w:lastRenderedPageBreak/>
        <w:t>follow the procedures in the table below to ensure a smooth deployment.</w:t>
      </w:r>
    </w:p>
    <w:p w14:paraId="3B7850E7" w14:textId="77777777" w:rsidR="003A4E44" w:rsidRDefault="00000000">
      <w:pPr>
        <w:keepNext/>
        <w:keepLines/>
        <w:pBdr>
          <w:top w:val="nil"/>
          <w:left w:val="nil"/>
          <w:bottom w:val="nil"/>
          <w:right w:val="nil"/>
          <w:between w:val="nil"/>
        </w:pBdr>
        <w:spacing w:before="40" w:after="120"/>
        <w:rPr>
          <w:color w:val="000000"/>
        </w:rPr>
      </w:pPr>
      <w:r>
        <w:rPr>
          <w:color w:val="000000"/>
        </w:rPr>
        <w:t>High Level Deployment Requirements</w:t>
      </w:r>
    </w:p>
    <w:p w14:paraId="11C4757A"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following is a high level overview of the requirements to deploy this blueprint. To fully size and gather input requirements refer to the </w:t>
      </w:r>
      <w:r>
        <w:rPr>
          <w:i/>
          <w:iCs/>
          <w:color w:val="000000"/>
          <w:sz w:val="20"/>
          <w:szCs w:val="20"/>
        </w:rPr>
        <w:t>Planning and Preparation for the VCF Fleet</w:t>
      </w:r>
      <w:r>
        <w:rPr>
          <w:color w:val="000000"/>
          <w:sz w:val="20"/>
          <w:szCs w:val="20"/>
        </w:rPr>
        <w:t xml:space="preserve"> section.</w:t>
      </w:r>
    </w:p>
    <w:tbl>
      <w:tblPr>
        <w:tblStyle w:val="a3"/>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0"/>
        <w:gridCol w:w="7400"/>
      </w:tblGrid>
      <w:tr w:rsidR="003A4E44" w14:paraId="113D00EB" w14:textId="77777777">
        <w:trPr>
          <w:cantSplit/>
          <w:tblHeader/>
        </w:trPr>
        <w:tc>
          <w:tcPr>
            <w:tcW w:w="2560" w:type="dxa"/>
            <w:tcBorders>
              <w:left w:val="nil"/>
              <w:right w:val="nil"/>
            </w:tcBorders>
            <w:shd w:val="clear" w:color="auto" w:fill="E1E1E1"/>
            <w:tcMar>
              <w:top w:w="60" w:type="dxa"/>
              <w:bottom w:w="60" w:type="dxa"/>
            </w:tcMar>
          </w:tcPr>
          <w:p w14:paraId="38DB8EB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Aspect</w:t>
            </w:r>
          </w:p>
        </w:tc>
        <w:tc>
          <w:tcPr>
            <w:tcW w:w="7400" w:type="dxa"/>
            <w:tcBorders>
              <w:left w:val="nil"/>
              <w:right w:val="nil"/>
            </w:tcBorders>
            <w:shd w:val="clear" w:color="auto" w:fill="E1E1E1"/>
            <w:tcMar>
              <w:top w:w="60" w:type="dxa"/>
              <w:bottom w:w="60" w:type="dxa"/>
            </w:tcMar>
          </w:tcPr>
          <w:p w14:paraId="59FE70D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Requirements</w:t>
            </w:r>
          </w:p>
        </w:tc>
      </w:tr>
      <w:tr w:rsidR="003A4E44" w14:paraId="1F5B49E9" w14:textId="77777777">
        <w:trPr>
          <w:cantSplit/>
        </w:trPr>
        <w:tc>
          <w:tcPr>
            <w:tcW w:w="2560" w:type="dxa"/>
            <w:tcBorders>
              <w:top w:val="nil"/>
              <w:left w:val="nil"/>
              <w:right w:val="nil"/>
            </w:tcBorders>
          </w:tcPr>
          <w:p w14:paraId="6C58EC0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Hosts</w:t>
            </w:r>
          </w:p>
        </w:tc>
        <w:tc>
          <w:tcPr>
            <w:tcW w:w="7400" w:type="dxa"/>
            <w:tcBorders>
              <w:top w:val="nil"/>
              <w:left w:val="nil"/>
              <w:right w:val="nil"/>
            </w:tcBorders>
          </w:tcPr>
          <w:p w14:paraId="2A6456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14x hosts</w:t>
            </w:r>
          </w:p>
          <w:p w14:paraId="6654C480" w14:textId="77777777" w:rsidR="003A4E44" w:rsidRDefault="00000000">
            <w:pPr>
              <w:numPr>
                <w:ilvl w:val="0"/>
                <w:numId w:val="12"/>
              </w:numPr>
              <w:pBdr>
                <w:top w:val="nil"/>
                <w:left w:val="nil"/>
                <w:bottom w:val="nil"/>
                <w:right w:val="nil"/>
                <w:between w:val="nil"/>
              </w:pBdr>
              <w:spacing w:before="100" w:after="100" w:line="288" w:lineRule="auto"/>
            </w:pPr>
            <w:r>
              <w:rPr>
                <w:color w:val="000000"/>
                <w:sz w:val="20"/>
                <w:szCs w:val="20"/>
              </w:rPr>
              <w:t>4x for the management domain cluster (Site A)</w:t>
            </w:r>
          </w:p>
          <w:p w14:paraId="5D035D15" w14:textId="77777777" w:rsidR="003A4E44" w:rsidRDefault="00000000">
            <w:pPr>
              <w:numPr>
                <w:ilvl w:val="0"/>
                <w:numId w:val="12"/>
              </w:numPr>
              <w:pBdr>
                <w:top w:val="nil"/>
                <w:left w:val="nil"/>
                <w:bottom w:val="nil"/>
                <w:right w:val="nil"/>
                <w:between w:val="nil"/>
              </w:pBdr>
              <w:spacing w:before="100" w:after="100" w:line="288" w:lineRule="auto"/>
            </w:pPr>
            <w:r>
              <w:rPr>
                <w:color w:val="000000"/>
                <w:sz w:val="20"/>
                <w:szCs w:val="20"/>
              </w:rPr>
              <w:t>4x for the management domain cluster (Site B)</w:t>
            </w:r>
          </w:p>
          <w:p w14:paraId="6516CEC3" w14:textId="77777777" w:rsidR="003A4E44" w:rsidRDefault="00000000">
            <w:pPr>
              <w:numPr>
                <w:ilvl w:val="0"/>
                <w:numId w:val="12"/>
              </w:numPr>
              <w:pBdr>
                <w:top w:val="nil"/>
                <w:left w:val="nil"/>
                <w:bottom w:val="nil"/>
                <w:right w:val="nil"/>
                <w:between w:val="nil"/>
              </w:pBdr>
              <w:spacing w:before="100" w:after="100" w:line="288" w:lineRule="auto"/>
            </w:pPr>
            <w:r>
              <w:rPr>
                <w:color w:val="000000"/>
                <w:sz w:val="20"/>
                <w:szCs w:val="20"/>
              </w:rPr>
              <w:t>3x for the workload domain cluster (Site A)</w:t>
            </w:r>
          </w:p>
          <w:p w14:paraId="3706EA67" w14:textId="77777777" w:rsidR="003A4E44" w:rsidRDefault="00000000">
            <w:pPr>
              <w:numPr>
                <w:ilvl w:val="0"/>
                <w:numId w:val="12"/>
              </w:numPr>
              <w:pBdr>
                <w:top w:val="nil"/>
                <w:left w:val="nil"/>
                <w:bottom w:val="nil"/>
                <w:right w:val="nil"/>
                <w:between w:val="nil"/>
              </w:pBdr>
              <w:spacing w:before="100" w:after="100" w:line="288" w:lineRule="auto"/>
            </w:pPr>
            <w:r>
              <w:rPr>
                <w:color w:val="000000"/>
                <w:sz w:val="20"/>
                <w:szCs w:val="20"/>
              </w:rPr>
              <w:t>3x for the workload domain cluster (Site B)</w:t>
            </w:r>
          </w:p>
        </w:tc>
      </w:tr>
      <w:tr w:rsidR="003A4E44" w14:paraId="0E8BA7FF" w14:textId="77777777">
        <w:trPr>
          <w:cantSplit/>
        </w:trPr>
        <w:tc>
          <w:tcPr>
            <w:tcW w:w="2560" w:type="dxa"/>
            <w:tcBorders>
              <w:top w:val="nil"/>
              <w:left w:val="nil"/>
              <w:right w:val="nil"/>
            </w:tcBorders>
          </w:tcPr>
          <w:p w14:paraId="0C2F36F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Physical VLANs, Networks and IP allocations</w:t>
            </w:r>
          </w:p>
        </w:tc>
        <w:tc>
          <w:tcPr>
            <w:tcW w:w="7400" w:type="dxa"/>
            <w:tcBorders>
              <w:top w:val="nil"/>
              <w:left w:val="nil"/>
              <w:right w:val="nil"/>
            </w:tcBorders>
          </w:tcPr>
          <w:p w14:paraId="0A5CEBA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24x VLANS (with a physical network gateway interface attached)</w:t>
            </w:r>
          </w:p>
          <w:p w14:paraId="29C9A03E" w14:textId="77777777" w:rsidR="003A4E44" w:rsidRDefault="00000000">
            <w:pPr>
              <w:numPr>
                <w:ilvl w:val="0"/>
                <w:numId w:val="13"/>
              </w:numPr>
              <w:pBdr>
                <w:top w:val="nil"/>
                <w:left w:val="nil"/>
                <w:bottom w:val="nil"/>
                <w:right w:val="nil"/>
                <w:between w:val="nil"/>
              </w:pBdr>
              <w:spacing w:before="100" w:after="100" w:line="288" w:lineRule="auto"/>
            </w:pPr>
            <w:r>
              <w:rPr>
                <w:color w:val="000000"/>
                <w:sz w:val="20"/>
                <w:szCs w:val="20"/>
              </w:rPr>
              <w:t>4x ESX Management Network (14 IPs)</w:t>
            </w:r>
          </w:p>
          <w:p w14:paraId="371528F1"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A Management Domain host (x4 hosts)</w:t>
            </w:r>
          </w:p>
          <w:p w14:paraId="41D064CA"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A Workload Domain host (x3 hosts)</w:t>
            </w:r>
          </w:p>
          <w:p w14:paraId="72B77EE8"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B Management Domain host (x4 hosts)</w:t>
            </w:r>
          </w:p>
          <w:p w14:paraId="048C8F35"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B Workload Domain host (x3 hosts)</w:t>
            </w:r>
          </w:p>
          <w:p w14:paraId="1F5EA093" w14:textId="77777777" w:rsidR="003A4E44" w:rsidRDefault="00000000">
            <w:pPr>
              <w:numPr>
                <w:ilvl w:val="0"/>
                <w:numId w:val="13"/>
              </w:numPr>
              <w:pBdr>
                <w:top w:val="nil"/>
                <w:left w:val="nil"/>
                <w:bottom w:val="nil"/>
                <w:right w:val="nil"/>
                <w:between w:val="nil"/>
              </w:pBdr>
              <w:spacing w:before="100" w:after="100" w:line="288" w:lineRule="auto"/>
            </w:pPr>
            <w:r>
              <w:rPr>
                <w:color w:val="000000"/>
                <w:sz w:val="20"/>
                <w:szCs w:val="20"/>
              </w:rPr>
              <w:t>1x Management Domain VM Management Network (Layer 2 Stretched between sites) (19 IPs)</w:t>
            </w:r>
          </w:p>
          <w:p w14:paraId="0C42E359"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Fleet Management (1 IP)</w:t>
            </w:r>
          </w:p>
          <w:p w14:paraId="7D188CCB"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VCF Operations (3 IPs)</w:t>
            </w:r>
          </w:p>
          <w:p w14:paraId="31DE422E"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VCF Operations Collector (1 IP)</w:t>
            </w:r>
          </w:p>
          <w:p w14:paraId="369DB0E8"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VCF Automation VIP (1 IP)</w:t>
            </w:r>
          </w:p>
          <w:p w14:paraId="5A989816"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VCF Automation Node IPs (4 IPs) *</w:t>
            </w:r>
          </w:p>
          <w:p w14:paraId="2B0F5BBC"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NSX Manager (6 IPs)</w:t>
            </w:r>
          </w:p>
          <w:p w14:paraId="073F09AD"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vCenter (2 IPs)</w:t>
            </w:r>
          </w:p>
          <w:p w14:paraId="1862E52D"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SDDC Manager (1 IP)</w:t>
            </w:r>
          </w:p>
          <w:p w14:paraId="24FEB316" w14:textId="77777777" w:rsidR="003A4E44" w:rsidRDefault="00000000">
            <w:pPr>
              <w:numPr>
                <w:ilvl w:val="0"/>
                <w:numId w:val="13"/>
              </w:numPr>
              <w:pBdr>
                <w:top w:val="nil"/>
                <w:left w:val="nil"/>
                <w:bottom w:val="nil"/>
                <w:right w:val="nil"/>
                <w:between w:val="nil"/>
              </w:pBdr>
              <w:spacing w:before="100" w:after="100" w:line="288" w:lineRule="auto"/>
            </w:pPr>
            <w:r>
              <w:rPr>
                <w:color w:val="000000"/>
                <w:sz w:val="20"/>
                <w:szCs w:val="20"/>
              </w:rPr>
              <w:t>1x Workload Domain VM Management Network (Layer 2 Stretched between sites) (9 IPs)</w:t>
            </w:r>
          </w:p>
          <w:p w14:paraId="5A290E42"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Edge VMs (4 IPs)</w:t>
            </w:r>
          </w:p>
          <w:p w14:paraId="7414EDD0"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Supervisor Control Plane (5 consecutive IPs) *</w:t>
            </w:r>
          </w:p>
          <w:p w14:paraId="61F43DB8" w14:textId="77777777" w:rsidR="003A4E44" w:rsidRDefault="00000000">
            <w:pPr>
              <w:numPr>
                <w:ilvl w:val="0"/>
                <w:numId w:val="13"/>
              </w:numPr>
              <w:pBdr>
                <w:top w:val="nil"/>
                <w:left w:val="nil"/>
                <w:bottom w:val="nil"/>
                <w:right w:val="nil"/>
                <w:between w:val="nil"/>
              </w:pBdr>
              <w:spacing w:before="100" w:after="100" w:line="288" w:lineRule="auto"/>
            </w:pPr>
            <w:r>
              <w:rPr>
                <w:color w:val="000000"/>
                <w:sz w:val="20"/>
                <w:szCs w:val="20"/>
              </w:rPr>
              <w:t>4x vSAN Network (or NFS if using NFS storage model) (14 IPs)</w:t>
            </w:r>
          </w:p>
          <w:p w14:paraId="71F0B11B"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A Management Domain host (x4 hosts)</w:t>
            </w:r>
          </w:p>
          <w:p w14:paraId="39C73CEA"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A Workload Domain host (x3 hosts)</w:t>
            </w:r>
          </w:p>
          <w:p w14:paraId="2B78AA43"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B Management Domain host (x4 hosts)</w:t>
            </w:r>
          </w:p>
          <w:p w14:paraId="4F288A3B"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B Workload Domain host (x3 hosts)</w:t>
            </w:r>
          </w:p>
          <w:p w14:paraId="614BD49F" w14:textId="77777777" w:rsidR="003A4E44" w:rsidRDefault="00000000">
            <w:pPr>
              <w:numPr>
                <w:ilvl w:val="0"/>
                <w:numId w:val="13"/>
              </w:numPr>
              <w:pBdr>
                <w:top w:val="nil"/>
                <w:left w:val="nil"/>
                <w:bottom w:val="nil"/>
                <w:right w:val="nil"/>
                <w:between w:val="nil"/>
              </w:pBdr>
              <w:spacing w:before="100" w:after="100" w:line="288" w:lineRule="auto"/>
            </w:pPr>
            <w:r>
              <w:rPr>
                <w:color w:val="000000"/>
                <w:sz w:val="20"/>
                <w:szCs w:val="20"/>
              </w:rPr>
              <w:t>4x vMotion Network (14 IPs)</w:t>
            </w:r>
          </w:p>
          <w:p w14:paraId="3528B3C6"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A Management Domain host (x4 hosts)</w:t>
            </w:r>
          </w:p>
          <w:p w14:paraId="75858EDD"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A Workload Domain host (x3 hosts)</w:t>
            </w:r>
          </w:p>
          <w:p w14:paraId="1FC6AF9F"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lastRenderedPageBreak/>
              <w:t>1 IP per Site B Management Domain host (x4 hosts)</w:t>
            </w:r>
          </w:p>
          <w:p w14:paraId="244C197D"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1 IP per Site B Workload Domain host (x3 hosts)</w:t>
            </w:r>
          </w:p>
          <w:p w14:paraId="167AA921" w14:textId="77777777" w:rsidR="003A4E44" w:rsidRDefault="00000000">
            <w:pPr>
              <w:numPr>
                <w:ilvl w:val="0"/>
                <w:numId w:val="13"/>
              </w:numPr>
              <w:pBdr>
                <w:top w:val="nil"/>
                <w:left w:val="nil"/>
                <w:bottom w:val="nil"/>
                <w:right w:val="nil"/>
                <w:between w:val="nil"/>
              </w:pBdr>
              <w:spacing w:before="100" w:after="100" w:line="288" w:lineRule="auto"/>
            </w:pPr>
            <w:r>
              <w:rPr>
                <w:color w:val="000000"/>
                <w:sz w:val="20"/>
                <w:szCs w:val="20"/>
              </w:rPr>
              <w:t>4x Host TEP network (28 IPs)</w:t>
            </w:r>
          </w:p>
          <w:p w14:paraId="7AB70CDC"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2 IPs per Site A Management Domain host (x4 hosts)</w:t>
            </w:r>
          </w:p>
          <w:p w14:paraId="5B7544C3"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2 IPs per Site A Workload Domain host (x3 hosts)</w:t>
            </w:r>
          </w:p>
          <w:p w14:paraId="3CDBDBCF"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2 IPs per Site B Management Domain host (x4 hosts)</w:t>
            </w:r>
          </w:p>
          <w:p w14:paraId="598C6E69"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2 IPs per Site B Workload Domain host (x3 hosts)</w:t>
            </w:r>
          </w:p>
          <w:p w14:paraId="7B74A6A8" w14:textId="77777777" w:rsidR="003A4E44" w:rsidRDefault="00000000">
            <w:pPr>
              <w:numPr>
                <w:ilvl w:val="0"/>
                <w:numId w:val="13"/>
              </w:numPr>
              <w:pBdr>
                <w:top w:val="nil"/>
                <w:left w:val="nil"/>
                <w:bottom w:val="nil"/>
                <w:right w:val="nil"/>
                <w:between w:val="nil"/>
              </w:pBdr>
              <w:spacing w:before="100" w:after="100" w:line="288" w:lineRule="auto"/>
            </w:pPr>
            <w:r>
              <w:rPr>
                <w:color w:val="000000"/>
                <w:sz w:val="20"/>
                <w:szCs w:val="20"/>
              </w:rPr>
              <w:t>2x Workload Domain Edge TEP network (8 IPs)</w:t>
            </w:r>
          </w:p>
          <w:p w14:paraId="452A662E"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2 IPs per Edge VM (x4 Edge VMs)</w:t>
            </w:r>
          </w:p>
          <w:p w14:paraId="069EC2D0" w14:textId="77777777" w:rsidR="003A4E44" w:rsidRDefault="00000000">
            <w:pPr>
              <w:numPr>
                <w:ilvl w:val="0"/>
                <w:numId w:val="13"/>
              </w:numPr>
              <w:pBdr>
                <w:top w:val="nil"/>
                <w:left w:val="nil"/>
                <w:bottom w:val="nil"/>
                <w:right w:val="nil"/>
                <w:between w:val="nil"/>
              </w:pBdr>
              <w:spacing w:before="100" w:after="100" w:line="288" w:lineRule="auto"/>
            </w:pPr>
            <w:r>
              <w:rPr>
                <w:color w:val="000000"/>
                <w:sz w:val="20"/>
                <w:szCs w:val="20"/>
              </w:rPr>
              <w:t>4x Edge Uplink Network (8 IPs)</w:t>
            </w:r>
          </w:p>
          <w:p w14:paraId="13A45FB6" w14:textId="77777777" w:rsidR="003A4E44" w:rsidRDefault="00000000">
            <w:pPr>
              <w:numPr>
                <w:ilvl w:val="1"/>
                <w:numId w:val="13"/>
              </w:numPr>
              <w:pBdr>
                <w:top w:val="nil"/>
                <w:left w:val="nil"/>
                <w:bottom w:val="nil"/>
                <w:right w:val="nil"/>
                <w:between w:val="nil"/>
              </w:pBdr>
              <w:spacing w:before="100" w:after="100" w:line="288" w:lineRule="auto"/>
            </w:pPr>
            <w:r>
              <w:rPr>
                <w:color w:val="000000"/>
                <w:sz w:val="20"/>
                <w:szCs w:val="20"/>
              </w:rPr>
              <w:t>2 IPs per Edge VM (x4 Edge VMs)</w:t>
            </w:r>
          </w:p>
          <w:p w14:paraId="23F87ACC"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337221"/>
                <w:sz w:val="20"/>
                <w:szCs w:val="20"/>
              </w:rPr>
              <w:t>Important</w:t>
            </w:r>
            <w:r>
              <w:rPr>
                <w:b/>
                <w:bCs/>
                <w:color w:val="337221"/>
                <w:sz w:val="20"/>
                <w:szCs w:val="20"/>
              </w:rPr>
              <w:tab/>
            </w:r>
            <w:r>
              <w:rPr>
                <w:color w:val="000000"/>
                <w:sz w:val="20"/>
                <w:szCs w:val="20"/>
              </w:rPr>
              <w:t>All IP addresses should have forward and reverse DNS entries configured in your managed DNS server apart from those marked with a *</w:t>
            </w:r>
          </w:p>
        </w:tc>
      </w:tr>
      <w:tr w:rsidR="003A4E44" w14:paraId="71425508" w14:textId="77777777">
        <w:trPr>
          <w:cantSplit/>
        </w:trPr>
        <w:tc>
          <w:tcPr>
            <w:tcW w:w="2560" w:type="dxa"/>
            <w:tcBorders>
              <w:top w:val="nil"/>
              <w:left w:val="nil"/>
              <w:right w:val="nil"/>
            </w:tcBorders>
          </w:tcPr>
          <w:p w14:paraId="1EB8AAD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Virtual Networking</w:t>
            </w:r>
          </w:p>
        </w:tc>
        <w:tc>
          <w:tcPr>
            <w:tcW w:w="7400" w:type="dxa"/>
            <w:tcBorders>
              <w:top w:val="nil"/>
              <w:left w:val="nil"/>
              <w:right w:val="nil"/>
            </w:tcBorders>
          </w:tcPr>
          <w:p w14:paraId="2D7EE5B4" w14:textId="77777777" w:rsidR="003A4E44" w:rsidRDefault="00000000">
            <w:pPr>
              <w:numPr>
                <w:ilvl w:val="0"/>
                <w:numId w:val="14"/>
              </w:numPr>
              <w:pBdr>
                <w:top w:val="nil"/>
                <w:left w:val="nil"/>
                <w:bottom w:val="nil"/>
                <w:right w:val="nil"/>
                <w:between w:val="nil"/>
              </w:pBdr>
              <w:spacing w:before="100" w:after="100" w:line="288" w:lineRule="auto"/>
            </w:pPr>
            <w:r>
              <w:rPr>
                <w:color w:val="000000"/>
                <w:sz w:val="20"/>
                <w:szCs w:val="20"/>
              </w:rPr>
              <w:t>Supervisor Service CIDR</w:t>
            </w:r>
          </w:p>
          <w:p w14:paraId="783EFDEF" w14:textId="77777777" w:rsidR="003A4E44" w:rsidRDefault="00000000">
            <w:pPr>
              <w:numPr>
                <w:ilvl w:val="1"/>
                <w:numId w:val="14"/>
              </w:numPr>
              <w:pBdr>
                <w:top w:val="nil"/>
                <w:left w:val="nil"/>
                <w:bottom w:val="nil"/>
                <w:right w:val="nil"/>
                <w:between w:val="nil"/>
              </w:pBdr>
              <w:spacing w:before="100" w:after="100" w:line="288" w:lineRule="auto"/>
            </w:pPr>
            <w:r>
              <w:rPr>
                <w:color w:val="000000"/>
                <w:sz w:val="20"/>
                <w:szCs w:val="20"/>
              </w:rPr>
              <w:t>e.g. 10.96.0.0/23</w:t>
            </w:r>
          </w:p>
          <w:p w14:paraId="23A0A7F9" w14:textId="77777777" w:rsidR="003A4E44" w:rsidRDefault="00000000">
            <w:pPr>
              <w:numPr>
                <w:ilvl w:val="0"/>
                <w:numId w:val="14"/>
              </w:numPr>
              <w:pBdr>
                <w:top w:val="nil"/>
                <w:left w:val="nil"/>
                <w:bottom w:val="nil"/>
                <w:right w:val="nil"/>
                <w:between w:val="nil"/>
              </w:pBdr>
              <w:spacing w:before="100" w:after="100" w:line="288" w:lineRule="auto"/>
            </w:pPr>
            <w:r>
              <w:rPr>
                <w:color w:val="000000"/>
                <w:sz w:val="20"/>
                <w:szCs w:val="20"/>
              </w:rPr>
              <w:t>VPC Private IP Block (Control Plane)</w:t>
            </w:r>
          </w:p>
          <w:p w14:paraId="6558AF61" w14:textId="77777777" w:rsidR="003A4E44" w:rsidRDefault="00000000">
            <w:pPr>
              <w:numPr>
                <w:ilvl w:val="0"/>
                <w:numId w:val="14"/>
              </w:numPr>
              <w:pBdr>
                <w:top w:val="nil"/>
                <w:left w:val="nil"/>
                <w:bottom w:val="nil"/>
                <w:right w:val="nil"/>
                <w:between w:val="nil"/>
              </w:pBdr>
              <w:spacing w:before="100" w:after="100" w:line="288" w:lineRule="auto"/>
            </w:pPr>
            <w:r>
              <w:rPr>
                <w:color w:val="000000"/>
                <w:sz w:val="20"/>
                <w:szCs w:val="20"/>
              </w:rPr>
              <w:t>TGW Private IP Block (Control Plane)</w:t>
            </w:r>
          </w:p>
          <w:p w14:paraId="164D17B9" w14:textId="77777777" w:rsidR="003A4E44" w:rsidRDefault="00000000">
            <w:pPr>
              <w:numPr>
                <w:ilvl w:val="0"/>
                <w:numId w:val="14"/>
              </w:numPr>
              <w:pBdr>
                <w:top w:val="nil"/>
                <w:left w:val="nil"/>
                <w:bottom w:val="nil"/>
                <w:right w:val="nil"/>
                <w:between w:val="nil"/>
              </w:pBdr>
              <w:spacing w:before="100" w:after="100" w:line="288" w:lineRule="auto"/>
            </w:pPr>
            <w:r>
              <w:rPr>
                <w:color w:val="000000"/>
                <w:sz w:val="20"/>
                <w:szCs w:val="20"/>
              </w:rPr>
              <w:t>External IP Block (Control Plane &amp; Workload/Organizations)</w:t>
            </w:r>
          </w:p>
          <w:p w14:paraId="2693D4DF" w14:textId="77777777" w:rsidR="003A4E44" w:rsidRDefault="00000000">
            <w:pPr>
              <w:numPr>
                <w:ilvl w:val="0"/>
                <w:numId w:val="14"/>
              </w:numPr>
              <w:pBdr>
                <w:top w:val="nil"/>
                <w:left w:val="nil"/>
                <w:bottom w:val="nil"/>
                <w:right w:val="nil"/>
                <w:between w:val="nil"/>
              </w:pBdr>
              <w:spacing w:before="100" w:after="100" w:line="288" w:lineRule="auto"/>
            </w:pPr>
            <w:r>
              <w:rPr>
                <w:color w:val="000000"/>
                <w:sz w:val="20"/>
                <w:szCs w:val="20"/>
              </w:rPr>
              <w:t>Private VPC Block for each Organization’s VPCs</w:t>
            </w:r>
          </w:p>
          <w:p w14:paraId="105A3F7D" w14:textId="77777777" w:rsidR="003A4E44" w:rsidRDefault="00000000">
            <w:pPr>
              <w:numPr>
                <w:ilvl w:val="0"/>
                <w:numId w:val="14"/>
              </w:numPr>
              <w:pBdr>
                <w:top w:val="nil"/>
                <w:left w:val="nil"/>
                <w:bottom w:val="nil"/>
                <w:right w:val="nil"/>
                <w:between w:val="nil"/>
              </w:pBdr>
              <w:spacing w:before="100" w:after="100" w:line="288" w:lineRule="auto"/>
            </w:pPr>
            <w:r>
              <w:rPr>
                <w:color w:val="000000"/>
                <w:sz w:val="20"/>
                <w:szCs w:val="20"/>
              </w:rPr>
              <w:t>Private TGW IP Block for each Organization</w:t>
            </w:r>
          </w:p>
        </w:tc>
      </w:tr>
    </w:tbl>
    <w:p w14:paraId="18C4FDB5" w14:textId="77777777" w:rsidR="003A4E44" w:rsidRDefault="00000000">
      <w:pPr>
        <w:keepNext/>
        <w:keepLines/>
        <w:pBdr>
          <w:top w:val="nil"/>
          <w:left w:val="nil"/>
          <w:bottom w:val="nil"/>
          <w:right w:val="nil"/>
          <w:between w:val="nil"/>
        </w:pBdr>
        <w:spacing w:before="120" w:after="120"/>
        <w:rPr>
          <w:color w:val="000000"/>
        </w:rPr>
      </w:pPr>
      <w:r>
        <w:rPr>
          <w:color w:val="000000"/>
        </w:rPr>
        <w:t>Planning and Preparation for the VCF Fleet</w:t>
      </w:r>
    </w:p>
    <w:tbl>
      <w:tblPr>
        <w:tblStyle w:val="a4"/>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3505"/>
        <w:gridCol w:w="4776"/>
      </w:tblGrid>
      <w:tr w:rsidR="003A4E44" w14:paraId="17F5723B" w14:textId="77777777">
        <w:trPr>
          <w:cantSplit/>
          <w:tblHeader/>
        </w:trPr>
        <w:tc>
          <w:tcPr>
            <w:tcW w:w="1679" w:type="dxa"/>
            <w:tcBorders>
              <w:left w:val="nil"/>
              <w:right w:val="nil"/>
            </w:tcBorders>
            <w:shd w:val="clear" w:color="auto" w:fill="E1E1E1"/>
            <w:tcMar>
              <w:top w:w="60" w:type="dxa"/>
              <w:bottom w:w="60" w:type="dxa"/>
            </w:tcMar>
          </w:tcPr>
          <w:p w14:paraId="5845CE8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Procedure Grouping</w:t>
            </w:r>
          </w:p>
        </w:tc>
        <w:tc>
          <w:tcPr>
            <w:tcW w:w="3505" w:type="dxa"/>
            <w:tcBorders>
              <w:left w:val="nil"/>
              <w:right w:val="nil"/>
            </w:tcBorders>
            <w:shd w:val="clear" w:color="auto" w:fill="E1E1E1"/>
            <w:tcMar>
              <w:top w:w="60" w:type="dxa"/>
              <w:bottom w:w="60" w:type="dxa"/>
            </w:tcMar>
          </w:tcPr>
          <w:p w14:paraId="0910558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Procedure</w:t>
            </w:r>
          </w:p>
        </w:tc>
        <w:tc>
          <w:tcPr>
            <w:tcW w:w="4776" w:type="dxa"/>
            <w:tcBorders>
              <w:left w:val="nil"/>
              <w:right w:val="nil"/>
            </w:tcBorders>
            <w:shd w:val="clear" w:color="auto" w:fill="E1E1E1"/>
            <w:tcMar>
              <w:top w:w="60" w:type="dxa"/>
              <w:bottom w:w="60" w:type="dxa"/>
            </w:tcMar>
          </w:tcPr>
          <w:p w14:paraId="52AED38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Information</w:t>
            </w:r>
          </w:p>
        </w:tc>
      </w:tr>
      <w:tr w:rsidR="003A4E44" w14:paraId="382FA47C" w14:textId="77777777">
        <w:trPr>
          <w:cantSplit/>
        </w:trPr>
        <w:tc>
          <w:tcPr>
            <w:tcW w:w="1679" w:type="dxa"/>
            <w:tcBorders>
              <w:top w:val="nil"/>
              <w:left w:val="nil"/>
              <w:right w:val="nil"/>
            </w:tcBorders>
          </w:tcPr>
          <w:p w14:paraId="3E2BFDE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Planning and Preparation</w:t>
            </w:r>
          </w:p>
        </w:tc>
        <w:tc>
          <w:tcPr>
            <w:tcW w:w="3505" w:type="dxa"/>
            <w:tcBorders>
              <w:top w:val="nil"/>
              <w:left w:val="nil"/>
              <w:right w:val="nil"/>
            </w:tcBorders>
          </w:tcPr>
          <w:p w14:paraId="38B850C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Download the Planning and Preparation Workbook</w:t>
            </w:r>
          </w:p>
        </w:tc>
        <w:tc>
          <w:tcPr>
            <w:tcW w:w="4776" w:type="dxa"/>
            <w:tcBorders>
              <w:top w:val="nil"/>
              <w:left w:val="nil"/>
              <w:right w:val="nil"/>
            </w:tcBorders>
          </w:tcPr>
          <w:p w14:paraId="12007FB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Planning and Preparation Workbook can be located on the Broadcom Technical Documentation site.</w:t>
            </w:r>
          </w:p>
        </w:tc>
      </w:tr>
      <w:tr w:rsidR="003A4E44" w14:paraId="78F83A4A" w14:textId="77777777">
        <w:trPr>
          <w:cantSplit/>
        </w:trPr>
        <w:tc>
          <w:tcPr>
            <w:tcW w:w="1679" w:type="dxa"/>
            <w:tcBorders>
              <w:top w:val="nil"/>
              <w:left w:val="nil"/>
              <w:right w:val="nil"/>
            </w:tcBorders>
          </w:tcPr>
          <w:p w14:paraId="16C5F43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Pre-Requisites</w:t>
            </w:r>
          </w:p>
        </w:tc>
        <w:tc>
          <w:tcPr>
            <w:tcW w:w="3505" w:type="dxa"/>
            <w:tcBorders>
              <w:top w:val="nil"/>
              <w:left w:val="nil"/>
              <w:right w:val="nil"/>
            </w:tcBorders>
          </w:tcPr>
          <w:p w14:paraId="4336297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Review and ensure compliance with the items listed in the </w:t>
            </w:r>
            <w:r>
              <w:rPr>
                <w:rFonts w:ascii="Metropolis Semi Bold" w:eastAsia="Metropolis Semi Bold" w:hAnsi="Metropolis Semi Bold" w:cs="Metropolis Semi Bold"/>
                <w:color w:val="000000"/>
                <w:sz w:val="20"/>
                <w:szCs w:val="20"/>
              </w:rPr>
              <w:t>Prerequisite Checklist</w:t>
            </w:r>
            <w:r>
              <w:rPr>
                <w:color w:val="000000"/>
                <w:sz w:val="20"/>
                <w:szCs w:val="20"/>
              </w:rPr>
              <w:t xml:space="preserve"> tab of the Planning and Preparation Workbook</w:t>
            </w:r>
          </w:p>
        </w:tc>
        <w:tc>
          <w:tcPr>
            <w:tcW w:w="4776" w:type="dxa"/>
            <w:tcBorders>
              <w:top w:val="nil"/>
              <w:left w:val="nil"/>
              <w:right w:val="nil"/>
            </w:tcBorders>
          </w:tcPr>
          <w:p w14:paraId="0FE2558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ensure that the all hardware, network and infrastructural pre-requisites are met before commencing deployment.</w:t>
            </w:r>
          </w:p>
        </w:tc>
      </w:tr>
      <w:tr w:rsidR="003A4E44" w14:paraId="15D87BFE" w14:textId="77777777">
        <w:trPr>
          <w:cantSplit/>
        </w:trPr>
        <w:tc>
          <w:tcPr>
            <w:tcW w:w="1679" w:type="dxa"/>
            <w:tcBorders>
              <w:top w:val="nil"/>
              <w:left w:val="nil"/>
              <w:right w:val="nil"/>
            </w:tcBorders>
          </w:tcPr>
          <w:p w14:paraId="65E11AB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Sizing</w:t>
            </w:r>
          </w:p>
        </w:tc>
        <w:tc>
          <w:tcPr>
            <w:tcW w:w="3505" w:type="dxa"/>
            <w:tcBorders>
              <w:top w:val="nil"/>
              <w:left w:val="nil"/>
              <w:right w:val="nil"/>
            </w:tcBorders>
          </w:tcPr>
          <w:p w14:paraId="07CA1B9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In a distinct copy of the Planning and Preparation Workbook, populate the </w:t>
            </w:r>
            <w:r>
              <w:rPr>
                <w:rFonts w:ascii="Metropolis Semi Bold" w:eastAsia="Metropolis Semi Bold" w:hAnsi="Metropolis Semi Bold" w:cs="Metropolis Semi Bold"/>
                <w:color w:val="000000"/>
                <w:sz w:val="20"/>
                <w:szCs w:val="20"/>
              </w:rPr>
              <w:t>Management Domain Sizing</w:t>
            </w:r>
            <w:r>
              <w:rPr>
                <w:color w:val="000000"/>
                <w:sz w:val="20"/>
                <w:szCs w:val="20"/>
              </w:rPr>
              <w:t xml:space="preserve"> tab</w:t>
            </w:r>
          </w:p>
        </w:tc>
        <w:tc>
          <w:tcPr>
            <w:tcW w:w="4776" w:type="dxa"/>
            <w:tcBorders>
              <w:top w:val="nil"/>
              <w:left w:val="nil"/>
              <w:right w:val="nil"/>
            </w:tcBorders>
          </w:tcPr>
          <w:p w14:paraId="6F90820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ensure that the management domain is adequately sized to host your VCF Fleet deployment.</w:t>
            </w:r>
          </w:p>
        </w:tc>
      </w:tr>
      <w:tr w:rsidR="003A4E44" w14:paraId="56B790A7" w14:textId="77777777">
        <w:trPr>
          <w:cantSplit/>
        </w:trPr>
        <w:tc>
          <w:tcPr>
            <w:tcW w:w="1679" w:type="dxa"/>
            <w:tcBorders>
              <w:top w:val="nil"/>
              <w:left w:val="nil"/>
              <w:right w:val="nil"/>
            </w:tcBorders>
          </w:tcPr>
          <w:p w14:paraId="2D197D1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Management Domain</w:t>
            </w:r>
          </w:p>
        </w:tc>
        <w:tc>
          <w:tcPr>
            <w:tcW w:w="3505" w:type="dxa"/>
            <w:tcBorders>
              <w:top w:val="nil"/>
              <w:left w:val="nil"/>
              <w:right w:val="nil"/>
            </w:tcBorders>
          </w:tcPr>
          <w:p w14:paraId="45E0AF9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In the same Planning and Preparation Workbook, select the following options on the </w:t>
            </w:r>
            <w:r>
              <w:rPr>
                <w:rFonts w:ascii="Metropolis Semi Bold" w:eastAsia="Metropolis Semi Bold" w:hAnsi="Metropolis Semi Bold" w:cs="Metropolis Semi Bold"/>
                <w:color w:val="000000"/>
                <w:sz w:val="20"/>
                <w:szCs w:val="20"/>
              </w:rPr>
              <w:t>VCF &amp; VVF Planning</w:t>
            </w:r>
            <w:r>
              <w:rPr>
                <w:color w:val="000000"/>
                <w:sz w:val="20"/>
                <w:szCs w:val="20"/>
              </w:rPr>
              <w:t xml:space="preserve"> tab</w:t>
            </w:r>
          </w:p>
          <w:p w14:paraId="57BC7A89" w14:textId="77777777" w:rsidR="003A4E44" w:rsidRDefault="00000000">
            <w:pPr>
              <w:numPr>
                <w:ilvl w:val="0"/>
                <w:numId w:val="15"/>
              </w:numPr>
              <w:pBdr>
                <w:top w:val="nil"/>
                <w:left w:val="nil"/>
                <w:bottom w:val="nil"/>
                <w:right w:val="nil"/>
                <w:between w:val="nil"/>
              </w:pBdr>
              <w:spacing w:before="100" w:after="100" w:line="288" w:lineRule="auto"/>
            </w:pPr>
            <w:r>
              <w:rPr>
                <w:rFonts w:ascii="Metropolis Semi Bold" w:eastAsia="Metropolis Semi Bold" w:hAnsi="Metropolis Semi Bold" w:cs="Metropolis Semi Bold"/>
                <w:color w:val="000000"/>
                <w:sz w:val="20"/>
                <w:szCs w:val="20"/>
              </w:rPr>
              <w:t>VMware Cloud Foundation Deployment Version</w:t>
            </w:r>
            <w:r>
              <w:rPr>
                <w:color w:val="000000"/>
                <w:sz w:val="20"/>
                <w:szCs w:val="20"/>
              </w:rPr>
              <w:t>: 9.0.0.0</w:t>
            </w:r>
          </w:p>
          <w:p w14:paraId="74B5B554" w14:textId="77777777" w:rsidR="003A4E44" w:rsidRDefault="00000000">
            <w:pPr>
              <w:numPr>
                <w:ilvl w:val="0"/>
                <w:numId w:val="15"/>
              </w:numPr>
              <w:pBdr>
                <w:top w:val="nil"/>
                <w:left w:val="nil"/>
                <w:bottom w:val="nil"/>
                <w:right w:val="nil"/>
                <w:between w:val="nil"/>
              </w:pBdr>
              <w:spacing w:before="100" w:after="100" w:line="288" w:lineRule="auto"/>
            </w:pPr>
            <w:r>
              <w:rPr>
                <w:rFonts w:ascii="Metropolis Semi Bold" w:eastAsia="Metropolis Semi Bold" w:hAnsi="Metropolis Semi Bold" w:cs="Metropolis Semi Bold"/>
                <w:color w:val="000000"/>
                <w:sz w:val="20"/>
                <w:szCs w:val="20"/>
              </w:rPr>
              <w:t>Deployment Specification</w:t>
            </w:r>
            <w:r>
              <w:rPr>
                <w:color w:val="000000"/>
                <w:sz w:val="20"/>
                <w:szCs w:val="20"/>
              </w:rPr>
              <w:t>: VMware Cloud Foundation</w:t>
            </w:r>
          </w:p>
          <w:p w14:paraId="79FA565E" w14:textId="77777777" w:rsidR="003A4E44" w:rsidRDefault="00000000">
            <w:pPr>
              <w:numPr>
                <w:ilvl w:val="0"/>
                <w:numId w:val="15"/>
              </w:numPr>
              <w:pBdr>
                <w:top w:val="nil"/>
                <w:left w:val="nil"/>
                <w:bottom w:val="nil"/>
                <w:right w:val="nil"/>
                <w:between w:val="nil"/>
              </w:pBdr>
              <w:spacing w:before="100" w:after="100" w:line="288" w:lineRule="auto"/>
            </w:pPr>
            <w:r>
              <w:rPr>
                <w:rFonts w:ascii="Metropolis Semi Bold" w:eastAsia="Metropolis Semi Bold" w:hAnsi="Metropolis Semi Bold" w:cs="Metropolis Semi Bold"/>
                <w:color w:val="000000"/>
                <w:sz w:val="20"/>
                <w:szCs w:val="20"/>
              </w:rPr>
              <w:t>Instance to perform operation on</w:t>
            </w:r>
            <w:r>
              <w:rPr>
                <w:color w:val="000000"/>
                <w:sz w:val="20"/>
                <w:szCs w:val="20"/>
              </w:rPr>
              <w:t>: First Instance</w:t>
            </w:r>
          </w:p>
          <w:p w14:paraId="13D041EC" w14:textId="77777777" w:rsidR="003A4E44" w:rsidRDefault="00000000">
            <w:pPr>
              <w:numPr>
                <w:ilvl w:val="0"/>
                <w:numId w:val="15"/>
              </w:numPr>
              <w:pBdr>
                <w:top w:val="nil"/>
                <w:left w:val="nil"/>
                <w:bottom w:val="nil"/>
                <w:right w:val="nil"/>
                <w:between w:val="nil"/>
              </w:pBdr>
              <w:spacing w:before="100" w:after="100" w:line="288" w:lineRule="auto"/>
            </w:pPr>
            <w:r>
              <w:rPr>
                <w:rFonts w:ascii="Metropolis Semi Bold" w:eastAsia="Metropolis Semi Bold" w:hAnsi="Metropolis Semi Bold" w:cs="Metropolis Semi Bold"/>
                <w:color w:val="000000"/>
                <w:sz w:val="20"/>
                <w:szCs w:val="20"/>
              </w:rPr>
              <w:t>Operation to be performed</w:t>
            </w:r>
            <w:r>
              <w:rPr>
                <w:color w:val="000000"/>
                <w:sz w:val="20"/>
                <w:szCs w:val="20"/>
              </w:rPr>
              <w:t>: Deploy a new VCF fleet</w:t>
            </w:r>
          </w:p>
          <w:p w14:paraId="377DB24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Populate the following tabs:</w:t>
            </w:r>
          </w:p>
          <w:p w14:paraId="6C2C584E" w14:textId="77777777" w:rsidR="003A4E44" w:rsidRDefault="00000000">
            <w:pPr>
              <w:numPr>
                <w:ilvl w:val="0"/>
                <w:numId w:val="16"/>
              </w:numPr>
              <w:pBdr>
                <w:top w:val="nil"/>
                <w:left w:val="nil"/>
                <w:bottom w:val="nil"/>
                <w:right w:val="nil"/>
                <w:between w:val="nil"/>
              </w:pBdr>
              <w:spacing w:before="100" w:after="100" w:line="288" w:lineRule="auto"/>
            </w:pPr>
            <w:r>
              <w:rPr>
                <w:color w:val="000000"/>
                <w:sz w:val="20"/>
                <w:szCs w:val="20"/>
              </w:rPr>
              <w:t xml:space="preserve">Populate the </w:t>
            </w:r>
            <w:r>
              <w:rPr>
                <w:rFonts w:ascii="Metropolis Semi Bold" w:eastAsia="Metropolis Semi Bold" w:hAnsi="Metropolis Semi Bold" w:cs="Metropolis Semi Bold"/>
                <w:color w:val="000000"/>
                <w:sz w:val="20"/>
                <w:szCs w:val="20"/>
              </w:rPr>
              <w:t>Management Domain Creation</w:t>
            </w:r>
            <w:r>
              <w:rPr>
                <w:color w:val="000000"/>
                <w:sz w:val="20"/>
                <w:szCs w:val="20"/>
              </w:rPr>
              <w:t xml:space="preserve"> tab</w:t>
            </w:r>
          </w:p>
          <w:p w14:paraId="7C44895D" w14:textId="77777777" w:rsidR="003A4E44" w:rsidRDefault="00000000">
            <w:pPr>
              <w:numPr>
                <w:ilvl w:val="0"/>
                <w:numId w:val="16"/>
              </w:numPr>
              <w:pBdr>
                <w:top w:val="nil"/>
                <w:left w:val="nil"/>
                <w:bottom w:val="nil"/>
                <w:right w:val="nil"/>
                <w:between w:val="nil"/>
              </w:pBdr>
              <w:spacing w:before="100" w:after="100" w:line="288" w:lineRule="auto"/>
            </w:pPr>
            <w:r>
              <w:rPr>
                <w:rFonts w:ascii="Metropolis Semi Bold" w:eastAsia="Metropolis Semi Bold" w:hAnsi="Metropolis Semi Bold" w:cs="Metropolis Semi Bold"/>
                <w:color w:val="000000"/>
                <w:sz w:val="20"/>
                <w:szCs w:val="20"/>
              </w:rPr>
              <w:t>Stretched Cluster</w:t>
            </w:r>
            <w:r>
              <w:rPr>
                <w:color w:val="000000"/>
                <w:sz w:val="20"/>
                <w:szCs w:val="20"/>
              </w:rPr>
              <w:t xml:space="preserve"> section of the </w:t>
            </w:r>
            <w:r>
              <w:rPr>
                <w:rFonts w:ascii="Metropolis Semi Bold" w:eastAsia="Metropolis Semi Bold" w:hAnsi="Metropolis Semi Bold" w:cs="Metropolis Semi Bold"/>
                <w:color w:val="000000"/>
                <w:sz w:val="20"/>
                <w:szCs w:val="20"/>
              </w:rPr>
              <w:t>Management Domain Post Deploy</w:t>
            </w:r>
            <w:r>
              <w:rPr>
                <w:color w:val="000000"/>
                <w:sz w:val="20"/>
                <w:szCs w:val="20"/>
              </w:rPr>
              <w:t xml:space="preserve"> tab</w:t>
            </w:r>
          </w:p>
        </w:tc>
        <w:tc>
          <w:tcPr>
            <w:tcW w:w="4776" w:type="dxa"/>
            <w:tcBorders>
              <w:top w:val="nil"/>
              <w:left w:val="nil"/>
              <w:right w:val="nil"/>
            </w:tcBorders>
          </w:tcPr>
          <w:p w14:paraId="6C56BDA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gather all the required physical network, IP Addressing and infrastructural details required to perform the deployment of the management domain and subsequently stretch the management domain cluster.</w:t>
            </w:r>
          </w:p>
        </w:tc>
      </w:tr>
      <w:tr w:rsidR="003A4E44" w14:paraId="48FC7760" w14:textId="77777777">
        <w:trPr>
          <w:cantSplit/>
        </w:trPr>
        <w:tc>
          <w:tcPr>
            <w:tcW w:w="1679" w:type="dxa"/>
            <w:tcBorders>
              <w:top w:val="nil"/>
              <w:left w:val="nil"/>
              <w:right w:val="nil"/>
            </w:tcBorders>
          </w:tcPr>
          <w:p w14:paraId="5B354BC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Workload Domain</w:t>
            </w:r>
          </w:p>
        </w:tc>
        <w:tc>
          <w:tcPr>
            <w:tcW w:w="3505" w:type="dxa"/>
            <w:tcBorders>
              <w:top w:val="nil"/>
              <w:left w:val="nil"/>
              <w:right w:val="nil"/>
            </w:tcBorders>
          </w:tcPr>
          <w:p w14:paraId="26A90D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the same Planning and Preparation Workbook populate the following tabs:</w:t>
            </w:r>
          </w:p>
          <w:p w14:paraId="3E842D25" w14:textId="77777777" w:rsidR="003A4E44" w:rsidRDefault="00000000">
            <w:pPr>
              <w:numPr>
                <w:ilvl w:val="0"/>
                <w:numId w:val="17"/>
              </w:numPr>
              <w:pBdr>
                <w:top w:val="nil"/>
                <w:left w:val="nil"/>
                <w:bottom w:val="nil"/>
                <w:right w:val="nil"/>
                <w:between w:val="nil"/>
              </w:pBdr>
              <w:spacing w:before="100" w:after="100" w:line="288" w:lineRule="auto"/>
            </w:pPr>
            <w:r>
              <w:rPr>
                <w:color w:val="000000"/>
                <w:sz w:val="20"/>
                <w:szCs w:val="20"/>
              </w:rPr>
              <w:t xml:space="preserve">Populate the </w:t>
            </w:r>
            <w:r>
              <w:rPr>
                <w:rFonts w:ascii="Metropolis Semi Bold" w:eastAsia="Metropolis Semi Bold" w:hAnsi="Metropolis Semi Bold" w:cs="Metropolis Semi Bold"/>
                <w:color w:val="000000"/>
                <w:sz w:val="20"/>
                <w:szCs w:val="20"/>
              </w:rPr>
              <w:t>Workload Domain Creation</w:t>
            </w:r>
            <w:r>
              <w:rPr>
                <w:color w:val="000000"/>
                <w:sz w:val="20"/>
                <w:szCs w:val="20"/>
              </w:rPr>
              <w:t xml:space="preserve"> tab</w:t>
            </w:r>
          </w:p>
          <w:p w14:paraId="6FC4C7F2" w14:textId="77777777" w:rsidR="003A4E44" w:rsidRDefault="00000000">
            <w:pPr>
              <w:numPr>
                <w:ilvl w:val="0"/>
                <w:numId w:val="17"/>
              </w:numPr>
              <w:pBdr>
                <w:top w:val="nil"/>
                <w:left w:val="nil"/>
                <w:bottom w:val="nil"/>
                <w:right w:val="nil"/>
                <w:between w:val="nil"/>
              </w:pBdr>
              <w:spacing w:before="100" w:after="100" w:line="288" w:lineRule="auto"/>
            </w:pPr>
            <w:r>
              <w:rPr>
                <w:rFonts w:ascii="Metropolis Semi Bold" w:eastAsia="Metropolis Semi Bold" w:hAnsi="Metropolis Semi Bold" w:cs="Metropolis Semi Bold"/>
                <w:color w:val="000000"/>
                <w:sz w:val="20"/>
                <w:szCs w:val="20"/>
              </w:rPr>
              <w:t>Stretched Cluster</w:t>
            </w:r>
            <w:r>
              <w:rPr>
                <w:color w:val="000000"/>
                <w:sz w:val="20"/>
                <w:szCs w:val="20"/>
              </w:rPr>
              <w:t xml:space="preserve"> section of the </w:t>
            </w:r>
            <w:r>
              <w:rPr>
                <w:rFonts w:ascii="Metropolis Semi Bold" w:eastAsia="Metropolis Semi Bold" w:hAnsi="Metropolis Semi Bold" w:cs="Metropolis Semi Bold"/>
                <w:color w:val="000000"/>
                <w:sz w:val="20"/>
                <w:szCs w:val="20"/>
              </w:rPr>
              <w:t>Workload Domain Post Deploy</w:t>
            </w:r>
            <w:r>
              <w:rPr>
                <w:color w:val="000000"/>
                <w:sz w:val="20"/>
                <w:szCs w:val="20"/>
              </w:rPr>
              <w:t xml:space="preserve"> tab</w:t>
            </w:r>
          </w:p>
        </w:tc>
        <w:tc>
          <w:tcPr>
            <w:tcW w:w="4776" w:type="dxa"/>
            <w:tcBorders>
              <w:top w:val="nil"/>
              <w:left w:val="nil"/>
              <w:right w:val="nil"/>
            </w:tcBorders>
          </w:tcPr>
          <w:p w14:paraId="6B37712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gather all the required physical network, IP Addressing and infrastructural details required to perform the deployment of the first workload domain and subsequently stretch the workload domain cluster.</w:t>
            </w:r>
          </w:p>
        </w:tc>
      </w:tr>
    </w:tbl>
    <w:p w14:paraId="187C7D1D" w14:textId="77777777" w:rsidR="003A4E44" w:rsidRDefault="00000000">
      <w:pPr>
        <w:pStyle w:val="Heading3"/>
        <w:spacing w:before="320"/>
      </w:pPr>
      <w:bookmarkStart w:id="15" w:name="_Toc224758786"/>
      <w:r>
        <w:lastRenderedPageBreak/>
        <w:t>VCF Fleet Design</w:t>
      </w:r>
      <w:bookmarkEnd w:id="15"/>
    </w:p>
    <w:p w14:paraId="7AD86FD6"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section describes the VCF Fleet Design.</w:t>
      </w:r>
    </w:p>
    <w:p w14:paraId="5C476EAF" w14:textId="77777777" w:rsidR="003A4E44" w:rsidRDefault="00000000">
      <w:pPr>
        <w:pStyle w:val="Heading4"/>
      </w:pPr>
      <w:r>
        <w:t>Fleet Level Components on Shared Management Network Model</w:t>
      </w:r>
    </w:p>
    <w:p w14:paraId="3B6E18D9"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fleet level management components can be deployed to the same vSphere Distributed Switch port group used for the VCF Instance management components, this can be achieved using VCF Installer during initial deployment of the VCF fleet.</w:t>
      </w:r>
    </w:p>
    <w:p w14:paraId="09BC1E8B" w14:textId="77777777" w:rsidR="003A4E44" w:rsidRDefault="00000000">
      <w:pPr>
        <w:pBdr>
          <w:top w:val="single" w:sz="8" w:space="2" w:color="D3D3D3"/>
          <w:left w:val="nil"/>
          <w:bottom w:val="nil"/>
          <w:right w:val="nil"/>
          <w:between w:val="nil"/>
        </w:pBdr>
        <w:spacing w:after="240" w:line="288" w:lineRule="auto"/>
        <w:rPr>
          <w:color w:val="000000"/>
          <w:sz w:val="20"/>
          <w:szCs w:val="20"/>
        </w:rPr>
      </w:pPr>
      <w:r>
        <w:rPr>
          <w:b/>
          <w:bCs/>
          <w:color w:val="004A90"/>
          <w:sz w:val="20"/>
          <w:szCs w:val="20"/>
        </w:rPr>
        <w:t>Note</w:t>
      </w:r>
      <w:r>
        <w:rPr>
          <w:b/>
          <w:bCs/>
          <w:color w:val="004A90"/>
          <w:sz w:val="20"/>
          <w:szCs w:val="20"/>
        </w:rPr>
        <w:tab/>
      </w:r>
      <w:r>
        <w:rPr>
          <w:color w:val="000000"/>
          <w:sz w:val="20"/>
          <w:szCs w:val="20"/>
        </w:rPr>
        <w:t>VCF Operations collector and VCF Operations for networks collectors are considered instance level components. It is recommended to always deploy these components to the management domain VM management port group.</w:t>
      </w:r>
    </w:p>
    <w:p w14:paraId="10EC6895"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Figure 3-26. Fleet Level Components on Shared Management Network Model in VMware Cloud Foundation</w:t>
      </w:r>
    </w:p>
    <w:p w14:paraId="5874C470" w14:textId="77777777" w:rsidR="003A4E44" w:rsidRDefault="00000000">
      <w:pPr>
        <w:pBdr>
          <w:top w:val="nil"/>
          <w:left w:val="nil"/>
          <w:bottom w:val="single" w:sz="8" w:space="2" w:color="D3D3D3"/>
          <w:right w:val="nil"/>
          <w:between w:val="nil"/>
        </w:pBdr>
        <w:spacing w:after="240" w:line="288" w:lineRule="auto"/>
        <w:rPr>
          <w:color w:val="000000"/>
          <w:sz w:val="20"/>
          <w:szCs w:val="20"/>
        </w:rPr>
      </w:pPr>
      <w:r>
        <w:rPr>
          <w:noProof/>
        </w:rPr>
        <w:drawing>
          <wp:anchor distT="0" distB="0" distL="114300" distR="114300" simplePos="0" relativeHeight="251660288" behindDoc="0" locked="0" layoutInCell="1" hidden="0" allowOverlap="1" wp14:anchorId="67154730" wp14:editId="3658E929">
            <wp:simplePos x="0" y="0"/>
            <wp:positionH relativeFrom="column">
              <wp:posOffset>1</wp:posOffset>
            </wp:positionH>
            <wp:positionV relativeFrom="paragraph">
              <wp:posOffset>0</wp:posOffset>
            </wp:positionV>
            <wp:extent cx="6324600" cy="2178557"/>
            <wp:effectExtent l="0" t="0" r="0" b="0"/>
            <wp:wrapTopAndBottom distT="0" distB="0"/>
            <wp:docPr id="1000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324600" cy="2178557"/>
                    </a:xfrm>
                    <a:prstGeom prst="rect">
                      <a:avLst/>
                    </a:prstGeom>
                    <a:ln/>
                  </pic:spPr>
                </pic:pic>
              </a:graphicData>
            </a:graphic>
          </wp:anchor>
        </w:drawing>
      </w:r>
    </w:p>
    <w:p w14:paraId="12A0F241" w14:textId="77777777" w:rsidR="003A4E44" w:rsidRDefault="00000000">
      <w:pPr>
        <w:keepNext/>
        <w:keepLines/>
        <w:pBdr>
          <w:top w:val="nil"/>
          <w:left w:val="nil"/>
          <w:bottom w:val="nil"/>
          <w:right w:val="nil"/>
          <w:between w:val="nil"/>
        </w:pBdr>
        <w:spacing w:before="40" w:after="120"/>
        <w:rPr>
          <w:color w:val="000000"/>
        </w:rPr>
      </w:pPr>
      <w:r>
        <w:rPr>
          <w:color w:val="000000"/>
        </w:rPr>
        <w:t>Fleet Level Components on Shared Management Network Model Attributes</w:t>
      </w:r>
    </w:p>
    <w:p w14:paraId="437A5ADD"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 </w:t>
      </w:r>
      <w:r>
        <w:rPr>
          <w:i/>
          <w:iCs/>
          <w:color w:val="000000"/>
          <w:sz w:val="20"/>
          <w:szCs w:val="20"/>
        </w:rPr>
        <w:t>Fleet Level Components on Shared Management Network Model</w:t>
      </w:r>
      <w:r>
        <w:rPr>
          <w:color w:val="000000"/>
          <w:sz w:val="20"/>
          <w:szCs w:val="20"/>
        </w:rPr>
        <w:t xml:space="preserve"> has the following attributes.</w:t>
      </w:r>
    </w:p>
    <w:tbl>
      <w:tblPr>
        <w:tblStyle w:val="a5"/>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9"/>
        <w:gridCol w:w="6951"/>
      </w:tblGrid>
      <w:tr w:rsidR="003A4E44" w14:paraId="5CCB0A71" w14:textId="77777777">
        <w:trPr>
          <w:cantSplit/>
          <w:tblHeader/>
        </w:trPr>
        <w:tc>
          <w:tcPr>
            <w:tcW w:w="3009" w:type="dxa"/>
            <w:tcBorders>
              <w:left w:val="nil"/>
              <w:right w:val="nil"/>
            </w:tcBorders>
            <w:shd w:val="clear" w:color="auto" w:fill="E1E1E1"/>
            <w:tcMar>
              <w:top w:w="60" w:type="dxa"/>
              <w:bottom w:w="60" w:type="dxa"/>
            </w:tcMar>
          </w:tcPr>
          <w:p w14:paraId="47FCB36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6951" w:type="dxa"/>
            <w:tcBorders>
              <w:left w:val="nil"/>
              <w:right w:val="nil"/>
            </w:tcBorders>
            <w:shd w:val="clear" w:color="auto" w:fill="E1E1E1"/>
            <w:tcMar>
              <w:top w:w="60" w:type="dxa"/>
              <w:bottom w:w="60" w:type="dxa"/>
            </w:tcMar>
          </w:tcPr>
          <w:p w14:paraId="447BCF4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w:t>
            </w:r>
          </w:p>
        </w:tc>
      </w:tr>
      <w:tr w:rsidR="003A4E44" w14:paraId="627D5D1A" w14:textId="77777777">
        <w:trPr>
          <w:cantSplit/>
        </w:trPr>
        <w:tc>
          <w:tcPr>
            <w:tcW w:w="3009" w:type="dxa"/>
            <w:tcBorders>
              <w:top w:val="nil"/>
              <w:left w:val="nil"/>
              <w:right w:val="nil"/>
            </w:tcBorders>
          </w:tcPr>
          <w:p w14:paraId="745C675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Connectivity Type</w:t>
            </w:r>
          </w:p>
        </w:tc>
        <w:tc>
          <w:tcPr>
            <w:tcW w:w="6951" w:type="dxa"/>
            <w:tcBorders>
              <w:top w:val="nil"/>
              <w:left w:val="nil"/>
              <w:right w:val="nil"/>
            </w:tcBorders>
          </w:tcPr>
          <w:p w14:paraId="17F6649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VLAN Port Group</w:t>
            </w:r>
          </w:p>
        </w:tc>
      </w:tr>
      <w:tr w:rsidR="003A4E44" w14:paraId="38E861C2" w14:textId="77777777">
        <w:trPr>
          <w:cantSplit/>
        </w:trPr>
        <w:tc>
          <w:tcPr>
            <w:tcW w:w="3009" w:type="dxa"/>
            <w:tcBorders>
              <w:top w:val="nil"/>
              <w:left w:val="nil"/>
              <w:right w:val="nil"/>
            </w:tcBorders>
          </w:tcPr>
          <w:p w14:paraId="7E69986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Network Isolation</w:t>
            </w:r>
          </w:p>
        </w:tc>
        <w:tc>
          <w:tcPr>
            <w:tcW w:w="6951" w:type="dxa"/>
            <w:tcBorders>
              <w:top w:val="nil"/>
              <w:left w:val="nil"/>
              <w:right w:val="nil"/>
            </w:tcBorders>
          </w:tcPr>
          <w:p w14:paraId="34082E6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 sharing the same VLAN as the VCF management domain components</w:t>
            </w:r>
          </w:p>
        </w:tc>
      </w:tr>
      <w:tr w:rsidR="003A4E44" w14:paraId="60F13DAC" w14:textId="77777777">
        <w:trPr>
          <w:cantSplit/>
        </w:trPr>
        <w:tc>
          <w:tcPr>
            <w:tcW w:w="3009" w:type="dxa"/>
            <w:tcBorders>
              <w:top w:val="nil"/>
              <w:left w:val="nil"/>
              <w:right w:val="nil"/>
            </w:tcBorders>
          </w:tcPr>
          <w:p w14:paraId="45FB287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Edge Cluster</w:t>
            </w:r>
          </w:p>
        </w:tc>
        <w:tc>
          <w:tcPr>
            <w:tcW w:w="6951" w:type="dxa"/>
            <w:tcBorders>
              <w:top w:val="nil"/>
              <w:left w:val="nil"/>
              <w:right w:val="nil"/>
            </w:tcBorders>
          </w:tcPr>
          <w:p w14:paraId="4F4D3B8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Only if NSX load balancer is required</w:t>
            </w:r>
          </w:p>
        </w:tc>
      </w:tr>
      <w:tr w:rsidR="003A4E44" w14:paraId="22E1D106" w14:textId="77777777">
        <w:trPr>
          <w:cantSplit/>
        </w:trPr>
        <w:tc>
          <w:tcPr>
            <w:tcW w:w="3009" w:type="dxa"/>
            <w:tcBorders>
              <w:top w:val="nil"/>
              <w:left w:val="nil"/>
              <w:right w:val="nil"/>
            </w:tcBorders>
          </w:tcPr>
          <w:p w14:paraId="21D7DFF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Stretching Networks between availability zones</w:t>
            </w:r>
          </w:p>
        </w:tc>
        <w:tc>
          <w:tcPr>
            <w:tcW w:w="6951" w:type="dxa"/>
            <w:tcBorders>
              <w:top w:val="nil"/>
              <w:left w:val="nil"/>
              <w:right w:val="nil"/>
            </w:tcBorders>
          </w:tcPr>
          <w:p w14:paraId="71B75FC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network fabric must stretch the VLAN between availability zones</w:t>
            </w:r>
          </w:p>
        </w:tc>
      </w:tr>
      <w:tr w:rsidR="003A4E44" w14:paraId="6A4DA27A" w14:textId="77777777">
        <w:trPr>
          <w:cantSplit/>
        </w:trPr>
        <w:tc>
          <w:tcPr>
            <w:tcW w:w="3009" w:type="dxa"/>
            <w:tcBorders>
              <w:top w:val="nil"/>
              <w:left w:val="nil"/>
              <w:right w:val="nil"/>
            </w:tcBorders>
          </w:tcPr>
          <w:p w14:paraId="4C1C9F8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Stretching Networks between regions</w:t>
            </w:r>
          </w:p>
        </w:tc>
        <w:tc>
          <w:tcPr>
            <w:tcW w:w="6951" w:type="dxa"/>
            <w:tcBorders>
              <w:top w:val="nil"/>
              <w:left w:val="nil"/>
              <w:right w:val="nil"/>
            </w:tcBorders>
          </w:tcPr>
          <w:p w14:paraId="012101C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Not suited to disaster recovery use case as network is shared with management domain components, failover testing not supported.</w:t>
            </w:r>
          </w:p>
        </w:tc>
      </w:tr>
    </w:tbl>
    <w:p w14:paraId="3F5F2034"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Fleet Level Components on Shared Management Network Model Design Requirements</w:t>
      </w:r>
    </w:p>
    <w:p w14:paraId="3F632FD3"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3-145. Fleet Level Components on Shared Management Design Requirements</w:t>
      </w:r>
    </w:p>
    <w:tbl>
      <w:tblPr>
        <w:tblStyle w:val="a6"/>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3518"/>
        <w:gridCol w:w="1903"/>
        <w:gridCol w:w="2730"/>
      </w:tblGrid>
      <w:tr w:rsidR="003A4E44" w14:paraId="3D62FF3B" w14:textId="77777777">
        <w:trPr>
          <w:cantSplit/>
          <w:tblHeader/>
        </w:trPr>
        <w:tc>
          <w:tcPr>
            <w:tcW w:w="1809" w:type="dxa"/>
            <w:tcBorders>
              <w:left w:val="nil"/>
              <w:right w:val="nil"/>
            </w:tcBorders>
            <w:shd w:val="clear" w:color="auto" w:fill="E1E1E1"/>
            <w:tcMar>
              <w:top w:w="60" w:type="dxa"/>
              <w:bottom w:w="60" w:type="dxa"/>
            </w:tcMar>
          </w:tcPr>
          <w:p w14:paraId="5B2E8FB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3518" w:type="dxa"/>
            <w:tcBorders>
              <w:left w:val="nil"/>
              <w:right w:val="nil"/>
            </w:tcBorders>
            <w:shd w:val="clear" w:color="auto" w:fill="E1E1E1"/>
            <w:tcMar>
              <w:top w:w="60" w:type="dxa"/>
              <w:bottom w:w="60" w:type="dxa"/>
            </w:tcMar>
          </w:tcPr>
          <w:p w14:paraId="244B2B3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1903" w:type="dxa"/>
            <w:tcBorders>
              <w:left w:val="nil"/>
              <w:right w:val="nil"/>
            </w:tcBorders>
            <w:shd w:val="clear" w:color="auto" w:fill="E1E1E1"/>
            <w:tcMar>
              <w:top w:w="60" w:type="dxa"/>
              <w:bottom w:w="60" w:type="dxa"/>
            </w:tcMar>
          </w:tcPr>
          <w:p w14:paraId="72C542A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730" w:type="dxa"/>
            <w:tcBorders>
              <w:left w:val="nil"/>
              <w:right w:val="nil"/>
            </w:tcBorders>
            <w:shd w:val="clear" w:color="auto" w:fill="E1E1E1"/>
            <w:tcMar>
              <w:top w:w="60" w:type="dxa"/>
              <w:bottom w:w="60" w:type="dxa"/>
            </w:tcMar>
          </w:tcPr>
          <w:p w14:paraId="149BF06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59A9FBD2" w14:textId="77777777">
        <w:trPr>
          <w:cantSplit/>
        </w:trPr>
        <w:tc>
          <w:tcPr>
            <w:tcW w:w="1809" w:type="dxa"/>
            <w:tcBorders>
              <w:top w:val="nil"/>
              <w:left w:val="nil"/>
              <w:right w:val="nil"/>
            </w:tcBorders>
          </w:tcPr>
          <w:p w14:paraId="19E6436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VCF-FLT-SM-REQD-001</w:t>
            </w:r>
          </w:p>
        </w:tc>
        <w:tc>
          <w:tcPr>
            <w:tcW w:w="3518" w:type="dxa"/>
            <w:tcBorders>
              <w:top w:val="nil"/>
              <w:left w:val="nil"/>
              <w:right w:val="nil"/>
            </w:tcBorders>
          </w:tcPr>
          <w:p w14:paraId="31B5103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the management domain vCenter VM management port group for the Fleet level components</w:t>
            </w:r>
          </w:p>
        </w:tc>
        <w:tc>
          <w:tcPr>
            <w:tcW w:w="1903" w:type="dxa"/>
            <w:tcBorders>
              <w:top w:val="nil"/>
              <w:left w:val="nil"/>
              <w:right w:val="nil"/>
            </w:tcBorders>
          </w:tcPr>
          <w:p w14:paraId="0A3B54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 additional network required</w:t>
            </w:r>
          </w:p>
        </w:tc>
        <w:tc>
          <w:tcPr>
            <w:tcW w:w="2730" w:type="dxa"/>
            <w:tcBorders>
              <w:top w:val="nil"/>
              <w:left w:val="nil"/>
              <w:right w:val="nil"/>
            </w:tcBorders>
          </w:tcPr>
          <w:p w14:paraId="2123135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 logical network isolation</w:t>
            </w:r>
          </w:p>
        </w:tc>
      </w:tr>
      <w:tr w:rsidR="003A4E44" w14:paraId="7AF253E3" w14:textId="77777777">
        <w:trPr>
          <w:cantSplit/>
        </w:trPr>
        <w:tc>
          <w:tcPr>
            <w:tcW w:w="1809" w:type="dxa"/>
            <w:tcBorders>
              <w:top w:val="nil"/>
              <w:left w:val="nil"/>
              <w:right w:val="nil"/>
            </w:tcBorders>
          </w:tcPr>
          <w:p w14:paraId="692E93D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VCF-FLT-SM-REQD-002</w:t>
            </w:r>
          </w:p>
        </w:tc>
        <w:tc>
          <w:tcPr>
            <w:tcW w:w="3518" w:type="dxa"/>
            <w:tcBorders>
              <w:top w:val="nil"/>
              <w:left w:val="nil"/>
              <w:right w:val="nil"/>
            </w:tcBorders>
          </w:tcPr>
          <w:p w14:paraId="3AEB405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the same VLAN for Fleet level components and the VCF Instance managment VMs</w:t>
            </w:r>
          </w:p>
        </w:tc>
        <w:tc>
          <w:tcPr>
            <w:tcW w:w="1903" w:type="dxa"/>
            <w:tcBorders>
              <w:top w:val="nil"/>
              <w:left w:val="nil"/>
              <w:right w:val="nil"/>
            </w:tcBorders>
          </w:tcPr>
          <w:p w14:paraId="6E0FB57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 additional VLAN required</w:t>
            </w:r>
          </w:p>
        </w:tc>
        <w:tc>
          <w:tcPr>
            <w:tcW w:w="2730" w:type="dxa"/>
            <w:tcBorders>
              <w:top w:val="nil"/>
              <w:left w:val="nil"/>
              <w:right w:val="nil"/>
            </w:tcBorders>
          </w:tcPr>
          <w:p w14:paraId="6BB0DBE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Separate physical firewall rules may not be possible with single VLAN</w:t>
            </w:r>
          </w:p>
        </w:tc>
      </w:tr>
    </w:tbl>
    <w:p w14:paraId="3D89133E" w14:textId="77777777" w:rsidR="003A4E44" w:rsidRDefault="00000000">
      <w:pPr>
        <w:keepNext/>
        <w:keepLines/>
        <w:pBdr>
          <w:top w:val="nil"/>
          <w:left w:val="nil"/>
          <w:bottom w:val="nil"/>
          <w:right w:val="nil"/>
          <w:between w:val="nil"/>
        </w:pBdr>
        <w:spacing w:before="120" w:after="120"/>
        <w:rPr>
          <w:color w:val="000000"/>
        </w:rPr>
      </w:pPr>
      <w:r>
        <w:rPr>
          <w:color w:val="000000"/>
        </w:rPr>
        <w:t>Fleet Level Components on Shared Management Network Model Design Recommendations</w:t>
      </w:r>
    </w:p>
    <w:p w14:paraId="4EB3FB07"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3-146. Fleet Level Components on Shared Management Design Recommendations</w:t>
      </w:r>
    </w:p>
    <w:tbl>
      <w:tblPr>
        <w:tblStyle w:val="a7"/>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8"/>
        <w:gridCol w:w="4080"/>
        <w:gridCol w:w="2129"/>
        <w:gridCol w:w="1373"/>
      </w:tblGrid>
      <w:tr w:rsidR="003A4E44" w14:paraId="2183CC93" w14:textId="77777777">
        <w:trPr>
          <w:cantSplit/>
          <w:tblHeader/>
        </w:trPr>
        <w:tc>
          <w:tcPr>
            <w:tcW w:w="2378" w:type="dxa"/>
            <w:tcBorders>
              <w:left w:val="nil"/>
              <w:right w:val="nil"/>
            </w:tcBorders>
            <w:shd w:val="clear" w:color="auto" w:fill="E1E1E1"/>
            <w:tcMar>
              <w:top w:w="60" w:type="dxa"/>
              <w:bottom w:w="60" w:type="dxa"/>
            </w:tcMar>
          </w:tcPr>
          <w:p w14:paraId="69B21CA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4080" w:type="dxa"/>
            <w:tcBorders>
              <w:left w:val="nil"/>
              <w:right w:val="nil"/>
            </w:tcBorders>
            <w:shd w:val="clear" w:color="auto" w:fill="E1E1E1"/>
            <w:tcMar>
              <w:top w:w="60" w:type="dxa"/>
              <w:bottom w:w="60" w:type="dxa"/>
            </w:tcMar>
          </w:tcPr>
          <w:p w14:paraId="7101F5B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129" w:type="dxa"/>
            <w:tcBorders>
              <w:left w:val="nil"/>
              <w:right w:val="nil"/>
            </w:tcBorders>
            <w:shd w:val="clear" w:color="auto" w:fill="E1E1E1"/>
            <w:tcMar>
              <w:top w:w="60" w:type="dxa"/>
              <w:bottom w:w="60" w:type="dxa"/>
            </w:tcMar>
          </w:tcPr>
          <w:p w14:paraId="733CD03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1373" w:type="dxa"/>
            <w:tcBorders>
              <w:left w:val="nil"/>
              <w:right w:val="nil"/>
            </w:tcBorders>
            <w:shd w:val="clear" w:color="auto" w:fill="E1E1E1"/>
            <w:tcMar>
              <w:top w:w="60" w:type="dxa"/>
              <w:bottom w:w="60" w:type="dxa"/>
            </w:tcMar>
          </w:tcPr>
          <w:p w14:paraId="7F0C9A2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32CD69CA" w14:textId="77777777">
        <w:trPr>
          <w:cantSplit/>
        </w:trPr>
        <w:tc>
          <w:tcPr>
            <w:tcW w:w="2378" w:type="dxa"/>
            <w:tcBorders>
              <w:top w:val="nil"/>
              <w:left w:val="nil"/>
              <w:right w:val="nil"/>
            </w:tcBorders>
          </w:tcPr>
          <w:p w14:paraId="584BF29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VCF-FLT-SM-RCMD--001</w:t>
            </w:r>
          </w:p>
        </w:tc>
        <w:tc>
          <w:tcPr>
            <w:tcW w:w="4080" w:type="dxa"/>
            <w:tcBorders>
              <w:top w:val="nil"/>
              <w:left w:val="nil"/>
              <w:right w:val="nil"/>
            </w:tcBorders>
          </w:tcPr>
          <w:p w14:paraId="74A6D78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the fleet level components during initial deployment using VCF Installer.</w:t>
            </w:r>
          </w:p>
        </w:tc>
        <w:tc>
          <w:tcPr>
            <w:tcW w:w="2129" w:type="dxa"/>
            <w:tcBorders>
              <w:top w:val="nil"/>
              <w:left w:val="nil"/>
              <w:right w:val="nil"/>
            </w:tcBorders>
          </w:tcPr>
          <w:p w14:paraId="3FA86C1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Simplified deployment using UI.</w:t>
            </w:r>
          </w:p>
        </w:tc>
        <w:tc>
          <w:tcPr>
            <w:tcW w:w="1373" w:type="dxa"/>
            <w:tcBorders>
              <w:top w:val="nil"/>
              <w:left w:val="nil"/>
              <w:right w:val="nil"/>
            </w:tcBorders>
          </w:tcPr>
          <w:p w14:paraId="3B47211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0D603C95" w14:textId="77777777" w:rsidR="003A4E44" w:rsidRDefault="00000000">
      <w:pPr>
        <w:pStyle w:val="Heading4"/>
        <w:spacing w:before="120"/>
      </w:pPr>
      <w:r>
        <w:t>VCF Fleet-Wide Single Sign-On Model</w:t>
      </w:r>
    </w:p>
    <w:p w14:paraId="4000DD9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With this topology each VCF fleet contains a single VCF Identity Broker deployment. A user can log in once and gain VCF Single Sign-On capabilities for all components across all VCF instances in the same VCF fleet.</w:t>
      </w:r>
    </w:p>
    <w:p w14:paraId="7C4101C7"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For each of these </w:t>
      </w:r>
      <w:r>
        <w:rPr>
          <w:i/>
          <w:iCs/>
          <w:color w:val="000000"/>
          <w:sz w:val="20"/>
          <w:szCs w:val="20"/>
        </w:rPr>
        <w:t>VCF Single Sign-On Models</w:t>
      </w:r>
      <w:r>
        <w:rPr>
          <w:color w:val="000000"/>
          <w:sz w:val="20"/>
          <w:szCs w:val="20"/>
        </w:rPr>
        <w:t xml:space="preserve">, both </w:t>
      </w:r>
      <w:r>
        <w:rPr>
          <w:i/>
          <w:iCs/>
          <w:color w:val="000000"/>
          <w:sz w:val="20"/>
          <w:szCs w:val="20"/>
        </w:rPr>
        <w:t>VCF Identity Broker Models</w:t>
      </w:r>
      <w:r>
        <w:rPr>
          <w:color w:val="000000"/>
          <w:sz w:val="20"/>
          <w:szCs w:val="20"/>
        </w:rPr>
        <w:t xml:space="preserve"> are supported (embedded and appliance), however it is recommended to use the </w:t>
      </w:r>
      <w:r>
        <w:rPr>
          <w:color w:val="0000FF"/>
          <w:sz w:val="20"/>
          <w:szCs w:val="20"/>
          <w:u w:val="single"/>
        </w:rPr>
        <w:t>Appliance VCF Identity Broker Model</w:t>
      </w:r>
      <w:r>
        <w:rPr>
          <w:color w:val="000000"/>
          <w:sz w:val="20"/>
          <w:szCs w:val="20"/>
        </w:rPr>
        <w:t xml:space="preserve"> for multi-VCF Instance Single Sign-On deployments due to availability and scale.</w:t>
      </w:r>
    </w:p>
    <w:p w14:paraId="64EE2408"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Figure 3-27. VCF Fleet-Wide Single Sign-On Model</w:t>
      </w:r>
    </w:p>
    <w:p w14:paraId="1EE92099"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61312" behindDoc="0" locked="0" layoutInCell="1" hidden="0" allowOverlap="1" wp14:anchorId="0BF592E1" wp14:editId="67107211">
            <wp:simplePos x="0" y="0"/>
            <wp:positionH relativeFrom="column">
              <wp:posOffset>1</wp:posOffset>
            </wp:positionH>
            <wp:positionV relativeFrom="paragraph">
              <wp:posOffset>0</wp:posOffset>
            </wp:positionV>
            <wp:extent cx="6324600" cy="4797608"/>
            <wp:effectExtent l="0" t="0" r="0" b="0"/>
            <wp:wrapTopAndBottom distT="0" distB="0"/>
            <wp:docPr id="10008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324600" cy="4797608"/>
                    </a:xfrm>
                    <a:prstGeom prst="rect">
                      <a:avLst/>
                    </a:prstGeom>
                    <a:ln/>
                  </pic:spPr>
                </pic:pic>
              </a:graphicData>
            </a:graphic>
          </wp:anchor>
        </w:drawing>
      </w:r>
    </w:p>
    <w:p w14:paraId="70945151"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3-147. VCF Fleet-Wide Single Sign-On Model Attributes</w:t>
      </w:r>
    </w:p>
    <w:tbl>
      <w:tblPr>
        <w:tblStyle w:val="a8"/>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7933"/>
      </w:tblGrid>
      <w:tr w:rsidR="003A4E44" w14:paraId="7AF614C3" w14:textId="77777777">
        <w:trPr>
          <w:cantSplit/>
          <w:tblHeader/>
        </w:trPr>
        <w:tc>
          <w:tcPr>
            <w:tcW w:w="2027" w:type="dxa"/>
            <w:tcBorders>
              <w:left w:val="nil"/>
              <w:right w:val="nil"/>
            </w:tcBorders>
            <w:shd w:val="clear" w:color="auto" w:fill="E1E1E1"/>
            <w:tcMar>
              <w:top w:w="60" w:type="dxa"/>
              <w:bottom w:w="60" w:type="dxa"/>
            </w:tcMar>
          </w:tcPr>
          <w:p w14:paraId="0500721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7933" w:type="dxa"/>
            <w:tcBorders>
              <w:left w:val="nil"/>
              <w:right w:val="nil"/>
            </w:tcBorders>
            <w:shd w:val="clear" w:color="auto" w:fill="E1E1E1"/>
            <w:tcMar>
              <w:top w:w="60" w:type="dxa"/>
              <w:bottom w:w="60" w:type="dxa"/>
            </w:tcMar>
          </w:tcPr>
          <w:p w14:paraId="7D2476F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w:t>
            </w:r>
          </w:p>
        </w:tc>
      </w:tr>
      <w:tr w:rsidR="003A4E44" w14:paraId="3B2F2B78" w14:textId="77777777">
        <w:trPr>
          <w:cantSplit/>
        </w:trPr>
        <w:tc>
          <w:tcPr>
            <w:tcW w:w="2027" w:type="dxa"/>
            <w:tcBorders>
              <w:top w:val="nil"/>
              <w:left w:val="nil"/>
              <w:right w:val="nil"/>
            </w:tcBorders>
          </w:tcPr>
          <w:p w14:paraId="4D876DE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Scale</w:t>
            </w:r>
          </w:p>
        </w:tc>
        <w:tc>
          <w:tcPr>
            <w:tcW w:w="7933" w:type="dxa"/>
            <w:tcBorders>
              <w:top w:val="nil"/>
              <w:left w:val="nil"/>
              <w:right w:val="nil"/>
            </w:tcBorders>
          </w:tcPr>
          <w:p w14:paraId="5F903AD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b/>
                <w:bCs/>
                <w:color w:val="000000"/>
                <w:sz w:val="20"/>
                <w:szCs w:val="20"/>
              </w:rPr>
              <w:t>Low Scale -</w:t>
            </w:r>
            <w:r>
              <w:rPr>
                <w:color w:val="000000"/>
                <w:sz w:val="20"/>
                <w:szCs w:val="20"/>
              </w:rPr>
              <w:t xml:space="preserve"> A single VCF Identity Broker services all VCF Instances in your VCF fleet.</w:t>
            </w:r>
          </w:p>
        </w:tc>
      </w:tr>
      <w:tr w:rsidR="003A4E44" w14:paraId="5208D875" w14:textId="77777777">
        <w:trPr>
          <w:cantSplit/>
        </w:trPr>
        <w:tc>
          <w:tcPr>
            <w:tcW w:w="2027" w:type="dxa"/>
            <w:tcBorders>
              <w:top w:val="nil"/>
              <w:left w:val="nil"/>
              <w:right w:val="nil"/>
            </w:tcBorders>
          </w:tcPr>
          <w:p w14:paraId="1BA365C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Resources requirements</w:t>
            </w:r>
          </w:p>
        </w:tc>
        <w:tc>
          <w:tcPr>
            <w:tcW w:w="7933" w:type="dxa"/>
            <w:tcBorders>
              <w:top w:val="nil"/>
              <w:left w:val="nil"/>
              <w:right w:val="nil"/>
            </w:tcBorders>
          </w:tcPr>
          <w:p w14:paraId="6683315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b/>
                <w:bCs/>
                <w:color w:val="000000"/>
                <w:sz w:val="20"/>
                <w:szCs w:val="20"/>
              </w:rPr>
              <w:t>Low Resource Footprint</w:t>
            </w:r>
            <w:r>
              <w:rPr>
                <w:color w:val="000000"/>
                <w:sz w:val="20"/>
                <w:szCs w:val="20"/>
              </w:rPr>
              <w:t xml:space="preserve"> - A single VCF Identity Broker deployment is required for one VCF fleet.</w:t>
            </w:r>
          </w:p>
        </w:tc>
      </w:tr>
      <w:tr w:rsidR="003A4E44" w14:paraId="61570A1A" w14:textId="77777777">
        <w:trPr>
          <w:cantSplit/>
        </w:trPr>
        <w:tc>
          <w:tcPr>
            <w:tcW w:w="2027" w:type="dxa"/>
            <w:tcBorders>
              <w:top w:val="nil"/>
              <w:left w:val="nil"/>
              <w:right w:val="nil"/>
            </w:tcBorders>
          </w:tcPr>
          <w:p w14:paraId="3864D20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Operational Overhead</w:t>
            </w:r>
          </w:p>
        </w:tc>
        <w:tc>
          <w:tcPr>
            <w:tcW w:w="7933" w:type="dxa"/>
            <w:tcBorders>
              <w:top w:val="nil"/>
              <w:left w:val="nil"/>
              <w:right w:val="nil"/>
            </w:tcBorders>
          </w:tcPr>
          <w:p w14:paraId="0EDA220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b/>
                <w:bCs/>
                <w:color w:val="000000"/>
                <w:sz w:val="20"/>
                <w:szCs w:val="20"/>
              </w:rPr>
              <w:t>Low Operational Overhead</w:t>
            </w:r>
            <w:r>
              <w:rPr>
                <w:color w:val="000000"/>
                <w:sz w:val="20"/>
                <w:szCs w:val="20"/>
              </w:rPr>
              <w:t xml:space="preserve"> - A VCF Identity Broker per VCF fleet will need to be managed separately for operational tasks such as backup / restore.</w:t>
            </w:r>
          </w:p>
        </w:tc>
      </w:tr>
      <w:tr w:rsidR="003A4E44" w14:paraId="7E8BB5DB" w14:textId="77777777">
        <w:trPr>
          <w:cantSplit/>
        </w:trPr>
        <w:tc>
          <w:tcPr>
            <w:tcW w:w="2027" w:type="dxa"/>
            <w:tcBorders>
              <w:top w:val="nil"/>
              <w:left w:val="nil"/>
              <w:right w:val="nil"/>
            </w:tcBorders>
          </w:tcPr>
          <w:p w14:paraId="632B78C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Availability</w:t>
            </w:r>
          </w:p>
        </w:tc>
        <w:tc>
          <w:tcPr>
            <w:tcW w:w="7933" w:type="dxa"/>
            <w:tcBorders>
              <w:top w:val="nil"/>
              <w:left w:val="nil"/>
              <w:right w:val="nil"/>
            </w:tcBorders>
          </w:tcPr>
          <w:p w14:paraId="15C6969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b/>
                <w:bCs/>
                <w:color w:val="000000"/>
                <w:sz w:val="20"/>
                <w:szCs w:val="20"/>
              </w:rPr>
              <w:t>Low Availability per Private Cloud</w:t>
            </w:r>
            <w:r>
              <w:rPr>
                <w:color w:val="000000"/>
                <w:sz w:val="20"/>
                <w:szCs w:val="20"/>
              </w:rPr>
              <w:t xml:space="preserve"> - A single VCF Identity Broker servicing all VCF Instances in your VCF fleet.</w:t>
            </w:r>
          </w:p>
        </w:tc>
      </w:tr>
      <w:tr w:rsidR="003A4E44" w14:paraId="7E02B235" w14:textId="77777777">
        <w:trPr>
          <w:cantSplit/>
        </w:trPr>
        <w:tc>
          <w:tcPr>
            <w:tcW w:w="2027" w:type="dxa"/>
            <w:tcBorders>
              <w:top w:val="nil"/>
              <w:left w:val="nil"/>
              <w:right w:val="nil"/>
            </w:tcBorders>
          </w:tcPr>
          <w:p w14:paraId="50CC89B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Blast Radius</w:t>
            </w:r>
          </w:p>
        </w:tc>
        <w:tc>
          <w:tcPr>
            <w:tcW w:w="7933" w:type="dxa"/>
            <w:tcBorders>
              <w:top w:val="nil"/>
              <w:left w:val="nil"/>
              <w:right w:val="nil"/>
            </w:tcBorders>
          </w:tcPr>
          <w:p w14:paraId="51CB442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b/>
                <w:bCs/>
                <w:color w:val="000000"/>
                <w:sz w:val="20"/>
                <w:szCs w:val="20"/>
              </w:rPr>
              <w:t>Large Blast Radius</w:t>
            </w:r>
            <w:r>
              <w:rPr>
                <w:color w:val="000000"/>
                <w:sz w:val="20"/>
                <w:szCs w:val="20"/>
              </w:rPr>
              <w:t xml:space="preserve"> - An outage of one VCF Identity Broker appliance will impact logins for a single VCF fleet.</w:t>
            </w:r>
          </w:p>
        </w:tc>
      </w:tr>
      <w:tr w:rsidR="003A4E44" w14:paraId="71BE47B8" w14:textId="77777777">
        <w:trPr>
          <w:cantSplit/>
        </w:trPr>
        <w:tc>
          <w:tcPr>
            <w:tcW w:w="2027" w:type="dxa"/>
            <w:tcBorders>
              <w:top w:val="nil"/>
              <w:left w:val="nil"/>
              <w:right w:val="nil"/>
            </w:tcBorders>
          </w:tcPr>
          <w:p w14:paraId="487B88E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Single Sign-On scope</w:t>
            </w:r>
          </w:p>
        </w:tc>
        <w:tc>
          <w:tcPr>
            <w:tcW w:w="7933" w:type="dxa"/>
            <w:tcBorders>
              <w:top w:val="nil"/>
              <w:left w:val="nil"/>
              <w:right w:val="nil"/>
            </w:tcBorders>
          </w:tcPr>
          <w:p w14:paraId="463EC95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b/>
                <w:bCs/>
                <w:color w:val="000000"/>
                <w:sz w:val="20"/>
                <w:szCs w:val="20"/>
              </w:rPr>
              <w:t>Large SSO Scope</w:t>
            </w:r>
            <w:r>
              <w:rPr>
                <w:color w:val="000000"/>
                <w:sz w:val="20"/>
                <w:szCs w:val="20"/>
              </w:rPr>
              <w:t xml:space="preserve"> - Users will not need to re-authenticate when moving between different VCF instances within the same VCF fleet..</w:t>
            </w:r>
          </w:p>
        </w:tc>
      </w:tr>
    </w:tbl>
    <w:p w14:paraId="2BD2647E"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3-148. VCF Fleet-Wide Single Sign-On Design Model Design Requirements</w:t>
      </w:r>
    </w:p>
    <w:tbl>
      <w:tblPr>
        <w:tblStyle w:val="a9"/>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8"/>
        <w:gridCol w:w="2826"/>
        <w:gridCol w:w="2765"/>
        <w:gridCol w:w="2631"/>
      </w:tblGrid>
      <w:tr w:rsidR="003A4E44" w14:paraId="3D513513" w14:textId="77777777">
        <w:trPr>
          <w:cantSplit/>
          <w:tblHeader/>
        </w:trPr>
        <w:tc>
          <w:tcPr>
            <w:tcW w:w="1738" w:type="dxa"/>
            <w:tcBorders>
              <w:left w:val="nil"/>
              <w:right w:val="nil"/>
            </w:tcBorders>
            <w:shd w:val="clear" w:color="auto" w:fill="E1E1E1"/>
            <w:tcMar>
              <w:top w:w="60" w:type="dxa"/>
              <w:bottom w:w="60" w:type="dxa"/>
            </w:tcMar>
          </w:tcPr>
          <w:p w14:paraId="4165F8F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826" w:type="dxa"/>
            <w:tcBorders>
              <w:left w:val="nil"/>
              <w:right w:val="nil"/>
            </w:tcBorders>
            <w:shd w:val="clear" w:color="auto" w:fill="E1E1E1"/>
            <w:tcMar>
              <w:top w:w="60" w:type="dxa"/>
              <w:bottom w:w="60" w:type="dxa"/>
            </w:tcMar>
          </w:tcPr>
          <w:p w14:paraId="000DB2C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765" w:type="dxa"/>
            <w:tcBorders>
              <w:left w:val="nil"/>
              <w:right w:val="nil"/>
            </w:tcBorders>
            <w:shd w:val="clear" w:color="auto" w:fill="E1E1E1"/>
            <w:tcMar>
              <w:top w:w="60" w:type="dxa"/>
              <w:bottom w:w="60" w:type="dxa"/>
            </w:tcMar>
          </w:tcPr>
          <w:p w14:paraId="288FCD2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631" w:type="dxa"/>
            <w:tcBorders>
              <w:left w:val="nil"/>
              <w:right w:val="nil"/>
            </w:tcBorders>
            <w:shd w:val="clear" w:color="auto" w:fill="E1E1E1"/>
            <w:tcMar>
              <w:top w:w="60" w:type="dxa"/>
              <w:bottom w:w="60" w:type="dxa"/>
            </w:tcMar>
          </w:tcPr>
          <w:p w14:paraId="2FBE946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5603A5B0" w14:textId="77777777">
        <w:trPr>
          <w:cantSplit/>
        </w:trPr>
        <w:tc>
          <w:tcPr>
            <w:tcW w:w="1738" w:type="dxa"/>
            <w:tcBorders>
              <w:top w:val="nil"/>
              <w:left w:val="nil"/>
              <w:right w:val="nil"/>
            </w:tcBorders>
          </w:tcPr>
          <w:p w14:paraId="6F6DF01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VCF-SSO-REQD-VFL-001</w:t>
            </w:r>
          </w:p>
        </w:tc>
        <w:tc>
          <w:tcPr>
            <w:tcW w:w="2826" w:type="dxa"/>
            <w:tcBorders>
              <w:top w:val="nil"/>
              <w:left w:val="nil"/>
              <w:right w:val="nil"/>
            </w:tcBorders>
          </w:tcPr>
          <w:p w14:paraId="679FB80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in the management domain of the first  Instance.</w:t>
            </w:r>
          </w:p>
        </w:tc>
        <w:tc>
          <w:tcPr>
            <w:tcW w:w="2765" w:type="dxa"/>
            <w:tcBorders>
              <w:top w:val="nil"/>
              <w:left w:val="nil"/>
              <w:right w:val="nil"/>
            </w:tcBorders>
          </w:tcPr>
          <w:p w14:paraId="7563EE7C" w14:textId="77777777" w:rsidR="003A4E44" w:rsidRDefault="00000000">
            <w:pPr>
              <w:numPr>
                <w:ilvl w:val="0"/>
                <w:numId w:val="18"/>
              </w:numPr>
              <w:pBdr>
                <w:top w:val="nil"/>
                <w:left w:val="nil"/>
                <w:bottom w:val="nil"/>
                <w:right w:val="nil"/>
                <w:between w:val="nil"/>
              </w:pBdr>
              <w:spacing w:before="100" w:after="100" w:line="288" w:lineRule="auto"/>
            </w:pPr>
            <w:r>
              <w:rPr>
                <w:color w:val="000000"/>
                <w:sz w:val="20"/>
                <w:szCs w:val="20"/>
              </w:rPr>
              <w:t>Provides an authentication service for the first  Instance.</w:t>
            </w:r>
          </w:p>
          <w:p w14:paraId="15C0F440" w14:textId="77777777" w:rsidR="003A4E44" w:rsidRDefault="00000000">
            <w:pPr>
              <w:numPr>
                <w:ilvl w:val="0"/>
                <w:numId w:val="18"/>
              </w:numPr>
              <w:pBdr>
                <w:top w:val="nil"/>
                <w:left w:val="nil"/>
                <w:bottom w:val="nil"/>
                <w:right w:val="nil"/>
                <w:between w:val="nil"/>
              </w:pBdr>
              <w:spacing w:before="100" w:after="100" w:line="288" w:lineRule="auto"/>
            </w:pPr>
            <w:r>
              <w:rPr>
                <w:color w:val="000000"/>
                <w:sz w:val="20"/>
                <w:szCs w:val="20"/>
              </w:rPr>
              <w:t>Provides  Single Sign-On capabilities to the first  Instance.</w:t>
            </w:r>
          </w:p>
        </w:tc>
        <w:tc>
          <w:tcPr>
            <w:tcW w:w="2631" w:type="dxa"/>
            <w:tcBorders>
              <w:top w:val="nil"/>
              <w:left w:val="nil"/>
              <w:right w:val="nil"/>
            </w:tcBorders>
          </w:tcPr>
          <w:p w14:paraId="2666EFA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Workload domains will use the same authentication source as management domain</w:t>
            </w:r>
          </w:p>
        </w:tc>
      </w:tr>
      <w:tr w:rsidR="003A4E44" w14:paraId="6FC943BD" w14:textId="77777777">
        <w:trPr>
          <w:cantSplit/>
        </w:trPr>
        <w:tc>
          <w:tcPr>
            <w:tcW w:w="1738" w:type="dxa"/>
            <w:tcBorders>
              <w:top w:val="nil"/>
              <w:left w:val="nil"/>
              <w:right w:val="nil"/>
            </w:tcBorders>
          </w:tcPr>
          <w:p w14:paraId="64F8459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VCF-SSO-REQD-VFL-002</w:t>
            </w:r>
          </w:p>
        </w:tc>
        <w:tc>
          <w:tcPr>
            <w:tcW w:w="2826" w:type="dxa"/>
            <w:tcBorders>
              <w:top w:val="nil"/>
              <w:left w:val="nil"/>
              <w:right w:val="nil"/>
            </w:tcBorders>
          </w:tcPr>
          <w:p w14:paraId="2392F7A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additional  Instances in the  fleet to consume the same  configured in the first  Instance.</w:t>
            </w:r>
          </w:p>
        </w:tc>
        <w:tc>
          <w:tcPr>
            <w:tcW w:w="2765" w:type="dxa"/>
            <w:tcBorders>
              <w:top w:val="nil"/>
              <w:left w:val="nil"/>
              <w:right w:val="nil"/>
            </w:tcBorders>
          </w:tcPr>
          <w:p w14:paraId="583422FA" w14:textId="77777777" w:rsidR="003A4E44" w:rsidRDefault="00000000">
            <w:pPr>
              <w:numPr>
                <w:ilvl w:val="0"/>
                <w:numId w:val="19"/>
              </w:numPr>
              <w:pBdr>
                <w:top w:val="nil"/>
                <w:left w:val="nil"/>
                <w:bottom w:val="nil"/>
                <w:right w:val="nil"/>
                <w:between w:val="nil"/>
              </w:pBdr>
              <w:spacing w:before="100" w:after="100" w:line="288" w:lineRule="auto"/>
            </w:pPr>
            <w:r>
              <w:rPr>
                <w:color w:val="000000"/>
                <w:sz w:val="20"/>
                <w:szCs w:val="20"/>
              </w:rPr>
              <w:t>Provides an authentication source for all components in the  fleet.</w:t>
            </w:r>
          </w:p>
          <w:p w14:paraId="632EB213" w14:textId="77777777" w:rsidR="003A4E44" w:rsidRDefault="00000000">
            <w:pPr>
              <w:numPr>
                <w:ilvl w:val="0"/>
                <w:numId w:val="19"/>
              </w:numPr>
              <w:pBdr>
                <w:top w:val="nil"/>
                <w:left w:val="nil"/>
                <w:bottom w:val="nil"/>
                <w:right w:val="nil"/>
                <w:between w:val="nil"/>
              </w:pBdr>
              <w:spacing w:before="100" w:after="100" w:line="288" w:lineRule="auto"/>
            </w:pPr>
            <w:r>
              <w:rPr>
                <w:color w:val="000000"/>
                <w:sz w:val="20"/>
                <w:szCs w:val="20"/>
              </w:rPr>
              <w:t>Provides  Single Sign-On capabilities to all components in the  fleet.</w:t>
            </w:r>
          </w:p>
        </w:tc>
        <w:tc>
          <w:tcPr>
            <w:tcW w:w="2631" w:type="dxa"/>
            <w:tcBorders>
              <w:top w:val="nil"/>
              <w:left w:val="nil"/>
              <w:right w:val="nil"/>
            </w:tcBorders>
          </w:tcPr>
          <w:p w14:paraId="11727A4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An impact to the  service will impact the  fleet.</w:t>
            </w:r>
          </w:p>
        </w:tc>
      </w:tr>
    </w:tbl>
    <w:p w14:paraId="17389CFA" w14:textId="77777777" w:rsidR="003A4E44" w:rsidRDefault="00000000">
      <w:pPr>
        <w:pStyle w:val="Heading3"/>
        <w:spacing w:before="320"/>
      </w:pPr>
      <w:bookmarkStart w:id="16" w:name="_Toc224758787"/>
      <w:r>
        <w:t>Physical Infrastructure Design</w:t>
      </w:r>
      <w:bookmarkEnd w:id="16"/>
    </w:p>
    <w:p w14:paraId="71EAEB46"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section describes the Physical Infrastructure Design</w:t>
      </w:r>
    </w:p>
    <w:p w14:paraId="5C50CF12" w14:textId="77777777" w:rsidR="003A4E44" w:rsidRDefault="00000000">
      <w:pPr>
        <w:pStyle w:val="Heading4"/>
      </w:pPr>
      <w:bookmarkStart w:id="17" w:name="bookmark=id.qjirkv7h8pi" w:colFirst="0" w:colLast="0"/>
      <w:bookmarkEnd w:id="17"/>
      <w:r>
        <w:t>Multi Availability Zone Network Fabric Model</w:t>
      </w:r>
    </w:p>
    <w:p w14:paraId="2324BBEF"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section describes the VLAN and gateway requirements to support a vSphere cluster within multiple availability zones.</w:t>
      </w:r>
    </w:p>
    <w:p w14:paraId="534A83DC"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design requires the minimum number of VLAN Segments to be stretched between each availability zone. Stretched segments provide a single Layer 2/Layer 3 domain between both availability zones for virtual machines, which will move between the availability zones during an outage. For stretched VLAN segments, the first hop gateway must also be highly available between availability zones. Special consideration must be given to VLAN Segments for NSX Edge uplinks as BGP peering from the NSX Edge Node to the fabric will occur over these VLANs.</w:t>
      </w:r>
    </w:p>
    <w:p w14:paraId="6CB16610" w14:textId="77777777" w:rsidR="003A4E44" w:rsidRDefault="00000000">
      <w:pPr>
        <w:pBdr>
          <w:top w:val="single" w:sz="8" w:space="2" w:color="D3D3D3"/>
          <w:left w:val="nil"/>
          <w:bottom w:val="single" w:sz="8" w:space="2" w:color="D3D3D3"/>
          <w:right w:val="nil"/>
          <w:between w:val="nil"/>
        </w:pBdr>
        <w:spacing w:after="240" w:line="288" w:lineRule="auto"/>
        <w:rPr>
          <w:color w:val="000000"/>
          <w:sz w:val="20"/>
          <w:szCs w:val="20"/>
        </w:rPr>
      </w:pPr>
      <w:r>
        <w:rPr>
          <w:b/>
          <w:bCs/>
          <w:color w:val="004A90"/>
          <w:sz w:val="20"/>
          <w:szCs w:val="20"/>
        </w:rPr>
        <w:t>Note</w:t>
      </w:r>
      <w:r>
        <w:rPr>
          <w:b/>
          <w:bCs/>
          <w:color w:val="004A90"/>
          <w:sz w:val="20"/>
          <w:szCs w:val="20"/>
        </w:rPr>
        <w:tab/>
      </w:r>
      <w:r>
        <w:rPr>
          <w:color w:val="000000"/>
          <w:sz w:val="20"/>
          <w:szCs w:val="20"/>
        </w:rPr>
        <w:t xml:space="preserve">VLAN IDs are a switch-level numerical label identifying an Layer 2/Layer 3 Domain. Sometimes, the same VLAN ID may identify different Layer 2/Layer 3 domains in the fabric, or different VLAN IDs may identify the same Layer 2/Layer 3 domain. A distributed port group can be associated with a single VLAN ID. Any </w:t>
      </w:r>
      <w:r>
        <w:rPr>
          <w:color w:val="000000"/>
          <w:sz w:val="20"/>
          <w:szCs w:val="20"/>
        </w:rPr>
        <w:lastRenderedPageBreak/>
        <w:t>distributed port groups that support virtual machines must have the same VLAN ID and Layer 2/Layer 3 domain mapping across the entire vSphere cluster. Different VLAN IDs may be used for different vSphere clusters which do not share a common vSphere Distributed Switch.</w:t>
      </w:r>
    </w:p>
    <w:tbl>
      <w:tblPr>
        <w:tblStyle w:val="aa"/>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6"/>
        <w:gridCol w:w="1775"/>
        <w:gridCol w:w="6279"/>
      </w:tblGrid>
      <w:tr w:rsidR="003A4E44" w14:paraId="1195E17D" w14:textId="77777777">
        <w:trPr>
          <w:cantSplit/>
          <w:tblHeader/>
        </w:trPr>
        <w:tc>
          <w:tcPr>
            <w:tcW w:w="1906" w:type="dxa"/>
            <w:tcBorders>
              <w:left w:val="nil"/>
              <w:right w:val="nil"/>
            </w:tcBorders>
            <w:shd w:val="clear" w:color="auto" w:fill="E1E1E1"/>
            <w:tcMar>
              <w:top w:w="60" w:type="dxa"/>
              <w:bottom w:w="60" w:type="dxa"/>
            </w:tcMar>
          </w:tcPr>
          <w:p w14:paraId="6CA5572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Requirement</w:t>
            </w:r>
          </w:p>
        </w:tc>
        <w:tc>
          <w:tcPr>
            <w:tcW w:w="1775" w:type="dxa"/>
            <w:tcBorders>
              <w:left w:val="nil"/>
              <w:right w:val="nil"/>
            </w:tcBorders>
            <w:shd w:val="clear" w:color="auto" w:fill="E1E1E1"/>
            <w:tcMar>
              <w:top w:w="60" w:type="dxa"/>
              <w:bottom w:w="60" w:type="dxa"/>
            </w:tcMar>
          </w:tcPr>
          <w:p w14:paraId="1E0DE0E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Option</w:t>
            </w:r>
          </w:p>
        </w:tc>
        <w:tc>
          <w:tcPr>
            <w:tcW w:w="6279" w:type="dxa"/>
            <w:tcBorders>
              <w:left w:val="nil"/>
              <w:right w:val="nil"/>
            </w:tcBorders>
            <w:shd w:val="clear" w:color="auto" w:fill="E1E1E1"/>
            <w:tcMar>
              <w:top w:w="60" w:type="dxa"/>
              <w:bottom w:w="60" w:type="dxa"/>
            </w:tcMar>
          </w:tcPr>
          <w:p w14:paraId="157A583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Description</w:t>
            </w:r>
          </w:p>
        </w:tc>
      </w:tr>
      <w:tr w:rsidR="003A4E44" w14:paraId="5E232152" w14:textId="77777777">
        <w:trPr>
          <w:cantSplit/>
        </w:trPr>
        <w:tc>
          <w:tcPr>
            <w:tcW w:w="1906" w:type="dxa"/>
            <w:tcBorders>
              <w:top w:val="nil"/>
              <w:left w:val="nil"/>
              <w:right w:val="nil"/>
            </w:tcBorders>
          </w:tcPr>
          <w:p w14:paraId="3DF826C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Required VLAN Scope</w:t>
            </w:r>
          </w:p>
        </w:tc>
        <w:tc>
          <w:tcPr>
            <w:tcW w:w="1775" w:type="dxa"/>
            <w:tcBorders>
              <w:top w:val="nil"/>
              <w:left w:val="nil"/>
              <w:right w:val="nil"/>
            </w:tcBorders>
          </w:tcPr>
          <w:p w14:paraId="73F4FDE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Global between availability zones</w:t>
            </w:r>
          </w:p>
        </w:tc>
        <w:tc>
          <w:tcPr>
            <w:tcW w:w="6279" w:type="dxa"/>
            <w:tcBorders>
              <w:top w:val="nil"/>
              <w:left w:val="nil"/>
              <w:right w:val="nil"/>
            </w:tcBorders>
          </w:tcPr>
          <w:p w14:paraId="18BE788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this traffic type, a single VLAN segment with the same VLAN ID is presented to all ESX hosts in both availability zones.</w:t>
            </w:r>
          </w:p>
        </w:tc>
      </w:tr>
      <w:tr w:rsidR="003A4E44" w14:paraId="67CDBC9F" w14:textId="77777777">
        <w:trPr>
          <w:cantSplit/>
        </w:trPr>
        <w:tc>
          <w:tcPr>
            <w:tcW w:w="1906" w:type="dxa"/>
            <w:tcBorders>
              <w:top w:val="nil"/>
              <w:left w:val="nil"/>
              <w:right w:val="nil"/>
            </w:tcBorders>
          </w:tcPr>
          <w:p w14:paraId="04C222CE"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775" w:type="dxa"/>
            <w:tcBorders>
              <w:top w:val="nil"/>
              <w:left w:val="nil"/>
              <w:right w:val="nil"/>
            </w:tcBorders>
          </w:tcPr>
          <w:p w14:paraId="26BDEE6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Availability zone Local</w:t>
            </w:r>
          </w:p>
        </w:tc>
        <w:tc>
          <w:tcPr>
            <w:tcW w:w="6279" w:type="dxa"/>
            <w:tcBorders>
              <w:top w:val="nil"/>
              <w:left w:val="nil"/>
              <w:right w:val="nil"/>
            </w:tcBorders>
          </w:tcPr>
          <w:p w14:paraId="5F70071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single VLAN segment with the same VLAN ID is presented to all ESX hosts in individual availability zones. ESX hosts in the second availability zone may have different VLAN segments/VLAN IDs for this traffic type.</w:t>
            </w:r>
          </w:p>
        </w:tc>
      </w:tr>
      <w:tr w:rsidR="003A4E44" w14:paraId="40352062" w14:textId="77777777">
        <w:trPr>
          <w:cantSplit/>
        </w:trPr>
        <w:tc>
          <w:tcPr>
            <w:tcW w:w="1906" w:type="dxa"/>
            <w:tcBorders>
              <w:top w:val="nil"/>
              <w:left w:val="nil"/>
              <w:right w:val="nil"/>
            </w:tcBorders>
          </w:tcPr>
          <w:p w14:paraId="5ACA1ED7"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775" w:type="dxa"/>
            <w:tcBorders>
              <w:top w:val="nil"/>
              <w:left w:val="nil"/>
              <w:right w:val="nil"/>
            </w:tcBorders>
          </w:tcPr>
          <w:p w14:paraId="170DFA5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Host Local</w:t>
            </w:r>
          </w:p>
        </w:tc>
        <w:tc>
          <w:tcPr>
            <w:tcW w:w="6279" w:type="dxa"/>
            <w:tcBorders>
              <w:top w:val="nil"/>
              <w:left w:val="nil"/>
              <w:right w:val="nil"/>
            </w:tcBorders>
          </w:tcPr>
          <w:p w14:paraId="0E49CC7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single VLAN segment with the same VLAN ID is presented to the pNICs for an ESX host. Individual ESX hosts may have different VLAN segments/VLAN IDs for this traffic type.</w:t>
            </w:r>
          </w:p>
        </w:tc>
      </w:tr>
      <w:tr w:rsidR="003A4E44" w14:paraId="50F6E3D2" w14:textId="77777777">
        <w:trPr>
          <w:cantSplit/>
        </w:trPr>
        <w:tc>
          <w:tcPr>
            <w:tcW w:w="1906" w:type="dxa"/>
            <w:tcBorders>
              <w:top w:val="nil"/>
              <w:left w:val="nil"/>
              <w:right w:val="nil"/>
            </w:tcBorders>
          </w:tcPr>
          <w:p w14:paraId="512829D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First Hop Gateway Availability</w:t>
            </w:r>
          </w:p>
        </w:tc>
        <w:tc>
          <w:tcPr>
            <w:tcW w:w="1775" w:type="dxa"/>
            <w:tcBorders>
              <w:top w:val="nil"/>
              <w:left w:val="nil"/>
              <w:right w:val="nil"/>
            </w:tcBorders>
          </w:tcPr>
          <w:p w14:paraId="0CD9051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 - Between AZs</w:t>
            </w:r>
          </w:p>
        </w:tc>
        <w:tc>
          <w:tcPr>
            <w:tcW w:w="6279" w:type="dxa"/>
            <w:tcBorders>
              <w:top w:val="nil"/>
              <w:left w:val="nil"/>
              <w:right w:val="nil"/>
            </w:tcBorders>
          </w:tcPr>
          <w:p w14:paraId="7CA495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first hop gateway must be provided by a single highly available IP which can fail-over (Active/Standby) between availability zones, or be present in each availability zone simultaneously (Active/Active).</w:t>
            </w:r>
          </w:p>
        </w:tc>
      </w:tr>
      <w:tr w:rsidR="003A4E44" w14:paraId="3320237F" w14:textId="77777777">
        <w:trPr>
          <w:cantSplit/>
        </w:trPr>
        <w:tc>
          <w:tcPr>
            <w:tcW w:w="1906" w:type="dxa"/>
            <w:tcBorders>
              <w:top w:val="nil"/>
              <w:left w:val="nil"/>
              <w:right w:val="nil"/>
            </w:tcBorders>
          </w:tcPr>
          <w:p w14:paraId="2A8ECFE0"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775" w:type="dxa"/>
            <w:tcBorders>
              <w:top w:val="nil"/>
              <w:left w:val="nil"/>
              <w:right w:val="nil"/>
            </w:tcBorders>
          </w:tcPr>
          <w:p w14:paraId="43C97D0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 - Within a Rack</w:t>
            </w:r>
          </w:p>
        </w:tc>
        <w:tc>
          <w:tcPr>
            <w:tcW w:w="6279" w:type="dxa"/>
            <w:tcBorders>
              <w:top w:val="nil"/>
              <w:left w:val="nil"/>
              <w:right w:val="nil"/>
            </w:tcBorders>
          </w:tcPr>
          <w:p w14:paraId="23CE0EF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first hop gateway must be provided by a single highly available IP that can fail over (Active/Standby) between the top-of-rack switches or be present in each top of rack simultaneously (Active/Active).</w:t>
            </w:r>
          </w:p>
        </w:tc>
      </w:tr>
      <w:tr w:rsidR="003A4E44" w14:paraId="24BAA732" w14:textId="77777777">
        <w:trPr>
          <w:cantSplit/>
        </w:trPr>
        <w:tc>
          <w:tcPr>
            <w:tcW w:w="1906" w:type="dxa"/>
            <w:tcBorders>
              <w:top w:val="nil"/>
              <w:left w:val="nil"/>
              <w:right w:val="nil"/>
            </w:tcBorders>
          </w:tcPr>
          <w:p w14:paraId="72FE80D9"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775" w:type="dxa"/>
            <w:tcBorders>
              <w:top w:val="nil"/>
              <w:left w:val="nil"/>
              <w:right w:val="nil"/>
            </w:tcBorders>
          </w:tcPr>
          <w:p w14:paraId="28A1EA2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c>
          <w:tcPr>
            <w:tcW w:w="6279" w:type="dxa"/>
            <w:tcBorders>
              <w:top w:val="nil"/>
              <w:left w:val="nil"/>
              <w:right w:val="nil"/>
            </w:tcBorders>
          </w:tcPr>
          <w:p w14:paraId="66A00A5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highly available first hop gateway may be provided, but is not required for this VLAN segment.</w:t>
            </w:r>
          </w:p>
        </w:tc>
      </w:tr>
      <w:tr w:rsidR="003A4E44" w14:paraId="77505EAC" w14:textId="77777777">
        <w:trPr>
          <w:cantSplit/>
        </w:trPr>
        <w:tc>
          <w:tcPr>
            <w:tcW w:w="1906" w:type="dxa"/>
            <w:tcBorders>
              <w:top w:val="nil"/>
              <w:left w:val="nil"/>
              <w:right w:val="nil"/>
            </w:tcBorders>
          </w:tcPr>
          <w:p w14:paraId="27ACE3F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MTU</w:t>
            </w:r>
          </w:p>
        </w:tc>
        <w:tc>
          <w:tcPr>
            <w:tcW w:w="1775" w:type="dxa"/>
            <w:tcBorders>
              <w:top w:val="nil"/>
              <w:left w:val="nil"/>
              <w:right w:val="nil"/>
            </w:tcBorders>
          </w:tcPr>
          <w:p w14:paraId="2EB304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Minimum</w:t>
            </w:r>
          </w:p>
        </w:tc>
        <w:tc>
          <w:tcPr>
            <w:tcW w:w="6279" w:type="dxa"/>
            <w:tcBorders>
              <w:top w:val="nil"/>
              <w:left w:val="nil"/>
              <w:right w:val="nil"/>
            </w:tcBorders>
          </w:tcPr>
          <w:p w14:paraId="24C366E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is the minimum MTU for the VLAN segment. All intermediate devices must be able to forward traffic without fragmentation.</w:t>
            </w:r>
          </w:p>
        </w:tc>
      </w:tr>
      <w:tr w:rsidR="003A4E44" w14:paraId="337B7F37" w14:textId="77777777">
        <w:trPr>
          <w:cantSplit/>
        </w:trPr>
        <w:tc>
          <w:tcPr>
            <w:tcW w:w="1906" w:type="dxa"/>
            <w:tcBorders>
              <w:top w:val="nil"/>
              <w:left w:val="nil"/>
              <w:right w:val="nil"/>
            </w:tcBorders>
          </w:tcPr>
          <w:p w14:paraId="614CDEC0"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775" w:type="dxa"/>
            <w:tcBorders>
              <w:top w:val="nil"/>
              <w:left w:val="nil"/>
              <w:right w:val="nil"/>
            </w:tcBorders>
          </w:tcPr>
          <w:p w14:paraId="5D0A45B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Preferred</w:t>
            </w:r>
          </w:p>
        </w:tc>
        <w:tc>
          <w:tcPr>
            <w:tcW w:w="6279" w:type="dxa"/>
            <w:tcBorders>
              <w:top w:val="nil"/>
              <w:left w:val="nil"/>
              <w:right w:val="nil"/>
            </w:tcBorders>
          </w:tcPr>
          <w:p w14:paraId="6E22434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is the best practices recommend MTU for the VLAN segment. All intermediate devices must be able to forward traffic without fragmentation.</w:t>
            </w:r>
          </w:p>
        </w:tc>
      </w:tr>
    </w:tbl>
    <w:p w14:paraId="23CC3008"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3-149. Infrastructure VLAN Scope and First Hop Gateway Availability for Multiple AZ</w:t>
      </w:r>
    </w:p>
    <w:tbl>
      <w:tblPr>
        <w:tblStyle w:val="ab"/>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0"/>
        <w:gridCol w:w="1835"/>
        <w:gridCol w:w="1305"/>
        <w:gridCol w:w="1665"/>
        <w:gridCol w:w="2329"/>
        <w:gridCol w:w="1196"/>
      </w:tblGrid>
      <w:tr w:rsidR="003A4E44" w14:paraId="28A76114" w14:textId="77777777">
        <w:trPr>
          <w:cantSplit/>
          <w:tblHeader/>
        </w:trPr>
        <w:tc>
          <w:tcPr>
            <w:tcW w:w="1630" w:type="dxa"/>
            <w:tcBorders>
              <w:left w:val="nil"/>
              <w:right w:val="nil"/>
            </w:tcBorders>
            <w:shd w:val="clear" w:color="auto" w:fill="E1E1E1"/>
            <w:tcMar>
              <w:top w:w="60" w:type="dxa"/>
              <w:bottom w:w="60" w:type="dxa"/>
            </w:tcMar>
          </w:tcPr>
          <w:p w14:paraId="6B5B6E9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Traffic Type</w:t>
            </w:r>
          </w:p>
        </w:tc>
        <w:tc>
          <w:tcPr>
            <w:tcW w:w="1835" w:type="dxa"/>
            <w:tcBorders>
              <w:left w:val="nil"/>
              <w:right w:val="nil"/>
            </w:tcBorders>
            <w:shd w:val="clear" w:color="auto" w:fill="E1E1E1"/>
            <w:tcMar>
              <w:top w:w="60" w:type="dxa"/>
              <w:bottom w:w="60" w:type="dxa"/>
            </w:tcMar>
          </w:tcPr>
          <w:p w14:paraId="2DAE3581"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c>
          <w:tcPr>
            <w:tcW w:w="1305" w:type="dxa"/>
            <w:tcBorders>
              <w:left w:val="nil"/>
              <w:right w:val="nil"/>
            </w:tcBorders>
            <w:shd w:val="clear" w:color="auto" w:fill="E1E1E1"/>
            <w:tcMar>
              <w:top w:w="60" w:type="dxa"/>
              <w:bottom w:w="60" w:type="dxa"/>
            </w:tcMar>
          </w:tcPr>
          <w:p w14:paraId="0F47549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Required VLAN Scope</w:t>
            </w:r>
          </w:p>
        </w:tc>
        <w:tc>
          <w:tcPr>
            <w:tcW w:w="1665" w:type="dxa"/>
            <w:tcBorders>
              <w:left w:val="nil"/>
              <w:right w:val="nil"/>
            </w:tcBorders>
            <w:shd w:val="clear" w:color="auto" w:fill="E1E1E1"/>
            <w:tcMar>
              <w:top w:w="60" w:type="dxa"/>
              <w:bottom w:w="60" w:type="dxa"/>
            </w:tcMar>
          </w:tcPr>
          <w:p w14:paraId="3E848CE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First Hop Gateway Availability</w:t>
            </w:r>
          </w:p>
        </w:tc>
        <w:tc>
          <w:tcPr>
            <w:tcW w:w="2329" w:type="dxa"/>
            <w:tcBorders>
              <w:left w:val="nil"/>
              <w:right w:val="nil"/>
            </w:tcBorders>
            <w:shd w:val="clear" w:color="auto" w:fill="E1E1E1"/>
            <w:tcMar>
              <w:top w:w="60" w:type="dxa"/>
              <w:bottom w:w="60" w:type="dxa"/>
            </w:tcMar>
          </w:tcPr>
          <w:p w14:paraId="7E1D68C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MTU</w:t>
            </w:r>
          </w:p>
        </w:tc>
        <w:tc>
          <w:tcPr>
            <w:tcW w:w="1196" w:type="dxa"/>
            <w:tcBorders>
              <w:left w:val="nil"/>
              <w:right w:val="nil"/>
            </w:tcBorders>
            <w:shd w:val="clear" w:color="auto" w:fill="E1E1E1"/>
            <w:tcMar>
              <w:top w:w="60" w:type="dxa"/>
              <w:bottom w:w="60" w:type="dxa"/>
            </w:tcMar>
          </w:tcPr>
          <w:p w14:paraId="4949A0B7"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r>
      <w:tr w:rsidR="003A4E44" w14:paraId="1CF59785" w14:textId="77777777">
        <w:trPr>
          <w:cantSplit/>
          <w:tblHeader/>
        </w:trPr>
        <w:tc>
          <w:tcPr>
            <w:tcW w:w="1630" w:type="dxa"/>
            <w:tcBorders>
              <w:left w:val="nil"/>
              <w:right w:val="nil"/>
            </w:tcBorders>
            <w:shd w:val="clear" w:color="auto" w:fill="E1E1E1"/>
            <w:tcMar>
              <w:top w:w="60" w:type="dxa"/>
              <w:bottom w:w="60" w:type="dxa"/>
            </w:tcMar>
          </w:tcPr>
          <w:p w14:paraId="3843F284"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c>
          <w:tcPr>
            <w:tcW w:w="1835" w:type="dxa"/>
            <w:tcBorders>
              <w:left w:val="nil"/>
              <w:right w:val="nil"/>
            </w:tcBorders>
            <w:shd w:val="clear" w:color="auto" w:fill="E1E1E1"/>
            <w:tcMar>
              <w:top w:w="60" w:type="dxa"/>
              <w:bottom w:w="60" w:type="dxa"/>
            </w:tcMar>
          </w:tcPr>
          <w:p w14:paraId="21BB78EA"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c>
          <w:tcPr>
            <w:tcW w:w="1305" w:type="dxa"/>
            <w:tcBorders>
              <w:left w:val="nil"/>
              <w:right w:val="nil"/>
            </w:tcBorders>
            <w:shd w:val="clear" w:color="auto" w:fill="E1E1E1"/>
            <w:tcMar>
              <w:top w:w="60" w:type="dxa"/>
              <w:bottom w:w="60" w:type="dxa"/>
            </w:tcMar>
          </w:tcPr>
          <w:p w14:paraId="301A5D02"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c>
          <w:tcPr>
            <w:tcW w:w="1665" w:type="dxa"/>
            <w:tcBorders>
              <w:left w:val="nil"/>
              <w:right w:val="nil"/>
            </w:tcBorders>
            <w:shd w:val="clear" w:color="auto" w:fill="E1E1E1"/>
            <w:tcMar>
              <w:top w:w="60" w:type="dxa"/>
              <w:bottom w:w="60" w:type="dxa"/>
            </w:tcMar>
          </w:tcPr>
          <w:p w14:paraId="7E6EF1CF"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c>
          <w:tcPr>
            <w:tcW w:w="2329" w:type="dxa"/>
            <w:tcBorders>
              <w:left w:val="nil"/>
              <w:right w:val="nil"/>
            </w:tcBorders>
            <w:shd w:val="clear" w:color="auto" w:fill="E1E1E1"/>
            <w:tcMar>
              <w:top w:w="60" w:type="dxa"/>
              <w:bottom w:w="60" w:type="dxa"/>
            </w:tcMar>
          </w:tcPr>
          <w:p w14:paraId="013F9B7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minimum</w:t>
            </w:r>
          </w:p>
        </w:tc>
        <w:tc>
          <w:tcPr>
            <w:tcW w:w="1196" w:type="dxa"/>
            <w:tcBorders>
              <w:left w:val="nil"/>
              <w:right w:val="nil"/>
            </w:tcBorders>
            <w:shd w:val="clear" w:color="auto" w:fill="E1E1E1"/>
            <w:tcMar>
              <w:top w:w="60" w:type="dxa"/>
              <w:bottom w:w="60" w:type="dxa"/>
            </w:tcMar>
          </w:tcPr>
          <w:p w14:paraId="003C1B7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preferred</w:t>
            </w:r>
          </w:p>
        </w:tc>
      </w:tr>
      <w:tr w:rsidR="003A4E44" w14:paraId="6056A9D3" w14:textId="77777777">
        <w:trPr>
          <w:cantSplit/>
        </w:trPr>
        <w:tc>
          <w:tcPr>
            <w:tcW w:w="1630" w:type="dxa"/>
            <w:tcBorders>
              <w:top w:val="nil"/>
              <w:left w:val="nil"/>
              <w:right w:val="nil"/>
            </w:tcBorders>
          </w:tcPr>
          <w:p w14:paraId="14C283A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Management component VMs</w:t>
            </w:r>
          </w:p>
        </w:tc>
        <w:tc>
          <w:tcPr>
            <w:tcW w:w="1835" w:type="dxa"/>
            <w:tcBorders>
              <w:top w:val="nil"/>
              <w:left w:val="nil"/>
              <w:right w:val="nil"/>
            </w:tcBorders>
          </w:tcPr>
          <w:p w14:paraId="05413978"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305" w:type="dxa"/>
            <w:tcBorders>
              <w:top w:val="nil"/>
              <w:left w:val="nil"/>
              <w:right w:val="nil"/>
            </w:tcBorders>
          </w:tcPr>
          <w:p w14:paraId="324672F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Global between AZs</w:t>
            </w:r>
          </w:p>
        </w:tc>
        <w:tc>
          <w:tcPr>
            <w:tcW w:w="1665" w:type="dxa"/>
            <w:tcBorders>
              <w:top w:val="nil"/>
              <w:left w:val="nil"/>
              <w:right w:val="nil"/>
            </w:tcBorders>
          </w:tcPr>
          <w:p w14:paraId="53B5DE7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 - Between AZs</w:t>
            </w:r>
          </w:p>
        </w:tc>
        <w:tc>
          <w:tcPr>
            <w:tcW w:w="2329" w:type="dxa"/>
            <w:tcBorders>
              <w:top w:val="nil"/>
              <w:left w:val="nil"/>
              <w:right w:val="nil"/>
            </w:tcBorders>
          </w:tcPr>
          <w:p w14:paraId="0324B94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1500</w:t>
            </w:r>
          </w:p>
        </w:tc>
        <w:tc>
          <w:tcPr>
            <w:tcW w:w="1196" w:type="dxa"/>
            <w:tcBorders>
              <w:top w:val="nil"/>
              <w:left w:val="nil"/>
              <w:right w:val="nil"/>
            </w:tcBorders>
          </w:tcPr>
          <w:p w14:paraId="32E3984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9000</w:t>
            </w:r>
          </w:p>
        </w:tc>
      </w:tr>
      <w:tr w:rsidR="003A4E44" w14:paraId="2816BCE1" w14:textId="77777777">
        <w:trPr>
          <w:cantSplit/>
        </w:trPr>
        <w:tc>
          <w:tcPr>
            <w:tcW w:w="1630" w:type="dxa"/>
            <w:tcBorders>
              <w:top w:val="nil"/>
              <w:left w:val="nil"/>
              <w:right w:val="nil"/>
            </w:tcBorders>
          </w:tcPr>
          <w:p w14:paraId="77BDEB0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ESX host**</w:t>
            </w:r>
          </w:p>
        </w:tc>
        <w:tc>
          <w:tcPr>
            <w:tcW w:w="1835" w:type="dxa"/>
            <w:tcBorders>
              <w:top w:val="nil"/>
              <w:left w:val="nil"/>
              <w:right w:val="nil"/>
            </w:tcBorders>
          </w:tcPr>
          <w:p w14:paraId="4BEF450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ESX management VMK *</w:t>
            </w:r>
          </w:p>
        </w:tc>
        <w:tc>
          <w:tcPr>
            <w:tcW w:w="1305" w:type="dxa"/>
            <w:tcBorders>
              <w:top w:val="nil"/>
              <w:left w:val="nil"/>
              <w:right w:val="nil"/>
            </w:tcBorders>
          </w:tcPr>
          <w:p w14:paraId="3538591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Host Local</w:t>
            </w:r>
          </w:p>
        </w:tc>
        <w:tc>
          <w:tcPr>
            <w:tcW w:w="1665" w:type="dxa"/>
            <w:tcBorders>
              <w:top w:val="nil"/>
              <w:left w:val="nil"/>
              <w:right w:val="nil"/>
            </w:tcBorders>
          </w:tcPr>
          <w:p w14:paraId="4DBE93A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 - Within a Rack</w:t>
            </w:r>
          </w:p>
        </w:tc>
        <w:tc>
          <w:tcPr>
            <w:tcW w:w="2329" w:type="dxa"/>
            <w:tcBorders>
              <w:top w:val="nil"/>
              <w:left w:val="nil"/>
              <w:right w:val="nil"/>
            </w:tcBorders>
          </w:tcPr>
          <w:p w14:paraId="2332843F"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196" w:type="dxa"/>
            <w:tcBorders>
              <w:top w:val="nil"/>
              <w:left w:val="nil"/>
              <w:right w:val="nil"/>
            </w:tcBorders>
          </w:tcPr>
          <w:p w14:paraId="640828E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1500</w:t>
            </w:r>
          </w:p>
        </w:tc>
      </w:tr>
      <w:tr w:rsidR="003A4E44" w14:paraId="6F37F03B" w14:textId="77777777">
        <w:trPr>
          <w:cantSplit/>
        </w:trPr>
        <w:tc>
          <w:tcPr>
            <w:tcW w:w="1630" w:type="dxa"/>
            <w:tcBorders>
              <w:top w:val="nil"/>
              <w:left w:val="nil"/>
              <w:right w:val="nil"/>
            </w:tcBorders>
          </w:tcPr>
          <w:p w14:paraId="0B58C0BC"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835" w:type="dxa"/>
            <w:tcBorders>
              <w:top w:val="nil"/>
              <w:left w:val="nil"/>
              <w:right w:val="nil"/>
            </w:tcBorders>
          </w:tcPr>
          <w:p w14:paraId="66E69A3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IP Storage VMKs (VSAN, NFS, iSCSI)</w:t>
            </w:r>
          </w:p>
        </w:tc>
        <w:tc>
          <w:tcPr>
            <w:tcW w:w="1305" w:type="dxa"/>
            <w:tcBorders>
              <w:top w:val="nil"/>
              <w:left w:val="nil"/>
              <w:right w:val="nil"/>
            </w:tcBorders>
          </w:tcPr>
          <w:p w14:paraId="37B78A2C"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665" w:type="dxa"/>
            <w:tcBorders>
              <w:top w:val="nil"/>
              <w:left w:val="nil"/>
              <w:right w:val="nil"/>
            </w:tcBorders>
          </w:tcPr>
          <w:p w14:paraId="173C916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 - Within Rack</w:t>
            </w:r>
          </w:p>
        </w:tc>
        <w:tc>
          <w:tcPr>
            <w:tcW w:w="2329" w:type="dxa"/>
            <w:tcBorders>
              <w:top w:val="nil"/>
              <w:left w:val="nil"/>
              <w:right w:val="nil"/>
            </w:tcBorders>
          </w:tcPr>
          <w:p w14:paraId="09A3DB77"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196" w:type="dxa"/>
            <w:tcBorders>
              <w:top w:val="nil"/>
              <w:left w:val="nil"/>
              <w:right w:val="nil"/>
            </w:tcBorders>
          </w:tcPr>
          <w:p w14:paraId="6E2728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9000</w:t>
            </w:r>
          </w:p>
        </w:tc>
      </w:tr>
      <w:tr w:rsidR="003A4E44" w14:paraId="61105816" w14:textId="77777777">
        <w:trPr>
          <w:cantSplit/>
        </w:trPr>
        <w:tc>
          <w:tcPr>
            <w:tcW w:w="1630" w:type="dxa"/>
            <w:tcBorders>
              <w:top w:val="nil"/>
              <w:left w:val="nil"/>
              <w:right w:val="nil"/>
            </w:tcBorders>
          </w:tcPr>
          <w:p w14:paraId="5007F727"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835" w:type="dxa"/>
            <w:tcBorders>
              <w:top w:val="nil"/>
              <w:left w:val="nil"/>
              <w:right w:val="nil"/>
            </w:tcBorders>
          </w:tcPr>
          <w:p w14:paraId="5CA1666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vMotion VMK</w:t>
            </w:r>
          </w:p>
        </w:tc>
        <w:tc>
          <w:tcPr>
            <w:tcW w:w="1305" w:type="dxa"/>
            <w:tcBorders>
              <w:top w:val="nil"/>
              <w:left w:val="nil"/>
              <w:right w:val="nil"/>
            </w:tcBorders>
          </w:tcPr>
          <w:p w14:paraId="36E2C2C8"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665" w:type="dxa"/>
            <w:tcBorders>
              <w:top w:val="nil"/>
              <w:left w:val="nil"/>
              <w:right w:val="nil"/>
            </w:tcBorders>
          </w:tcPr>
          <w:p w14:paraId="3457371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 - Within Rack</w:t>
            </w:r>
          </w:p>
        </w:tc>
        <w:tc>
          <w:tcPr>
            <w:tcW w:w="2329" w:type="dxa"/>
            <w:tcBorders>
              <w:top w:val="nil"/>
              <w:left w:val="nil"/>
              <w:right w:val="nil"/>
            </w:tcBorders>
          </w:tcPr>
          <w:p w14:paraId="10E85ACD"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196" w:type="dxa"/>
            <w:tcBorders>
              <w:top w:val="nil"/>
              <w:left w:val="nil"/>
              <w:right w:val="nil"/>
            </w:tcBorders>
          </w:tcPr>
          <w:p w14:paraId="3CF012DC"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1B18C82C" w14:textId="77777777">
        <w:trPr>
          <w:cantSplit/>
        </w:trPr>
        <w:tc>
          <w:tcPr>
            <w:tcW w:w="1630" w:type="dxa"/>
            <w:tcBorders>
              <w:top w:val="nil"/>
              <w:left w:val="nil"/>
              <w:right w:val="nil"/>
            </w:tcBorders>
          </w:tcPr>
          <w:p w14:paraId="4B103FD9"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835" w:type="dxa"/>
            <w:tcBorders>
              <w:top w:val="nil"/>
              <w:left w:val="nil"/>
              <w:right w:val="nil"/>
            </w:tcBorders>
          </w:tcPr>
          <w:p w14:paraId="496E4B5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Host TEP</w:t>
            </w:r>
          </w:p>
        </w:tc>
        <w:tc>
          <w:tcPr>
            <w:tcW w:w="1305" w:type="dxa"/>
            <w:tcBorders>
              <w:top w:val="nil"/>
              <w:left w:val="nil"/>
              <w:right w:val="nil"/>
            </w:tcBorders>
          </w:tcPr>
          <w:p w14:paraId="274D047A"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665" w:type="dxa"/>
            <w:tcBorders>
              <w:top w:val="nil"/>
              <w:left w:val="nil"/>
              <w:right w:val="nil"/>
            </w:tcBorders>
          </w:tcPr>
          <w:p w14:paraId="50B174D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 - Within Rack</w:t>
            </w:r>
          </w:p>
        </w:tc>
        <w:tc>
          <w:tcPr>
            <w:tcW w:w="2329" w:type="dxa"/>
            <w:tcBorders>
              <w:top w:val="nil"/>
              <w:left w:val="nil"/>
              <w:right w:val="nil"/>
            </w:tcBorders>
          </w:tcPr>
          <w:p w14:paraId="42DB4E1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1700</w:t>
            </w:r>
          </w:p>
        </w:tc>
        <w:tc>
          <w:tcPr>
            <w:tcW w:w="1196" w:type="dxa"/>
            <w:tcBorders>
              <w:top w:val="nil"/>
              <w:left w:val="nil"/>
              <w:right w:val="nil"/>
            </w:tcBorders>
          </w:tcPr>
          <w:p w14:paraId="7250A6B8"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58A04D5F" w14:textId="77777777">
        <w:trPr>
          <w:cantSplit/>
        </w:trPr>
        <w:tc>
          <w:tcPr>
            <w:tcW w:w="1630" w:type="dxa"/>
            <w:tcBorders>
              <w:top w:val="nil"/>
              <w:left w:val="nil"/>
              <w:right w:val="nil"/>
            </w:tcBorders>
          </w:tcPr>
          <w:p w14:paraId="20C4060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Edge node</w:t>
            </w:r>
          </w:p>
        </w:tc>
        <w:tc>
          <w:tcPr>
            <w:tcW w:w="1835" w:type="dxa"/>
            <w:tcBorders>
              <w:top w:val="nil"/>
              <w:left w:val="nil"/>
              <w:right w:val="nil"/>
            </w:tcBorders>
          </w:tcPr>
          <w:p w14:paraId="1B28A7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Depends on NSX Edge Cluster Models design chosen</w:t>
            </w:r>
          </w:p>
        </w:tc>
        <w:tc>
          <w:tcPr>
            <w:tcW w:w="1305" w:type="dxa"/>
            <w:tcBorders>
              <w:top w:val="nil"/>
              <w:left w:val="nil"/>
              <w:right w:val="nil"/>
            </w:tcBorders>
          </w:tcPr>
          <w:p w14:paraId="01AD6769"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665" w:type="dxa"/>
            <w:tcBorders>
              <w:top w:val="nil"/>
              <w:left w:val="nil"/>
              <w:right w:val="nil"/>
            </w:tcBorders>
          </w:tcPr>
          <w:p w14:paraId="7464DF30"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329" w:type="dxa"/>
            <w:tcBorders>
              <w:top w:val="nil"/>
              <w:left w:val="nil"/>
              <w:right w:val="nil"/>
            </w:tcBorders>
          </w:tcPr>
          <w:p w14:paraId="5CD32F8C"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196" w:type="dxa"/>
            <w:tcBorders>
              <w:top w:val="nil"/>
              <w:left w:val="nil"/>
              <w:right w:val="nil"/>
            </w:tcBorders>
          </w:tcPr>
          <w:p w14:paraId="2CD3E90C"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1575C7A4" w14:textId="77777777">
        <w:trPr>
          <w:cantSplit/>
        </w:trPr>
        <w:tc>
          <w:tcPr>
            <w:tcW w:w="1630" w:type="dxa"/>
            <w:tcBorders>
              <w:top w:val="nil"/>
              <w:left w:val="nil"/>
              <w:right w:val="nil"/>
            </w:tcBorders>
          </w:tcPr>
          <w:p w14:paraId="18C51174"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835" w:type="dxa"/>
            <w:tcBorders>
              <w:top w:val="nil"/>
              <w:left w:val="nil"/>
              <w:right w:val="nil"/>
            </w:tcBorders>
          </w:tcPr>
          <w:p w14:paraId="5B3B3DB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Edge Node Management</w:t>
            </w:r>
          </w:p>
        </w:tc>
        <w:tc>
          <w:tcPr>
            <w:tcW w:w="1305" w:type="dxa"/>
            <w:tcBorders>
              <w:top w:val="nil"/>
              <w:left w:val="nil"/>
              <w:right w:val="nil"/>
            </w:tcBorders>
          </w:tcPr>
          <w:p w14:paraId="0ABCA17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Global between AZs</w:t>
            </w:r>
          </w:p>
          <w:p w14:paraId="018B9E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i/>
                <w:iCs/>
                <w:color w:val="000000"/>
                <w:sz w:val="20"/>
                <w:szCs w:val="20"/>
              </w:rPr>
              <w:t>or</w:t>
            </w:r>
          </w:p>
          <w:p w14:paraId="643A9B8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AZ Local</w:t>
            </w:r>
          </w:p>
        </w:tc>
        <w:tc>
          <w:tcPr>
            <w:tcW w:w="1665" w:type="dxa"/>
            <w:tcBorders>
              <w:top w:val="nil"/>
              <w:left w:val="nil"/>
              <w:right w:val="nil"/>
            </w:tcBorders>
          </w:tcPr>
          <w:p w14:paraId="376C94B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 - Within Rack</w:t>
            </w:r>
          </w:p>
        </w:tc>
        <w:tc>
          <w:tcPr>
            <w:tcW w:w="2329" w:type="dxa"/>
            <w:tcBorders>
              <w:top w:val="nil"/>
              <w:left w:val="nil"/>
              <w:right w:val="nil"/>
            </w:tcBorders>
          </w:tcPr>
          <w:p w14:paraId="5B91B7D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1500</w:t>
            </w:r>
          </w:p>
        </w:tc>
        <w:tc>
          <w:tcPr>
            <w:tcW w:w="1196" w:type="dxa"/>
            <w:tcBorders>
              <w:top w:val="nil"/>
              <w:left w:val="nil"/>
              <w:right w:val="nil"/>
            </w:tcBorders>
          </w:tcPr>
          <w:p w14:paraId="0045EBD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9000</w:t>
            </w:r>
          </w:p>
        </w:tc>
      </w:tr>
      <w:tr w:rsidR="003A4E44" w14:paraId="0F867A72" w14:textId="77777777">
        <w:trPr>
          <w:cantSplit/>
        </w:trPr>
        <w:tc>
          <w:tcPr>
            <w:tcW w:w="1630" w:type="dxa"/>
            <w:tcBorders>
              <w:top w:val="nil"/>
              <w:left w:val="nil"/>
              <w:right w:val="nil"/>
            </w:tcBorders>
          </w:tcPr>
          <w:p w14:paraId="62788FF5"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835" w:type="dxa"/>
            <w:tcBorders>
              <w:top w:val="nil"/>
              <w:left w:val="nil"/>
              <w:right w:val="nil"/>
            </w:tcBorders>
          </w:tcPr>
          <w:p w14:paraId="463786B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Edge TEP</w:t>
            </w:r>
          </w:p>
        </w:tc>
        <w:tc>
          <w:tcPr>
            <w:tcW w:w="1305" w:type="dxa"/>
            <w:tcBorders>
              <w:top w:val="nil"/>
              <w:left w:val="nil"/>
              <w:right w:val="nil"/>
            </w:tcBorders>
          </w:tcPr>
          <w:p w14:paraId="5B392A26"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665" w:type="dxa"/>
            <w:tcBorders>
              <w:top w:val="nil"/>
              <w:left w:val="nil"/>
              <w:right w:val="nil"/>
            </w:tcBorders>
          </w:tcPr>
          <w:p w14:paraId="3B12C8B3"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329" w:type="dxa"/>
            <w:tcBorders>
              <w:top w:val="nil"/>
              <w:left w:val="nil"/>
              <w:right w:val="nil"/>
            </w:tcBorders>
          </w:tcPr>
          <w:p w14:paraId="5AAA4D2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1700</w:t>
            </w:r>
          </w:p>
        </w:tc>
        <w:tc>
          <w:tcPr>
            <w:tcW w:w="1196" w:type="dxa"/>
            <w:tcBorders>
              <w:top w:val="nil"/>
              <w:left w:val="nil"/>
              <w:right w:val="nil"/>
            </w:tcBorders>
          </w:tcPr>
          <w:p w14:paraId="525E87A4"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6248501B" w14:textId="77777777">
        <w:trPr>
          <w:cantSplit/>
        </w:trPr>
        <w:tc>
          <w:tcPr>
            <w:tcW w:w="1630" w:type="dxa"/>
            <w:tcBorders>
              <w:top w:val="nil"/>
              <w:left w:val="nil"/>
              <w:right w:val="nil"/>
            </w:tcBorders>
          </w:tcPr>
          <w:p w14:paraId="35140F0D"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835" w:type="dxa"/>
            <w:tcBorders>
              <w:top w:val="nil"/>
              <w:left w:val="nil"/>
              <w:right w:val="nil"/>
            </w:tcBorders>
          </w:tcPr>
          <w:p w14:paraId="5D9242E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Edge RTEP</w:t>
            </w:r>
          </w:p>
        </w:tc>
        <w:tc>
          <w:tcPr>
            <w:tcW w:w="1305" w:type="dxa"/>
            <w:tcBorders>
              <w:top w:val="nil"/>
              <w:left w:val="nil"/>
              <w:right w:val="nil"/>
            </w:tcBorders>
          </w:tcPr>
          <w:p w14:paraId="4F1EA32A"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665" w:type="dxa"/>
            <w:tcBorders>
              <w:top w:val="nil"/>
              <w:left w:val="nil"/>
              <w:right w:val="nil"/>
            </w:tcBorders>
          </w:tcPr>
          <w:p w14:paraId="65666204"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2329" w:type="dxa"/>
            <w:tcBorders>
              <w:top w:val="nil"/>
              <w:left w:val="nil"/>
              <w:right w:val="nil"/>
            </w:tcBorders>
          </w:tcPr>
          <w:p w14:paraId="23CB128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1500</w:t>
            </w:r>
          </w:p>
        </w:tc>
        <w:tc>
          <w:tcPr>
            <w:tcW w:w="1196" w:type="dxa"/>
            <w:tcBorders>
              <w:top w:val="nil"/>
              <w:left w:val="nil"/>
              <w:right w:val="nil"/>
            </w:tcBorders>
          </w:tcPr>
          <w:p w14:paraId="4092FEDE"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73AF001E" w14:textId="77777777">
        <w:trPr>
          <w:cantSplit/>
        </w:trPr>
        <w:tc>
          <w:tcPr>
            <w:tcW w:w="1630" w:type="dxa"/>
            <w:tcBorders>
              <w:top w:val="nil"/>
              <w:left w:val="nil"/>
              <w:right w:val="nil"/>
            </w:tcBorders>
          </w:tcPr>
          <w:p w14:paraId="0B360443"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835" w:type="dxa"/>
            <w:tcBorders>
              <w:top w:val="nil"/>
              <w:left w:val="nil"/>
              <w:right w:val="nil"/>
            </w:tcBorders>
          </w:tcPr>
          <w:p w14:paraId="324E39C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Edge Uplink</w:t>
            </w:r>
          </w:p>
        </w:tc>
        <w:tc>
          <w:tcPr>
            <w:tcW w:w="1305" w:type="dxa"/>
            <w:tcBorders>
              <w:top w:val="nil"/>
              <w:left w:val="nil"/>
              <w:right w:val="nil"/>
            </w:tcBorders>
          </w:tcPr>
          <w:p w14:paraId="7E0AA2E3"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665" w:type="dxa"/>
            <w:tcBorders>
              <w:top w:val="nil"/>
              <w:left w:val="nil"/>
              <w:right w:val="nil"/>
            </w:tcBorders>
          </w:tcPr>
          <w:p w14:paraId="7917CF6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Static Routing - Highly Available - Within Rack</w:t>
            </w:r>
          </w:p>
          <w:p w14:paraId="217BB24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BGP - None</w:t>
            </w:r>
          </w:p>
        </w:tc>
        <w:tc>
          <w:tcPr>
            <w:tcW w:w="2329" w:type="dxa"/>
            <w:tcBorders>
              <w:top w:val="nil"/>
              <w:left w:val="nil"/>
              <w:right w:val="nil"/>
            </w:tcBorders>
          </w:tcPr>
          <w:p w14:paraId="21721E6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1700* When using separate VLAN segments for management component virtual machines and ESX VMkernels.</w:t>
            </w:r>
          </w:p>
        </w:tc>
        <w:tc>
          <w:tcPr>
            <w:tcW w:w="1196" w:type="dxa"/>
            <w:tcBorders>
              <w:top w:val="nil"/>
              <w:left w:val="nil"/>
              <w:right w:val="nil"/>
            </w:tcBorders>
          </w:tcPr>
          <w:p w14:paraId="32048D57"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bl>
    <w:p w14:paraId="1BA483F9" w14:textId="77777777" w:rsidR="003A4E44" w:rsidRDefault="00000000">
      <w:pPr>
        <w:pBdr>
          <w:top w:val="nil"/>
          <w:left w:val="nil"/>
          <w:bottom w:val="nil"/>
          <w:right w:val="nil"/>
          <w:between w:val="nil"/>
        </w:pBdr>
        <w:spacing w:before="240" w:after="240" w:line="288" w:lineRule="auto"/>
        <w:rPr>
          <w:color w:val="000000"/>
          <w:sz w:val="20"/>
          <w:szCs w:val="20"/>
        </w:rPr>
      </w:pPr>
      <w:r>
        <w:rPr>
          <w:color w:val="000000"/>
          <w:sz w:val="20"/>
          <w:szCs w:val="20"/>
        </w:rPr>
        <w:t>** In this table, ESX host infrastructure VLANs are limited to an individual availability zone. Stretching of these VLANs between availability zones is supported, however the first hop gateway must also be highly available between availability zones.</w:t>
      </w:r>
    </w:p>
    <w:p w14:paraId="1167B1B7"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3-150. Workload VLAN Scope and First Hop Gateway Availability for Multiple Availability Zones</w:t>
      </w:r>
    </w:p>
    <w:tbl>
      <w:tblPr>
        <w:tblStyle w:val="ac"/>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5"/>
        <w:gridCol w:w="2314"/>
        <w:gridCol w:w="2899"/>
        <w:gridCol w:w="1206"/>
        <w:gridCol w:w="1196"/>
      </w:tblGrid>
      <w:tr w:rsidR="003A4E44" w14:paraId="27A5686A" w14:textId="77777777">
        <w:trPr>
          <w:cantSplit/>
          <w:tblHeader/>
        </w:trPr>
        <w:tc>
          <w:tcPr>
            <w:tcW w:w="2345" w:type="dxa"/>
            <w:tcBorders>
              <w:left w:val="nil"/>
              <w:right w:val="nil"/>
            </w:tcBorders>
            <w:shd w:val="clear" w:color="auto" w:fill="E1E1E1"/>
            <w:tcMar>
              <w:top w:w="60" w:type="dxa"/>
              <w:bottom w:w="60" w:type="dxa"/>
            </w:tcMar>
          </w:tcPr>
          <w:p w14:paraId="52196D2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Traffic Type</w:t>
            </w:r>
          </w:p>
        </w:tc>
        <w:tc>
          <w:tcPr>
            <w:tcW w:w="2314" w:type="dxa"/>
            <w:tcBorders>
              <w:left w:val="nil"/>
              <w:right w:val="nil"/>
            </w:tcBorders>
            <w:shd w:val="clear" w:color="auto" w:fill="E1E1E1"/>
            <w:tcMar>
              <w:top w:w="60" w:type="dxa"/>
              <w:bottom w:w="60" w:type="dxa"/>
            </w:tcMar>
          </w:tcPr>
          <w:p w14:paraId="347E644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Required VLAN Scope</w:t>
            </w:r>
          </w:p>
        </w:tc>
        <w:tc>
          <w:tcPr>
            <w:tcW w:w="2899" w:type="dxa"/>
            <w:tcBorders>
              <w:left w:val="nil"/>
              <w:right w:val="nil"/>
            </w:tcBorders>
            <w:shd w:val="clear" w:color="auto" w:fill="E1E1E1"/>
            <w:tcMar>
              <w:top w:w="60" w:type="dxa"/>
              <w:bottom w:w="60" w:type="dxa"/>
            </w:tcMar>
          </w:tcPr>
          <w:p w14:paraId="6FDA37E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First Hop Gateway Availability</w:t>
            </w:r>
          </w:p>
        </w:tc>
        <w:tc>
          <w:tcPr>
            <w:tcW w:w="1206" w:type="dxa"/>
            <w:tcBorders>
              <w:left w:val="nil"/>
              <w:right w:val="nil"/>
            </w:tcBorders>
            <w:shd w:val="clear" w:color="auto" w:fill="E1E1E1"/>
            <w:tcMar>
              <w:top w:w="60" w:type="dxa"/>
              <w:bottom w:w="60" w:type="dxa"/>
            </w:tcMar>
          </w:tcPr>
          <w:p w14:paraId="219FB4F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MTU</w:t>
            </w:r>
          </w:p>
        </w:tc>
        <w:tc>
          <w:tcPr>
            <w:tcW w:w="1196" w:type="dxa"/>
            <w:tcBorders>
              <w:left w:val="nil"/>
              <w:right w:val="nil"/>
            </w:tcBorders>
            <w:shd w:val="clear" w:color="auto" w:fill="E1E1E1"/>
            <w:tcMar>
              <w:top w:w="60" w:type="dxa"/>
              <w:bottom w:w="60" w:type="dxa"/>
            </w:tcMar>
          </w:tcPr>
          <w:p w14:paraId="06EF5BE7"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r>
      <w:tr w:rsidR="003A4E44" w14:paraId="6B70D2A2" w14:textId="77777777">
        <w:trPr>
          <w:cantSplit/>
          <w:tblHeader/>
        </w:trPr>
        <w:tc>
          <w:tcPr>
            <w:tcW w:w="2345" w:type="dxa"/>
            <w:tcBorders>
              <w:left w:val="nil"/>
              <w:right w:val="nil"/>
            </w:tcBorders>
            <w:shd w:val="clear" w:color="auto" w:fill="E1E1E1"/>
            <w:tcMar>
              <w:top w:w="60" w:type="dxa"/>
              <w:bottom w:w="60" w:type="dxa"/>
            </w:tcMar>
          </w:tcPr>
          <w:p w14:paraId="0FA36687"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c>
          <w:tcPr>
            <w:tcW w:w="2314" w:type="dxa"/>
            <w:tcBorders>
              <w:left w:val="nil"/>
              <w:right w:val="nil"/>
            </w:tcBorders>
            <w:shd w:val="clear" w:color="auto" w:fill="E1E1E1"/>
            <w:tcMar>
              <w:top w:w="60" w:type="dxa"/>
              <w:bottom w:w="60" w:type="dxa"/>
            </w:tcMar>
          </w:tcPr>
          <w:p w14:paraId="0AA10F7B"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c>
          <w:tcPr>
            <w:tcW w:w="2899" w:type="dxa"/>
            <w:tcBorders>
              <w:left w:val="nil"/>
              <w:right w:val="nil"/>
            </w:tcBorders>
            <w:shd w:val="clear" w:color="auto" w:fill="E1E1E1"/>
            <w:tcMar>
              <w:top w:w="60" w:type="dxa"/>
              <w:bottom w:w="60" w:type="dxa"/>
            </w:tcMar>
          </w:tcPr>
          <w:p w14:paraId="5FDB8B44"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c>
          <w:tcPr>
            <w:tcW w:w="1206" w:type="dxa"/>
            <w:tcBorders>
              <w:left w:val="nil"/>
              <w:right w:val="nil"/>
            </w:tcBorders>
            <w:shd w:val="clear" w:color="auto" w:fill="E1E1E1"/>
            <w:tcMar>
              <w:top w:w="60" w:type="dxa"/>
              <w:bottom w:w="60" w:type="dxa"/>
            </w:tcMar>
          </w:tcPr>
          <w:p w14:paraId="047AA8A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minimum</w:t>
            </w:r>
          </w:p>
        </w:tc>
        <w:tc>
          <w:tcPr>
            <w:tcW w:w="1196" w:type="dxa"/>
            <w:tcBorders>
              <w:left w:val="nil"/>
              <w:right w:val="nil"/>
            </w:tcBorders>
            <w:shd w:val="clear" w:color="auto" w:fill="E1E1E1"/>
            <w:tcMar>
              <w:top w:w="60" w:type="dxa"/>
              <w:bottom w:w="60" w:type="dxa"/>
            </w:tcMar>
          </w:tcPr>
          <w:p w14:paraId="70A4557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preferred</w:t>
            </w:r>
          </w:p>
        </w:tc>
      </w:tr>
      <w:tr w:rsidR="003A4E44" w14:paraId="4EB4EA4F" w14:textId="77777777">
        <w:trPr>
          <w:cantSplit/>
        </w:trPr>
        <w:tc>
          <w:tcPr>
            <w:tcW w:w="2345" w:type="dxa"/>
            <w:tcBorders>
              <w:top w:val="nil"/>
              <w:left w:val="nil"/>
              <w:right w:val="nil"/>
            </w:tcBorders>
          </w:tcPr>
          <w:p w14:paraId="624D877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VLAN segement for workload VMs</w:t>
            </w:r>
          </w:p>
        </w:tc>
        <w:tc>
          <w:tcPr>
            <w:tcW w:w="2314" w:type="dxa"/>
            <w:tcBorders>
              <w:top w:val="nil"/>
              <w:left w:val="nil"/>
              <w:right w:val="nil"/>
            </w:tcBorders>
          </w:tcPr>
          <w:p w14:paraId="5352A86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Global between availability zones</w:t>
            </w:r>
          </w:p>
        </w:tc>
        <w:tc>
          <w:tcPr>
            <w:tcW w:w="2899" w:type="dxa"/>
            <w:tcBorders>
              <w:top w:val="nil"/>
              <w:left w:val="nil"/>
              <w:right w:val="nil"/>
            </w:tcBorders>
          </w:tcPr>
          <w:p w14:paraId="2512B4B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 - Between availability zones</w:t>
            </w:r>
          </w:p>
        </w:tc>
        <w:tc>
          <w:tcPr>
            <w:tcW w:w="1206" w:type="dxa"/>
            <w:tcBorders>
              <w:top w:val="nil"/>
              <w:left w:val="nil"/>
              <w:right w:val="nil"/>
            </w:tcBorders>
          </w:tcPr>
          <w:p w14:paraId="59AC50C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1500</w:t>
            </w:r>
          </w:p>
        </w:tc>
        <w:tc>
          <w:tcPr>
            <w:tcW w:w="1196" w:type="dxa"/>
            <w:tcBorders>
              <w:top w:val="nil"/>
              <w:left w:val="nil"/>
              <w:right w:val="nil"/>
            </w:tcBorders>
          </w:tcPr>
          <w:p w14:paraId="42A4FE1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9000</w:t>
            </w:r>
          </w:p>
        </w:tc>
      </w:tr>
      <w:tr w:rsidR="003A4E44" w14:paraId="458D84A4" w14:textId="77777777">
        <w:trPr>
          <w:cantSplit/>
        </w:trPr>
        <w:tc>
          <w:tcPr>
            <w:tcW w:w="2345" w:type="dxa"/>
            <w:tcBorders>
              <w:top w:val="nil"/>
              <w:left w:val="nil"/>
              <w:right w:val="nil"/>
            </w:tcBorders>
          </w:tcPr>
          <w:p w14:paraId="0D8DC1C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VLAN segment for DTGW</w:t>
            </w:r>
          </w:p>
        </w:tc>
        <w:tc>
          <w:tcPr>
            <w:tcW w:w="2314" w:type="dxa"/>
            <w:tcBorders>
              <w:top w:val="nil"/>
              <w:left w:val="nil"/>
              <w:right w:val="nil"/>
            </w:tcBorders>
          </w:tcPr>
          <w:p w14:paraId="124EAF8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Global between availability zones</w:t>
            </w:r>
          </w:p>
        </w:tc>
        <w:tc>
          <w:tcPr>
            <w:tcW w:w="2899" w:type="dxa"/>
            <w:tcBorders>
              <w:top w:val="nil"/>
              <w:left w:val="nil"/>
              <w:right w:val="nil"/>
            </w:tcBorders>
          </w:tcPr>
          <w:p w14:paraId="6FB1950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 - Between availability zones</w:t>
            </w:r>
          </w:p>
        </w:tc>
        <w:tc>
          <w:tcPr>
            <w:tcW w:w="1206" w:type="dxa"/>
            <w:tcBorders>
              <w:top w:val="nil"/>
              <w:left w:val="nil"/>
              <w:right w:val="nil"/>
            </w:tcBorders>
          </w:tcPr>
          <w:p w14:paraId="0AAF217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1500</w:t>
            </w:r>
          </w:p>
        </w:tc>
        <w:tc>
          <w:tcPr>
            <w:tcW w:w="1196" w:type="dxa"/>
            <w:tcBorders>
              <w:top w:val="nil"/>
              <w:left w:val="nil"/>
              <w:right w:val="nil"/>
            </w:tcBorders>
          </w:tcPr>
          <w:p w14:paraId="7BA35F5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9000</w:t>
            </w:r>
          </w:p>
        </w:tc>
      </w:tr>
    </w:tbl>
    <w:p w14:paraId="612660F7" w14:textId="77777777" w:rsidR="003A4E44" w:rsidRDefault="00000000">
      <w:pPr>
        <w:keepNext/>
        <w:keepLines/>
        <w:pBdr>
          <w:top w:val="nil"/>
          <w:left w:val="nil"/>
          <w:bottom w:val="nil"/>
          <w:right w:val="nil"/>
          <w:between w:val="nil"/>
        </w:pBdr>
        <w:spacing w:before="120" w:after="120"/>
        <w:rPr>
          <w:color w:val="000000"/>
        </w:rPr>
      </w:pPr>
      <w:r>
        <w:rPr>
          <w:color w:val="000000"/>
        </w:rPr>
        <w:t>IP Connectivity and Symmetry</w:t>
      </w:r>
    </w:p>
    <w:p w14:paraId="1862D85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Traffic must be routed between availability zones for all VLAN segments.</w:t>
      </w:r>
    </w:p>
    <w:p w14:paraId="23118D8B"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For VLAN segments which stretch between availability zone, it is up to the fabric to determine ingress and egress paths. Symetrical routing is recommended for ease of troubleshooting.</w:t>
      </w:r>
    </w:p>
    <w:p w14:paraId="736FD978"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For overlay segments which stretch between availability zones, the ingress and egress path depends upon the edge design and routing model chosen. For NSX Edge designs which leverage static routing, the fabric will determine ingress and egress. For NSX Edge designs that leverages eBGP, a combination of the fabric and NSX Edge gateway will determine ingress and egress paths.</w:t>
      </w:r>
    </w:p>
    <w:p w14:paraId="24F6D7D7" w14:textId="77777777" w:rsidR="003A4E44" w:rsidRDefault="00000000">
      <w:pPr>
        <w:keepNext/>
        <w:keepLines/>
        <w:pBdr>
          <w:top w:val="nil"/>
          <w:left w:val="nil"/>
          <w:bottom w:val="nil"/>
          <w:right w:val="nil"/>
          <w:between w:val="nil"/>
        </w:pBdr>
        <w:spacing w:before="40" w:after="120"/>
        <w:rPr>
          <w:color w:val="000000"/>
        </w:rPr>
      </w:pPr>
      <w:r>
        <w:rPr>
          <w:color w:val="000000"/>
        </w:rPr>
        <w:t>Witness Location</w:t>
      </w:r>
    </w:p>
    <w:p w14:paraId="2CC327B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For vSAN stretched cluster, an independent witness site is required. This requires independent network paths from each availability zone to the witness site, such that the failure of an individual availability zone does not impact the traffic path from the other availability zones to the witness site.</w:t>
      </w:r>
    </w:p>
    <w:p w14:paraId="55D6DAA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lastRenderedPageBreak/>
        <w:t>VSAN witness traffic flows between the ESX management VMKernels and the vSAN Witness node. This traffic uses the MTU of the ESX management VMKernels.</w:t>
      </w:r>
    </w:p>
    <w:p w14:paraId="2E8E8C89" w14:textId="77777777" w:rsidR="003A4E44" w:rsidRDefault="00000000">
      <w:pPr>
        <w:keepNext/>
        <w:keepLines/>
        <w:pBdr>
          <w:top w:val="nil"/>
          <w:left w:val="nil"/>
          <w:bottom w:val="nil"/>
          <w:right w:val="nil"/>
          <w:between w:val="nil"/>
        </w:pBdr>
        <w:spacing w:before="40" w:after="120"/>
        <w:rPr>
          <w:color w:val="000000"/>
        </w:rPr>
      </w:pPr>
      <w:r>
        <w:rPr>
          <w:color w:val="000000"/>
        </w:rPr>
        <w:t>Availability Zone Data Center Interconnect</w:t>
      </w:r>
    </w:p>
    <w:p w14:paraId="2DB23E2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data center interconnect between the availability zones must be appropriately sized to handle all workload and storage replication traffic.</w:t>
      </w:r>
    </w:p>
    <w:p w14:paraId="2A067A71" w14:textId="77777777" w:rsidR="003A4E44" w:rsidRDefault="00000000">
      <w:pPr>
        <w:pStyle w:val="Heading3"/>
      </w:pPr>
      <w:bookmarkStart w:id="18" w:name="_Toc224758788"/>
      <w:r>
        <w:t>Virtual Infrastructure Design</w:t>
      </w:r>
      <w:bookmarkEnd w:id="18"/>
    </w:p>
    <w:p w14:paraId="5593FD98"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section describes the Virtual Infrastructure Design.</w:t>
      </w:r>
    </w:p>
    <w:p w14:paraId="29748111" w14:textId="77777777" w:rsidR="003A4E44" w:rsidRDefault="00000000">
      <w:pPr>
        <w:pStyle w:val="Heading4"/>
      </w:pPr>
      <w:r>
        <w:t>Management Domain Model</w:t>
      </w:r>
    </w:p>
    <w:p w14:paraId="758842A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management domain in a VCF fleet hosts the management components of the VCF Instance where it is deployed and the management components of the fleet. </w:t>
      </w:r>
    </w:p>
    <w:p w14:paraId="077162C6"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Figure 3-28. Management Domain Model in VMware Cloud Foundation</w:t>
      </w:r>
    </w:p>
    <w:p w14:paraId="23E70DA3"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62336" behindDoc="0" locked="0" layoutInCell="1" hidden="0" allowOverlap="1" wp14:anchorId="7CF4D615" wp14:editId="57C5D0A6">
            <wp:simplePos x="0" y="0"/>
            <wp:positionH relativeFrom="column">
              <wp:posOffset>2013093</wp:posOffset>
            </wp:positionH>
            <wp:positionV relativeFrom="paragraph">
              <wp:posOffset>0</wp:posOffset>
            </wp:positionV>
            <wp:extent cx="2298413" cy="4330159"/>
            <wp:effectExtent l="0" t="0" r="0" b="0"/>
            <wp:wrapTopAndBottom distT="0" distB="0"/>
            <wp:docPr id="10008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298413" cy="4330159"/>
                    </a:xfrm>
                    <a:prstGeom prst="rect">
                      <a:avLst/>
                    </a:prstGeom>
                    <a:ln/>
                  </pic:spPr>
                </pic:pic>
              </a:graphicData>
            </a:graphic>
          </wp:anchor>
        </w:drawing>
      </w:r>
    </w:p>
    <w:p w14:paraId="7202F988" w14:textId="77777777" w:rsidR="003A4E44" w:rsidRDefault="00000000">
      <w:pPr>
        <w:keepNext/>
        <w:keepLines/>
        <w:pBdr>
          <w:top w:val="nil"/>
          <w:left w:val="nil"/>
          <w:bottom w:val="nil"/>
          <w:right w:val="nil"/>
          <w:between w:val="nil"/>
        </w:pBdr>
        <w:spacing w:before="40" w:after="120"/>
        <w:rPr>
          <w:color w:val="000000"/>
        </w:rPr>
      </w:pPr>
      <w:r>
        <w:rPr>
          <w:color w:val="000000"/>
        </w:rPr>
        <w:t>Management Domain Model Attributes</w:t>
      </w:r>
    </w:p>
    <w:p w14:paraId="772BD60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w:t>
      </w:r>
      <w:r>
        <w:rPr>
          <w:i/>
          <w:iCs/>
          <w:color w:val="000000"/>
          <w:sz w:val="20"/>
          <w:szCs w:val="20"/>
        </w:rPr>
        <w:t>Management Domain Model</w:t>
      </w:r>
      <w:r>
        <w:rPr>
          <w:color w:val="000000"/>
          <w:sz w:val="20"/>
          <w:szCs w:val="20"/>
        </w:rPr>
        <w:t xml:space="preserve"> has the following attributes. </w:t>
      </w:r>
    </w:p>
    <w:tbl>
      <w:tblPr>
        <w:tblStyle w:val="ad"/>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9"/>
        <w:gridCol w:w="7091"/>
      </w:tblGrid>
      <w:tr w:rsidR="003A4E44" w14:paraId="702D14C9" w14:textId="77777777">
        <w:trPr>
          <w:cantSplit/>
          <w:tblHeader/>
        </w:trPr>
        <w:tc>
          <w:tcPr>
            <w:tcW w:w="2869" w:type="dxa"/>
            <w:tcBorders>
              <w:left w:val="nil"/>
              <w:right w:val="nil"/>
            </w:tcBorders>
            <w:shd w:val="clear" w:color="auto" w:fill="E1E1E1"/>
            <w:tcMar>
              <w:top w:w="60" w:type="dxa"/>
              <w:bottom w:w="60" w:type="dxa"/>
            </w:tcMar>
          </w:tcPr>
          <w:p w14:paraId="67BDF17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lastRenderedPageBreak/>
              <w:t>Attribute</w:t>
            </w:r>
          </w:p>
        </w:tc>
        <w:tc>
          <w:tcPr>
            <w:tcW w:w="7091" w:type="dxa"/>
            <w:tcBorders>
              <w:left w:val="nil"/>
              <w:right w:val="nil"/>
            </w:tcBorders>
            <w:shd w:val="clear" w:color="auto" w:fill="E1E1E1"/>
            <w:tcMar>
              <w:top w:w="60" w:type="dxa"/>
              <w:bottom w:w="60" w:type="dxa"/>
            </w:tcMar>
          </w:tcPr>
          <w:p w14:paraId="7CE4CA2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Details</w:t>
            </w:r>
          </w:p>
        </w:tc>
      </w:tr>
      <w:tr w:rsidR="003A4E44" w14:paraId="1AD5C523" w14:textId="77777777">
        <w:trPr>
          <w:cantSplit/>
        </w:trPr>
        <w:tc>
          <w:tcPr>
            <w:tcW w:w="2869" w:type="dxa"/>
            <w:tcBorders>
              <w:top w:val="nil"/>
              <w:left w:val="nil"/>
              <w:right w:val="nil"/>
            </w:tcBorders>
          </w:tcPr>
          <w:p w14:paraId="0C83473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Resource allocation</w:t>
            </w:r>
          </w:p>
        </w:tc>
        <w:tc>
          <w:tcPr>
            <w:tcW w:w="7091" w:type="dxa"/>
            <w:tcBorders>
              <w:top w:val="nil"/>
              <w:left w:val="nil"/>
              <w:right w:val="nil"/>
            </w:tcBorders>
          </w:tcPr>
          <w:p w14:paraId="234F43D3" w14:textId="77777777" w:rsidR="003A4E44" w:rsidRDefault="00000000">
            <w:pPr>
              <w:numPr>
                <w:ilvl w:val="0"/>
                <w:numId w:val="20"/>
              </w:numPr>
              <w:pBdr>
                <w:top w:val="nil"/>
                <w:left w:val="nil"/>
                <w:bottom w:val="nil"/>
                <w:right w:val="nil"/>
                <w:between w:val="nil"/>
              </w:pBdr>
              <w:spacing w:before="100" w:after="100" w:line="288" w:lineRule="auto"/>
            </w:pPr>
            <w:r>
              <w:rPr>
                <w:color w:val="000000"/>
                <w:sz w:val="20"/>
                <w:szCs w:val="20"/>
              </w:rPr>
              <w:t>VCF fleet management components.</w:t>
            </w:r>
          </w:p>
          <w:p w14:paraId="32E9B664" w14:textId="77777777" w:rsidR="003A4E44" w:rsidRDefault="00000000">
            <w:pPr>
              <w:numPr>
                <w:ilvl w:val="0"/>
                <w:numId w:val="20"/>
              </w:numPr>
              <w:pBdr>
                <w:top w:val="nil"/>
                <w:left w:val="nil"/>
                <w:bottom w:val="nil"/>
                <w:right w:val="nil"/>
                <w:between w:val="nil"/>
              </w:pBdr>
              <w:spacing w:before="100" w:after="100" w:line="288" w:lineRule="auto"/>
            </w:pPr>
            <w:r>
              <w:rPr>
                <w:color w:val="000000"/>
                <w:sz w:val="20"/>
                <w:szCs w:val="20"/>
              </w:rPr>
              <w:t>VCF Instance components.</w:t>
            </w:r>
          </w:p>
          <w:p w14:paraId="4B06F1C5" w14:textId="77777777" w:rsidR="003A4E44" w:rsidRDefault="00000000">
            <w:pPr>
              <w:numPr>
                <w:ilvl w:val="0"/>
                <w:numId w:val="20"/>
              </w:numPr>
              <w:pBdr>
                <w:top w:val="nil"/>
                <w:left w:val="nil"/>
                <w:bottom w:val="nil"/>
                <w:right w:val="nil"/>
                <w:between w:val="nil"/>
              </w:pBdr>
              <w:spacing w:before="100" w:after="100" w:line="288" w:lineRule="auto"/>
            </w:pPr>
            <w:r>
              <w:rPr>
                <w:color w:val="000000"/>
                <w:sz w:val="20"/>
                <w:szCs w:val="20"/>
              </w:rPr>
              <w:t>NSX Edge nodes.</w:t>
            </w:r>
          </w:p>
          <w:p w14:paraId="6475EB6E" w14:textId="77777777" w:rsidR="003A4E44" w:rsidRDefault="00000000">
            <w:pPr>
              <w:numPr>
                <w:ilvl w:val="0"/>
                <w:numId w:val="20"/>
              </w:numPr>
              <w:pBdr>
                <w:top w:val="nil"/>
                <w:left w:val="nil"/>
                <w:bottom w:val="nil"/>
                <w:right w:val="nil"/>
                <w:between w:val="nil"/>
              </w:pBdr>
              <w:spacing w:before="100" w:after="100" w:line="288" w:lineRule="auto"/>
            </w:pPr>
            <w:r>
              <w:rPr>
                <w:color w:val="000000"/>
                <w:sz w:val="20"/>
                <w:szCs w:val="20"/>
              </w:rPr>
              <w:t>Can also run business workloads.</w:t>
            </w:r>
          </w:p>
        </w:tc>
      </w:tr>
      <w:tr w:rsidR="003A4E44" w14:paraId="271C8676" w14:textId="77777777">
        <w:trPr>
          <w:cantSplit/>
        </w:trPr>
        <w:tc>
          <w:tcPr>
            <w:tcW w:w="2869" w:type="dxa"/>
            <w:tcBorders>
              <w:top w:val="nil"/>
              <w:left w:val="nil"/>
              <w:right w:val="nil"/>
            </w:tcBorders>
          </w:tcPr>
          <w:p w14:paraId="15F891F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fleet management components</w:t>
            </w:r>
          </w:p>
        </w:tc>
        <w:tc>
          <w:tcPr>
            <w:tcW w:w="7091" w:type="dxa"/>
            <w:tcBorders>
              <w:top w:val="nil"/>
              <w:left w:val="nil"/>
              <w:right w:val="nil"/>
            </w:tcBorders>
          </w:tcPr>
          <w:p w14:paraId="7C0406FE" w14:textId="77777777" w:rsidR="003A4E44" w:rsidRDefault="00000000">
            <w:pPr>
              <w:numPr>
                <w:ilvl w:val="0"/>
                <w:numId w:val="21"/>
              </w:numPr>
              <w:pBdr>
                <w:top w:val="nil"/>
                <w:left w:val="nil"/>
                <w:bottom w:val="nil"/>
                <w:right w:val="nil"/>
                <w:between w:val="nil"/>
              </w:pBdr>
              <w:spacing w:before="100" w:after="100" w:line="288" w:lineRule="auto"/>
            </w:pPr>
            <w:r>
              <w:rPr>
                <w:color w:val="000000"/>
                <w:sz w:val="20"/>
                <w:szCs w:val="20"/>
              </w:rPr>
              <w:t>The management domain in the first VCF Instance contains the following fleet-level management components:</w:t>
            </w:r>
          </w:p>
          <w:p w14:paraId="418D37CF" w14:textId="77777777" w:rsidR="003A4E44" w:rsidRDefault="00000000">
            <w:pPr>
              <w:numPr>
                <w:ilvl w:val="1"/>
                <w:numId w:val="21"/>
              </w:numPr>
              <w:pBdr>
                <w:top w:val="nil"/>
                <w:left w:val="nil"/>
                <w:bottom w:val="nil"/>
                <w:right w:val="nil"/>
                <w:between w:val="nil"/>
              </w:pBdr>
              <w:spacing w:before="100" w:after="100" w:line="288" w:lineRule="auto"/>
            </w:pPr>
            <w:r>
              <w:rPr>
                <w:color w:val="000000"/>
                <w:sz w:val="20"/>
                <w:szCs w:val="20"/>
              </w:rPr>
              <w:t>VCF Operations</w:t>
            </w:r>
          </w:p>
          <w:p w14:paraId="61A2CB80" w14:textId="77777777" w:rsidR="003A4E44" w:rsidRDefault="00000000">
            <w:pPr>
              <w:numPr>
                <w:ilvl w:val="1"/>
                <w:numId w:val="21"/>
              </w:numPr>
              <w:pBdr>
                <w:top w:val="nil"/>
                <w:left w:val="nil"/>
                <w:bottom w:val="nil"/>
                <w:right w:val="nil"/>
                <w:between w:val="nil"/>
              </w:pBdr>
              <w:spacing w:before="100" w:after="100" w:line="288" w:lineRule="auto"/>
            </w:pPr>
            <w:r>
              <w:rPr>
                <w:color w:val="000000"/>
                <w:sz w:val="20"/>
                <w:szCs w:val="20"/>
              </w:rPr>
              <w:t>VCF Automation</w:t>
            </w:r>
          </w:p>
          <w:p w14:paraId="3D65DC65" w14:textId="77777777" w:rsidR="003A4E44" w:rsidRDefault="00000000">
            <w:pPr>
              <w:numPr>
                <w:ilvl w:val="0"/>
                <w:numId w:val="21"/>
              </w:numPr>
              <w:pBdr>
                <w:top w:val="nil"/>
                <w:left w:val="nil"/>
                <w:bottom w:val="nil"/>
                <w:right w:val="nil"/>
                <w:between w:val="nil"/>
              </w:pBdr>
              <w:spacing w:before="100" w:after="100" w:line="288" w:lineRule="auto"/>
            </w:pPr>
            <w:r>
              <w:rPr>
                <w:color w:val="000000"/>
                <w:sz w:val="20"/>
                <w:szCs w:val="20"/>
              </w:rPr>
              <w:t>Management domains in additional VCF Instances contain the following instance-level management components:</w:t>
            </w:r>
          </w:p>
          <w:p w14:paraId="07C4E1F1" w14:textId="77777777" w:rsidR="003A4E44" w:rsidRDefault="00000000">
            <w:pPr>
              <w:numPr>
                <w:ilvl w:val="1"/>
                <w:numId w:val="21"/>
              </w:numPr>
              <w:pBdr>
                <w:top w:val="nil"/>
                <w:left w:val="nil"/>
                <w:bottom w:val="nil"/>
                <w:right w:val="nil"/>
                <w:between w:val="nil"/>
              </w:pBdr>
              <w:spacing w:before="100" w:after="100" w:line="288" w:lineRule="auto"/>
            </w:pPr>
            <w:r>
              <w:rPr>
                <w:color w:val="000000"/>
                <w:sz w:val="20"/>
                <w:szCs w:val="20"/>
              </w:rPr>
              <w:t>VCF Operations collector(s)</w:t>
            </w:r>
          </w:p>
        </w:tc>
      </w:tr>
      <w:tr w:rsidR="003A4E44" w14:paraId="646CC3BF" w14:textId="77777777">
        <w:trPr>
          <w:cantSplit/>
        </w:trPr>
        <w:tc>
          <w:tcPr>
            <w:tcW w:w="2869" w:type="dxa"/>
            <w:tcBorders>
              <w:top w:val="nil"/>
              <w:left w:val="nil"/>
              <w:right w:val="nil"/>
            </w:tcBorders>
          </w:tcPr>
          <w:p w14:paraId="0C5F214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Instance management components</w:t>
            </w:r>
          </w:p>
        </w:tc>
        <w:tc>
          <w:tcPr>
            <w:tcW w:w="7091" w:type="dxa"/>
            <w:tcBorders>
              <w:top w:val="nil"/>
              <w:left w:val="nil"/>
              <w:right w:val="nil"/>
            </w:tcBorders>
          </w:tcPr>
          <w:p w14:paraId="388C746A" w14:textId="77777777" w:rsidR="003A4E44" w:rsidRDefault="00000000">
            <w:pPr>
              <w:numPr>
                <w:ilvl w:val="0"/>
                <w:numId w:val="22"/>
              </w:numPr>
              <w:pBdr>
                <w:top w:val="nil"/>
                <w:left w:val="nil"/>
                <w:bottom w:val="nil"/>
                <w:right w:val="nil"/>
                <w:between w:val="nil"/>
              </w:pBdr>
              <w:spacing w:before="100" w:after="100" w:line="288" w:lineRule="auto"/>
            </w:pPr>
            <w:r>
              <w:rPr>
                <w:color w:val="000000"/>
                <w:sz w:val="20"/>
                <w:szCs w:val="20"/>
              </w:rPr>
              <w:t>Contains the following management appliances for all workload domains:</w:t>
            </w:r>
          </w:p>
          <w:p w14:paraId="7F5AD541" w14:textId="77777777" w:rsidR="003A4E44" w:rsidRDefault="00000000">
            <w:pPr>
              <w:numPr>
                <w:ilvl w:val="1"/>
                <w:numId w:val="22"/>
              </w:numPr>
              <w:pBdr>
                <w:top w:val="nil"/>
                <w:left w:val="nil"/>
                <w:bottom w:val="nil"/>
                <w:right w:val="nil"/>
                <w:between w:val="nil"/>
              </w:pBdr>
              <w:spacing w:before="100" w:after="100" w:line="288" w:lineRule="auto"/>
            </w:pPr>
            <w:r>
              <w:rPr>
                <w:color w:val="000000"/>
                <w:sz w:val="20"/>
                <w:szCs w:val="20"/>
              </w:rPr>
              <w:t>ESX hosts</w:t>
            </w:r>
          </w:p>
          <w:p w14:paraId="5AB41B25" w14:textId="77777777" w:rsidR="003A4E44" w:rsidRDefault="00000000">
            <w:pPr>
              <w:numPr>
                <w:ilvl w:val="1"/>
                <w:numId w:val="22"/>
              </w:numPr>
              <w:pBdr>
                <w:top w:val="nil"/>
                <w:left w:val="nil"/>
                <w:bottom w:val="nil"/>
                <w:right w:val="nil"/>
                <w:between w:val="nil"/>
              </w:pBdr>
              <w:spacing w:before="100" w:after="100" w:line="288" w:lineRule="auto"/>
            </w:pPr>
            <w:r>
              <w:rPr>
                <w:color w:val="000000"/>
                <w:sz w:val="20"/>
                <w:szCs w:val="20"/>
              </w:rPr>
              <w:t>vCenter</w:t>
            </w:r>
          </w:p>
          <w:p w14:paraId="4A822FEF" w14:textId="77777777" w:rsidR="003A4E44" w:rsidRDefault="00000000">
            <w:pPr>
              <w:numPr>
                <w:ilvl w:val="1"/>
                <w:numId w:val="22"/>
              </w:numPr>
              <w:pBdr>
                <w:top w:val="nil"/>
                <w:left w:val="nil"/>
                <w:bottom w:val="nil"/>
                <w:right w:val="nil"/>
                <w:between w:val="nil"/>
              </w:pBdr>
              <w:spacing w:before="100" w:after="100" w:line="288" w:lineRule="auto"/>
            </w:pPr>
            <w:r>
              <w:rPr>
                <w:color w:val="000000"/>
                <w:sz w:val="20"/>
                <w:szCs w:val="20"/>
              </w:rPr>
              <w:t>NSX Manager (dedicated)</w:t>
            </w:r>
          </w:p>
          <w:p w14:paraId="7F75C753" w14:textId="77777777" w:rsidR="003A4E44" w:rsidRDefault="00000000">
            <w:pPr>
              <w:numPr>
                <w:ilvl w:val="1"/>
                <w:numId w:val="22"/>
              </w:numPr>
              <w:pBdr>
                <w:top w:val="nil"/>
                <w:left w:val="nil"/>
                <w:bottom w:val="nil"/>
                <w:right w:val="nil"/>
                <w:between w:val="nil"/>
              </w:pBdr>
              <w:spacing w:before="100" w:after="100" w:line="288" w:lineRule="auto"/>
            </w:pPr>
            <w:r>
              <w:rPr>
                <w:color w:val="000000"/>
                <w:sz w:val="20"/>
                <w:szCs w:val="20"/>
              </w:rPr>
              <w:t>SDDC Manager</w:t>
            </w:r>
          </w:p>
        </w:tc>
      </w:tr>
    </w:tbl>
    <w:p w14:paraId="3B9E5552" w14:textId="77777777" w:rsidR="003A4E44" w:rsidRDefault="00000000">
      <w:pPr>
        <w:keepNext/>
        <w:keepLines/>
        <w:pBdr>
          <w:top w:val="nil"/>
          <w:left w:val="nil"/>
          <w:bottom w:val="nil"/>
          <w:right w:val="nil"/>
          <w:between w:val="nil"/>
        </w:pBdr>
        <w:spacing w:before="120" w:after="120"/>
        <w:rPr>
          <w:color w:val="000000"/>
        </w:rPr>
      </w:pPr>
      <w:r>
        <w:rPr>
          <w:color w:val="000000"/>
        </w:rPr>
        <w:t>Management Domain Model Options</w:t>
      </w:r>
    </w:p>
    <w:p w14:paraId="443C09F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According to your objectives, the </w:t>
      </w:r>
      <w:r>
        <w:rPr>
          <w:i/>
          <w:iCs/>
          <w:color w:val="000000"/>
          <w:sz w:val="20"/>
          <w:szCs w:val="20"/>
        </w:rPr>
        <w:t>Management Domain Model</w:t>
      </w:r>
      <w:r>
        <w:rPr>
          <w:color w:val="000000"/>
          <w:sz w:val="20"/>
          <w:szCs w:val="20"/>
        </w:rPr>
        <w:t xml:space="preserve"> can have options from the following design areas. </w:t>
      </w:r>
    </w:p>
    <w:tbl>
      <w:tblPr>
        <w:tblStyle w:val="ae"/>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82"/>
        <w:gridCol w:w="6578"/>
      </w:tblGrid>
      <w:tr w:rsidR="003A4E44" w14:paraId="55D45924" w14:textId="77777777">
        <w:trPr>
          <w:cantSplit/>
          <w:tblHeader/>
        </w:trPr>
        <w:tc>
          <w:tcPr>
            <w:tcW w:w="3382" w:type="dxa"/>
            <w:tcBorders>
              <w:left w:val="nil"/>
              <w:right w:val="nil"/>
            </w:tcBorders>
            <w:shd w:val="clear" w:color="auto" w:fill="E1E1E1"/>
            <w:tcMar>
              <w:top w:w="60" w:type="dxa"/>
              <w:bottom w:w="60" w:type="dxa"/>
            </w:tcMar>
          </w:tcPr>
          <w:p w14:paraId="4E567CF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Area</w:t>
            </w:r>
          </w:p>
        </w:tc>
        <w:tc>
          <w:tcPr>
            <w:tcW w:w="6578" w:type="dxa"/>
            <w:tcBorders>
              <w:left w:val="nil"/>
              <w:right w:val="nil"/>
            </w:tcBorders>
            <w:shd w:val="clear" w:color="auto" w:fill="E1E1E1"/>
            <w:tcMar>
              <w:top w:w="60" w:type="dxa"/>
              <w:bottom w:w="60" w:type="dxa"/>
            </w:tcMar>
          </w:tcPr>
          <w:p w14:paraId="67056A8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Options</w:t>
            </w:r>
          </w:p>
        </w:tc>
      </w:tr>
      <w:tr w:rsidR="003A4E44" w14:paraId="32E6FF5A" w14:textId="77777777">
        <w:trPr>
          <w:cantSplit/>
        </w:trPr>
        <w:tc>
          <w:tcPr>
            <w:tcW w:w="3382" w:type="dxa"/>
            <w:tcBorders>
              <w:top w:val="nil"/>
              <w:left w:val="nil"/>
              <w:right w:val="nil"/>
            </w:tcBorders>
          </w:tcPr>
          <w:p w14:paraId="4E6C985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Cluster models</w:t>
            </w:r>
          </w:p>
        </w:tc>
        <w:tc>
          <w:tcPr>
            <w:tcW w:w="6578" w:type="dxa"/>
            <w:tcBorders>
              <w:top w:val="nil"/>
              <w:left w:val="nil"/>
              <w:right w:val="nil"/>
            </w:tcBorders>
          </w:tcPr>
          <w:p w14:paraId="371D086A" w14:textId="77777777" w:rsidR="003A4E44" w:rsidRDefault="00000000">
            <w:pPr>
              <w:numPr>
                <w:ilvl w:val="0"/>
                <w:numId w:val="23"/>
              </w:numPr>
              <w:pBdr>
                <w:top w:val="nil"/>
                <w:left w:val="nil"/>
                <w:bottom w:val="nil"/>
                <w:right w:val="nil"/>
                <w:between w:val="nil"/>
              </w:pBdr>
              <w:spacing w:before="100" w:after="100" w:line="288" w:lineRule="auto"/>
            </w:pPr>
            <w:r>
              <w:rPr>
                <w:color w:val="000000"/>
                <w:sz w:val="20"/>
                <w:szCs w:val="20"/>
              </w:rPr>
              <w:t>First cluster:</w:t>
            </w:r>
          </w:p>
          <w:p w14:paraId="6FD896EF" w14:textId="77777777" w:rsidR="003A4E44" w:rsidRDefault="00000000">
            <w:pPr>
              <w:numPr>
                <w:ilvl w:val="1"/>
                <w:numId w:val="23"/>
              </w:numPr>
              <w:pBdr>
                <w:top w:val="nil"/>
                <w:left w:val="nil"/>
                <w:bottom w:val="nil"/>
                <w:right w:val="nil"/>
                <w:between w:val="nil"/>
              </w:pBdr>
              <w:spacing w:before="100" w:after="100" w:line="288" w:lineRule="auto"/>
            </w:pPr>
            <w:r>
              <w:rPr>
                <w:color w:val="0000FF"/>
                <w:sz w:val="20"/>
                <w:szCs w:val="20"/>
                <w:u w:val="single"/>
              </w:rPr>
              <w:t>vSphere Single-Rack Cluster Model</w:t>
            </w:r>
          </w:p>
          <w:p w14:paraId="63233327" w14:textId="77777777" w:rsidR="003A4E44" w:rsidRDefault="00000000">
            <w:pPr>
              <w:numPr>
                <w:ilvl w:val="1"/>
                <w:numId w:val="23"/>
              </w:numPr>
              <w:pBdr>
                <w:top w:val="nil"/>
                <w:left w:val="nil"/>
                <w:bottom w:val="nil"/>
                <w:right w:val="nil"/>
                <w:between w:val="nil"/>
              </w:pBdr>
              <w:spacing w:before="100" w:after="100" w:line="288" w:lineRule="auto"/>
            </w:pPr>
            <w:r>
              <w:rPr>
                <w:color w:val="000000"/>
                <w:sz w:val="20"/>
                <w:szCs w:val="20"/>
              </w:rPr>
              <w:t>Layer 2 Multi-Rack Cluster Model</w:t>
            </w:r>
          </w:p>
          <w:p w14:paraId="586E4166" w14:textId="77777777" w:rsidR="003A4E44" w:rsidRDefault="00000000">
            <w:pPr>
              <w:numPr>
                <w:ilvl w:val="1"/>
                <w:numId w:val="23"/>
              </w:numPr>
              <w:pBdr>
                <w:top w:val="nil"/>
                <w:left w:val="nil"/>
                <w:bottom w:val="nil"/>
                <w:right w:val="nil"/>
                <w:between w:val="nil"/>
              </w:pBdr>
              <w:spacing w:before="100" w:after="100" w:line="288" w:lineRule="auto"/>
            </w:pPr>
            <w:r>
              <w:rPr>
                <w:color w:val="0000FF"/>
                <w:sz w:val="20"/>
                <w:szCs w:val="20"/>
                <w:u w:val="single"/>
              </w:rPr>
              <w:t>vSphere Stretched Cluster Model</w:t>
            </w:r>
            <w:r>
              <w:rPr>
                <w:color w:val="000000"/>
                <w:sz w:val="20"/>
                <w:szCs w:val="20"/>
              </w:rPr>
              <w:t xml:space="preserve"> (Day 2)</w:t>
            </w:r>
          </w:p>
          <w:p w14:paraId="18CFC4EB" w14:textId="77777777" w:rsidR="003A4E44" w:rsidRDefault="00000000">
            <w:pPr>
              <w:numPr>
                <w:ilvl w:val="0"/>
                <w:numId w:val="23"/>
              </w:numPr>
              <w:pBdr>
                <w:top w:val="nil"/>
                <w:left w:val="nil"/>
                <w:bottom w:val="nil"/>
                <w:right w:val="nil"/>
                <w:between w:val="nil"/>
              </w:pBdr>
              <w:spacing w:before="100" w:after="100" w:line="288" w:lineRule="auto"/>
            </w:pPr>
            <w:r>
              <w:rPr>
                <w:color w:val="000000"/>
                <w:sz w:val="20"/>
                <w:szCs w:val="20"/>
              </w:rPr>
              <w:t>Additional clusters:</w:t>
            </w:r>
          </w:p>
          <w:p w14:paraId="75C21D32" w14:textId="77777777" w:rsidR="003A4E44" w:rsidRDefault="00000000">
            <w:pPr>
              <w:numPr>
                <w:ilvl w:val="1"/>
                <w:numId w:val="23"/>
              </w:numPr>
              <w:pBdr>
                <w:top w:val="nil"/>
                <w:left w:val="nil"/>
                <w:bottom w:val="nil"/>
                <w:right w:val="nil"/>
                <w:between w:val="nil"/>
              </w:pBdr>
              <w:spacing w:before="100" w:after="100" w:line="288" w:lineRule="auto"/>
            </w:pPr>
            <w:r>
              <w:rPr>
                <w:color w:val="000000"/>
                <w:sz w:val="20"/>
                <w:szCs w:val="20"/>
              </w:rPr>
              <w:t>All cluster models.</w:t>
            </w:r>
          </w:p>
        </w:tc>
      </w:tr>
      <w:tr w:rsidR="003A4E44" w14:paraId="486E1FF5" w14:textId="77777777">
        <w:trPr>
          <w:cantSplit/>
        </w:trPr>
        <w:tc>
          <w:tcPr>
            <w:tcW w:w="3382" w:type="dxa"/>
            <w:tcBorders>
              <w:top w:val="nil"/>
              <w:left w:val="nil"/>
              <w:right w:val="nil"/>
            </w:tcBorders>
          </w:tcPr>
          <w:p w14:paraId="62DEE0A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 Operations models</w:t>
            </w:r>
          </w:p>
        </w:tc>
        <w:tc>
          <w:tcPr>
            <w:tcW w:w="6578" w:type="dxa"/>
            <w:tcBorders>
              <w:top w:val="nil"/>
              <w:left w:val="nil"/>
              <w:right w:val="nil"/>
            </w:tcBorders>
          </w:tcPr>
          <w:p w14:paraId="1B5D7961" w14:textId="77777777" w:rsidR="003A4E44" w:rsidRDefault="00000000">
            <w:pPr>
              <w:numPr>
                <w:ilvl w:val="0"/>
                <w:numId w:val="24"/>
              </w:numPr>
              <w:pBdr>
                <w:top w:val="nil"/>
                <w:left w:val="nil"/>
                <w:bottom w:val="nil"/>
                <w:right w:val="nil"/>
                <w:between w:val="nil"/>
              </w:pBdr>
              <w:spacing w:before="100" w:after="100" w:line="288" w:lineRule="auto"/>
            </w:pPr>
            <w:r>
              <w:rPr>
                <w:color w:val="0000FF"/>
                <w:sz w:val="20"/>
                <w:szCs w:val="20"/>
                <w:u w:val="single"/>
              </w:rPr>
              <w:t>Simple VCF Operations Model</w:t>
            </w:r>
          </w:p>
          <w:p w14:paraId="6C064ABD" w14:textId="77777777" w:rsidR="003A4E44" w:rsidRDefault="00000000">
            <w:pPr>
              <w:numPr>
                <w:ilvl w:val="0"/>
                <w:numId w:val="24"/>
              </w:numPr>
              <w:pBdr>
                <w:top w:val="nil"/>
                <w:left w:val="nil"/>
                <w:bottom w:val="nil"/>
                <w:right w:val="nil"/>
                <w:between w:val="nil"/>
              </w:pBdr>
              <w:spacing w:before="100" w:after="100" w:line="288" w:lineRule="auto"/>
            </w:pPr>
            <w:r>
              <w:rPr>
                <w:color w:val="0000FF"/>
                <w:sz w:val="20"/>
                <w:szCs w:val="20"/>
                <w:u w:val="single"/>
              </w:rPr>
              <w:t>High Availability VCF Operations Model</w:t>
            </w:r>
          </w:p>
        </w:tc>
      </w:tr>
      <w:tr w:rsidR="003A4E44" w14:paraId="2267AA2D" w14:textId="77777777">
        <w:trPr>
          <w:cantSplit/>
        </w:trPr>
        <w:tc>
          <w:tcPr>
            <w:tcW w:w="3382" w:type="dxa"/>
            <w:tcBorders>
              <w:top w:val="nil"/>
              <w:left w:val="nil"/>
              <w:right w:val="nil"/>
            </w:tcBorders>
          </w:tcPr>
          <w:p w14:paraId="43CCD8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Automation models</w:t>
            </w:r>
          </w:p>
        </w:tc>
        <w:tc>
          <w:tcPr>
            <w:tcW w:w="6578" w:type="dxa"/>
            <w:tcBorders>
              <w:top w:val="nil"/>
              <w:left w:val="nil"/>
              <w:right w:val="nil"/>
            </w:tcBorders>
          </w:tcPr>
          <w:p w14:paraId="2488CFE6" w14:textId="77777777" w:rsidR="003A4E44" w:rsidRDefault="00000000">
            <w:pPr>
              <w:numPr>
                <w:ilvl w:val="0"/>
                <w:numId w:val="25"/>
              </w:numPr>
              <w:pBdr>
                <w:top w:val="nil"/>
                <w:left w:val="nil"/>
                <w:bottom w:val="nil"/>
                <w:right w:val="nil"/>
                <w:between w:val="nil"/>
              </w:pBdr>
              <w:spacing w:before="100" w:after="100" w:line="288" w:lineRule="auto"/>
            </w:pPr>
            <w:r>
              <w:rPr>
                <w:color w:val="000000"/>
                <w:sz w:val="20"/>
                <w:szCs w:val="20"/>
              </w:rPr>
              <w:t>Simple VCF Automation Model</w:t>
            </w:r>
          </w:p>
          <w:p w14:paraId="2F9C8359" w14:textId="77777777" w:rsidR="003A4E44" w:rsidRDefault="00000000">
            <w:pPr>
              <w:numPr>
                <w:ilvl w:val="0"/>
                <w:numId w:val="25"/>
              </w:numPr>
              <w:pBdr>
                <w:top w:val="nil"/>
                <w:left w:val="nil"/>
                <w:bottom w:val="nil"/>
                <w:right w:val="nil"/>
                <w:between w:val="nil"/>
              </w:pBdr>
              <w:spacing w:before="100" w:after="100" w:line="288" w:lineRule="auto"/>
            </w:pPr>
            <w:r>
              <w:rPr>
                <w:color w:val="000000"/>
                <w:sz w:val="20"/>
                <w:szCs w:val="20"/>
              </w:rPr>
              <w:t>High Availability VCF Automation Model</w:t>
            </w:r>
          </w:p>
        </w:tc>
      </w:tr>
      <w:tr w:rsidR="003A4E44" w14:paraId="0E8B09D2" w14:textId="77777777">
        <w:trPr>
          <w:cantSplit/>
        </w:trPr>
        <w:tc>
          <w:tcPr>
            <w:tcW w:w="3382" w:type="dxa"/>
            <w:tcBorders>
              <w:top w:val="nil"/>
              <w:left w:val="nil"/>
              <w:right w:val="nil"/>
            </w:tcBorders>
          </w:tcPr>
          <w:p w14:paraId="7DF846B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Manager models</w:t>
            </w:r>
          </w:p>
        </w:tc>
        <w:tc>
          <w:tcPr>
            <w:tcW w:w="6578" w:type="dxa"/>
            <w:tcBorders>
              <w:top w:val="nil"/>
              <w:left w:val="nil"/>
              <w:right w:val="nil"/>
            </w:tcBorders>
          </w:tcPr>
          <w:p w14:paraId="38BD56BC" w14:textId="77777777" w:rsidR="003A4E44" w:rsidRDefault="00000000">
            <w:pPr>
              <w:numPr>
                <w:ilvl w:val="0"/>
                <w:numId w:val="26"/>
              </w:numPr>
              <w:pBdr>
                <w:top w:val="nil"/>
                <w:left w:val="nil"/>
                <w:bottom w:val="nil"/>
                <w:right w:val="nil"/>
                <w:between w:val="nil"/>
              </w:pBdr>
              <w:spacing w:before="100" w:after="100" w:line="288" w:lineRule="auto"/>
            </w:pPr>
            <w:r>
              <w:rPr>
                <w:color w:val="000000"/>
                <w:sz w:val="20"/>
                <w:szCs w:val="20"/>
              </w:rPr>
              <w:t>Simple NSX Manager Model</w:t>
            </w:r>
          </w:p>
          <w:p w14:paraId="52B540FD" w14:textId="77777777" w:rsidR="003A4E44" w:rsidRDefault="00000000">
            <w:pPr>
              <w:numPr>
                <w:ilvl w:val="0"/>
                <w:numId w:val="26"/>
              </w:numPr>
              <w:pBdr>
                <w:top w:val="nil"/>
                <w:left w:val="nil"/>
                <w:bottom w:val="nil"/>
                <w:right w:val="nil"/>
                <w:between w:val="nil"/>
              </w:pBdr>
              <w:spacing w:before="100" w:after="100" w:line="288" w:lineRule="auto"/>
            </w:pPr>
            <w:r>
              <w:rPr>
                <w:color w:val="000000"/>
                <w:sz w:val="20"/>
                <w:szCs w:val="20"/>
              </w:rPr>
              <w:t>High Availability NSX Manager Model</w:t>
            </w:r>
          </w:p>
        </w:tc>
      </w:tr>
    </w:tbl>
    <w:p w14:paraId="070483F3" w14:textId="77777777" w:rsidR="003A4E44" w:rsidRDefault="00000000">
      <w:pPr>
        <w:keepNext/>
        <w:keepLines/>
        <w:pBdr>
          <w:top w:val="nil"/>
          <w:left w:val="nil"/>
          <w:bottom w:val="nil"/>
          <w:right w:val="nil"/>
          <w:between w:val="nil"/>
        </w:pBdr>
        <w:spacing w:before="120" w:after="120"/>
        <w:rPr>
          <w:color w:val="000000"/>
        </w:rPr>
      </w:pPr>
      <w:r>
        <w:rPr>
          <w:color w:val="000000"/>
        </w:rPr>
        <w:t>Management Domain Model Requirements</w:t>
      </w:r>
    </w:p>
    <w:p w14:paraId="5346BFC4"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3-151. Management Domain Design Requirements</w:t>
      </w:r>
    </w:p>
    <w:tbl>
      <w:tblPr>
        <w:tblStyle w:val="af"/>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6"/>
        <w:gridCol w:w="2232"/>
        <w:gridCol w:w="2855"/>
        <w:gridCol w:w="3207"/>
      </w:tblGrid>
      <w:tr w:rsidR="003A4E44" w14:paraId="517572ED" w14:textId="77777777">
        <w:trPr>
          <w:cantSplit/>
          <w:tblHeader/>
        </w:trPr>
        <w:tc>
          <w:tcPr>
            <w:tcW w:w="1666" w:type="dxa"/>
            <w:tcBorders>
              <w:left w:val="nil"/>
              <w:right w:val="nil"/>
            </w:tcBorders>
            <w:shd w:val="clear" w:color="auto" w:fill="E1E1E1"/>
            <w:tcMar>
              <w:top w:w="60" w:type="dxa"/>
              <w:bottom w:w="60" w:type="dxa"/>
            </w:tcMar>
          </w:tcPr>
          <w:p w14:paraId="5C37AEC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232" w:type="dxa"/>
            <w:tcBorders>
              <w:left w:val="nil"/>
              <w:right w:val="nil"/>
            </w:tcBorders>
            <w:shd w:val="clear" w:color="auto" w:fill="E1E1E1"/>
            <w:tcMar>
              <w:top w:w="60" w:type="dxa"/>
              <w:bottom w:w="60" w:type="dxa"/>
            </w:tcMar>
          </w:tcPr>
          <w:p w14:paraId="5F38C35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855" w:type="dxa"/>
            <w:tcBorders>
              <w:left w:val="nil"/>
              <w:right w:val="nil"/>
            </w:tcBorders>
            <w:shd w:val="clear" w:color="auto" w:fill="E1E1E1"/>
            <w:tcMar>
              <w:top w:w="60" w:type="dxa"/>
              <w:bottom w:w="60" w:type="dxa"/>
            </w:tcMar>
          </w:tcPr>
          <w:p w14:paraId="1FAA992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207" w:type="dxa"/>
            <w:tcBorders>
              <w:left w:val="nil"/>
              <w:right w:val="nil"/>
            </w:tcBorders>
            <w:shd w:val="clear" w:color="auto" w:fill="E1E1E1"/>
            <w:tcMar>
              <w:top w:w="60" w:type="dxa"/>
              <w:bottom w:w="60" w:type="dxa"/>
            </w:tcMar>
          </w:tcPr>
          <w:p w14:paraId="6EC3328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2AAFF8C2" w14:textId="77777777">
        <w:trPr>
          <w:cantSplit/>
        </w:trPr>
        <w:tc>
          <w:tcPr>
            <w:tcW w:w="1666" w:type="dxa"/>
            <w:tcBorders>
              <w:top w:val="nil"/>
              <w:left w:val="nil"/>
              <w:right w:val="nil"/>
            </w:tcBorders>
          </w:tcPr>
          <w:p w14:paraId="21C6D5E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VCF-WLD-REQD-CFG-001</w:t>
            </w:r>
          </w:p>
        </w:tc>
        <w:tc>
          <w:tcPr>
            <w:tcW w:w="2232" w:type="dxa"/>
            <w:tcBorders>
              <w:top w:val="nil"/>
              <w:left w:val="nil"/>
              <w:right w:val="nil"/>
            </w:tcBorders>
          </w:tcPr>
          <w:p w14:paraId="6407BBC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 management domain to host all management components for the VCF instance.</w:t>
            </w:r>
          </w:p>
        </w:tc>
        <w:tc>
          <w:tcPr>
            <w:tcW w:w="2855" w:type="dxa"/>
            <w:tcBorders>
              <w:top w:val="nil"/>
              <w:left w:val="nil"/>
              <w:right w:val="nil"/>
            </w:tcBorders>
          </w:tcPr>
          <w:p w14:paraId="17BCA7FA" w14:textId="77777777" w:rsidR="003A4E44" w:rsidRDefault="00000000">
            <w:pPr>
              <w:numPr>
                <w:ilvl w:val="0"/>
                <w:numId w:val="27"/>
              </w:numPr>
              <w:pBdr>
                <w:top w:val="nil"/>
                <w:left w:val="nil"/>
                <w:bottom w:val="nil"/>
                <w:right w:val="nil"/>
                <w:between w:val="nil"/>
              </w:pBdr>
              <w:spacing w:before="100" w:after="100" w:line="288" w:lineRule="auto"/>
            </w:pPr>
            <w:r>
              <w:rPr>
                <w:color w:val="000000"/>
                <w:sz w:val="20"/>
                <w:szCs w:val="20"/>
              </w:rPr>
              <w:t>Guarantees sufficient resources for management components.</w:t>
            </w:r>
          </w:p>
          <w:p w14:paraId="3B84E901" w14:textId="77777777" w:rsidR="003A4E44" w:rsidRDefault="00000000">
            <w:pPr>
              <w:numPr>
                <w:ilvl w:val="0"/>
                <w:numId w:val="27"/>
              </w:numPr>
              <w:pBdr>
                <w:top w:val="nil"/>
                <w:left w:val="nil"/>
                <w:bottom w:val="nil"/>
                <w:right w:val="nil"/>
                <w:between w:val="nil"/>
              </w:pBdr>
              <w:spacing w:before="100" w:after="100" w:line="288" w:lineRule="auto"/>
            </w:pPr>
            <w:r>
              <w:rPr>
                <w:color w:val="000000"/>
                <w:sz w:val="20"/>
                <w:szCs w:val="20"/>
              </w:rPr>
              <w:t>Enables the use of specific hardware to meet only the needs of the management components.</w:t>
            </w:r>
          </w:p>
          <w:p w14:paraId="74EB9444" w14:textId="77777777" w:rsidR="003A4E44" w:rsidRDefault="00000000">
            <w:pPr>
              <w:numPr>
                <w:ilvl w:val="0"/>
                <w:numId w:val="27"/>
              </w:numPr>
              <w:pBdr>
                <w:top w:val="nil"/>
                <w:left w:val="nil"/>
                <w:bottom w:val="nil"/>
                <w:right w:val="nil"/>
                <w:between w:val="nil"/>
              </w:pBdr>
              <w:spacing w:before="100" w:after="100" w:line="288" w:lineRule="auto"/>
            </w:pPr>
            <w:r>
              <w:rPr>
                <w:color w:val="000000"/>
                <w:sz w:val="20"/>
                <w:szCs w:val="20"/>
              </w:rPr>
              <w:t>Enables the use of dedicated physical compute, network and storage separately from those used for additional workloads.</w:t>
            </w:r>
          </w:p>
          <w:p w14:paraId="0CA3EACB" w14:textId="77777777" w:rsidR="003A4E44" w:rsidRDefault="00000000">
            <w:pPr>
              <w:numPr>
                <w:ilvl w:val="0"/>
                <w:numId w:val="27"/>
              </w:numPr>
              <w:pBdr>
                <w:top w:val="nil"/>
                <w:left w:val="nil"/>
                <w:bottom w:val="nil"/>
                <w:right w:val="nil"/>
                <w:between w:val="nil"/>
              </w:pBdr>
              <w:spacing w:before="100" w:after="100" w:line="288" w:lineRule="auto"/>
            </w:pPr>
            <w:r>
              <w:rPr>
                <w:color w:val="000000"/>
                <w:sz w:val="20"/>
                <w:szCs w:val="20"/>
              </w:rPr>
              <w:t>Enables separate life cycle management of management and workload components.</w:t>
            </w:r>
          </w:p>
        </w:tc>
        <w:tc>
          <w:tcPr>
            <w:tcW w:w="3207" w:type="dxa"/>
            <w:tcBorders>
              <w:top w:val="nil"/>
              <w:left w:val="nil"/>
              <w:right w:val="nil"/>
            </w:tcBorders>
          </w:tcPr>
          <w:p w14:paraId="07732B6A" w14:textId="77777777" w:rsidR="003A4E44" w:rsidRDefault="00000000">
            <w:pPr>
              <w:numPr>
                <w:ilvl w:val="0"/>
                <w:numId w:val="28"/>
              </w:numPr>
              <w:pBdr>
                <w:top w:val="nil"/>
                <w:left w:val="nil"/>
                <w:bottom w:val="nil"/>
                <w:right w:val="nil"/>
                <w:between w:val="nil"/>
              </w:pBdr>
              <w:spacing w:before="100" w:after="100" w:line="288" w:lineRule="auto"/>
            </w:pPr>
            <w:r>
              <w:rPr>
                <w:color w:val="000000"/>
                <w:sz w:val="20"/>
                <w:szCs w:val="20"/>
              </w:rPr>
              <w:t>You must carefully size the management domain to accommodate planned deployments of additional workload domains and management components.</w:t>
            </w:r>
          </w:p>
          <w:p w14:paraId="685547CA" w14:textId="77777777" w:rsidR="003A4E44" w:rsidRDefault="00000000">
            <w:pPr>
              <w:numPr>
                <w:ilvl w:val="0"/>
                <w:numId w:val="28"/>
              </w:numPr>
              <w:pBdr>
                <w:top w:val="nil"/>
                <w:left w:val="nil"/>
                <w:bottom w:val="nil"/>
                <w:right w:val="nil"/>
                <w:between w:val="nil"/>
              </w:pBdr>
              <w:spacing w:before="100" w:after="100" w:line="288" w:lineRule="auto"/>
            </w:pPr>
            <w:r>
              <w:rPr>
                <w:color w:val="000000"/>
                <w:sz w:val="20"/>
                <w:szCs w:val="20"/>
              </w:rPr>
              <w:t>Hardware might not be fully utilized until full-scale deployment has been reached.</w:t>
            </w:r>
          </w:p>
        </w:tc>
      </w:tr>
    </w:tbl>
    <w:p w14:paraId="3BE7054A"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Management Domain Model Recommendations</w:t>
      </w:r>
    </w:p>
    <w:p w14:paraId="28C2C76B"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3-152. Management Domain Design Recommendations</w:t>
      </w:r>
    </w:p>
    <w:tbl>
      <w:tblPr>
        <w:tblStyle w:val="af0"/>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2"/>
        <w:gridCol w:w="3626"/>
        <w:gridCol w:w="2014"/>
        <w:gridCol w:w="2208"/>
      </w:tblGrid>
      <w:tr w:rsidR="003A4E44" w14:paraId="43071D2B" w14:textId="77777777">
        <w:trPr>
          <w:cantSplit/>
          <w:tblHeader/>
        </w:trPr>
        <w:tc>
          <w:tcPr>
            <w:tcW w:w="2112" w:type="dxa"/>
            <w:tcBorders>
              <w:left w:val="nil"/>
              <w:right w:val="nil"/>
            </w:tcBorders>
            <w:shd w:val="clear" w:color="auto" w:fill="E1E1E1"/>
            <w:tcMar>
              <w:top w:w="60" w:type="dxa"/>
              <w:bottom w:w="60" w:type="dxa"/>
            </w:tcMar>
          </w:tcPr>
          <w:p w14:paraId="53691E0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3626" w:type="dxa"/>
            <w:tcBorders>
              <w:left w:val="nil"/>
              <w:right w:val="nil"/>
            </w:tcBorders>
            <w:shd w:val="clear" w:color="auto" w:fill="E1E1E1"/>
            <w:tcMar>
              <w:top w:w="60" w:type="dxa"/>
              <w:bottom w:w="60" w:type="dxa"/>
            </w:tcMar>
          </w:tcPr>
          <w:p w14:paraId="02B2ABD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014" w:type="dxa"/>
            <w:tcBorders>
              <w:left w:val="nil"/>
              <w:right w:val="nil"/>
            </w:tcBorders>
            <w:shd w:val="clear" w:color="auto" w:fill="E1E1E1"/>
            <w:tcMar>
              <w:top w:w="60" w:type="dxa"/>
              <w:bottom w:w="60" w:type="dxa"/>
            </w:tcMar>
          </w:tcPr>
          <w:p w14:paraId="1B765BA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208" w:type="dxa"/>
            <w:tcBorders>
              <w:left w:val="nil"/>
              <w:right w:val="nil"/>
            </w:tcBorders>
            <w:shd w:val="clear" w:color="auto" w:fill="E1E1E1"/>
            <w:tcMar>
              <w:top w:w="60" w:type="dxa"/>
              <w:bottom w:w="60" w:type="dxa"/>
            </w:tcMar>
          </w:tcPr>
          <w:p w14:paraId="26A5D5C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60B3F829" w14:textId="77777777">
        <w:trPr>
          <w:cantSplit/>
        </w:trPr>
        <w:tc>
          <w:tcPr>
            <w:tcW w:w="2112" w:type="dxa"/>
            <w:tcBorders>
              <w:top w:val="nil"/>
              <w:left w:val="nil"/>
              <w:right w:val="nil"/>
            </w:tcBorders>
          </w:tcPr>
          <w:p w14:paraId="02F6C75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VCF-WLD-RCMD-CFG-001</w:t>
            </w:r>
          </w:p>
        </w:tc>
        <w:tc>
          <w:tcPr>
            <w:tcW w:w="3626" w:type="dxa"/>
            <w:tcBorders>
              <w:top w:val="nil"/>
              <w:left w:val="nil"/>
              <w:right w:val="nil"/>
            </w:tcBorders>
          </w:tcPr>
          <w:p w14:paraId="504A7B2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running business workloads in the management domain, configure the following vSphere resource pools to control resource usage by management and business workloads.</w:t>
            </w:r>
          </w:p>
          <w:p w14:paraId="546418A8" w14:textId="77777777" w:rsidR="003A4E44" w:rsidRDefault="00000000">
            <w:pPr>
              <w:numPr>
                <w:ilvl w:val="0"/>
                <w:numId w:val="29"/>
              </w:numPr>
              <w:pBdr>
                <w:top w:val="nil"/>
                <w:left w:val="nil"/>
                <w:bottom w:val="nil"/>
                <w:right w:val="nil"/>
                <w:between w:val="nil"/>
              </w:pBdr>
              <w:spacing w:before="100" w:after="100" w:line="288" w:lineRule="auto"/>
            </w:pPr>
            <w:r>
              <w:rPr>
                <w:i/>
                <w:iCs/>
                <w:color w:val="000000"/>
                <w:sz w:val="20"/>
                <w:szCs w:val="20"/>
              </w:rPr>
              <w:t>cluster-name</w:t>
            </w:r>
            <w:r>
              <w:rPr>
                <w:color w:val="000000"/>
                <w:sz w:val="20"/>
                <w:szCs w:val="20"/>
              </w:rPr>
              <w:t>-rp-sddc-mgmt</w:t>
            </w:r>
          </w:p>
          <w:p w14:paraId="1F12D56D" w14:textId="77777777" w:rsidR="003A4E44" w:rsidRDefault="00000000">
            <w:pPr>
              <w:numPr>
                <w:ilvl w:val="0"/>
                <w:numId w:val="29"/>
              </w:numPr>
              <w:pBdr>
                <w:top w:val="nil"/>
                <w:left w:val="nil"/>
                <w:bottom w:val="nil"/>
                <w:right w:val="nil"/>
                <w:between w:val="nil"/>
              </w:pBdr>
              <w:spacing w:before="100" w:after="100" w:line="288" w:lineRule="auto"/>
            </w:pPr>
            <w:r>
              <w:rPr>
                <w:i/>
                <w:iCs/>
                <w:color w:val="000000"/>
                <w:sz w:val="20"/>
                <w:szCs w:val="20"/>
              </w:rPr>
              <w:t>cluster-name</w:t>
            </w:r>
            <w:r>
              <w:rPr>
                <w:color w:val="000000"/>
                <w:sz w:val="20"/>
                <w:szCs w:val="20"/>
              </w:rPr>
              <w:t>-rp-sddc-edge</w:t>
            </w:r>
          </w:p>
          <w:p w14:paraId="30927BC2" w14:textId="77777777" w:rsidR="003A4E44" w:rsidRDefault="00000000">
            <w:pPr>
              <w:numPr>
                <w:ilvl w:val="0"/>
                <w:numId w:val="29"/>
              </w:numPr>
              <w:pBdr>
                <w:top w:val="nil"/>
                <w:left w:val="nil"/>
                <w:bottom w:val="nil"/>
                <w:right w:val="nil"/>
                <w:between w:val="nil"/>
              </w:pBdr>
              <w:spacing w:before="100" w:after="100" w:line="288" w:lineRule="auto"/>
            </w:pPr>
            <w:r>
              <w:rPr>
                <w:i/>
                <w:iCs/>
                <w:color w:val="000000"/>
                <w:sz w:val="20"/>
                <w:szCs w:val="20"/>
              </w:rPr>
              <w:t>cluster-name</w:t>
            </w:r>
            <w:r>
              <w:rPr>
                <w:color w:val="000000"/>
                <w:sz w:val="20"/>
                <w:szCs w:val="20"/>
              </w:rPr>
              <w:t>-rp-user-edge</w:t>
            </w:r>
          </w:p>
          <w:p w14:paraId="7EA28E0D" w14:textId="77777777" w:rsidR="003A4E44" w:rsidRDefault="00000000">
            <w:pPr>
              <w:numPr>
                <w:ilvl w:val="0"/>
                <w:numId w:val="29"/>
              </w:numPr>
              <w:pBdr>
                <w:top w:val="nil"/>
                <w:left w:val="nil"/>
                <w:bottom w:val="nil"/>
                <w:right w:val="nil"/>
                <w:between w:val="nil"/>
              </w:pBdr>
              <w:spacing w:before="100" w:after="100" w:line="288" w:lineRule="auto"/>
            </w:pPr>
            <w:r>
              <w:rPr>
                <w:i/>
                <w:iCs/>
                <w:color w:val="000000"/>
                <w:sz w:val="20"/>
                <w:szCs w:val="20"/>
              </w:rPr>
              <w:t>cluster-name</w:t>
            </w:r>
            <w:r>
              <w:rPr>
                <w:color w:val="000000"/>
                <w:sz w:val="20"/>
                <w:szCs w:val="20"/>
              </w:rPr>
              <w:t>-rp-user-vm</w:t>
            </w:r>
          </w:p>
        </w:tc>
        <w:tc>
          <w:tcPr>
            <w:tcW w:w="2014" w:type="dxa"/>
            <w:tcBorders>
              <w:top w:val="nil"/>
              <w:left w:val="nil"/>
              <w:right w:val="nil"/>
            </w:tcBorders>
          </w:tcPr>
          <w:p w14:paraId="3D307AF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sufficient resources for the management components.</w:t>
            </w:r>
          </w:p>
        </w:tc>
        <w:tc>
          <w:tcPr>
            <w:tcW w:w="2208" w:type="dxa"/>
            <w:tcBorders>
              <w:top w:val="nil"/>
              <w:left w:val="nil"/>
              <w:right w:val="nil"/>
            </w:tcBorders>
          </w:tcPr>
          <w:p w14:paraId="07EB15E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manually create the vSphere resource pools and manage their settings over time.</w:t>
            </w:r>
          </w:p>
        </w:tc>
      </w:tr>
    </w:tbl>
    <w:p w14:paraId="73443467" w14:textId="77777777" w:rsidR="003A4E44" w:rsidRDefault="00000000">
      <w:pPr>
        <w:pStyle w:val="Heading4"/>
        <w:spacing w:before="120"/>
      </w:pPr>
      <w:r>
        <w:t>Workload Domain Model</w:t>
      </w:r>
    </w:p>
    <w:p w14:paraId="1A9B48C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As you expand your VCF fleet, you can add workload domains to a VCF Instance. Each workload domain is assigned a vCenter and NSX Manager. </w:t>
      </w:r>
    </w:p>
    <w:p w14:paraId="5242FF2F"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Figure 3-29. Workload Domain Model in VMware Cloud Foundation</w:t>
      </w:r>
    </w:p>
    <w:p w14:paraId="6F449D91"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63360" behindDoc="0" locked="0" layoutInCell="1" hidden="0" allowOverlap="1" wp14:anchorId="5AE2553B" wp14:editId="37ECABF9">
            <wp:simplePos x="0" y="0"/>
            <wp:positionH relativeFrom="column">
              <wp:posOffset>2038490</wp:posOffset>
            </wp:positionH>
            <wp:positionV relativeFrom="paragraph">
              <wp:posOffset>0</wp:posOffset>
            </wp:positionV>
            <wp:extent cx="2247619" cy="1257143"/>
            <wp:effectExtent l="0" t="0" r="0" b="0"/>
            <wp:wrapTopAndBottom distT="0" distB="0"/>
            <wp:docPr id="1000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2247619" cy="1257143"/>
                    </a:xfrm>
                    <a:prstGeom prst="rect">
                      <a:avLst/>
                    </a:prstGeom>
                    <a:ln/>
                  </pic:spPr>
                </pic:pic>
              </a:graphicData>
            </a:graphic>
          </wp:anchor>
        </w:drawing>
      </w:r>
    </w:p>
    <w:p w14:paraId="365DA84E" w14:textId="77777777" w:rsidR="003A4E44" w:rsidRDefault="00000000">
      <w:pPr>
        <w:keepNext/>
        <w:keepLines/>
        <w:pBdr>
          <w:top w:val="nil"/>
          <w:left w:val="nil"/>
          <w:bottom w:val="nil"/>
          <w:right w:val="nil"/>
          <w:between w:val="nil"/>
        </w:pBdr>
        <w:spacing w:before="40" w:after="120"/>
        <w:rPr>
          <w:color w:val="000000"/>
        </w:rPr>
      </w:pPr>
      <w:r>
        <w:rPr>
          <w:color w:val="000000"/>
        </w:rPr>
        <w:t>Workload Domain Model Attributes</w:t>
      </w:r>
    </w:p>
    <w:p w14:paraId="420E9014"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 </w:t>
      </w:r>
      <w:r>
        <w:rPr>
          <w:i/>
          <w:iCs/>
          <w:color w:val="000000"/>
          <w:sz w:val="20"/>
          <w:szCs w:val="20"/>
        </w:rPr>
        <w:t>Workload Domain Model</w:t>
      </w:r>
      <w:r>
        <w:rPr>
          <w:color w:val="000000"/>
          <w:sz w:val="20"/>
          <w:szCs w:val="20"/>
        </w:rPr>
        <w:t xml:space="preserve"> has the following attributes. </w:t>
      </w:r>
    </w:p>
    <w:tbl>
      <w:tblPr>
        <w:tblStyle w:val="af1"/>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18"/>
        <w:gridCol w:w="4442"/>
      </w:tblGrid>
      <w:tr w:rsidR="003A4E44" w14:paraId="3D6778CD" w14:textId="77777777">
        <w:trPr>
          <w:cantSplit/>
          <w:tblHeader/>
        </w:trPr>
        <w:tc>
          <w:tcPr>
            <w:tcW w:w="5518" w:type="dxa"/>
            <w:tcBorders>
              <w:left w:val="nil"/>
              <w:right w:val="nil"/>
            </w:tcBorders>
            <w:shd w:val="clear" w:color="auto" w:fill="E1E1E1"/>
            <w:tcMar>
              <w:top w:w="60" w:type="dxa"/>
              <w:bottom w:w="60" w:type="dxa"/>
            </w:tcMar>
          </w:tcPr>
          <w:p w14:paraId="43BA1DA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4442" w:type="dxa"/>
            <w:tcBorders>
              <w:left w:val="nil"/>
              <w:right w:val="nil"/>
            </w:tcBorders>
            <w:shd w:val="clear" w:color="auto" w:fill="E1E1E1"/>
            <w:tcMar>
              <w:top w:w="60" w:type="dxa"/>
              <w:bottom w:w="60" w:type="dxa"/>
            </w:tcMar>
          </w:tcPr>
          <w:p w14:paraId="560FF64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Details</w:t>
            </w:r>
          </w:p>
        </w:tc>
      </w:tr>
      <w:tr w:rsidR="003A4E44" w14:paraId="5A072440" w14:textId="77777777">
        <w:trPr>
          <w:cantSplit/>
        </w:trPr>
        <w:tc>
          <w:tcPr>
            <w:tcW w:w="5518" w:type="dxa"/>
            <w:tcBorders>
              <w:top w:val="nil"/>
              <w:left w:val="nil"/>
              <w:right w:val="nil"/>
            </w:tcBorders>
          </w:tcPr>
          <w:p w14:paraId="4592321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Resource allocation</w:t>
            </w:r>
          </w:p>
        </w:tc>
        <w:tc>
          <w:tcPr>
            <w:tcW w:w="4442" w:type="dxa"/>
            <w:tcBorders>
              <w:top w:val="nil"/>
              <w:left w:val="nil"/>
              <w:right w:val="nil"/>
            </w:tcBorders>
          </w:tcPr>
          <w:p w14:paraId="1499034A" w14:textId="77777777" w:rsidR="003A4E44" w:rsidRDefault="00000000">
            <w:pPr>
              <w:numPr>
                <w:ilvl w:val="0"/>
                <w:numId w:val="30"/>
              </w:numPr>
              <w:pBdr>
                <w:top w:val="nil"/>
                <w:left w:val="nil"/>
                <w:bottom w:val="nil"/>
                <w:right w:val="nil"/>
                <w:between w:val="nil"/>
              </w:pBdr>
              <w:spacing w:before="100" w:after="100" w:line="288" w:lineRule="auto"/>
            </w:pPr>
            <w:r>
              <w:rPr>
                <w:color w:val="000000"/>
                <w:sz w:val="20"/>
                <w:szCs w:val="20"/>
              </w:rPr>
              <w:t>NSX Edge nodes.</w:t>
            </w:r>
          </w:p>
          <w:p w14:paraId="4D1FDA51" w14:textId="77777777" w:rsidR="003A4E44" w:rsidRDefault="00000000">
            <w:pPr>
              <w:numPr>
                <w:ilvl w:val="0"/>
                <w:numId w:val="30"/>
              </w:numPr>
              <w:pBdr>
                <w:top w:val="nil"/>
                <w:left w:val="nil"/>
                <w:bottom w:val="nil"/>
                <w:right w:val="nil"/>
                <w:between w:val="nil"/>
              </w:pBdr>
              <w:spacing w:before="100" w:after="100" w:line="288" w:lineRule="auto"/>
            </w:pPr>
            <w:r>
              <w:rPr>
                <w:color w:val="000000"/>
                <w:sz w:val="20"/>
                <w:szCs w:val="20"/>
              </w:rPr>
              <w:t>Business workloads.</w:t>
            </w:r>
          </w:p>
        </w:tc>
      </w:tr>
      <w:tr w:rsidR="003A4E44" w14:paraId="75783A1E" w14:textId="77777777">
        <w:trPr>
          <w:cantSplit/>
        </w:trPr>
        <w:tc>
          <w:tcPr>
            <w:tcW w:w="5518" w:type="dxa"/>
            <w:tcBorders>
              <w:top w:val="nil"/>
              <w:left w:val="nil"/>
              <w:right w:val="nil"/>
            </w:tcBorders>
          </w:tcPr>
          <w:p w14:paraId="5F06886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vCenter Single Sign-On domain</w:t>
            </w:r>
          </w:p>
        </w:tc>
        <w:tc>
          <w:tcPr>
            <w:tcW w:w="4442" w:type="dxa"/>
            <w:tcBorders>
              <w:top w:val="nil"/>
              <w:left w:val="nil"/>
              <w:right w:val="nil"/>
            </w:tcBorders>
          </w:tcPr>
          <w:p w14:paraId="18AB0F5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Dedicated.</w:t>
            </w:r>
          </w:p>
        </w:tc>
      </w:tr>
    </w:tbl>
    <w:p w14:paraId="205A95F9"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Workload Domain Model Options</w:t>
      </w:r>
    </w:p>
    <w:p w14:paraId="4E383BB6"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According to your objectives, the </w:t>
      </w:r>
      <w:r>
        <w:rPr>
          <w:i/>
          <w:iCs/>
          <w:color w:val="000000"/>
          <w:sz w:val="20"/>
          <w:szCs w:val="20"/>
        </w:rPr>
        <w:t>Workload Domain Model</w:t>
      </w:r>
      <w:r>
        <w:rPr>
          <w:color w:val="000000"/>
          <w:sz w:val="20"/>
          <w:szCs w:val="20"/>
        </w:rPr>
        <w:t xml:space="preserve"> can have options from the following design areas.</w:t>
      </w:r>
    </w:p>
    <w:tbl>
      <w:tblPr>
        <w:tblStyle w:val="af2"/>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1"/>
        <w:gridCol w:w="6219"/>
      </w:tblGrid>
      <w:tr w:rsidR="003A4E44" w14:paraId="49BCE9E9" w14:textId="77777777">
        <w:trPr>
          <w:cantSplit/>
          <w:tblHeader/>
        </w:trPr>
        <w:tc>
          <w:tcPr>
            <w:tcW w:w="3741" w:type="dxa"/>
            <w:tcBorders>
              <w:left w:val="nil"/>
              <w:right w:val="nil"/>
            </w:tcBorders>
            <w:shd w:val="clear" w:color="auto" w:fill="E1E1E1"/>
            <w:tcMar>
              <w:top w:w="60" w:type="dxa"/>
              <w:bottom w:w="60" w:type="dxa"/>
            </w:tcMar>
          </w:tcPr>
          <w:p w14:paraId="5E578F2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Area</w:t>
            </w:r>
          </w:p>
        </w:tc>
        <w:tc>
          <w:tcPr>
            <w:tcW w:w="6219" w:type="dxa"/>
            <w:tcBorders>
              <w:left w:val="nil"/>
              <w:right w:val="nil"/>
            </w:tcBorders>
            <w:shd w:val="clear" w:color="auto" w:fill="E1E1E1"/>
            <w:tcMar>
              <w:top w:w="60" w:type="dxa"/>
              <w:bottom w:w="60" w:type="dxa"/>
            </w:tcMar>
          </w:tcPr>
          <w:p w14:paraId="601CBE4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Options</w:t>
            </w:r>
          </w:p>
        </w:tc>
      </w:tr>
      <w:tr w:rsidR="003A4E44" w14:paraId="4AFE15F9" w14:textId="77777777">
        <w:trPr>
          <w:cantSplit/>
        </w:trPr>
        <w:tc>
          <w:tcPr>
            <w:tcW w:w="3741" w:type="dxa"/>
            <w:tcBorders>
              <w:top w:val="nil"/>
              <w:left w:val="nil"/>
              <w:right w:val="nil"/>
            </w:tcBorders>
          </w:tcPr>
          <w:p w14:paraId="6F665EF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Cluster models</w:t>
            </w:r>
          </w:p>
        </w:tc>
        <w:tc>
          <w:tcPr>
            <w:tcW w:w="6219" w:type="dxa"/>
            <w:tcBorders>
              <w:top w:val="nil"/>
              <w:left w:val="nil"/>
              <w:right w:val="nil"/>
            </w:tcBorders>
          </w:tcPr>
          <w:p w14:paraId="45571DD3" w14:textId="77777777" w:rsidR="003A4E44" w:rsidRDefault="00000000">
            <w:pPr>
              <w:numPr>
                <w:ilvl w:val="0"/>
                <w:numId w:val="31"/>
              </w:numPr>
              <w:pBdr>
                <w:top w:val="nil"/>
                <w:left w:val="nil"/>
                <w:bottom w:val="nil"/>
                <w:right w:val="nil"/>
                <w:between w:val="nil"/>
              </w:pBdr>
              <w:spacing w:before="100" w:after="100" w:line="288" w:lineRule="auto"/>
            </w:pPr>
            <w:r>
              <w:rPr>
                <w:color w:val="0000FF"/>
                <w:sz w:val="20"/>
                <w:szCs w:val="20"/>
                <w:u w:val="single"/>
              </w:rPr>
              <w:t>vSphere Single-Rack Cluster Model</w:t>
            </w:r>
          </w:p>
          <w:p w14:paraId="3A20028B" w14:textId="77777777" w:rsidR="003A4E44" w:rsidRDefault="00000000">
            <w:pPr>
              <w:numPr>
                <w:ilvl w:val="0"/>
                <w:numId w:val="31"/>
              </w:numPr>
              <w:pBdr>
                <w:top w:val="nil"/>
                <w:left w:val="nil"/>
                <w:bottom w:val="nil"/>
                <w:right w:val="nil"/>
                <w:between w:val="nil"/>
              </w:pBdr>
              <w:spacing w:before="100" w:after="100" w:line="288" w:lineRule="auto"/>
            </w:pPr>
            <w:r>
              <w:rPr>
                <w:color w:val="000000"/>
                <w:sz w:val="20"/>
                <w:szCs w:val="20"/>
              </w:rPr>
              <w:t>Layer 2 Multi-Rack Cluster Model</w:t>
            </w:r>
          </w:p>
          <w:p w14:paraId="790E4EA2" w14:textId="77777777" w:rsidR="003A4E44" w:rsidRDefault="00000000">
            <w:pPr>
              <w:numPr>
                <w:ilvl w:val="0"/>
                <w:numId w:val="31"/>
              </w:numPr>
              <w:pBdr>
                <w:top w:val="nil"/>
                <w:left w:val="nil"/>
                <w:bottom w:val="nil"/>
                <w:right w:val="nil"/>
                <w:between w:val="nil"/>
              </w:pBdr>
              <w:spacing w:before="100" w:after="100" w:line="288" w:lineRule="auto"/>
            </w:pPr>
            <w:r>
              <w:rPr>
                <w:color w:val="000000"/>
                <w:sz w:val="20"/>
                <w:szCs w:val="20"/>
              </w:rPr>
              <w:t>Layer 3 Multi-Rack Cluster Model</w:t>
            </w:r>
          </w:p>
          <w:p w14:paraId="34EB8946" w14:textId="77777777" w:rsidR="003A4E44" w:rsidRDefault="00000000">
            <w:pPr>
              <w:numPr>
                <w:ilvl w:val="0"/>
                <w:numId w:val="31"/>
              </w:numPr>
              <w:pBdr>
                <w:top w:val="nil"/>
                <w:left w:val="nil"/>
                <w:bottom w:val="nil"/>
                <w:right w:val="nil"/>
                <w:between w:val="nil"/>
              </w:pBdr>
              <w:spacing w:before="100" w:after="100" w:line="288" w:lineRule="auto"/>
            </w:pPr>
            <w:r>
              <w:rPr>
                <w:color w:val="0000FF"/>
                <w:sz w:val="20"/>
                <w:szCs w:val="20"/>
                <w:u w:val="single"/>
              </w:rPr>
              <w:t>vSphere Stretched Cluster Model</w:t>
            </w:r>
            <w:r>
              <w:rPr>
                <w:color w:val="000000"/>
                <w:sz w:val="20"/>
                <w:szCs w:val="20"/>
              </w:rPr>
              <w:t xml:space="preserve"> (Day 2)</w:t>
            </w:r>
          </w:p>
        </w:tc>
      </w:tr>
      <w:tr w:rsidR="003A4E44" w14:paraId="0D827B0A" w14:textId="77777777">
        <w:trPr>
          <w:cantSplit/>
        </w:trPr>
        <w:tc>
          <w:tcPr>
            <w:tcW w:w="3741" w:type="dxa"/>
            <w:tcBorders>
              <w:top w:val="nil"/>
              <w:left w:val="nil"/>
              <w:right w:val="nil"/>
            </w:tcBorders>
          </w:tcPr>
          <w:p w14:paraId="109DDF9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Manager models</w:t>
            </w:r>
          </w:p>
        </w:tc>
        <w:tc>
          <w:tcPr>
            <w:tcW w:w="6219" w:type="dxa"/>
            <w:tcBorders>
              <w:top w:val="nil"/>
              <w:left w:val="nil"/>
              <w:right w:val="nil"/>
            </w:tcBorders>
          </w:tcPr>
          <w:p w14:paraId="1397F13D" w14:textId="77777777" w:rsidR="003A4E44" w:rsidRDefault="00000000">
            <w:pPr>
              <w:numPr>
                <w:ilvl w:val="0"/>
                <w:numId w:val="32"/>
              </w:numPr>
              <w:pBdr>
                <w:top w:val="nil"/>
                <w:left w:val="nil"/>
                <w:bottom w:val="nil"/>
                <w:right w:val="nil"/>
                <w:between w:val="nil"/>
              </w:pBdr>
              <w:spacing w:before="100" w:after="100" w:line="288" w:lineRule="auto"/>
            </w:pPr>
            <w:r>
              <w:rPr>
                <w:color w:val="000000"/>
                <w:sz w:val="20"/>
                <w:szCs w:val="20"/>
              </w:rPr>
              <w:t>Simple</w:t>
            </w:r>
          </w:p>
          <w:p w14:paraId="470E5FEA" w14:textId="77777777" w:rsidR="003A4E44" w:rsidRDefault="00000000">
            <w:pPr>
              <w:numPr>
                <w:ilvl w:val="0"/>
                <w:numId w:val="32"/>
              </w:numPr>
              <w:pBdr>
                <w:top w:val="nil"/>
                <w:left w:val="nil"/>
                <w:bottom w:val="nil"/>
                <w:right w:val="nil"/>
                <w:between w:val="nil"/>
              </w:pBdr>
              <w:spacing w:before="100" w:after="100" w:line="288" w:lineRule="auto"/>
            </w:pPr>
            <w:r>
              <w:rPr>
                <w:color w:val="000000"/>
                <w:sz w:val="20"/>
                <w:szCs w:val="20"/>
              </w:rPr>
              <w:t>High Availability</w:t>
            </w:r>
          </w:p>
        </w:tc>
      </w:tr>
      <w:tr w:rsidR="003A4E44" w14:paraId="30365CCD" w14:textId="77777777">
        <w:trPr>
          <w:cantSplit/>
        </w:trPr>
        <w:tc>
          <w:tcPr>
            <w:tcW w:w="3741" w:type="dxa"/>
            <w:tcBorders>
              <w:top w:val="nil"/>
              <w:left w:val="nil"/>
              <w:right w:val="nil"/>
            </w:tcBorders>
          </w:tcPr>
          <w:p w14:paraId="61B6D8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consumption models</w:t>
            </w:r>
          </w:p>
        </w:tc>
        <w:tc>
          <w:tcPr>
            <w:tcW w:w="6219" w:type="dxa"/>
            <w:tcBorders>
              <w:top w:val="nil"/>
              <w:left w:val="nil"/>
              <w:right w:val="nil"/>
            </w:tcBorders>
          </w:tcPr>
          <w:p w14:paraId="3EA5CE03" w14:textId="77777777" w:rsidR="003A4E44" w:rsidRDefault="00000000">
            <w:pPr>
              <w:numPr>
                <w:ilvl w:val="0"/>
                <w:numId w:val="33"/>
              </w:numPr>
              <w:pBdr>
                <w:top w:val="nil"/>
                <w:left w:val="nil"/>
                <w:bottom w:val="nil"/>
                <w:right w:val="nil"/>
                <w:between w:val="nil"/>
              </w:pBdr>
              <w:spacing w:before="100" w:after="100" w:line="288" w:lineRule="auto"/>
            </w:pPr>
            <w:r>
              <w:rPr>
                <w:color w:val="000000"/>
                <w:sz w:val="20"/>
                <w:szCs w:val="20"/>
              </w:rPr>
              <w:t>Dedicated NSX instance.</w:t>
            </w:r>
          </w:p>
          <w:p w14:paraId="79DD0C86" w14:textId="77777777" w:rsidR="003A4E44" w:rsidRDefault="00000000">
            <w:pPr>
              <w:numPr>
                <w:ilvl w:val="0"/>
                <w:numId w:val="33"/>
              </w:numPr>
              <w:pBdr>
                <w:top w:val="nil"/>
                <w:left w:val="nil"/>
                <w:bottom w:val="nil"/>
                <w:right w:val="nil"/>
                <w:between w:val="nil"/>
              </w:pBdr>
              <w:spacing w:before="100" w:after="100" w:line="288" w:lineRule="auto"/>
            </w:pPr>
            <w:r>
              <w:rPr>
                <w:color w:val="000000"/>
                <w:sz w:val="20"/>
                <w:szCs w:val="20"/>
              </w:rPr>
              <w:t>Shared NSX instance.</w:t>
            </w:r>
          </w:p>
        </w:tc>
      </w:tr>
      <w:tr w:rsidR="003A4E44" w14:paraId="345C3E85" w14:textId="77777777">
        <w:trPr>
          <w:cantSplit/>
        </w:trPr>
        <w:tc>
          <w:tcPr>
            <w:tcW w:w="3741" w:type="dxa"/>
            <w:tcBorders>
              <w:top w:val="nil"/>
              <w:left w:val="nil"/>
              <w:right w:val="nil"/>
            </w:tcBorders>
          </w:tcPr>
          <w:p w14:paraId="3093028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Workload network type</w:t>
            </w:r>
          </w:p>
        </w:tc>
        <w:tc>
          <w:tcPr>
            <w:tcW w:w="6219" w:type="dxa"/>
            <w:tcBorders>
              <w:top w:val="nil"/>
              <w:left w:val="nil"/>
              <w:right w:val="nil"/>
            </w:tcBorders>
          </w:tcPr>
          <w:p w14:paraId="12D40D7F" w14:textId="77777777" w:rsidR="003A4E44" w:rsidRDefault="00000000">
            <w:pPr>
              <w:numPr>
                <w:ilvl w:val="0"/>
                <w:numId w:val="34"/>
              </w:numPr>
              <w:pBdr>
                <w:top w:val="nil"/>
                <w:left w:val="nil"/>
                <w:bottom w:val="nil"/>
                <w:right w:val="nil"/>
                <w:between w:val="nil"/>
              </w:pBdr>
              <w:spacing w:before="100" w:after="100" w:line="288" w:lineRule="auto"/>
            </w:pPr>
            <w:r>
              <w:rPr>
                <w:color w:val="000000"/>
                <w:sz w:val="20"/>
                <w:szCs w:val="20"/>
              </w:rPr>
              <w:t>IPv4</w:t>
            </w:r>
          </w:p>
          <w:p w14:paraId="6C167390" w14:textId="77777777" w:rsidR="003A4E44" w:rsidRDefault="00000000">
            <w:pPr>
              <w:numPr>
                <w:ilvl w:val="0"/>
                <w:numId w:val="34"/>
              </w:numPr>
              <w:pBdr>
                <w:top w:val="nil"/>
                <w:left w:val="nil"/>
                <w:bottom w:val="nil"/>
                <w:right w:val="nil"/>
                <w:between w:val="nil"/>
              </w:pBdr>
              <w:spacing w:before="100" w:after="100" w:line="288" w:lineRule="auto"/>
            </w:pPr>
            <w:r>
              <w:rPr>
                <w:color w:val="000000"/>
                <w:sz w:val="20"/>
                <w:szCs w:val="20"/>
              </w:rPr>
              <w:t>IPv6</w:t>
            </w:r>
          </w:p>
        </w:tc>
      </w:tr>
    </w:tbl>
    <w:p w14:paraId="51D73AAC" w14:textId="77777777" w:rsidR="003A4E44" w:rsidRDefault="00000000">
      <w:pPr>
        <w:keepNext/>
        <w:keepLines/>
        <w:pBdr>
          <w:top w:val="nil"/>
          <w:left w:val="nil"/>
          <w:bottom w:val="nil"/>
          <w:right w:val="nil"/>
          <w:between w:val="nil"/>
        </w:pBdr>
        <w:spacing w:before="120" w:after="120"/>
        <w:rPr>
          <w:color w:val="000000"/>
        </w:rPr>
      </w:pPr>
      <w:r>
        <w:rPr>
          <w:color w:val="000000"/>
        </w:rPr>
        <w:t>Workload Domain Model Recommendations</w:t>
      </w:r>
    </w:p>
    <w:p w14:paraId="48F2C7D4"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3-153. Workload Domain Design Recommendations</w:t>
      </w:r>
    </w:p>
    <w:tbl>
      <w:tblPr>
        <w:tblStyle w:val="af3"/>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2"/>
        <w:gridCol w:w="2529"/>
        <w:gridCol w:w="3518"/>
        <w:gridCol w:w="1711"/>
      </w:tblGrid>
      <w:tr w:rsidR="003A4E44" w14:paraId="130F01FF" w14:textId="77777777">
        <w:trPr>
          <w:cantSplit/>
          <w:tblHeader/>
        </w:trPr>
        <w:tc>
          <w:tcPr>
            <w:tcW w:w="2202" w:type="dxa"/>
            <w:tcBorders>
              <w:left w:val="nil"/>
              <w:right w:val="nil"/>
            </w:tcBorders>
            <w:shd w:val="clear" w:color="auto" w:fill="E1E1E1"/>
            <w:tcMar>
              <w:top w:w="60" w:type="dxa"/>
              <w:bottom w:w="60" w:type="dxa"/>
            </w:tcMar>
          </w:tcPr>
          <w:p w14:paraId="24E8E6B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529" w:type="dxa"/>
            <w:tcBorders>
              <w:left w:val="nil"/>
              <w:right w:val="nil"/>
            </w:tcBorders>
            <w:shd w:val="clear" w:color="auto" w:fill="E1E1E1"/>
            <w:tcMar>
              <w:top w:w="60" w:type="dxa"/>
              <w:bottom w:w="60" w:type="dxa"/>
            </w:tcMar>
          </w:tcPr>
          <w:p w14:paraId="15E78DA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3518" w:type="dxa"/>
            <w:tcBorders>
              <w:left w:val="nil"/>
              <w:right w:val="nil"/>
            </w:tcBorders>
            <w:shd w:val="clear" w:color="auto" w:fill="E1E1E1"/>
            <w:tcMar>
              <w:top w:w="60" w:type="dxa"/>
              <w:bottom w:w="60" w:type="dxa"/>
            </w:tcMar>
          </w:tcPr>
          <w:p w14:paraId="6F32796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1711" w:type="dxa"/>
            <w:tcBorders>
              <w:left w:val="nil"/>
              <w:right w:val="nil"/>
            </w:tcBorders>
            <w:shd w:val="clear" w:color="auto" w:fill="E1E1E1"/>
            <w:tcMar>
              <w:top w:w="60" w:type="dxa"/>
              <w:bottom w:w="60" w:type="dxa"/>
            </w:tcMar>
          </w:tcPr>
          <w:p w14:paraId="7E68BC5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5727BF4F" w14:textId="77777777">
        <w:trPr>
          <w:cantSplit/>
        </w:trPr>
        <w:tc>
          <w:tcPr>
            <w:tcW w:w="2202" w:type="dxa"/>
            <w:tcBorders>
              <w:top w:val="nil"/>
              <w:left w:val="nil"/>
              <w:right w:val="nil"/>
            </w:tcBorders>
          </w:tcPr>
          <w:p w14:paraId="41CC4EC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VCF-WLD-RCMD-CFG-002</w:t>
            </w:r>
          </w:p>
        </w:tc>
        <w:tc>
          <w:tcPr>
            <w:tcW w:w="2529" w:type="dxa"/>
            <w:tcBorders>
              <w:top w:val="nil"/>
              <w:left w:val="nil"/>
              <w:right w:val="nil"/>
            </w:tcBorders>
          </w:tcPr>
          <w:p w14:paraId="55F6280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workload domains for customer workloads.</w:t>
            </w:r>
          </w:p>
        </w:tc>
        <w:tc>
          <w:tcPr>
            <w:tcW w:w="3518" w:type="dxa"/>
            <w:tcBorders>
              <w:top w:val="nil"/>
              <w:left w:val="nil"/>
              <w:right w:val="nil"/>
            </w:tcBorders>
          </w:tcPr>
          <w:p w14:paraId="5F69FC7D" w14:textId="77777777" w:rsidR="003A4E44" w:rsidRDefault="00000000">
            <w:pPr>
              <w:numPr>
                <w:ilvl w:val="0"/>
                <w:numId w:val="35"/>
              </w:numPr>
              <w:pBdr>
                <w:top w:val="nil"/>
                <w:left w:val="nil"/>
                <w:bottom w:val="nil"/>
                <w:right w:val="nil"/>
                <w:between w:val="nil"/>
              </w:pBdr>
              <w:spacing w:before="100" w:after="100" w:line="288" w:lineRule="auto"/>
            </w:pPr>
            <w:r>
              <w:rPr>
                <w:color w:val="000000"/>
                <w:sz w:val="20"/>
                <w:szCs w:val="20"/>
              </w:rPr>
              <w:t>Aligns with the VMware best practice of separating management workloads from customer workloads.</w:t>
            </w:r>
          </w:p>
          <w:p w14:paraId="00083BDA" w14:textId="77777777" w:rsidR="003A4E44" w:rsidRDefault="00000000">
            <w:pPr>
              <w:numPr>
                <w:ilvl w:val="0"/>
                <w:numId w:val="35"/>
              </w:numPr>
              <w:pBdr>
                <w:top w:val="nil"/>
                <w:left w:val="nil"/>
                <w:bottom w:val="nil"/>
                <w:right w:val="nil"/>
                <w:between w:val="nil"/>
              </w:pBdr>
              <w:spacing w:before="100" w:after="100" w:line="288" w:lineRule="auto"/>
            </w:pPr>
            <w:r>
              <w:rPr>
                <w:color w:val="000000"/>
                <w:sz w:val="20"/>
                <w:szCs w:val="20"/>
              </w:rPr>
              <w:t>Provides better long term flexibility and expansion options.</w:t>
            </w:r>
          </w:p>
        </w:tc>
        <w:tc>
          <w:tcPr>
            <w:tcW w:w="1711" w:type="dxa"/>
            <w:tcBorders>
              <w:top w:val="nil"/>
              <w:left w:val="nil"/>
              <w:right w:val="nil"/>
            </w:tcBorders>
          </w:tcPr>
          <w:p w14:paraId="56ECD80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Requires additional hardware.</w:t>
            </w:r>
          </w:p>
        </w:tc>
      </w:tr>
    </w:tbl>
    <w:p w14:paraId="2AE32779" w14:textId="77777777" w:rsidR="003A4E44" w:rsidRDefault="00000000">
      <w:pPr>
        <w:pStyle w:val="Heading4"/>
        <w:spacing w:before="120"/>
      </w:pPr>
      <w:r>
        <w:t>ESX Detailed Design</w:t>
      </w:r>
    </w:p>
    <w:p w14:paraId="676E0467"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In the design of the ESX host configuration for your VMware Cloud Foundation platform, consider the resources, networking, and security policies that are required to support the virtual machines in each workload domain cluster. </w:t>
      </w:r>
    </w:p>
    <w:p w14:paraId="02ABCD25" w14:textId="77777777" w:rsidR="003A4E44" w:rsidRDefault="00000000">
      <w:pPr>
        <w:keepNext/>
        <w:keepLines/>
        <w:pBdr>
          <w:top w:val="nil"/>
          <w:left w:val="nil"/>
          <w:bottom w:val="nil"/>
          <w:right w:val="nil"/>
          <w:between w:val="nil"/>
        </w:pBdr>
        <w:spacing w:before="40" w:after="120"/>
        <w:rPr>
          <w:color w:val="000000"/>
        </w:rPr>
      </w:pPr>
      <w:r>
        <w:rPr>
          <w:color w:val="000000"/>
        </w:rPr>
        <w:lastRenderedPageBreak/>
        <w:t>ESX Hardware and Sizing Considerations</w:t>
      </w:r>
    </w:p>
    <w:p w14:paraId="13E9C33C"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For more information on host sizing, refer to the Planning and Preparation workbook, and the VMware Cloud Foundation Sizer. </w:t>
      </w:r>
    </w:p>
    <w:p w14:paraId="09F39085"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3-154. ESX Hardware and Sizing Considerations</w:t>
      </w:r>
    </w:p>
    <w:tbl>
      <w:tblPr>
        <w:tblStyle w:val="af4"/>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8157"/>
      </w:tblGrid>
      <w:tr w:rsidR="003A4E44" w14:paraId="0D5307B5" w14:textId="77777777">
        <w:trPr>
          <w:cantSplit/>
          <w:tblHeader/>
        </w:trPr>
        <w:tc>
          <w:tcPr>
            <w:tcW w:w="1803" w:type="dxa"/>
            <w:tcBorders>
              <w:left w:val="nil"/>
              <w:right w:val="nil"/>
            </w:tcBorders>
            <w:shd w:val="clear" w:color="auto" w:fill="E1E1E1"/>
            <w:tcMar>
              <w:top w:w="60" w:type="dxa"/>
              <w:bottom w:w="60" w:type="dxa"/>
            </w:tcMar>
          </w:tcPr>
          <w:p w14:paraId="5FFBFFE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Hardware Element</w:t>
            </w:r>
          </w:p>
        </w:tc>
        <w:tc>
          <w:tcPr>
            <w:tcW w:w="8157" w:type="dxa"/>
            <w:tcBorders>
              <w:left w:val="nil"/>
              <w:right w:val="nil"/>
            </w:tcBorders>
            <w:shd w:val="clear" w:color="auto" w:fill="E1E1E1"/>
            <w:tcMar>
              <w:top w:w="60" w:type="dxa"/>
              <w:bottom w:w="60" w:type="dxa"/>
            </w:tcMar>
          </w:tcPr>
          <w:p w14:paraId="6194321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Considerations</w:t>
            </w:r>
          </w:p>
        </w:tc>
      </w:tr>
      <w:tr w:rsidR="003A4E44" w14:paraId="4D3F0459" w14:textId="77777777">
        <w:trPr>
          <w:cantSplit/>
        </w:trPr>
        <w:tc>
          <w:tcPr>
            <w:tcW w:w="1803" w:type="dxa"/>
            <w:tcBorders>
              <w:top w:val="nil"/>
              <w:left w:val="nil"/>
              <w:right w:val="nil"/>
            </w:tcBorders>
          </w:tcPr>
          <w:p w14:paraId="455B72A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BIOS/Firmware</w:t>
            </w:r>
          </w:p>
        </w:tc>
        <w:tc>
          <w:tcPr>
            <w:tcW w:w="8157" w:type="dxa"/>
            <w:tcBorders>
              <w:top w:val="nil"/>
              <w:left w:val="nil"/>
              <w:right w:val="nil"/>
            </w:tcBorders>
          </w:tcPr>
          <w:p w14:paraId="604B8BC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 the ESX host hardware is on the HCL and that you are running the latest supported BIOS &amp; firmware.</w:t>
            </w:r>
          </w:p>
        </w:tc>
      </w:tr>
      <w:tr w:rsidR="003A4E44" w14:paraId="4CF1B68B" w14:textId="77777777">
        <w:trPr>
          <w:cantSplit/>
        </w:trPr>
        <w:tc>
          <w:tcPr>
            <w:tcW w:w="1803" w:type="dxa"/>
            <w:tcBorders>
              <w:top w:val="nil"/>
              <w:left w:val="nil"/>
              <w:right w:val="nil"/>
            </w:tcBorders>
          </w:tcPr>
          <w:p w14:paraId="0596B21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CPU</w:t>
            </w:r>
          </w:p>
        </w:tc>
        <w:tc>
          <w:tcPr>
            <w:tcW w:w="8157" w:type="dxa"/>
            <w:tcBorders>
              <w:top w:val="nil"/>
              <w:left w:val="nil"/>
              <w:right w:val="nil"/>
            </w:tcBorders>
          </w:tcPr>
          <w:p w14:paraId="013BA59B" w14:textId="77777777" w:rsidR="003A4E44" w:rsidRDefault="00000000">
            <w:pPr>
              <w:numPr>
                <w:ilvl w:val="0"/>
                <w:numId w:val="36"/>
              </w:numPr>
              <w:pBdr>
                <w:top w:val="nil"/>
                <w:left w:val="nil"/>
                <w:bottom w:val="nil"/>
                <w:right w:val="nil"/>
                <w:between w:val="nil"/>
              </w:pBdr>
              <w:spacing w:before="100" w:after="100" w:line="288" w:lineRule="auto"/>
            </w:pPr>
            <w:r>
              <w:rPr>
                <w:color w:val="000000"/>
                <w:sz w:val="20"/>
                <w:szCs w:val="20"/>
              </w:rPr>
              <w:t>Total CPU requirements for the workloads that are running in the cluster.</w:t>
            </w:r>
          </w:p>
          <w:p w14:paraId="684CDF15" w14:textId="77777777" w:rsidR="003A4E44" w:rsidRDefault="00000000">
            <w:pPr>
              <w:numPr>
                <w:ilvl w:val="0"/>
                <w:numId w:val="36"/>
              </w:numPr>
              <w:pBdr>
                <w:top w:val="nil"/>
                <w:left w:val="nil"/>
                <w:bottom w:val="nil"/>
                <w:right w:val="nil"/>
                <w:between w:val="nil"/>
              </w:pBdr>
              <w:spacing w:before="100" w:after="100" w:line="288" w:lineRule="auto"/>
            </w:pPr>
            <w:r>
              <w:rPr>
                <w:color w:val="000000"/>
                <w:sz w:val="20"/>
                <w:szCs w:val="20"/>
              </w:rPr>
              <w:t>Host failure and maintenance scenarios.</w:t>
            </w:r>
          </w:p>
          <w:p w14:paraId="6817162C" w14:textId="77777777" w:rsidR="003A4E44" w:rsidRDefault="00000000">
            <w:pPr>
              <w:pBdr>
                <w:top w:val="nil"/>
                <w:left w:val="nil"/>
                <w:bottom w:val="nil"/>
                <w:right w:val="nil"/>
                <w:between w:val="nil"/>
              </w:pBdr>
              <w:spacing w:before="100" w:after="100" w:line="288" w:lineRule="auto"/>
              <w:ind w:left="480"/>
              <w:rPr>
                <w:color w:val="000000"/>
                <w:sz w:val="20"/>
                <w:szCs w:val="20"/>
              </w:rPr>
            </w:pPr>
            <w:r>
              <w:rPr>
                <w:color w:val="000000"/>
                <w:sz w:val="20"/>
                <w:szCs w:val="20"/>
              </w:rPr>
              <w:t>Keep the over-commitment ratio vCPU-to-pCPU less than or equal to 2:1 for the management domain and less than or equal to 8:1 for workload domains.</w:t>
            </w:r>
          </w:p>
          <w:p w14:paraId="58BA90B7" w14:textId="77777777" w:rsidR="003A4E44" w:rsidRDefault="00000000">
            <w:pPr>
              <w:numPr>
                <w:ilvl w:val="0"/>
                <w:numId w:val="36"/>
              </w:numPr>
              <w:pBdr>
                <w:top w:val="nil"/>
                <w:left w:val="nil"/>
                <w:bottom w:val="nil"/>
                <w:right w:val="nil"/>
                <w:between w:val="nil"/>
              </w:pBdr>
              <w:spacing w:before="100" w:after="100" w:line="288" w:lineRule="auto"/>
            </w:pPr>
            <w:r>
              <w:rPr>
                <w:color w:val="000000"/>
                <w:sz w:val="20"/>
                <w:szCs w:val="20"/>
              </w:rPr>
              <w:t>Number of physical cores, not logical cores.</w:t>
            </w:r>
          </w:p>
          <w:p w14:paraId="084EAA8E" w14:textId="77777777" w:rsidR="003A4E44" w:rsidRDefault="00000000">
            <w:pPr>
              <w:numPr>
                <w:ilvl w:val="1"/>
                <w:numId w:val="36"/>
              </w:numPr>
              <w:pBdr>
                <w:top w:val="nil"/>
                <w:left w:val="nil"/>
                <w:bottom w:val="nil"/>
                <w:right w:val="nil"/>
                <w:between w:val="nil"/>
              </w:pBdr>
              <w:spacing w:before="100" w:after="100" w:line="288" w:lineRule="auto"/>
            </w:pPr>
            <w:r>
              <w:rPr>
                <w:color w:val="000000"/>
                <w:sz w:val="20"/>
                <w:szCs w:val="20"/>
              </w:rPr>
              <w:t>Simultaneous multi-threading (SMT) in CPUs improve CPU performance however the performance enhancement will not be equivalent to 100% more CPU power.</w:t>
            </w:r>
          </w:p>
        </w:tc>
      </w:tr>
      <w:tr w:rsidR="003A4E44" w14:paraId="2C961314" w14:textId="77777777">
        <w:trPr>
          <w:cantSplit/>
        </w:trPr>
        <w:tc>
          <w:tcPr>
            <w:tcW w:w="1803" w:type="dxa"/>
            <w:tcBorders>
              <w:top w:val="nil"/>
              <w:left w:val="nil"/>
              <w:right w:val="nil"/>
            </w:tcBorders>
          </w:tcPr>
          <w:p w14:paraId="6FF4CBB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Memory</w:t>
            </w:r>
          </w:p>
        </w:tc>
        <w:tc>
          <w:tcPr>
            <w:tcW w:w="8157" w:type="dxa"/>
            <w:tcBorders>
              <w:top w:val="nil"/>
              <w:left w:val="nil"/>
              <w:right w:val="nil"/>
            </w:tcBorders>
          </w:tcPr>
          <w:p w14:paraId="1D38D1F3" w14:textId="77777777" w:rsidR="003A4E44" w:rsidRDefault="00000000">
            <w:pPr>
              <w:numPr>
                <w:ilvl w:val="0"/>
                <w:numId w:val="37"/>
              </w:numPr>
              <w:pBdr>
                <w:top w:val="nil"/>
                <w:left w:val="nil"/>
                <w:bottom w:val="nil"/>
                <w:right w:val="nil"/>
                <w:between w:val="nil"/>
              </w:pBdr>
              <w:spacing w:before="100" w:after="100" w:line="288" w:lineRule="auto"/>
            </w:pPr>
            <w:r>
              <w:rPr>
                <w:color w:val="000000"/>
                <w:sz w:val="20"/>
                <w:szCs w:val="20"/>
              </w:rPr>
              <w:t>Total memory requirements for the workloads that are running in the cluster.</w:t>
            </w:r>
          </w:p>
          <w:p w14:paraId="27DB2B46" w14:textId="77777777" w:rsidR="003A4E44" w:rsidRDefault="00000000">
            <w:pPr>
              <w:numPr>
                <w:ilvl w:val="0"/>
                <w:numId w:val="37"/>
              </w:numPr>
              <w:pBdr>
                <w:top w:val="nil"/>
                <w:left w:val="nil"/>
                <w:bottom w:val="nil"/>
                <w:right w:val="nil"/>
                <w:between w:val="nil"/>
              </w:pBdr>
              <w:spacing w:before="100" w:after="100" w:line="288" w:lineRule="auto"/>
            </w:pPr>
            <w:r>
              <w:rPr>
                <w:color w:val="000000"/>
                <w:sz w:val="20"/>
                <w:szCs w:val="20"/>
              </w:rPr>
              <w:t>When sizing memory for the ESX hosts in a cluster, to reserve the resources of one host for failover or maintenance, set the admission control setting to N+1, which reserves the resources of one host for failover or maintenance.</w:t>
            </w:r>
          </w:p>
          <w:p w14:paraId="1E17E7A9" w14:textId="77777777" w:rsidR="003A4E44" w:rsidRDefault="00000000">
            <w:pPr>
              <w:numPr>
                <w:ilvl w:val="0"/>
                <w:numId w:val="37"/>
              </w:numPr>
              <w:pBdr>
                <w:top w:val="nil"/>
                <w:left w:val="nil"/>
                <w:bottom w:val="nil"/>
                <w:right w:val="nil"/>
                <w:between w:val="nil"/>
              </w:pBdr>
              <w:spacing w:before="100" w:after="100" w:line="288" w:lineRule="auto"/>
            </w:pPr>
            <w:r>
              <w:rPr>
                <w:color w:val="000000"/>
                <w:sz w:val="20"/>
                <w:szCs w:val="20"/>
              </w:rPr>
              <w:t>vSAN OSA.</w:t>
            </w:r>
          </w:p>
          <w:p w14:paraId="161EFFF6" w14:textId="77777777" w:rsidR="003A4E44" w:rsidRDefault="00000000">
            <w:pPr>
              <w:numPr>
                <w:ilvl w:val="1"/>
                <w:numId w:val="37"/>
              </w:numPr>
              <w:pBdr>
                <w:top w:val="nil"/>
                <w:left w:val="nil"/>
                <w:bottom w:val="nil"/>
                <w:right w:val="nil"/>
                <w:between w:val="nil"/>
              </w:pBdr>
              <w:spacing w:before="100" w:after="100" w:line="288" w:lineRule="auto"/>
            </w:pPr>
            <w:r>
              <w:rPr>
                <w:color w:val="000000"/>
                <w:sz w:val="20"/>
                <w:szCs w:val="20"/>
              </w:rPr>
              <w:t>To support the maximum number of disk groups, you must provide 32 GB of RAM.</w:t>
            </w:r>
          </w:p>
          <w:p w14:paraId="3E4E315F" w14:textId="77777777" w:rsidR="003A4E44" w:rsidRDefault="00000000">
            <w:pPr>
              <w:numPr>
                <w:ilvl w:val="0"/>
                <w:numId w:val="37"/>
              </w:numPr>
              <w:pBdr>
                <w:top w:val="nil"/>
                <w:left w:val="nil"/>
                <w:bottom w:val="nil"/>
                <w:right w:val="nil"/>
                <w:between w:val="nil"/>
              </w:pBdr>
              <w:spacing w:before="100" w:after="100" w:line="288" w:lineRule="auto"/>
            </w:pPr>
            <w:r>
              <w:rPr>
                <w:color w:val="000000"/>
                <w:sz w:val="20"/>
                <w:szCs w:val="20"/>
              </w:rPr>
              <w:t>vSAN ESA.</w:t>
            </w:r>
          </w:p>
          <w:p w14:paraId="58C8DB68" w14:textId="77777777" w:rsidR="003A4E44" w:rsidRDefault="00000000">
            <w:pPr>
              <w:numPr>
                <w:ilvl w:val="1"/>
                <w:numId w:val="37"/>
              </w:numPr>
              <w:pBdr>
                <w:top w:val="nil"/>
                <w:left w:val="nil"/>
                <w:bottom w:val="nil"/>
                <w:right w:val="nil"/>
                <w:between w:val="nil"/>
              </w:pBdr>
              <w:spacing w:before="100" w:after="100" w:line="288" w:lineRule="auto"/>
            </w:pPr>
            <w:r>
              <w:rPr>
                <w:color w:val="000000"/>
                <w:sz w:val="20"/>
                <w:szCs w:val="20"/>
              </w:rPr>
              <w:t>You must provide 512 GB of RAM.</w:t>
            </w:r>
          </w:p>
        </w:tc>
      </w:tr>
      <w:tr w:rsidR="003A4E44" w14:paraId="6F54CBA9" w14:textId="77777777">
        <w:trPr>
          <w:cantSplit/>
        </w:trPr>
        <w:tc>
          <w:tcPr>
            <w:tcW w:w="1803" w:type="dxa"/>
            <w:tcBorders>
              <w:top w:val="nil"/>
              <w:left w:val="nil"/>
              <w:right w:val="nil"/>
            </w:tcBorders>
          </w:tcPr>
          <w:p w14:paraId="1466A82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Storage</w:t>
            </w:r>
          </w:p>
        </w:tc>
        <w:tc>
          <w:tcPr>
            <w:tcW w:w="8157" w:type="dxa"/>
            <w:tcBorders>
              <w:top w:val="nil"/>
              <w:left w:val="nil"/>
              <w:right w:val="nil"/>
            </w:tcBorders>
          </w:tcPr>
          <w:p w14:paraId="414CC6DD" w14:textId="77777777" w:rsidR="003A4E44" w:rsidRDefault="00000000">
            <w:pPr>
              <w:numPr>
                <w:ilvl w:val="0"/>
                <w:numId w:val="38"/>
              </w:numPr>
              <w:pBdr>
                <w:top w:val="nil"/>
                <w:left w:val="nil"/>
                <w:bottom w:val="nil"/>
                <w:right w:val="nil"/>
                <w:between w:val="nil"/>
              </w:pBdr>
              <w:spacing w:before="100" w:after="100" w:line="288" w:lineRule="auto"/>
            </w:pPr>
            <w:r>
              <w:rPr>
                <w:color w:val="000000"/>
                <w:sz w:val="20"/>
                <w:szCs w:val="20"/>
              </w:rPr>
              <w:t>Use high-endurance devices such as a hard drive or SSD for boot device.</w:t>
            </w:r>
          </w:p>
          <w:p w14:paraId="3975F410" w14:textId="77777777" w:rsidR="003A4E44" w:rsidRDefault="00000000">
            <w:pPr>
              <w:numPr>
                <w:ilvl w:val="0"/>
                <w:numId w:val="38"/>
              </w:numPr>
              <w:pBdr>
                <w:top w:val="nil"/>
                <w:left w:val="nil"/>
                <w:bottom w:val="nil"/>
                <w:right w:val="nil"/>
                <w:between w:val="nil"/>
              </w:pBdr>
              <w:spacing w:before="100" w:after="100" w:line="288" w:lineRule="auto"/>
            </w:pPr>
            <w:r>
              <w:rPr>
                <w:color w:val="000000"/>
                <w:sz w:val="20"/>
                <w:szCs w:val="20"/>
              </w:rPr>
              <w:t>Use a 128GB or greater boot device to maximize the space available for ESX-OS Data.</w:t>
            </w:r>
          </w:p>
          <w:p w14:paraId="7D20D33D" w14:textId="77777777" w:rsidR="003A4E44" w:rsidRDefault="00000000">
            <w:pPr>
              <w:numPr>
                <w:ilvl w:val="0"/>
                <w:numId w:val="38"/>
              </w:numPr>
              <w:pBdr>
                <w:top w:val="nil"/>
                <w:left w:val="nil"/>
                <w:bottom w:val="nil"/>
                <w:right w:val="nil"/>
                <w:between w:val="nil"/>
              </w:pBdr>
              <w:spacing w:before="100" w:after="100" w:line="288" w:lineRule="auto"/>
            </w:pPr>
            <w:r>
              <w:rPr>
                <w:color w:val="000000"/>
                <w:sz w:val="20"/>
                <w:szCs w:val="20"/>
              </w:rPr>
              <w:t>Use hosts with homogeneous configuration.</w:t>
            </w:r>
          </w:p>
        </w:tc>
      </w:tr>
      <w:tr w:rsidR="003A4E44" w14:paraId="0096D832" w14:textId="77777777">
        <w:trPr>
          <w:cantSplit/>
        </w:trPr>
        <w:tc>
          <w:tcPr>
            <w:tcW w:w="1803" w:type="dxa"/>
            <w:tcBorders>
              <w:top w:val="nil"/>
              <w:left w:val="nil"/>
              <w:right w:val="nil"/>
            </w:tcBorders>
          </w:tcPr>
          <w:p w14:paraId="2316000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Network</w:t>
            </w:r>
          </w:p>
        </w:tc>
        <w:tc>
          <w:tcPr>
            <w:tcW w:w="8157" w:type="dxa"/>
            <w:tcBorders>
              <w:top w:val="nil"/>
              <w:left w:val="nil"/>
              <w:right w:val="nil"/>
            </w:tcBorders>
          </w:tcPr>
          <w:p w14:paraId="1E0B6967" w14:textId="77777777" w:rsidR="003A4E44" w:rsidRDefault="00000000">
            <w:pPr>
              <w:numPr>
                <w:ilvl w:val="0"/>
                <w:numId w:val="39"/>
              </w:numPr>
              <w:pBdr>
                <w:top w:val="nil"/>
                <w:left w:val="nil"/>
                <w:bottom w:val="nil"/>
                <w:right w:val="nil"/>
                <w:between w:val="nil"/>
              </w:pBdr>
              <w:spacing w:before="100" w:after="100" w:line="288" w:lineRule="auto"/>
            </w:pPr>
            <w:r>
              <w:rPr>
                <w:color w:val="000000"/>
                <w:sz w:val="20"/>
                <w:szCs w:val="20"/>
              </w:rPr>
              <w:t>Use multiple physical NICs connected to multiple ToR switches to ensure redundancy.</w:t>
            </w:r>
          </w:p>
          <w:p w14:paraId="36D766FD" w14:textId="77777777" w:rsidR="003A4E44" w:rsidRDefault="00000000">
            <w:pPr>
              <w:numPr>
                <w:ilvl w:val="0"/>
                <w:numId w:val="39"/>
              </w:numPr>
              <w:pBdr>
                <w:top w:val="nil"/>
                <w:left w:val="nil"/>
                <w:bottom w:val="nil"/>
                <w:right w:val="nil"/>
                <w:between w:val="nil"/>
              </w:pBdr>
              <w:spacing w:before="100" w:after="100" w:line="288" w:lineRule="auto"/>
            </w:pPr>
            <w:r>
              <w:rPr>
                <w:color w:val="000000"/>
                <w:sz w:val="20"/>
                <w:szCs w:val="20"/>
              </w:rPr>
              <w:t>25GbE is recommended</w:t>
            </w:r>
          </w:p>
        </w:tc>
      </w:tr>
      <w:tr w:rsidR="003A4E44" w14:paraId="1D99F279" w14:textId="77777777">
        <w:trPr>
          <w:cantSplit/>
        </w:trPr>
        <w:tc>
          <w:tcPr>
            <w:tcW w:w="1803" w:type="dxa"/>
            <w:tcBorders>
              <w:top w:val="nil"/>
              <w:left w:val="nil"/>
              <w:right w:val="nil"/>
            </w:tcBorders>
          </w:tcPr>
          <w:p w14:paraId="35F0B94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Power</w:t>
            </w:r>
          </w:p>
        </w:tc>
        <w:tc>
          <w:tcPr>
            <w:tcW w:w="8157" w:type="dxa"/>
            <w:tcBorders>
              <w:top w:val="nil"/>
              <w:left w:val="nil"/>
              <w:right w:val="nil"/>
            </w:tcBorders>
          </w:tcPr>
          <w:p w14:paraId="6F018F38" w14:textId="77777777" w:rsidR="003A4E44" w:rsidRDefault="00000000">
            <w:pPr>
              <w:numPr>
                <w:ilvl w:val="0"/>
                <w:numId w:val="40"/>
              </w:numPr>
              <w:pBdr>
                <w:top w:val="nil"/>
                <w:left w:val="nil"/>
                <w:bottom w:val="nil"/>
                <w:right w:val="nil"/>
                <w:between w:val="nil"/>
              </w:pBdr>
              <w:spacing w:before="100" w:after="100" w:line="288" w:lineRule="auto"/>
            </w:pPr>
            <w:r>
              <w:rPr>
                <w:color w:val="000000"/>
                <w:sz w:val="20"/>
                <w:szCs w:val="20"/>
              </w:rPr>
              <w:t>Use redundant power supplies, preferably connected to separate circuits to ensure availability.</w:t>
            </w:r>
          </w:p>
          <w:p w14:paraId="29E05141" w14:textId="77777777" w:rsidR="003A4E44" w:rsidRDefault="00000000">
            <w:pPr>
              <w:numPr>
                <w:ilvl w:val="0"/>
                <w:numId w:val="40"/>
              </w:numPr>
              <w:pBdr>
                <w:top w:val="nil"/>
                <w:left w:val="nil"/>
                <w:bottom w:val="nil"/>
                <w:right w:val="nil"/>
                <w:between w:val="nil"/>
              </w:pBdr>
              <w:spacing w:before="100" w:after="100" w:line="288" w:lineRule="auto"/>
            </w:pPr>
            <w:r>
              <w:rPr>
                <w:color w:val="000000"/>
                <w:sz w:val="20"/>
                <w:szCs w:val="20"/>
              </w:rPr>
              <w:t xml:space="preserve">Consider the impact of enabling Power Management on your ESX hosts. In order to allow ESX to control CPU power-saving features you need to set power management in the BIOS to </w:t>
            </w:r>
            <w:r>
              <w:rPr>
                <w:i/>
                <w:iCs/>
                <w:color w:val="000000"/>
                <w:sz w:val="20"/>
                <w:szCs w:val="20"/>
              </w:rPr>
              <w:t>OS Controlled Mode</w:t>
            </w:r>
            <w:r>
              <w:rPr>
                <w:color w:val="000000"/>
                <w:sz w:val="20"/>
                <w:szCs w:val="20"/>
              </w:rPr>
              <w:t>.</w:t>
            </w:r>
          </w:p>
        </w:tc>
      </w:tr>
    </w:tbl>
    <w:p w14:paraId="35F7C6DA" w14:textId="77777777" w:rsidR="003A4E44" w:rsidRDefault="00000000">
      <w:pPr>
        <w:keepNext/>
        <w:keepLines/>
        <w:pBdr>
          <w:top w:val="nil"/>
          <w:left w:val="nil"/>
          <w:bottom w:val="nil"/>
          <w:right w:val="nil"/>
          <w:between w:val="nil"/>
        </w:pBdr>
        <w:spacing w:before="120" w:after="120"/>
        <w:rPr>
          <w:color w:val="000000"/>
        </w:rPr>
      </w:pPr>
      <w:r>
        <w:rPr>
          <w:color w:val="000000"/>
        </w:rPr>
        <w:t>ESX Design Requirements and Recommendations</w:t>
      </w:r>
    </w:p>
    <w:p w14:paraId="7D946A3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In your ESX design, you apply certain best practices.</w:t>
      </w:r>
    </w:p>
    <w:p w14:paraId="41BAC134"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3-155. ESX Design Requirements</w:t>
      </w:r>
    </w:p>
    <w:tbl>
      <w:tblPr>
        <w:tblStyle w:val="af5"/>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1"/>
        <w:gridCol w:w="2416"/>
        <w:gridCol w:w="2916"/>
        <w:gridCol w:w="2967"/>
      </w:tblGrid>
      <w:tr w:rsidR="003A4E44" w14:paraId="40E8E1C5" w14:textId="77777777">
        <w:trPr>
          <w:cantSplit/>
          <w:tblHeader/>
        </w:trPr>
        <w:tc>
          <w:tcPr>
            <w:tcW w:w="1661" w:type="dxa"/>
            <w:tcBorders>
              <w:left w:val="nil"/>
              <w:right w:val="nil"/>
            </w:tcBorders>
            <w:shd w:val="clear" w:color="auto" w:fill="E1E1E1"/>
            <w:tcMar>
              <w:top w:w="60" w:type="dxa"/>
              <w:bottom w:w="60" w:type="dxa"/>
            </w:tcMar>
          </w:tcPr>
          <w:p w14:paraId="3492B4D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416" w:type="dxa"/>
            <w:tcBorders>
              <w:left w:val="nil"/>
              <w:right w:val="nil"/>
            </w:tcBorders>
            <w:shd w:val="clear" w:color="auto" w:fill="E1E1E1"/>
            <w:tcMar>
              <w:top w:w="60" w:type="dxa"/>
              <w:bottom w:w="60" w:type="dxa"/>
            </w:tcMar>
          </w:tcPr>
          <w:p w14:paraId="7B308AD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916" w:type="dxa"/>
            <w:tcBorders>
              <w:left w:val="nil"/>
              <w:right w:val="nil"/>
            </w:tcBorders>
            <w:shd w:val="clear" w:color="auto" w:fill="E1E1E1"/>
            <w:tcMar>
              <w:top w:w="60" w:type="dxa"/>
              <w:bottom w:w="60" w:type="dxa"/>
            </w:tcMar>
          </w:tcPr>
          <w:p w14:paraId="104B928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967" w:type="dxa"/>
            <w:tcBorders>
              <w:left w:val="nil"/>
              <w:right w:val="nil"/>
            </w:tcBorders>
            <w:shd w:val="clear" w:color="auto" w:fill="E1E1E1"/>
            <w:tcMar>
              <w:top w:w="60" w:type="dxa"/>
              <w:bottom w:w="60" w:type="dxa"/>
            </w:tcMar>
          </w:tcPr>
          <w:p w14:paraId="3E40397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63512167" w14:textId="77777777">
        <w:trPr>
          <w:cantSplit/>
        </w:trPr>
        <w:tc>
          <w:tcPr>
            <w:tcW w:w="1661" w:type="dxa"/>
            <w:tcBorders>
              <w:top w:val="nil"/>
              <w:left w:val="nil"/>
              <w:right w:val="nil"/>
            </w:tcBorders>
          </w:tcPr>
          <w:p w14:paraId="412A191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VCF-ESX-REQD-CFG-001</w:t>
            </w:r>
          </w:p>
        </w:tc>
        <w:tc>
          <w:tcPr>
            <w:tcW w:w="2416" w:type="dxa"/>
            <w:tcBorders>
              <w:top w:val="nil"/>
              <w:left w:val="nil"/>
              <w:right w:val="nil"/>
            </w:tcBorders>
          </w:tcPr>
          <w:p w14:paraId="0712192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Install no less than the minimum number of ESX hosts required for the vSphere cluster model being deployed.</w:t>
            </w:r>
          </w:p>
        </w:tc>
        <w:tc>
          <w:tcPr>
            <w:tcW w:w="2916" w:type="dxa"/>
            <w:tcBorders>
              <w:top w:val="nil"/>
              <w:left w:val="nil"/>
              <w:right w:val="nil"/>
            </w:tcBorders>
          </w:tcPr>
          <w:p w14:paraId="5C5B6F57" w14:textId="77777777" w:rsidR="003A4E44" w:rsidRDefault="00000000">
            <w:pPr>
              <w:numPr>
                <w:ilvl w:val="0"/>
                <w:numId w:val="41"/>
              </w:numPr>
              <w:pBdr>
                <w:top w:val="nil"/>
                <w:left w:val="nil"/>
                <w:bottom w:val="nil"/>
                <w:right w:val="nil"/>
                <w:between w:val="nil"/>
              </w:pBdr>
              <w:spacing w:before="100" w:after="100" w:line="288" w:lineRule="auto"/>
            </w:pPr>
            <w:r>
              <w:rPr>
                <w:color w:val="000000"/>
                <w:sz w:val="20"/>
                <w:szCs w:val="20"/>
              </w:rPr>
              <w:t>Ensures availability requirements are met.</w:t>
            </w:r>
          </w:p>
          <w:p w14:paraId="3ACB40B6" w14:textId="77777777" w:rsidR="003A4E44" w:rsidRDefault="00000000">
            <w:pPr>
              <w:numPr>
                <w:ilvl w:val="0"/>
                <w:numId w:val="41"/>
              </w:numPr>
              <w:pBdr>
                <w:top w:val="nil"/>
                <w:left w:val="nil"/>
                <w:bottom w:val="nil"/>
                <w:right w:val="nil"/>
                <w:between w:val="nil"/>
              </w:pBdr>
              <w:spacing w:before="100" w:after="100" w:line="288" w:lineRule="auto"/>
            </w:pPr>
            <w:r>
              <w:rPr>
                <w:color w:val="000000"/>
                <w:sz w:val="20"/>
                <w:szCs w:val="20"/>
              </w:rPr>
              <w:t>If one of the ESX hosts is not available because of a failure or maintenance event, the CPU over-commitment ratio becomes 2:1.</w:t>
            </w:r>
          </w:p>
        </w:tc>
        <w:tc>
          <w:tcPr>
            <w:tcW w:w="2967" w:type="dxa"/>
            <w:tcBorders>
              <w:top w:val="nil"/>
              <w:left w:val="nil"/>
              <w:right w:val="nil"/>
            </w:tcBorders>
          </w:tcPr>
          <w:p w14:paraId="227E535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08CC5D3A" w14:textId="77777777">
        <w:trPr>
          <w:cantSplit/>
        </w:trPr>
        <w:tc>
          <w:tcPr>
            <w:tcW w:w="1661" w:type="dxa"/>
            <w:tcBorders>
              <w:top w:val="nil"/>
              <w:left w:val="nil"/>
              <w:right w:val="nil"/>
            </w:tcBorders>
          </w:tcPr>
          <w:p w14:paraId="3A7B479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VCF-ESX-REQD-CFG-002</w:t>
            </w:r>
          </w:p>
        </w:tc>
        <w:tc>
          <w:tcPr>
            <w:tcW w:w="2416" w:type="dxa"/>
            <w:tcBorders>
              <w:top w:val="nil"/>
              <w:left w:val="nil"/>
              <w:right w:val="nil"/>
            </w:tcBorders>
          </w:tcPr>
          <w:p w14:paraId="2676E15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 each ESX host matches the required CPU, memory and storage specification.</w:t>
            </w:r>
          </w:p>
        </w:tc>
        <w:tc>
          <w:tcPr>
            <w:tcW w:w="2916" w:type="dxa"/>
            <w:tcBorders>
              <w:top w:val="nil"/>
              <w:left w:val="nil"/>
              <w:right w:val="nil"/>
            </w:tcBorders>
          </w:tcPr>
          <w:p w14:paraId="39AEE2B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workloads will run without contention even during failure and maintenance conditions.</w:t>
            </w:r>
          </w:p>
        </w:tc>
        <w:tc>
          <w:tcPr>
            <w:tcW w:w="2967" w:type="dxa"/>
            <w:tcBorders>
              <w:top w:val="nil"/>
              <w:left w:val="nil"/>
              <w:right w:val="nil"/>
            </w:tcBorders>
          </w:tcPr>
          <w:p w14:paraId="053CCE8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Assemble the server specification and number according to the sizing in </w:t>
            </w:r>
            <w:hyperlink r:id="rId17">
              <w:r>
                <w:rPr>
                  <w:color w:val="0000FF"/>
                  <w:sz w:val="20"/>
                  <w:szCs w:val="20"/>
                  <w:u w:val="single"/>
                </w:rPr>
                <w:t>VMware Cloud Foundation Planning and Preparation Workbook</w:t>
              </w:r>
            </w:hyperlink>
            <w:r>
              <w:rPr>
                <w:color w:val="000000"/>
                <w:sz w:val="20"/>
                <w:szCs w:val="20"/>
              </w:rPr>
              <w:t xml:space="preserve"> which is based on projected deployment size.</w:t>
            </w:r>
          </w:p>
        </w:tc>
      </w:tr>
      <w:tr w:rsidR="003A4E44" w14:paraId="5BD13375" w14:textId="77777777">
        <w:trPr>
          <w:cantSplit/>
        </w:trPr>
        <w:tc>
          <w:tcPr>
            <w:tcW w:w="1661" w:type="dxa"/>
            <w:tcBorders>
              <w:top w:val="nil"/>
              <w:left w:val="nil"/>
              <w:right w:val="nil"/>
            </w:tcBorders>
          </w:tcPr>
          <w:p w14:paraId="23212C6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VCF-ESX-REQD-SEC-001</w:t>
            </w:r>
          </w:p>
        </w:tc>
        <w:tc>
          <w:tcPr>
            <w:tcW w:w="2416" w:type="dxa"/>
            <w:tcBorders>
              <w:top w:val="nil"/>
              <w:left w:val="nil"/>
              <w:right w:val="nil"/>
            </w:tcBorders>
          </w:tcPr>
          <w:p w14:paraId="4AB2077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Regenerate the certificate of each ESX host after assigning the ESX host an FQDN.</w:t>
            </w:r>
          </w:p>
        </w:tc>
        <w:tc>
          <w:tcPr>
            <w:tcW w:w="2916" w:type="dxa"/>
            <w:tcBorders>
              <w:top w:val="nil"/>
              <w:left w:val="nil"/>
              <w:right w:val="nil"/>
            </w:tcBorders>
          </w:tcPr>
          <w:p w14:paraId="2AD577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Establishes a secure connection with the VCF Installer during the initial deployment and prevents man-in-the-middle (MiTM) attacks.</w:t>
            </w:r>
          </w:p>
        </w:tc>
        <w:tc>
          <w:tcPr>
            <w:tcW w:w="2967" w:type="dxa"/>
            <w:tcBorders>
              <w:top w:val="nil"/>
              <w:left w:val="nil"/>
              <w:right w:val="nil"/>
            </w:tcBorders>
          </w:tcPr>
          <w:p w14:paraId="5A53CC4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manually regenerate the certificates of the ESX hosts before the deployment.</w:t>
            </w:r>
          </w:p>
        </w:tc>
      </w:tr>
    </w:tbl>
    <w:p w14:paraId="03B00405"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3-156. ESX Design Recommendations</w:t>
      </w:r>
    </w:p>
    <w:tbl>
      <w:tblPr>
        <w:tblStyle w:val="af6"/>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6"/>
        <w:gridCol w:w="3549"/>
        <w:gridCol w:w="2378"/>
        <w:gridCol w:w="2027"/>
      </w:tblGrid>
      <w:tr w:rsidR="003A4E44" w14:paraId="1698A62B" w14:textId="77777777">
        <w:trPr>
          <w:cantSplit/>
          <w:tblHeader/>
        </w:trPr>
        <w:tc>
          <w:tcPr>
            <w:tcW w:w="2006" w:type="dxa"/>
            <w:tcBorders>
              <w:left w:val="nil"/>
              <w:right w:val="nil"/>
            </w:tcBorders>
            <w:shd w:val="clear" w:color="auto" w:fill="E1E1E1"/>
            <w:tcMar>
              <w:top w:w="60" w:type="dxa"/>
              <w:bottom w:w="60" w:type="dxa"/>
            </w:tcMar>
          </w:tcPr>
          <w:p w14:paraId="1296F89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3549" w:type="dxa"/>
            <w:tcBorders>
              <w:left w:val="nil"/>
              <w:right w:val="nil"/>
            </w:tcBorders>
            <w:shd w:val="clear" w:color="auto" w:fill="E1E1E1"/>
            <w:tcMar>
              <w:top w:w="60" w:type="dxa"/>
              <w:bottom w:w="60" w:type="dxa"/>
            </w:tcMar>
          </w:tcPr>
          <w:p w14:paraId="44CBFC0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378" w:type="dxa"/>
            <w:tcBorders>
              <w:left w:val="nil"/>
              <w:right w:val="nil"/>
            </w:tcBorders>
            <w:shd w:val="clear" w:color="auto" w:fill="E1E1E1"/>
            <w:tcMar>
              <w:top w:w="60" w:type="dxa"/>
              <w:bottom w:w="60" w:type="dxa"/>
            </w:tcMar>
          </w:tcPr>
          <w:p w14:paraId="6091128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027" w:type="dxa"/>
            <w:tcBorders>
              <w:left w:val="nil"/>
              <w:right w:val="nil"/>
            </w:tcBorders>
            <w:shd w:val="clear" w:color="auto" w:fill="E1E1E1"/>
            <w:tcMar>
              <w:top w:w="60" w:type="dxa"/>
              <w:bottom w:w="60" w:type="dxa"/>
            </w:tcMar>
          </w:tcPr>
          <w:p w14:paraId="387FB6E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74172259" w14:textId="77777777">
        <w:trPr>
          <w:cantSplit/>
        </w:trPr>
        <w:tc>
          <w:tcPr>
            <w:tcW w:w="2006" w:type="dxa"/>
            <w:tcBorders>
              <w:top w:val="nil"/>
              <w:left w:val="nil"/>
              <w:right w:val="nil"/>
            </w:tcBorders>
          </w:tcPr>
          <w:p w14:paraId="792B88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VCF-ESX-RCMD-CFG-001</w:t>
            </w:r>
          </w:p>
        </w:tc>
        <w:tc>
          <w:tcPr>
            <w:tcW w:w="3549" w:type="dxa"/>
            <w:tcBorders>
              <w:top w:val="nil"/>
              <w:left w:val="nil"/>
              <w:right w:val="nil"/>
            </w:tcBorders>
          </w:tcPr>
          <w:p w14:paraId="162CF24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When using vSAN as primary storage in the management domain, use vSAN ReadyNodes for each ESX host.</w:t>
            </w:r>
          </w:p>
        </w:tc>
        <w:tc>
          <w:tcPr>
            <w:tcW w:w="2378" w:type="dxa"/>
            <w:tcBorders>
              <w:top w:val="nil"/>
              <w:left w:val="nil"/>
              <w:right w:val="nil"/>
            </w:tcBorders>
          </w:tcPr>
          <w:p w14:paraId="555654C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Your management domain is fully compatible with vSAN at deployment.</w:t>
            </w:r>
          </w:p>
          <w:p w14:paraId="6BFFDDE3"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 xml:space="preserve">For information about the models of physical servers that are vSAN-ready, see </w:t>
            </w:r>
            <w:hyperlink r:id="rId18">
              <w:r>
                <w:rPr>
                  <w:color w:val="0000FF"/>
                  <w:sz w:val="20"/>
                  <w:szCs w:val="20"/>
                  <w:u w:val="single"/>
                </w:rPr>
                <w:t>vSAN Compatibility Guide for vSAN ReadyNodes</w:t>
              </w:r>
            </w:hyperlink>
            <w:r>
              <w:rPr>
                <w:color w:val="000000"/>
                <w:sz w:val="20"/>
                <w:szCs w:val="20"/>
              </w:rPr>
              <w:t>.</w:t>
            </w:r>
          </w:p>
        </w:tc>
        <w:tc>
          <w:tcPr>
            <w:tcW w:w="2027" w:type="dxa"/>
            <w:tcBorders>
              <w:top w:val="nil"/>
              <w:left w:val="nil"/>
              <w:right w:val="nil"/>
            </w:tcBorders>
          </w:tcPr>
          <w:p w14:paraId="51F04E1E" w14:textId="77777777" w:rsidR="003A4E44" w:rsidRDefault="00000000">
            <w:pPr>
              <w:numPr>
                <w:ilvl w:val="0"/>
                <w:numId w:val="42"/>
              </w:numPr>
              <w:pBdr>
                <w:top w:val="nil"/>
                <w:left w:val="nil"/>
                <w:bottom w:val="nil"/>
                <w:right w:val="nil"/>
                <w:between w:val="nil"/>
              </w:pBdr>
              <w:spacing w:before="100" w:after="100" w:line="288" w:lineRule="auto"/>
            </w:pPr>
            <w:r>
              <w:rPr>
                <w:color w:val="000000"/>
                <w:sz w:val="20"/>
                <w:szCs w:val="20"/>
              </w:rPr>
              <w:t>Hardware choices might be limited.</w:t>
            </w:r>
          </w:p>
          <w:p w14:paraId="0AF1AA18" w14:textId="77777777" w:rsidR="003A4E44" w:rsidRDefault="00000000">
            <w:pPr>
              <w:numPr>
                <w:ilvl w:val="0"/>
                <w:numId w:val="42"/>
              </w:numPr>
              <w:pBdr>
                <w:top w:val="nil"/>
                <w:left w:val="nil"/>
                <w:bottom w:val="nil"/>
                <w:right w:val="nil"/>
                <w:between w:val="nil"/>
              </w:pBdr>
              <w:spacing w:before="100" w:after="100" w:line="288" w:lineRule="auto"/>
            </w:pPr>
            <w:r>
              <w:rPr>
                <w:color w:val="000000"/>
                <w:sz w:val="20"/>
                <w:szCs w:val="20"/>
              </w:rPr>
              <w:t xml:space="preserve">If you plan to use a server configuration that is not a vSAN ReadyNode, your CPU, disks, and I/O modules must be listed on the VMware Compatibility Guide under </w:t>
            </w:r>
            <w:r>
              <w:rPr>
                <w:i/>
                <w:iCs/>
                <w:color w:val="000000"/>
                <w:sz w:val="20"/>
                <w:szCs w:val="20"/>
              </w:rPr>
              <w:t>CPU Series</w:t>
            </w:r>
            <w:r>
              <w:rPr>
                <w:color w:val="000000"/>
                <w:sz w:val="20"/>
                <w:szCs w:val="20"/>
              </w:rPr>
              <w:t xml:space="preserve"> and </w:t>
            </w:r>
            <w:r>
              <w:rPr>
                <w:i/>
                <w:iCs/>
                <w:color w:val="000000"/>
                <w:sz w:val="20"/>
                <w:szCs w:val="20"/>
              </w:rPr>
              <w:t>vSAN Compatibility List</w:t>
            </w:r>
            <w:r>
              <w:rPr>
                <w:color w:val="000000"/>
                <w:sz w:val="20"/>
                <w:szCs w:val="20"/>
              </w:rPr>
              <w:t xml:space="preserve"> aligned to the ESX version.</w:t>
            </w:r>
          </w:p>
        </w:tc>
      </w:tr>
      <w:tr w:rsidR="003A4E44" w14:paraId="4014BCBB" w14:textId="77777777">
        <w:trPr>
          <w:cantSplit/>
        </w:trPr>
        <w:tc>
          <w:tcPr>
            <w:tcW w:w="2006" w:type="dxa"/>
            <w:tcBorders>
              <w:top w:val="nil"/>
              <w:left w:val="nil"/>
              <w:right w:val="nil"/>
            </w:tcBorders>
          </w:tcPr>
          <w:p w14:paraId="368DA3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VCF-ESX-RCMD-CFG-002</w:t>
            </w:r>
          </w:p>
        </w:tc>
        <w:tc>
          <w:tcPr>
            <w:tcW w:w="3549" w:type="dxa"/>
            <w:tcBorders>
              <w:top w:val="nil"/>
              <w:left w:val="nil"/>
              <w:right w:val="nil"/>
            </w:tcBorders>
          </w:tcPr>
          <w:p w14:paraId="72B4E0C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Allocate ESX hosts with uniform configuration across the default management vSphere cluster.</w:t>
            </w:r>
          </w:p>
        </w:tc>
        <w:tc>
          <w:tcPr>
            <w:tcW w:w="2378" w:type="dxa"/>
            <w:tcBorders>
              <w:top w:val="nil"/>
              <w:left w:val="nil"/>
              <w:right w:val="nil"/>
            </w:tcBorders>
          </w:tcPr>
          <w:p w14:paraId="2020B8F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balanced vSphere cluster has these advantages:</w:t>
            </w:r>
          </w:p>
          <w:p w14:paraId="2265BBAC" w14:textId="77777777" w:rsidR="003A4E44" w:rsidRDefault="00000000">
            <w:pPr>
              <w:numPr>
                <w:ilvl w:val="0"/>
                <w:numId w:val="43"/>
              </w:numPr>
              <w:pBdr>
                <w:top w:val="nil"/>
                <w:left w:val="nil"/>
                <w:bottom w:val="nil"/>
                <w:right w:val="nil"/>
                <w:between w:val="nil"/>
              </w:pBdr>
              <w:spacing w:before="100" w:after="100" w:line="288" w:lineRule="auto"/>
            </w:pPr>
            <w:r>
              <w:rPr>
                <w:color w:val="000000"/>
                <w:sz w:val="20"/>
                <w:szCs w:val="20"/>
              </w:rPr>
              <w:t>Predictable performance even during hardware failures.</w:t>
            </w:r>
          </w:p>
          <w:p w14:paraId="33DD6F55" w14:textId="77777777" w:rsidR="003A4E44" w:rsidRDefault="00000000">
            <w:pPr>
              <w:numPr>
                <w:ilvl w:val="0"/>
                <w:numId w:val="43"/>
              </w:numPr>
              <w:pBdr>
                <w:top w:val="nil"/>
                <w:left w:val="nil"/>
                <w:bottom w:val="nil"/>
                <w:right w:val="nil"/>
                <w:between w:val="nil"/>
              </w:pBdr>
              <w:spacing w:before="100" w:after="100" w:line="288" w:lineRule="auto"/>
            </w:pPr>
            <w:r>
              <w:rPr>
                <w:color w:val="000000"/>
                <w:sz w:val="20"/>
                <w:szCs w:val="20"/>
              </w:rPr>
              <w:t>Minimal impact of resynchronization or rebuild operations on performance.</w:t>
            </w:r>
          </w:p>
        </w:tc>
        <w:tc>
          <w:tcPr>
            <w:tcW w:w="2027" w:type="dxa"/>
            <w:tcBorders>
              <w:top w:val="nil"/>
              <w:left w:val="nil"/>
              <w:right w:val="nil"/>
            </w:tcBorders>
          </w:tcPr>
          <w:p w14:paraId="5104CC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apply vendor sourcing, budgeting, and procurement considerations for uniform server nodes on a per cluster basis.</w:t>
            </w:r>
          </w:p>
        </w:tc>
      </w:tr>
      <w:tr w:rsidR="003A4E44" w14:paraId="3BB21E0D" w14:textId="77777777">
        <w:trPr>
          <w:cantSplit/>
        </w:trPr>
        <w:tc>
          <w:tcPr>
            <w:tcW w:w="2006" w:type="dxa"/>
            <w:tcBorders>
              <w:top w:val="nil"/>
              <w:left w:val="nil"/>
              <w:right w:val="nil"/>
            </w:tcBorders>
          </w:tcPr>
          <w:p w14:paraId="769919A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VCF-ESX-RCMD-CFG-003</w:t>
            </w:r>
          </w:p>
        </w:tc>
        <w:tc>
          <w:tcPr>
            <w:tcW w:w="3549" w:type="dxa"/>
            <w:tcBorders>
              <w:top w:val="nil"/>
              <w:left w:val="nil"/>
              <w:right w:val="nil"/>
            </w:tcBorders>
          </w:tcPr>
          <w:p w14:paraId="6A797BE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When sizing CPU, do not consider multi-threading technology and associated performance gains.</w:t>
            </w:r>
          </w:p>
        </w:tc>
        <w:tc>
          <w:tcPr>
            <w:tcW w:w="2378" w:type="dxa"/>
            <w:tcBorders>
              <w:top w:val="nil"/>
              <w:left w:val="nil"/>
              <w:right w:val="nil"/>
            </w:tcBorders>
          </w:tcPr>
          <w:p w14:paraId="5192FFC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Although multi-threading technologies increase CPU performance, the performance gain depends on running workloads and differs from one case to another.</w:t>
            </w:r>
          </w:p>
        </w:tc>
        <w:tc>
          <w:tcPr>
            <w:tcW w:w="2027" w:type="dxa"/>
            <w:tcBorders>
              <w:top w:val="nil"/>
              <w:left w:val="nil"/>
              <w:right w:val="nil"/>
            </w:tcBorders>
          </w:tcPr>
          <w:p w14:paraId="0F6BF56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Because you must provide more physical CPU cores, costs increase and hardware choices become limited.</w:t>
            </w:r>
          </w:p>
        </w:tc>
      </w:tr>
      <w:tr w:rsidR="003A4E44" w14:paraId="6F20F961" w14:textId="77777777">
        <w:trPr>
          <w:cantSplit/>
        </w:trPr>
        <w:tc>
          <w:tcPr>
            <w:tcW w:w="2006" w:type="dxa"/>
            <w:tcBorders>
              <w:top w:val="nil"/>
              <w:left w:val="nil"/>
              <w:right w:val="nil"/>
            </w:tcBorders>
          </w:tcPr>
          <w:p w14:paraId="3B37A3F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VCF-ESX-RCMD-CFG-004</w:t>
            </w:r>
          </w:p>
        </w:tc>
        <w:tc>
          <w:tcPr>
            <w:tcW w:w="3549" w:type="dxa"/>
            <w:tcBorders>
              <w:top w:val="nil"/>
              <w:left w:val="nil"/>
              <w:right w:val="nil"/>
            </w:tcBorders>
          </w:tcPr>
          <w:p w14:paraId="6099893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Install and configure all ESX hosts in the default management vSphere cluster to boot using a 128-GB device or larger.</w:t>
            </w:r>
          </w:p>
        </w:tc>
        <w:tc>
          <w:tcPr>
            <w:tcW w:w="2378" w:type="dxa"/>
            <w:tcBorders>
              <w:top w:val="nil"/>
              <w:left w:val="nil"/>
              <w:right w:val="nil"/>
            </w:tcBorders>
          </w:tcPr>
          <w:p w14:paraId="7D31674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ESX hosts that have large memory, that is, greater than 512 GB, with enough space for the scratch partition when using vSAN.</w:t>
            </w:r>
          </w:p>
        </w:tc>
        <w:tc>
          <w:tcPr>
            <w:tcW w:w="2027" w:type="dxa"/>
            <w:tcBorders>
              <w:top w:val="nil"/>
              <w:left w:val="nil"/>
              <w:right w:val="nil"/>
            </w:tcBorders>
          </w:tcPr>
          <w:p w14:paraId="6B5320D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68795D22" w14:textId="77777777">
        <w:trPr>
          <w:cantSplit/>
        </w:trPr>
        <w:tc>
          <w:tcPr>
            <w:tcW w:w="2006" w:type="dxa"/>
            <w:tcBorders>
              <w:top w:val="nil"/>
              <w:left w:val="nil"/>
              <w:right w:val="nil"/>
            </w:tcBorders>
          </w:tcPr>
          <w:p w14:paraId="5F0BED8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VCF-ESX-RCMD-CFG-005</w:t>
            </w:r>
          </w:p>
        </w:tc>
        <w:tc>
          <w:tcPr>
            <w:tcW w:w="3549" w:type="dxa"/>
            <w:tcBorders>
              <w:top w:val="nil"/>
              <w:left w:val="nil"/>
              <w:right w:val="nil"/>
            </w:tcBorders>
          </w:tcPr>
          <w:p w14:paraId="67A364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the default configuration for the scratch partition on all ESX hosts in the default management vSphere cluster.</w:t>
            </w:r>
          </w:p>
        </w:tc>
        <w:tc>
          <w:tcPr>
            <w:tcW w:w="2378" w:type="dxa"/>
            <w:tcBorders>
              <w:top w:val="nil"/>
              <w:left w:val="nil"/>
              <w:right w:val="nil"/>
            </w:tcBorders>
          </w:tcPr>
          <w:p w14:paraId="0241252E" w14:textId="77777777" w:rsidR="003A4E44" w:rsidRDefault="00000000">
            <w:pPr>
              <w:numPr>
                <w:ilvl w:val="0"/>
                <w:numId w:val="44"/>
              </w:numPr>
              <w:pBdr>
                <w:top w:val="nil"/>
                <w:left w:val="nil"/>
                <w:bottom w:val="nil"/>
                <w:right w:val="nil"/>
                <w:between w:val="nil"/>
              </w:pBdr>
              <w:spacing w:before="100" w:after="100" w:line="288" w:lineRule="auto"/>
            </w:pPr>
            <w:r>
              <w:rPr>
                <w:color w:val="000000"/>
                <w:sz w:val="20"/>
                <w:szCs w:val="20"/>
              </w:rPr>
              <w:t>If a failure in the vSAN cluster occurs, the ESX hosts remain responsive and log information is still accessible.</w:t>
            </w:r>
          </w:p>
          <w:p w14:paraId="183C17E0" w14:textId="77777777" w:rsidR="003A4E44" w:rsidRDefault="00000000">
            <w:pPr>
              <w:numPr>
                <w:ilvl w:val="0"/>
                <w:numId w:val="44"/>
              </w:numPr>
              <w:pBdr>
                <w:top w:val="nil"/>
                <w:left w:val="nil"/>
                <w:bottom w:val="nil"/>
                <w:right w:val="nil"/>
                <w:between w:val="nil"/>
              </w:pBdr>
              <w:spacing w:before="100" w:after="100" w:line="288" w:lineRule="auto"/>
            </w:pPr>
            <w:r>
              <w:rPr>
                <w:color w:val="000000"/>
                <w:sz w:val="20"/>
                <w:szCs w:val="20"/>
              </w:rPr>
              <w:t>It is not possible to use a vSAN datastore for the scratch partition.</w:t>
            </w:r>
          </w:p>
        </w:tc>
        <w:tc>
          <w:tcPr>
            <w:tcW w:w="2027" w:type="dxa"/>
            <w:tcBorders>
              <w:top w:val="nil"/>
              <w:left w:val="nil"/>
              <w:right w:val="nil"/>
            </w:tcBorders>
          </w:tcPr>
          <w:p w14:paraId="546CAEC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70555F8C" w14:textId="77777777">
        <w:trPr>
          <w:cantSplit/>
        </w:trPr>
        <w:tc>
          <w:tcPr>
            <w:tcW w:w="2006" w:type="dxa"/>
            <w:tcBorders>
              <w:top w:val="nil"/>
              <w:left w:val="nil"/>
              <w:right w:val="nil"/>
            </w:tcBorders>
          </w:tcPr>
          <w:p w14:paraId="12F6C9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VCF-ESX-RCMD-CFG-006</w:t>
            </w:r>
          </w:p>
        </w:tc>
        <w:tc>
          <w:tcPr>
            <w:tcW w:w="3549" w:type="dxa"/>
            <w:tcBorders>
              <w:top w:val="nil"/>
              <w:left w:val="nil"/>
              <w:right w:val="nil"/>
            </w:tcBorders>
          </w:tcPr>
          <w:p w14:paraId="209FFFA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workloads running in the default management vSphere cluster, save the virtual machine swap file at the default location.</w:t>
            </w:r>
          </w:p>
        </w:tc>
        <w:tc>
          <w:tcPr>
            <w:tcW w:w="2378" w:type="dxa"/>
            <w:tcBorders>
              <w:top w:val="nil"/>
              <w:left w:val="nil"/>
              <w:right w:val="nil"/>
            </w:tcBorders>
          </w:tcPr>
          <w:p w14:paraId="351F1E5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Simplifies the configuration process.</w:t>
            </w:r>
          </w:p>
        </w:tc>
        <w:tc>
          <w:tcPr>
            <w:tcW w:w="2027" w:type="dxa"/>
            <w:tcBorders>
              <w:top w:val="nil"/>
              <w:left w:val="nil"/>
              <w:right w:val="nil"/>
            </w:tcBorders>
          </w:tcPr>
          <w:p w14:paraId="05DC527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Increases the amount of replication traffic for management workloads that are recovered as part of the disaster recovery process.</w:t>
            </w:r>
          </w:p>
        </w:tc>
      </w:tr>
      <w:tr w:rsidR="003A4E44" w14:paraId="6A20561C" w14:textId="77777777">
        <w:trPr>
          <w:cantSplit/>
        </w:trPr>
        <w:tc>
          <w:tcPr>
            <w:tcW w:w="2006" w:type="dxa"/>
            <w:tcBorders>
              <w:top w:val="nil"/>
              <w:left w:val="nil"/>
              <w:right w:val="nil"/>
            </w:tcBorders>
          </w:tcPr>
          <w:p w14:paraId="163F6B6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VCF-ESX-RCMD-NET-001</w:t>
            </w:r>
          </w:p>
        </w:tc>
        <w:tc>
          <w:tcPr>
            <w:tcW w:w="3549" w:type="dxa"/>
            <w:tcBorders>
              <w:top w:val="nil"/>
              <w:left w:val="nil"/>
              <w:right w:val="nil"/>
            </w:tcBorders>
          </w:tcPr>
          <w:p w14:paraId="1A083DB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Place the ESX hosts in each management domain vSphere cluster on the ESX management network that is separate from the VM management network.</w:t>
            </w:r>
          </w:p>
        </w:tc>
        <w:tc>
          <w:tcPr>
            <w:tcW w:w="2378" w:type="dxa"/>
            <w:tcBorders>
              <w:top w:val="nil"/>
              <w:left w:val="nil"/>
              <w:right w:val="nil"/>
            </w:tcBorders>
          </w:tcPr>
          <w:p w14:paraId="493358A9" w14:textId="77777777" w:rsidR="003A4E44" w:rsidRDefault="00000000">
            <w:pPr>
              <w:numPr>
                <w:ilvl w:val="0"/>
                <w:numId w:val="45"/>
              </w:numPr>
              <w:pBdr>
                <w:top w:val="nil"/>
                <w:left w:val="nil"/>
                <w:bottom w:val="nil"/>
                <w:right w:val="nil"/>
                <w:between w:val="nil"/>
              </w:pBdr>
              <w:spacing w:before="100" w:after="100" w:line="288" w:lineRule="auto"/>
            </w:pPr>
            <w:r>
              <w:rPr>
                <w:color w:val="000000"/>
                <w:sz w:val="20"/>
                <w:szCs w:val="20"/>
              </w:rPr>
              <w:t>Enables the separation of the physical VLAN between ESX hosts and the other management components for security reasons.</w:t>
            </w:r>
          </w:p>
          <w:p w14:paraId="51DD2F6C" w14:textId="77777777" w:rsidR="003A4E44" w:rsidRDefault="00000000">
            <w:pPr>
              <w:numPr>
                <w:ilvl w:val="0"/>
                <w:numId w:val="45"/>
              </w:numPr>
              <w:pBdr>
                <w:top w:val="nil"/>
                <w:left w:val="nil"/>
                <w:bottom w:val="nil"/>
                <w:right w:val="nil"/>
                <w:between w:val="nil"/>
              </w:pBdr>
              <w:spacing w:before="100" w:after="100" w:line="288" w:lineRule="auto"/>
            </w:pPr>
            <w:r>
              <w:rPr>
                <w:color w:val="000000"/>
                <w:sz w:val="20"/>
                <w:szCs w:val="20"/>
              </w:rPr>
              <w:t>The VM management network is not required for a multi-rack compute-only cluster in a workload domain.</w:t>
            </w:r>
          </w:p>
        </w:tc>
        <w:tc>
          <w:tcPr>
            <w:tcW w:w="2027" w:type="dxa"/>
            <w:tcBorders>
              <w:top w:val="nil"/>
              <w:left w:val="nil"/>
              <w:right w:val="nil"/>
            </w:tcBorders>
          </w:tcPr>
          <w:p w14:paraId="2D712EE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Increases the number of VLANs required.</w:t>
            </w:r>
          </w:p>
        </w:tc>
      </w:tr>
      <w:tr w:rsidR="003A4E44" w14:paraId="582C06C2" w14:textId="77777777">
        <w:trPr>
          <w:cantSplit/>
        </w:trPr>
        <w:tc>
          <w:tcPr>
            <w:tcW w:w="2006" w:type="dxa"/>
            <w:tcBorders>
              <w:top w:val="nil"/>
              <w:left w:val="nil"/>
              <w:right w:val="nil"/>
            </w:tcBorders>
          </w:tcPr>
          <w:p w14:paraId="7594715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VCF-ESX-RCMD-NET-002</w:t>
            </w:r>
          </w:p>
        </w:tc>
        <w:tc>
          <w:tcPr>
            <w:tcW w:w="3549" w:type="dxa"/>
            <w:tcBorders>
              <w:top w:val="nil"/>
              <w:left w:val="nil"/>
              <w:right w:val="nil"/>
            </w:tcBorders>
          </w:tcPr>
          <w:p w14:paraId="5ACD42D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Place the ESX hosts in each workload domain on a separate ESX host management VLAN-backed network.</w:t>
            </w:r>
          </w:p>
        </w:tc>
        <w:tc>
          <w:tcPr>
            <w:tcW w:w="2378" w:type="dxa"/>
            <w:tcBorders>
              <w:top w:val="nil"/>
              <w:left w:val="nil"/>
              <w:right w:val="nil"/>
            </w:tcBorders>
          </w:tcPr>
          <w:p w14:paraId="0F8B08E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Enables the separation of the physical VLAN between the ESX hosts in different workload domains for security reasons.</w:t>
            </w:r>
          </w:p>
        </w:tc>
        <w:tc>
          <w:tcPr>
            <w:tcW w:w="2027" w:type="dxa"/>
            <w:tcBorders>
              <w:top w:val="nil"/>
              <w:left w:val="nil"/>
              <w:right w:val="nil"/>
            </w:tcBorders>
          </w:tcPr>
          <w:p w14:paraId="63E15FF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Increases the number of VLANs required. For each workload domain, you must allocate a separate management subnet.</w:t>
            </w:r>
          </w:p>
        </w:tc>
      </w:tr>
      <w:tr w:rsidR="003A4E44" w14:paraId="53AB42BA" w14:textId="77777777">
        <w:trPr>
          <w:cantSplit/>
        </w:trPr>
        <w:tc>
          <w:tcPr>
            <w:tcW w:w="2006" w:type="dxa"/>
            <w:tcBorders>
              <w:top w:val="nil"/>
              <w:left w:val="nil"/>
              <w:right w:val="nil"/>
            </w:tcBorders>
          </w:tcPr>
          <w:p w14:paraId="2C0C33D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VCF-ESX-RCMD-NET-003</w:t>
            </w:r>
          </w:p>
        </w:tc>
        <w:tc>
          <w:tcPr>
            <w:tcW w:w="3549" w:type="dxa"/>
            <w:tcBorders>
              <w:top w:val="nil"/>
              <w:left w:val="nil"/>
              <w:right w:val="nil"/>
            </w:tcBorders>
          </w:tcPr>
          <w:p w14:paraId="6B2E9AF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dedicated VLANs for each traffic type.</w:t>
            </w:r>
          </w:p>
        </w:tc>
        <w:tc>
          <w:tcPr>
            <w:tcW w:w="2378" w:type="dxa"/>
            <w:tcBorders>
              <w:top w:val="nil"/>
              <w:left w:val="nil"/>
              <w:right w:val="nil"/>
            </w:tcBorders>
          </w:tcPr>
          <w:p w14:paraId="75FD102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Enables the separation of the physical VLAN for vSAN, vMotion, NFS &amp; backup traffic.</w:t>
            </w:r>
          </w:p>
        </w:tc>
        <w:tc>
          <w:tcPr>
            <w:tcW w:w="2027" w:type="dxa"/>
            <w:tcBorders>
              <w:top w:val="nil"/>
              <w:left w:val="nil"/>
              <w:right w:val="nil"/>
            </w:tcBorders>
          </w:tcPr>
          <w:p w14:paraId="0862DC5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Increases the number of VLANs required. For each traffic type you must allocate a separate VLAN and subnet.</w:t>
            </w:r>
          </w:p>
        </w:tc>
      </w:tr>
      <w:tr w:rsidR="003A4E44" w14:paraId="27739883" w14:textId="77777777">
        <w:trPr>
          <w:cantSplit/>
        </w:trPr>
        <w:tc>
          <w:tcPr>
            <w:tcW w:w="2006" w:type="dxa"/>
            <w:tcBorders>
              <w:top w:val="nil"/>
              <w:left w:val="nil"/>
              <w:right w:val="nil"/>
            </w:tcBorders>
          </w:tcPr>
          <w:p w14:paraId="6C2BCCF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VCF-ESX-RCMD-SEC-001</w:t>
            </w:r>
          </w:p>
        </w:tc>
        <w:tc>
          <w:tcPr>
            <w:tcW w:w="3549" w:type="dxa"/>
            <w:tcBorders>
              <w:top w:val="nil"/>
              <w:left w:val="nil"/>
              <w:right w:val="nil"/>
            </w:tcBorders>
          </w:tcPr>
          <w:p w14:paraId="6762C8B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Set the advanced setting </w:t>
            </w:r>
            <w:r>
              <w:rPr>
                <w:rFonts w:ascii="Courier New" w:eastAsia="Courier New" w:hAnsi="Courier New" w:cs="Courier New"/>
                <w:color w:val="000000"/>
                <w:sz w:val="18"/>
                <w:szCs w:val="18"/>
              </w:rPr>
              <w:t>UserVars.SuppressShellWarning</w:t>
            </w:r>
            <w:r>
              <w:rPr>
                <w:color w:val="000000"/>
                <w:sz w:val="20"/>
                <w:szCs w:val="20"/>
              </w:rPr>
              <w:t xml:space="preserve"> to </w:t>
            </w:r>
            <w:r>
              <w:rPr>
                <w:rFonts w:ascii="Courier New" w:eastAsia="Courier New" w:hAnsi="Courier New" w:cs="Courier New"/>
                <w:color w:val="000000"/>
                <w:sz w:val="18"/>
                <w:szCs w:val="18"/>
              </w:rPr>
              <w:t>0</w:t>
            </w:r>
            <w:r>
              <w:rPr>
                <w:color w:val="000000"/>
                <w:sz w:val="20"/>
                <w:szCs w:val="20"/>
              </w:rPr>
              <w:t xml:space="preserve"> across all ESX hosts in the management domain.</w:t>
            </w:r>
          </w:p>
        </w:tc>
        <w:tc>
          <w:tcPr>
            <w:tcW w:w="2378" w:type="dxa"/>
            <w:tcBorders>
              <w:top w:val="nil"/>
              <w:left w:val="nil"/>
              <w:right w:val="nil"/>
            </w:tcBorders>
          </w:tcPr>
          <w:p w14:paraId="53BAFC1B" w14:textId="77777777" w:rsidR="003A4E44" w:rsidRDefault="00000000">
            <w:pPr>
              <w:numPr>
                <w:ilvl w:val="0"/>
                <w:numId w:val="46"/>
              </w:numPr>
              <w:pBdr>
                <w:top w:val="nil"/>
                <w:left w:val="nil"/>
                <w:bottom w:val="nil"/>
                <w:right w:val="nil"/>
                <w:between w:val="nil"/>
              </w:pBdr>
              <w:spacing w:before="100" w:after="100" w:line="288" w:lineRule="auto"/>
            </w:pPr>
            <w:r>
              <w:rPr>
                <w:color w:val="000000"/>
                <w:sz w:val="20"/>
                <w:szCs w:val="20"/>
              </w:rPr>
              <w:t xml:space="preserve">Ensures compliance with the </w:t>
            </w:r>
            <w:r>
              <w:rPr>
                <w:i/>
                <w:iCs/>
                <w:color w:val="000000"/>
                <w:sz w:val="20"/>
                <w:szCs w:val="20"/>
              </w:rPr>
              <w:t>vSphere Security Configuration Guide</w:t>
            </w:r>
            <w:r>
              <w:rPr>
                <w:color w:val="000000"/>
                <w:sz w:val="20"/>
                <w:szCs w:val="20"/>
              </w:rPr>
              <w:t xml:space="preserve"> and with security best practices</w:t>
            </w:r>
          </w:p>
          <w:p w14:paraId="476679AA" w14:textId="77777777" w:rsidR="003A4E44" w:rsidRDefault="00000000">
            <w:pPr>
              <w:numPr>
                <w:ilvl w:val="0"/>
                <w:numId w:val="46"/>
              </w:numPr>
              <w:pBdr>
                <w:top w:val="nil"/>
                <w:left w:val="nil"/>
                <w:bottom w:val="nil"/>
                <w:right w:val="nil"/>
                <w:between w:val="nil"/>
              </w:pBdr>
              <w:spacing w:before="100" w:after="100" w:line="288" w:lineRule="auto"/>
            </w:pPr>
            <w:r>
              <w:rPr>
                <w:color w:val="000000"/>
                <w:sz w:val="20"/>
                <w:szCs w:val="20"/>
              </w:rPr>
              <w:t>Enables the warning message that appears in the vSphere client every time SSH access is activated on an ESX host.</w:t>
            </w:r>
          </w:p>
        </w:tc>
        <w:tc>
          <w:tcPr>
            <w:tcW w:w="2027" w:type="dxa"/>
            <w:tcBorders>
              <w:top w:val="nil"/>
              <w:left w:val="nil"/>
              <w:right w:val="nil"/>
            </w:tcBorders>
          </w:tcPr>
          <w:p w14:paraId="4156512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turn off SSH enablement warning messages manually when performing troubleshooting or support activities.</w:t>
            </w:r>
          </w:p>
        </w:tc>
      </w:tr>
    </w:tbl>
    <w:p w14:paraId="18AEA98B" w14:textId="77777777" w:rsidR="003A4E44" w:rsidRDefault="00000000">
      <w:pPr>
        <w:pStyle w:val="Heading4"/>
        <w:spacing w:before="120"/>
      </w:pPr>
      <w:r>
        <w:t>vCenter Detailed Design</w:t>
      </w:r>
    </w:p>
    <w:p w14:paraId="7FAAE5B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vCenter design considers the location, size, high availability, and identity domain isolation of the vCenter instances for the workload domains in a VCF fleet.</w:t>
      </w:r>
    </w:p>
    <w:p w14:paraId="5A3B0AAC" w14:textId="77777777" w:rsidR="003A4E44" w:rsidRDefault="00000000">
      <w:pPr>
        <w:keepNext/>
        <w:keepLines/>
        <w:pBdr>
          <w:top w:val="nil"/>
          <w:left w:val="nil"/>
          <w:bottom w:val="nil"/>
          <w:right w:val="nil"/>
          <w:between w:val="nil"/>
        </w:pBdr>
        <w:spacing w:before="40" w:after="120"/>
        <w:rPr>
          <w:color w:val="000000"/>
        </w:rPr>
      </w:pPr>
      <w:r>
        <w:rPr>
          <w:color w:val="000000"/>
        </w:rPr>
        <w:t>vCenter Attributes</w:t>
      </w:r>
    </w:p>
    <w:p w14:paraId="2615520F"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A vCenter has the following attributes.</w:t>
      </w:r>
    </w:p>
    <w:p w14:paraId="1AF9E0AB"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3-157. vCenter Attributes</w:t>
      </w:r>
    </w:p>
    <w:tbl>
      <w:tblPr>
        <w:tblStyle w:val="af7"/>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8"/>
        <w:gridCol w:w="7762"/>
      </w:tblGrid>
      <w:tr w:rsidR="003A4E44" w14:paraId="712F84F2" w14:textId="77777777">
        <w:trPr>
          <w:cantSplit/>
          <w:tblHeader/>
        </w:trPr>
        <w:tc>
          <w:tcPr>
            <w:tcW w:w="2198" w:type="dxa"/>
            <w:tcBorders>
              <w:left w:val="nil"/>
              <w:right w:val="nil"/>
            </w:tcBorders>
            <w:shd w:val="clear" w:color="auto" w:fill="E1E1E1"/>
            <w:tcMar>
              <w:top w:w="60" w:type="dxa"/>
              <w:bottom w:w="60" w:type="dxa"/>
            </w:tcMar>
          </w:tcPr>
          <w:p w14:paraId="7F2CC41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Area</w:t>
            </w:r>
          </w:p>
        </w:tc>
        <w:tc>
          <w:tcPr>
            <w:tcW w:w="7762" w:type="dxa"/>
            <w:tcBorders>
              <w:left w:val="nil"/>
              <w:right w:val="nil"/>
            </w:tcBorders>
            <w:shd w:val="clear" w:color="auto" w:fill="E1E1E1"/>
            <w:tcMar>
              <w:top w:w="60" w:type="dxa"/>
              <w:bottom w:w="60" w:type="dxa"/>
            </w:tcMar>
          </w:tcPr>
          <w:p w14:paraId="736B29C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Attributes</w:t>
            </w:r>
          </w:p>
        </w:tc>
      </w:tr>
      <w:tr w:rsidR="003A4E44" w14:paraId="6CECE2AF" w14:textId="77777777">
        <w:trPr>
          <w:cantSplit/>
        </w:trPr>
        <w:tc>
          <w:tcPr>
            <w:tcW w:w="2198" w:type="dxa"/>
            <w:tcBorders>
              <w:top w:val="nil"/>
              <w:left w:val="nil"/>
              <w:right w:val="nil"/>
            </w:tcBorders>
          </w:tcPr>
          <w:p w14:paraId="470C32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vCenter Deployment Type</w:t>
            </w:r>
          </w:p>
        </w:tc>
        <w:tc>
          <w:tcPr>
            <w:tcW w:w="7762" w:type="dxa"/>
            <w:tcBorders>
              <w:top w:val="nil"/>
              <w:left w:val="nil"/>
              <w:right w:val="nil"/>
            </w:tcBorders>
          </w:tcPr>
          <w:p w14:paraId="39F172BC" w14:textId="77777777" w:rsidR="003A4E44" w:rsidRDefault="00000000">
            <w:pPr>
              <w:numPr>
                <w:ilvl w:val="0"/>
                <w:numId w:val="47"/>
              </w:numPr>
              <w:pBdr>
                <w:top w:val="nil"/>
                <w:left w:val="nil"/>
                <w:bottom w:val="nil"/>
                <w:right w:val="nil"/>
                <w:between w:val="nil"/>
              </w:pBdr>
              <w:spacing w:before="100" w:after="100" w:line="288" w:lineRule="auto"/>
            </w:pPr>
            <w:r>
              <w:rPr>
                <w:color w:val="000000"/>
                <w:sz w:val="20"/>
                <w:szCs w:val="20"/>
              </w:rPr>
              <w:t>One vCenter instance for the management domain that manages the management components of the VCF Instance</w:t>
            </w:r>
          </w:p>
          <w:p w14:paraId="7ECB5ED3" w14:textId="77777777" w:rsidR="003A4E44" w:rsidRDefault="00000000">
            <w:pPr>
              <w:numPr>
                <w:ilvl w:val="0"/>
                <w:numId w:val="47"/>
              </w:numPr>
              <w:pBdr>
                <w:top w:val="nil"/>
                <w:left w:val="nil"/>
                <w:bottom w:val="nil"/>
                <w:right w:val="nil"/>
                <w:between w:val="nil"/>
              </w:pBdr>
              <w:spacing w:before="100" w:after="100" w:line="288" w:lineRule="auto"/>
            </w:pPr>
            <w:r>
              <w:rPr>
                <w:color w:val="000000"/>
                <w:sz w:val="20"/>
                <w:szCs w:val="20"/>
              </w:rPr>
              <w:t>Optionally, additional vCenter instances for workload domains to support workloads.</w:t>
            </w:r>
          </w:p>
          <w:p w14:paraId="5B01BE42" w14:textId="77777777" w:rsidR="003A4E44" w:rsidRDefault="00000000">
            <w:pPr>
              <w:numPr>
                <w:ilvl w:val="0"/>
                <w:numId w:val="47"/>
              </w:numPr>
              <w:pBdr>
                <w:top w:val="nil"/>
                <w:left w:val="nil"/>
                <w:bottom w:val="nil"/>
                <w:right w:val="nil"/>
                <w:between w:val="nil"/>
              </w:pBdr>
              <w:spacing w:before="100" w:after="100" w:line="288" w:lineRule="auto"/>
            </w:pPr>
            <w:r>
              <w:rPr>
                <w:color w:val="000000"/>
                <w:sz w:val="20"/>
                <w:szCs w:val="20"/>
              </w:rPr>
              <w:t>vSphere HA protecting all vCenter appliances.</w:t>
            </w:r>
          </w:p>
        </w:tc>
      </w:tr>
      <w:tr w:rsidR="003A4E44" w14:paraId="75E3DF5A" w14:textId="77777777">
        <w:trPr>
          <w:cantSplit/>
        </w:trPr>
        <w:tc>
          <w:tcPr>
            <w:tcW w:w="2198" w:type="dxa"/>
            <w:tcBorders>
              <w:top w:val="nil"/>
              <w:left w:val="nil"/>
              <w:right w:val="nil"/>
            </w:tcBorders>
          </w:tcPr>
          <w:p w14:paraId="56C1455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vCenter Single Sign-On</w:t>
            </w:r>
          </w:p>
        </w:tc>
        <w:tc>
          <w:tcPr>
            <w:tcW w:w="7762" w:type="dxa"/>
            <w:tcBorders>
              <w:top w:val="nil"/>
              <w:left w:val="nil"/>
              <w:right w:val="nil"/>
            </w:tcBorders>
          </w:tcPr>
          <w:p w14:paraId="4F8D03ED" w14:textId="77777777" w:rsidR="003A4E44" w:rsidRDefault="00000000">
            <w:pPr>
              <w:numPr>
                <w:ilvl w:val="0"/>
                <w:numId w:val="48"/>
              </w:numPr>
              <w:pBdr>
                <w:top w:val="nil"/>
                <w:left w:val="nil"/>
                <w:bottom w:val="nil"/>
                <w:right w:val="nil"/>
                <w:between w:val="nil"/>
              </w:pBdr>
              <w:spacing w:before="100" w:after="100" w:line="288" w:lineRule="auto"/>
            </w:pPr>
            <w:r>
              <w:rPr>
                <w:color w:val="000000"/>
                <w:sz w:val="20"/>
                <w:szCs w:val="20"/>
              </w:rPr>
              <w:t>Each vCenter has a distinct vCenter Single Sign-On domain.</w:t>
            </w:r>
          </w:p>
          <w:p w14:paraId="6FDC6A38" w14:textId="77777777" w:rsidR="003A4E44" w:rsidRDefault="00000000">
            <w:pPr>
              <w:numPr>
                <w:ilvl w:val="0"/>
                <w:numId w:val="48"/>
              </w:numPr>
              <w:pBdr>
                <w:top w:val="nil"/>
                <w:left w:val="nil"/>
                <w:bottom w:val="nil"/>
                <w:right w:val="nil"/>
                <w:between w:val="nil"/>
              </w:pBdr>
              <w:spacing w:before="100" w:after="100" w:line="288" w:lineRule="auto"/>
            </w:pPr>
            <w:r>
              <w:rPr>
                <w:color w:val="000000"/>
                <w:sz w:val="20"/>
                <w:szCs w:val="20"/>
              </w:rPr>
              <w:t>Can be linked for sharing of tags using vCenter Linking Groups in VCF Operations.</w:t>
            </w:r>
          </w:p>
        </w:tc>
      </w:tr>
    </w:tbl>
    <w:p w14:paraId="41FC6706" w14:textId="77777777" w:rsidR="003A4E44" w:rsidRDefault="00000000">
      <w:pPr>
        <w:keepNext/>
        <w:keepLines/>
        <w:pBdr>
          <w:top w:val="nil"/>
          <w:left w:val="nil"/>
          <w:bottom w:val="nil"/>
          <w:right w:val="nil"/>
          <w:between w:val="nil"/>
        </w:pBdr>
        <w:spacing w:before="120" w:after="120"/>
        <w:rPr>
          <w:color w:val="000000"/>
        </w:rPr>
      </w:pPr>
      <w:r>
        <w:rPr>
          <w:color w:val="000000"/>
        </w:rPr>
        <w:t>Methods for Protecting vCenter</w:t>
      </w:r>
    </w:p>
    <w:p w14:paraId="0B09173E"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VMware Cloud Foundation supports multi-rack management vSphere clusters, vSAN stretched clusters, or 3rd </w:t>
      </w:r>
      <w:r>
        <w:rPr>
          <w:color w:val="000000"/>
          <w:sz w:val="20"/>
          <w:szCs w:val="20"/>
        </w:rPr>
        <w:lastRenderedPageBreak/>
        <w:t>party synchronous replication solutions such as metro clusters that are designed to provide disaster recovery and/or high availability for the entire management stack (vCenter, NSX Manager, etc.) as opposed to a single vCenter.</w:t>
      </w:r>
    </w:p>
    <w:p w14:paraId="76CD52A1"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3-158. Methods for Protecting vCenter</w:t>
      </w:r>
    </w:p>
    <w:tbl>
      <w:tblPr>
        <w:tblStyle w:val="af8"/>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8"/>
        <w:gridCol w:w="2216"/>
        <w:gridCol w:w="5666"/>
      </w:tblGrid>
      <w:tr w:rsidR="003A4E44" w14:paraId="17A7DF3A" w14:textId="77777777">
        <w:trPr>
          <w:cantSplit/>
          <w:tblHeader/>
        </w:trPr>
        <w:tc>
          <w:tcPr>
            <w:tcW w:w="2078" w:type="dxa"/>
            <w:tcBorders>
              <w:left w:val="nil"/>
              <w:right w:val="nil"/>
            </w:tcBorders>
            <w:shd w:val="clear" w:color="auto" w:fill="E1E1E1"/>
            <w:tcMar>
              <w:top w:w="60" w:type="dxa"/>
              <w:bottom w:w="60" w:type="dxa"/>
            </w:tcMar>
          </w:tcPr>
          <w:p w14:paraId="3DE7D1A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High Availability Method</w:t>
            </w:r>
          </w:p>
        </w:tc>
        <w:tc>
          <w:tcPr>
            <w:tcW w:w="2216" w:type="dxa"/>
            <w:tcBorders>
              <w:left w:val="nil"/>
              <w:right w:val="nil"/>
            </w:tcBorders>
            <w:shd w:val="clear" w:color="auto" w:fill="E1E1E1"/>
            <w:tcMar>
              <w:top w:w="60" w:type="dxa"/>
              <w:bottom w:w="60" w:type="dxa"/>
            </w:tcMar>
          </w:tcPr>
          <w:p w14:paraId="0163453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Supported in VMware Cloud Foundation</w:t>
            </w:r>
          </w:p>
        </w:tc>
        <w:tc>
          <w:tcPr>
            <w:tcW w:w="5666" w:type="dxa"/>
            <w:tcBorders>
              <w:left w:val="nil"/>
              <w:right w:val="nil"/>
            </w:tcBorders>
            <w:shd w:val="clear" w:color="auto" w:fill="E1E1E1"/>
            <w:tcMar>
              <w:top w:w="60" w:type="dxa"/>
              <w:bottom w:w="60" w:type="dxa"/>
            </w:tcMar>
          </w:tcPr>
          <w:p w14:paraId="5864373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Considerations</w:t>
            </w:r>
          </w:p>
        </w:tc>
      </w:tr>
      <w:tr w:rsidR="003A4E44" w14:paraId="36201FCA" w14:textId="77777777">
        <w:trPr>
          <w:cantSplit/>
        </w:trPr>
        <w:tc>
          <w:tcPr>
            <w:tcW w:w="2078" w:type="dxa"/>
            <w:tcBorders>
              <w:top w:val="nil"/>
              <w:left w:val="nil"/>
              <w:right w:val="nil"/>
            </w:tcBorders>
          </w:tcPr>
          <w:p w14:paraId="1E2B7EA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High Availability</w:t>
            </w:r>
          </w:p>
        </w:tc>
        <w:tc>
          <w:tcPr>
            <w:tcW w:w="2216" w:type="dxa"/>
            <w:tcBorders>
              <w:top w:val="nil"/>
              <w:left w:val="nil"/>
              <w:right w:val="nil"/>
            </w:tcBorders>
          </w:tcPr>
          <w:p w14:paraId="05A58FB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Yes</w:t>
            </w:r>
          </w:p>
        </w:tc>
        <w:tc>
          <w:tcPr>
            <w:tcW w:w="5666" w:type="dxa"/>
            <w:tcBorders>
              <w:top w:val="nil"/>
              <w:left w:val="nil"/>
              <w:right w:val="nil"/>
            </w:tcBorders>
          </w:tcPr>
          <w:p w14:paraId="3B869C1F" w14:textId="77777777" w:rsidR="003A4E44" w:rsidRDefault="00000000">
            <w:pPr>
              <w:numPr>
                <w:ilvl w:val="0"/>
                <w:numId w:val="49"/>
              </w:numPr>
              <w:pBdr>
                <w:top w:val="nil"/>
                <w:left w:val="nil"/>
                <w:bottom w:val="nil"/>
                <w:right w:val="nil"/>
                <w:between w:val="nil"/>
              </w:pBdr>
              <w:spacing w:before="100" w:after="100" w:line="288" w:lineRule="auto"/>
            </w:pPr>
            <w:r>
              <w:rPr>
                <w:color w:val="000000"/>
                <w:sz w:val="20"/>
                <w:szCs w:val="20"/>
              </w:rPr>
              <w:t>You must ensure sufficient resources in the cluster to allow VMs to restart on another host in the event of a host failure</w:t>
            </w:r>
          </w:p>
        </w:tc>
      </w:tr>
      <w:tr w:rsidR="003A4E44" w14:paraId="5FE2444D" w14:textId="77777777">
        <w:trPr>
          <w:cantSplit/>
        </w:trPr>
        <w:tc>
          <w:tcPr>
            <w:tcW w:w="2078" w:type="dxa"/>
            <w:tcBorders>
              <w:top w:val="nil"/>
              <w:left w:val="nil"/>
              <w:right w:val="nil"/>
            </w:tcBorders>
          </w:tcPr>
          <w:p w14:paraId="097049A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vCenter High Availability (vCenter HA)</w:t>
            </w:r>
          </w:p>
        </w:tc>
        <w:tc>
          <w:tcPr>
            <w:tcW w:w="2216" w:type="dxa"/>
            <w:tcBorders>
              <w:top w:val="nil"/>
              <w:left w:val="nil"/>
              <w:right w:val="nil"/>
            </w:tcBorders>
          </w:tcPr>
          <w:p w14:paraId="33C620C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w:t>
            </w:r>
          </w:p>
        </w:tc>
        <w:tc>
          <w:tcPr>
            <w:tcW w:w="5666" w:type="dxa"/>
            <w:tcBorders>
              <w:top w:val="nil"/>
              <w:left w:val="nil"/>
              <w:right w:val="nil"/>
            </w:tcBorders>
          </w:tcPr>
          <w:p w14:paraId="52E5147D" w14:textId="77777777" w:rsidR="003A4E44" w:rsidRDefault="00000000">
            <w:pPr>
              <w:numPr>
                <w:ilvl w:val="0"/>
                <w:numId w:val="50"/>
              </w:numPr>
              <w:pBdr>
                <w:top w:val="nil"/>
                <w:left w:val="nil"/>
                <w:bottom w:val="nil"/>
                <w:right w:val="nil"/>
                <w:between w:val="nil"/>
              </w:pBdr>
              <w:spacing w:before="100" w:after="100" w:line="288" w:lineRule="auto"/>
            </w:pPr>
            <w:r>
              <w:rPr>
                <w:color w:val="000000"/>
                <w:sz w:val="20"/>
                <w:szCs w:val="20"/>
              </w:rPr>
              <w:t>vCenter services must fail over to the passive node so there is no continuous availability.</w:t>
            </w:r>
          </w:p>
          <w:p w14:paraId="394FEC35" w14:textId="77777777" w:rsidR="003A4E44" w:rsidRDefault="00000000">
            <w:pPr>
              <w:numPr>
                <w:ilvl w:val="0"/>
                <w:numId w:val="50"/>
              </w:numPr>
              <w:pBdr>
                <w:top w:val="nil"/>
                <w:left w:val="nil"/>
                <w:bottom w:val="nil"/>
                <w:right w:val="nil"/>
                <w:between w:val="nil"/>
              </w:pBdr>
              <w:spacing w:before="100" w:after="100" w:line="288" w:lineRule="auto"/>
            </w:pPr>
            <w:r>
              <w:rPr>
                <w:color w:val="000000"/>
                <w:sz w:val="20"/>
                <w:szCs w:val="20"/>
              </w:rPr>
              <w:t>Recovery time can be up to 15 mins.</w:t>
            </w:r>
          </w:p>
          <w:p w14:paraId="4A257D34" w14:textId="77777777" w:rsidR="003A4E44" w:rsidRDefault="00000000">
            <w:pPr>
              <w:numPr>
                <w:ilvl w:val="0"/>
                <w:numId w:val="50"/>
              </w:numPr>
              <w:pBdr>
                <w:top w:val="nil"/>
                <w:left w:val="nil"/>
                <w:bottom w:val="nil"/>
                <w:right w:val="nil"/>
                <w:between w:val="nil"/>
              </w:pBdr>
              <w:spacing w:before="100" w:after="100" w:line="288" w:lineRule="auto"/>
            </w:pPr>
            <w:r>
              <w:rPr>
                <w:color w:val="000000"/>
                <w:sz w:val="20"/>
                <w:szCs w:val="20"/>
              </w:rPr>
              <w:t>You must meet additional networking requirements for the private network.</w:t>
            </w:r>
          </w:p>
          <w:p w14:paraId="1B410677" w14:textId="77777777" w:rsidR="003A4E44" w:rsidRDefault="00000000">
            <w:pPr>
              <w:numPr>
                <w:ilvl w:val="0"/>
                <w:numId w:val="50"/>
              </w:numPr>
              <w:pBdr>
                <w:top w:val="nil"/>
                <w:left w:val="nil"/>
                <w:bottom w:val="nil"/>
                <w:right w:val="nil"/>
                <w:between w:val="nil"/>
              </w:pBdr>
              <w:spacing w:before="100" w:after="100" w:line="288" w:lineRule="auto"/>
            </w:pPr>
            <w:r>
              <w:rPr>
                <w:color w:val="000000"/>
                <w:sz w:val="20"/>
                <w:szCs w:val="20"/>
              </w:rPr>
              <w:t>vCenter HA requires additional resources for the passive and witness nodes.</w:t>
            </w:r>
          </w:p>
          <w:p w14:paraId="28A1BD27" w14:textId="77777777" w:rsidR="003A4E44" w:rsidRDefault="00000000">
            <w:pPr>
              <w:numPr>
                <w:ilvl w:val="0"/>
                <w:numId w:val="50"/>
              </w:numPr>
              <w:pBdr>
                <w:top w:val="nil"/>
                <w:left w:val="nil"/>
                <w:bottom w:val="nil"/>
                <w:right w:val="nil"/>
                <w:between w:val="nil"/>
              </w:pBdr>
              <w:spacing w:before="100" w:after="100" w:line="288" w:lineRule="auto"/>
            </w:pPr>
            <w:r>
              <w:rPr>
                <w:color w:val="000000"/>
                <w:sz w:val="20"/>
                <w:szCs w:val="20"/>
              </w:rPr>
              <w:t>Lifecycle management is complicated because you must manually delete and recreate the standby virtual machines during a lifecycle management operation.</w:t>
            </w:r>
          </w:p>
        </w:tc>
      </w:tr>
      <w:tr w:rsidR="003A4E44" w14:paraId="09127D35" w14:textId="77777777">
        <w:trPr>
          <w:cantSplit/>
        </w:trPr>
        <w:tc>
          <w:tcPr>
            <w:tcW w:w="2078" w:type="dxa"/>
            <w:tcBorders>
              <w:top w:val="nil"/>
              <w:left w:val="nil"/>
              <w:right w:val="nil"/>
            </w:tcBorders>
          </w:tcPr>
          <w:p w14:paraId="0663349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Fault Tolerance (vSphere FT)</w:t>
            </w:r>
          </w:p>
        </w:tc>
        <w:tc>
          <w:tcPr>
            <w:tcW w:w="2216" w:type="dxa"/>
            <w:tcBorders>
              <w:top w:val="nil"/>
              <w:left w:val="nil"/>
              <w:right w:val="nil"/>
            </w:tcBorders>
          </w:tcPr>
          <w:p w14:paraId="26E5269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w:t>
            </w:r>
          </w:p>
        </w:tc>
        <w:tc>
          <w:tcPr>
            <w:tcW w:w="5666" w:type="dxa"/>
            <w:tcBorders>
              <w:top w:val="nil"/>
              <w:left w:val="nil"/>
              <w:right w:val="nil"/>
            </w:tcBorders>
          </w:tcPr>
          <w:p w14:paraId="4005A534" w14:textId="77777777" w:rsidR="003A4E44" w:rsidRDefault="00000000">
            <w:pPr>
              <w:numPr>
                <w:ilvl w:val="0"/>
                <w:numId w:val="51"/>
              </w:numPr>
              <w:pBdr>
                <w:top w:val="nil"/>
                <w:left w:val="nil"/>
                <w:bottom w:val="nil"/>
                <w:right w:val="nil"/>
                <w:between w:val="nil"/>
              </w:pBdr>
              <w:spacing w:before="100" w:after="100" w:line="288" w:lineRule="auto"/>
            </w:pPr>
            <w:r>
              <w:rPr>
                <w:color w:val="000000"/>
                <w:sz w:val="20"/>
                <w:szCs w:val="20"/>
              </w:rPr>
              <w:t>The vCPU limit of vSphere FT vCPU would limit vCenter appliance size to medium.</w:t>
            </w:r>
          </w:p>
          <w:p w14:paraId="339F8087" w14:textId="77777777" w:rsidR="003A4E44" w:rsidRDefault="00000000">
            <w:pPr>
              <w:numPr>
                <w:ilvl w:val="0"/>
                <w:numId w:val="51"/>
              </w:numPr>
              <w:pBdr>
                <w:top w:val="nil"/>
                <w:left w:val="nil"/>
                <w:bottom w:val="nil"/>
                <w:right w:val="nil"/>
                <w:between w:val="nil"/>
              </w:pBdr>
              <w:spacing w:before="100" w:after="100" w:line="288" w:lineRule="auto"/>
            </w:pPr>
            <w:r>
              <w:rPr>
                <w:color w:val="000000"/>
                <w:sz w:val="20"/>
                <w:szCs w:val="20"/>
              </w:rPr>
              <w:t>You must provide a dedicated network.</w:t>
            </w:r>
          </w:p>
        </w:tc>
      </w:tr>
    </w:tbl>
    <w:p w14:paraId="255A1CA4"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vCenter Design Requirements</w:t>
      </w:r>
    </w:p>
    <w:p w14:paraId="0D0996DF"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 xml:space="preserve">Table 3-159. vCenter Design Requirements for </w:t>
      </w:r>
    </w:p>
    <w:tbl>
      <w:tblPr>
        <w:tblStyle w:val="af9"/>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1"/>
        <w:gridCol w:w="2247"/>
        <w:gridCol w:w="3387"/>
        <w:gridCol w:w="2685"/>
      </w:tblGrid>
      <w:tr w:rsidR="003A4E44" w14:paraId="500EAE3E" w14:textId="77777777">
        <w:trPr>
          <w:cantSplit/>
          <w:tblHeader/>
        </w:trPr>
        <w:tc>
          <w:tcPr>
            <w:tcW w:w="1641" w:type="dxa"/>
            <w:tcBorders>
              <w:left w:val="nil"/>
              <w:right w:val="nil"/>
            </w:tcBorders>
            <w:shd w:val="clear" w:color="auto" w:fill="E1E1E1"/>
            <w:tcMar>
              <w:top w:w="60" w:type="dxa"/>
              <w:bottom w:w="60" w:type="dxa"/>
            </w:tcMar>
          </w:tcPr>
          <w:p w14:paraId="43EDB3F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lastRenderedPageBreak/>
              <w:t>Design Requirement ID</w:t>
            </w:r>
          </w:p>
        </w:tc>
        <w:tc>
          <w:tcPr>
            <w:tcW w:w="2247" w:type="dxa"/>
            <w:tcBorders>
              <w:left w:val="nil"/>
              <w:right w:val="nil"/>
            </w:tcBorders>
            <w:shd w:val="clear" w:color="auto" w:fill="E1E1E1"/>
            <w:tcMar>
              <w:top w:w="60" w:type="dxa"/>
              <w:bottom w:w="60" w:type="dxa"/>
            </w:tcMar>
          </w:tcPr>
          <w:p w14:paraId="111CF09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3387" w:type="dxa"/>
            <w:tcBorders>
              <w:left w:val="nil"/>
              <w:right w:val="nil"/>
            </w:tcBorders>
            <w:shd w:val="clear" w:color="auto" w:fill="E1E1E1"/>
            <w:tcMar>
              <w:top w:w="60" w:type="dxa"/>
              <w:bottom w:w="60" w:type="dxa"/>
            </w:tcMar>
          </w:tcPr>
          <w:p w14:paraId="1E472BC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685" w:type="dxa"/>
            <w:tcBorders>
              <w:left w:val="nil"/>
              <w:right w:val="nil"/>
            </w:tcBorders>
            <w:shd w:val="clear" w:color="auto" w:fill="E1E1E1"/>
            <w:tcMar>
              <w:top w:w="60" w:type="dxa"/>
              <w:bottom w:w="60" w:type="dxa"/>
            </w:tcMar>
          </w:tcPr>
          <w:p w14:paraId="2B68018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0F9E28A3" w14:textId="77777777">
        <w:trPr>
          <w:cantSplit/>
        </w:trPr>
        <w:tc>
          <w:tcPr>
            <w:tcW w:w="1641" w:type="dxa"/>
            <w:tcBorders>
              <w:top w:val="nil"/>
              <w:left w:val="nil"/>
              <w:right w:val="nil"/>
            </w:tcBorders>
          </w:tcPr>
          <w:p w14:paraId="5E3F6E7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VCF-VCS-REQD-CFG-001</w:t>
            </w:r>
          </w:p>
        </w:tc>
        <w:tc>
          <w:tcPr>
            <w:tcW w:w="2247" w:type="dxa"/>
            <w:tcBorders>
              <w:top w:val="nil"/>
              <w:left w:val="nil"/>
              <w:right w:val="nil"/>
            </w:tcBorders>
          </w:tcPr>
          <w:p w14:paraId="427CD0C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 dedicated vCenter appliance for the management domain of the VCF Instance.</w:t>
            </w:r>
          </w:p>
        </w:tc>
        <w:tc>
          <w:tcPr>
            <w:tcW w:w="3387" w:type="dxa"/>
            <w:tcBorders>
              <w:top w:val="nil"/>
              <w:left w:val="nil"/>
              <w:right w:val="nil"/>
            </w:tcBorders>
          </w:tcPr>
          <w:p w14:paraId="49630397" w14:textId="77777777" w:rsidR="003A4E44" w:rsidRDefault="00000000">
            <w:pPr>
              <w:numPr>
                <w:ilvl w:val="0"/>
                <w:numId w:val="52"/>
              </w:numPr>
              <w:pBdr>
                <w:top w:val="nil"/>
                <w:left w:val="nil"/>
                <w:bottom w:val="nil"/>
                <w:right w:val="nil"/>
                <w:between w:val="nil"/>
              </w:pBdr>
              <w:spacing w:before="100" w:after="100" w:line="288" w:lineRule="auto"/>
            </w:pPr>
            <w:r>
              <w:rPr>
                <w:color w:val="000000"/>
                <w:sz w:val="20"/>
                <w:szCs w:val="20"/>
              </w:rPr>
              <w:t>Isolates vCenter failures to management or customer workloads.</w:t>
            </w:r>
          </w:p>
          <w:p w14:paraId="768D9DC1" w14:textId="77777777" w:rsidR="003A4E44" w:rsidRDefault="00000000">
            <w:pPr>
              <w:numPr>
                <w:ilvl w:val="0"/>
                <w:numId w:val="52"/>
              </w:numPr>
              <w:pBdr>
                <w:top w:val="nil"/>
                <w:left w:val="nil"/>
                <w:bottom w:val="nil"/>
                <w:right w:val="nil"/>
                <w:between w:val="nil"/>
              </w:pBdr>
              <w:spacing w:before="100" w:after="100" w:line="288" w:lineRule="auto"/>
            </w:pPr>
            <w:r>
              <w:rPr>
                <w:color w:val="000000"/>
                <w:sz w:val="20"/>
                <w:szCs w:val="20"/>
              </w:rPr>
              <w:t>Isolates vCenter operations between management and business workloads.</w:t>
            </w:r>
          </w:p>
          <w:p w14:paraId="31E9F684" w14:textId="77777777" w:rsidR="003A4E44" w:rsidRDefault="00000000">
            <w:pPr>
              <w:numPr>
                <w:ilvl w:val="0"/>
                <w:numId w:val="52"/>
              </w:numPr>
              <w:pBdr>
                <w:top w:val="nil"/>
                <w:left w:val="nil"/>
                <w:bottom w:val="nil"/>
                <w:right w:val="nil"/>
                <w:between w:val="nil"/>
              </w:pBdr>
              <w:spacing w:before="100" w:after="100" w:line="288" w:lineRule="auto"/>
            </w:pPr>
            <w:r>
              <w:rPr>
                <w:color w:val="000000"/>
                <w:sz w:val="20"/>
                <w:szCs w:val="20"/>
              </w:rPr>
              <w:t>Supports a scalable vSphere cluster design where you can reuse the management components as more customer workloads are added to the VCF Instance .</w:t>
            </w:r>
          </w:p>
          <w:p w14:paraId="77A2F41A" w14:textId="77777777" w:rsidR="003A4E44" w:rsidRDefault="00000000">
            <w:pPr>
              <w:numPr>
                <w:ilvl w:val="0"/>
                <w:numId w:val="52"/>
              </w:numPr>
              <w:pBdr>
                <w:top w:val="nil"/>
                <w:left w:val="nil"/>
                <w:bottom w:val="nil"/>
                <w:right w:val="nil"/>
                <w:between w:val="nil"/>
              </w:pBdr>
              <w:spacing w:before="100" w:after="100" w:line="288" w:lineRule="auto"/>
            </w:pPr>
            <w:r>
              <w:rPr>
                <w:color w:val="000000"/>
                <w:sz w:val="20"/>
                <w:szCs w:val="20"/>
              </w:rPr>
              <w:t>Simplifies capacity planning for customer workloads because you do not consider management workloads for the workload domain vCenter.</w:t>
            </w:r>
          </w:p>
          <w:p w14:paraId="417B7498" w14:textId="77777777" w:rsidR="003A4E44" w:rsidRDefault="00000000">
            <w:pPr>
              <w:numPr>
                <w:ilvl w:val="0"/>
                <w:numId w:val="52"/>
              </w:numPr>
              <w:pBdr>
                <w:top w:val="nil"/>
                <w:left w:val="nil"/>
                <w:bottom w:val="nil"/>
                <w:right w:val="nil"/>
                <w:between w:val="nil"/>
              </w:pBdr>
              <w:spacing w:before="100" w:after="100" w:line="288" w:lineRule="auto"/>
            </w:pPr>
            <w:r>
              <w:rPr>
                <w:color w:val="000000"/>
                <w:sz w:val="20"/>
                <w:szCs w:val="20"/>
              </w:rPr>
              <w:t>Improves the ability to upgrade the vSphere environment and related components by enabling for explicit separation of maintenance windows:</w:t>
            </w:r>
          </w:p>
          <w:p w14:paraId="3834BB51" w14:textId="77777777" w:rsidR="003A4E44" w:rsidRDefault="00000000">
            <w:pPr>
              <w:numPr>
                <w:ilvl w:val="1"/>
                <w:numId w:val="52"/>
              </w:numPr>
              <w:pBdr>
                <w:top w:val="nil"/>
                <w:left w:val="nil"/>
                <w:bottom w:val="nil"/>
                <w:right w:val="nil"/>
                <w:between w:val="nil"/>
              </w:pBdr>
              <w:spacing w:before="100" w:after="100" w:line="288" w:lineRule="auto"/>
            </w:pPr>
            <w:r>
              <w:rPr>
                <w:color w:val="000000"/>
                <w:sz w:val="20"/>
                <w:szCs w:val="20"/>
              </w:rPr>
              <w:t>Management workloads remain available while you are upgrading the tenant workloads.</w:t>
            </w:r>
          </w:p>
          <w:p w14:paraId="5A02F2EF" w14:textId="77777777" w:rsidR="003A4E44" w:rsidRDefault="00000000">
            <w:pPr>
              <w:numPr>
                <w:ilvl w:val="1"/>
                <w:numId w:val="52"/>
              </w:numPr>
              <w:pBdr>
                <w:top w:val="nil"/>
                <w:left w:val="nil"/>
                <w:bottom w:val="nil"/>
                <w:right w:val="nil"/>
                <w:between w:val="nil"/>
              </w:pBdr>
              <w:spacing w:before="100" w:after="100" w:line="288" w:lineRule="auto"/>
            </w:pPr>
            <w:r>
              <w:rPr>
                <w:color w:val="000000"/>
                <w:sz w:val="20"/>
                <w:szCs w:val="20"/>
              </w:rPr>
              <w:t>Workloads remain available while you are upgrading the management nodes.</w:t>
            </w:r>
          </w:p>
          <w:p w14:paraId="3E2E92DE" w14:textId="77777777" w:rsidR="003A4E44" w:rsidRDefault="00000000">
            <w:pPr>
              <w:numPr>
                <w:ilvl w:val="0"/>
                <w:numId w:val="52"/>
              </w:numPr>
              <w:pBdr>
                <w:top w:val="nil"/>
                <w:left w:val="nil"/>
                <w:bottom w:val="nil"/>
                <w:right w:val="nil"/>
                <w:between w:val="nil"/>
              </w:pBdr>
              <w:spacing w:before="100" w:after="100" w:line="288" w:lineRule="auto"/>
            </w:pPr>
            <w:r>
              <w:rPr>
                <w:color w:val="000000"/>
                <w:sz w:val="20"/>
                <w:szCs w:val="20"/>
              </w:rPr>
              <w:t>Supports clear separation of roles and responsibilities to ensure that only administrators with granted authorization can control the management workloads.</w:t>
            </w:r>
          </w:p>
          <w:p w14:paraId="1BC51289" w14:textId="77777777" w:rsidR="003A4E44" w:rsidRDefault="00000000">
            <w:pPr>
              <w:numPr>
                <w:ilvl w:val="0"/>
                <w:numId w:val="52"/>
              </w:numPr>
              <w:pBdr>
                <w:top w:val="nil"/>
                <w:left w:val="nil"/>
                <w:bottom w:val="nil"/>
                <w:right w:val="nil"/>
                <w:between w:val="nil"/>
              </w:pBdr>
              <w:spacing w:before="100" w:after="100" w:line="288" w:lineRule="auto"/>
            </w:pPr>
            <w:r>
              <w:rPr>
                <w:color w:val="000000"/>
                <w:sz w:val="20"/>
                <w:szCs w:val="20"/>
              </w:rPr>
              <w:t>Facilitates quicker troubleshooting and problem resolution.</w:t>
            </w:r>
          </w:p>
          <w:p w14:paraId="7264DAF9" w14:textId="77777777" w:rsidR="003A4E44" w:rsidRDefault="00000000">
            <w:pPr>
              <w:numPr>
                <w:ilvl w:val="0"/>
                <w:numId w:val="52"/>
              </w:numPr>
              <w:pBdr>
                <w:top w:val="nil"/>
                <w:left w:val="nil"/>
                <w:bottom w:val="nil"/>
                <w:right w:val="nil"/>
                <w:between w:val="nil"/>
              </w:pBdr>
              <w:spacing w:before="100" w:after="100" w:line="288" w:lineRule="auto"/>
            </w:pPr>
            <w:r>
              <w:rPr>
                <w:color w:val="000000"/>
                <w:sz w:val="20"/>
                <w:szCs w:val="20"/>
              </w:rPr>
              <w:t xml:space="preserve">Simplifies disaster recovery </w:t>
            </w:r>
            <w:r>
              <w:rPr>
                <w:color w:val="000000"/>
                <w:sz w:val="20"/>
                <w:szCs w:val="20"/>
              </w:rPr>
              <w:lastRenderedPageBreak/>
              <w:t>operations by supporting a clear separation between recovery of the management components and tenant workloads.</w:t>
            </w:r>
          </w:p>
          <w:p w14:paraId="22316E0E" w14:textId="77777777" w:rsidR="003A4E44" w:rsidRDefault="00000000">
            <w:pPr>
              <w:numPr>
                <w:ilvl w:val="0"/>
                <w:numId w:val="52"/>
              </w:numPr>
              <w:pBdr>
                <w:top w:val="nil"/>
                <w:left w:val="nil"/>
                <w:bottom w:val="nil"/>
                <w:right w:val="nil"/>
                <w:between w:val="nil"/>
              </w:pBdr>
              <w:spacing w:before="100" w:after="100" w:line="288" w:lineRule="auto"/>
            </w:pPr>
            <w:r>
              <w:rPr>
                <w:color w:val="000000"/>
                <w:sz w:val="20"/>
                <w:szCs w:val="20"/>
              </w:rPr>
              <w:t>Provides isolation of potential network issues by introducing network separation of the vSphere clusters in the VCF Instance.</w:t>
            </w:r>
          </w:p>
        </w:tc>
        <w:tc>
          <w:tcPr>
            <w:tcW w:w="2685" w:type="dxa"/>
            <w:tcBorders>
              <w:top w:val="nil"/>
              <w:left w:val="nil"/>
              <w:right w:val="nil"/>
            </w:tcBorders>
          </w:tcPr>
          <w:p w14:paraId="5D57E2A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Requires a separate license for the vCenter instance in the management domain</w:t>
            </w:r>
          </w:p>
        </w:tc>
      </w:tr>
      <w:tr w:rsidR="003A4E44" w14:paraId="6D62AE4E" w14:textId="77777777">
        <w:trPr>
          <w:cantSplit/>
        </w:trPr>
        <w:tc>
          <w:tcPr>
            <w:tcW w:w="1641" w:type="dxa"/>
            <w:tcBorders>
              <w:top w:val="nil"/>
              <w:left w:val="nil"/>
              <w:right w:val="nil"/>
            </w:tcBorders>
          </w:tcPr>
          <w:p w14:paraId="4189A92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VCF-VCS-REQD-NET-001</w:t>
            </w:r>
          </w:p>
        </w:tc>
        <w:tc>
          <w:tcPr>
            <w:tcW w:w="2247" w:type="dxa"/>
            <w:tcBorders>
              <w:top w:val="nil"/>
              <w:left w:val="nil"/>
              <w:right w:val="nil"/>
            </w:tcBorders>
          </w:tcPr>
          <w:p w14:paraId="592A9F3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Place all workload domain vCenter appliances on the VM management network in the management domain.</w:t>
            </w:r>
          </w:p>
        </w:tc>
        <w:tc>
          <w:tcPr>
            <w:tcW w:w="3387" w:type="dxa"/>
            <w:tcBorders>
              <w:top w:val="nil"/>
              <w:left w:val="nil"/>
              <w:right w:val="nil"/>
            </w:tcBorders>
          </w:tcPr>
          <w:p w14:paraId="532A2831" w14:textId="77777777" w:rsidR="003A4E44" w:rsidRDefault="00000000">
            <w:pPr>
              <w:numPr>
                <w:ilvl w:val="0"/>
                <w:numId w:val="53"/>
              </w:numPr>
              <w:pBdr>
                <w:top w:val="nil"/>
                <w:left w:val="nil"/>
                <w:bottom w:val="nil"/>
                <w:right w:val="nil"/>
                <w:between w:val="nil"/>
              </w:pBdr>
              <w:spacing w:before="100" w:after="100" w:line="288" w:lineRule="auto"/>
            </w:pPr>
            <w:r>
              <w:rPr>
                <w:color w:val="000000"/>
                <w:sz w:val="20"/>
                <w:szCs w:val="20"/>
              </w:rPr>
              <w:t>Simplifies IP addressing for management VMs by using the same VLAN and subnet.</w:t>
            </w:r>
          </w:p>
          <w:p w14:paraId="1354B047" w14:textId="77777777" w:rsidR="003A4E44" w:rsidRDefault="00000000">
            <w:pPr>
              <w:numPr>
                <w:ilvl w:val="0"/>
                <w:numId w:val="53"/>
              </w:numPr>
              <w:pBdr>
                <w:top w:val="nil"/>
                <w:left w:val="nil"/>
                <w:bottom w:val="nil"/>
                <w:right w:val="nil"/>
                <w:between w:val="nil"/>
              </w:pBdr>
              <w:spacing w:before="100" w:after="100" w:line="288" w:lineRule="auto"/>
            </w:pPr>
            <w:r>
              <w:rPr>
                <w:color w:val="000000"/>
                <w:sz w:val="20"/>
                <w:szCs w:val="20"/>
              </w:rPr>
              <w:t>Provides simplified secure access to management VMs in the same VLAN network.</w:t>
            </w:r>
          </w:p>
        </w:tc>
        <w:tc>
          <w:tcPr>
            <w:tcW w:w="2685" w:type="dxa"/>
            <w:tcBorders>
              <w:top w:val="nil"/>
              <w:left w:val="nil"/>
              <w:right w:val="nil"/>
            </w:tcBorders>
          </w:tcPr>
          <w:p w14:paraId="32FB4A6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4B62A865" w14:textId="77777777">
        <w:trPr>
          <w:cantSplit/>
        </w:trPr>
        <w:tc>
          <w:tcPr>
            <w:tcW w:w="1641" w:type="dxa"/>
            <w:tcBorders>
              <w:top w:val="nil"/>
              <w:left w:val="nil"/>
              <w:right w:val="nil"/>
            </w:tcBorders>
          </w:tcPr>
          <w:p w14:paraId="7DC5D27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VCF-VCS-REQD-SSO-001</w:t>
            </w:r>
          </w:p>
        </w:tc>
        <w:tc>
          <w:tcPr>
            <w:tcW w:w="2247" w:type="dxa"/>
            <w:tcBorders>
              <w:top w:val="nil"/>
              <w:left w:val="nil"/>
              <w:right w:val="nil"/>
            </w:tcBorders>
          </w:tcPr>
          <w:p w14:paraId="2927B08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all vCenter instances within a VCF Instance in their own unique vCenter Single Sign-On domain.</w:t>
            </w:r>
          </w:p>
        </w:tc>
        <w:tc>
          <w:tcPr>
            <w:tcW w:w="3387" w:type="dxa"/>
            <w:tcBorders>
              <w:top w:val="nil"/>
              <w:left w:val="nil"/>
              <w:right w:val="nil"/>
            </w:tcBorders>
          </w:tcPr>
          <w:p w14:paraId="72AC7678" w14:textId="77777777" w:rsidR="003A4E44" w:rsidRDefault="00000000">
            <w:pPr>
              <w:numPr>
                <w:ilvl w:val="0"/>
                <w:numId w:val="54"/>
              </w:numPr>
              <w:pBdr>
                <w:top w:val="nil"/>
                <w:left w:val="nil"/>
                <w:bottom w:val="nil"/>
                <w:right w:val="nil"/>
                <w:between w:val="nil"/>
              </w:pBdr>
              <w:spacing w:before="100" w:after="100" w:line="288" w:lineRule="auto"/>
            </w:pPr>
            <w:r>
              <w:rPr>
                <w:color w:val="000000"/>
                <w:sz w:val="20"/>
                <w:szCs w:val="20"/>
              </w:rPr>
              <w:t>Sharing vCenter Single Sign-On domains is not supported.</w:t>
            </w:r>
          </w:p>
          <w:p w14:paraId="5D49DFB7" w14:textId="77777777" w:rsidR="003A4E44" w:rsidRDefault="00000000">
            <w:pPr>
              <w:numPr>
                <w:ilvl w:val="0"/>
                <w:numId w:val="54"/>
              </w:numPr>
              <w:pBdr>
                <w:top w:val="nil"/>
                <w:left w:val="nil"/>
                <w:bottom w:val="nil"/>
                <w:right w:val="nil"/>
                <w:between w:val="nil"/>
              </w:pBdr>
              <w:spacing w:before="100" w:after="100" w:line="288" w:lineRule="auto"/>
            </w:pPr>
            <w:r>
              <w:rPr>
                <w:color w:val="000000"/>
                <w:sz w:val="20"/>
                <w:szCs w:val="20"/>
              </w:rPr>
              <w:t>Enables isolation at the vCenter Single Sign-On domain layer for increased security separation.</w:t>
            </w:r>
          </w:p>
          <w:p w14:paraId="76184E90" w14:textId="77777777" w:rsidR="003A4E44" w:rsidRDefault="00000000">
            <w:pPr>
              <w:numPr>
                <w:ilvl w:val="0"/>
                <w:numId w:val="54"/>
              </w:numPr>
              <w:pBdr>
                <w:top w:val="nil"/>
                <w:left w:val="nil"/>
                <w:bottom w:val="nil"/>
                <w:right w:val="nil"/>
                <w:between w:val="nil"/>
              </w:pBdr>
              <w:spacing w:before="100" w:after="100" w:line="288" w:lineRule="auto"/>
            </w:pPr>
            <w:r>
              <w:rPr>
                <w:color w:val="000000"/>
                <w:sz w:val="20"/>
                <w:szCs w:val="20"/>
              </w:rPr>
              <w:t>Supports up to 25 workload domains.</w:t>
            </w:r>
          </w:p>
        </w:tc>
        <w:tc>
          <w:tcPr>
            <w:tcW w:w="2685" w:type="dxa"/>
            <w:tcBorders>
              <w:top w:val="nil"/>
              <w:left w:val="nil"/>
              <w:right w:val="nil"/>
            </w:tcBorders>
          </w:tcPr>
          <w:p w14:paraId="1D8AD769" w14:textId="77777777" w:rsidR="003A4E44" w:rsidRDefault="00000000">
            <w:pPr>
              <w:numPr>
                <w:ilvl w:val="0"/>
                <w:numId w:val="55"/>
              </w:numPr>
              <w:pBdr>
                <w:top w:val="nil"/>
                <w:left w:val="nil"/>
                <w:bottom w:val="nil"/>
                <w:right w:val="nil"/>
                <w:between w:val="nil"/>
              </w:pBdr>
              <w:spacing w:before="100" w:after="100" w:line="288" w:lineRule="auto"/>
            </w:pPr>
            <w:r>
              <w:rPr>
                <w:color w:val="000000"/>
                <w:sz w:val="20"/>
                <w:szCs w:val="20"/>
              </w:rPr>
              <w:t>Each vCenter instance is managed through its own pane of glass using a different set of administrative credentials.</w:t>
            </w:r>
          </w:p>
          <w:p w14:paraId="72769C9A" w14:textId="77777777" w:rsidR="003A4E44" w:rsidRDefault="00000000">
            <w:pPr>
              <w:numPr>
                <w:ilvl w:val="0"/>
                <w:numId w:val="55"/>
              </w:numPr>
              <w:pBdr>
                <w:top w:val="nil"/>
                <w:left w:val="nil"/>
                <w:bottom w:val="nil"/>
                <w:right w:val="nil"/>
                <w:between w:val="nil"/>
              </w:pBdr>
              <w:spacing w:before="100" w:after="100" w:line="288" w:lineRule="auto"/>
            </w:pPr>
            <w:r>
              <w:rPr>
                <w:color w:val="000000"/>
                <w:sz w:val="20"/>
                <w:szCs w:val="20"/>
              </w:rPr>
              <w:t>You must manage password rotation for each vCenter Single Sign-On domain separately.</w:t>
            </w:r>
          </w:p>
        </w:tc>
      </w:tr>
    </w:tbl>
    <w:p w14:paraId="22E30C7A"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 xml:space="preserve">Table 3-160. vCenter Design Recommendations for </w:t>
      </w:r>
    </w:p>
    <w:tbl>
      <w:tblPr>
        <w:tblStyle w:val="afa"/>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6"/>
        <w:gridCol w:w="2365"/>
        <w:gridCol w:w="3281"/>
        <w:gridCol w:w="2248"/>
      </w:tblGrid>
      <w:tr w:rsidR="003A4E44" w14:paraId="65E924E2" w14:textId="77777777">
        <w:trPr>
          <w:cantSplit/>
          <w:tblHeader/>
        </w:trPr>
        <w:tc>
          <w:tcPr>
            <w:tcW w:w="2066" w:type="dxa"/>
            <w:tcBorders>
              <w:left w:val="nil"/>
              <w:right w:val="nil"/>
            </w:tcBorders>
            <w:shd w:val="clear" w:color="auto" w:fill="E1E1E1"/>
            <w:tcMar>
              <w:top w:w="60" w:type="dxa"/>
              <w:bottom w:w="60" w:type="dxa"/>
            </w:tcMar>
          </w:tcPr>
          <w:p w14:paraId="7B62595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365" w:type="dxa"/>
            <w:tcBorders>
              <w:left w:val="nil"/>
              <w:right w:val="nil"/>
            </w:tcBorders>
            <w:shd w:val="clear" w:color="auto" w:fill="E1E1E1"/>
            <w:tcMar>
              <w:top w:w="60" w:type="dxa"/>
              <w:bottom w:w="60" w:type="dxa"/>
            </w:tcMar>
          </w:tcPr>
          <w:p w14:paraId="070B5C1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3281" w:type="dxa"/>
            <w:tcBorders>
              <w:left w:val="nil"/>
              <w:right w:val="nil"/>
            </w:tcBorders>
            <w:shd w:val="clear" w:color="auto" w:fill="E1E1E1"/>
            <w:tcMar>
              <w:top w:w="60" w:type="dxa"/>
              <w:bottom w:w="60" w:type="dxa"/>
            </w:tcMar>
          </w:tcPr>
          <w:p w14:paraId="59D7C7D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248" w:type="dxa"/>
            <w:tcBorders>
              <w:left w:val="nil"/>
              <w:right w:val="nil"/>
            </w:tcBorders>
            <w:shd w:val="clear" w:color="auto" w:fill="E1E1E1"/>
            <w:tcMar>
              <w:top w:w="60" w:type="dxa"/>
              <w:bottom w:w="60" w:type="dxa"/>
            </w:tcMar>
          </w:tcPr>
          <w:p w14:paraId="4619C6B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181FC632" w14:textId="77777777">
        <w:trPr>
          <w:cantSplit/>
        </w:trPr>
        <w:tc>
          <w:tcPr>
            <w:tcW w:w="2066" w:type="dxa"/>
            <w:tcBorders>
              <w:top w:val="nil"/>
              <w:left w:val="nil"/>
              <w:right w:val="nil"/>
            </w:tcBorders>
          </w:tcPr>
          <w:p w14:paraId="3C38DA1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VCF-VCS-RCMD-CFG-001</w:t>
            </w:r>
          </w:p>
        </w:tc>
        <w:tc>
          <w:tcPr>
            <w:tcW w:w="2365" w:type="dxa"/>
            <w:tcBorders>
              <w:top w:val="nil"/>
              <w:left w:val="nil"/>
              <w:right w:val="nil"/>
            </w:tcBorders>
          </w:tcPr>
          <w:p w14:paraId="6C13F5C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an appropriately sized vCenter appliance for each workload domain.</w:t>
            </w:r>
          </w:p>
        </w:tc>
        <w:tc>
          <w:tcPr>
            <w:tcW w:w="3281" w:type="dxa"/>
            <w:tcBorders>
              <w:top w:val="nil"/>
              <w:left w:val="nil"/>
              <w:right w:val="nil"/>
            </w:tcBorders>
          </w:tcPr>
          <w:p w14:paraId="54C8C76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resource availability and usage efficiency per workload domain.</w:t>
            </w:r>
          </w:p>
        </w:tc>
        <w:tc>
          <w:tcPr>
            <w:tcW w:w="2248" w:type="dxa"/>
            <w:tcBorders>
              <w:top w:val="nil"/>
              <w:left w:val="nil"/>
              <w:right w:val="nil"/>
            </w:tcBorders>
          </w:tcPr>
          <w:p w14:paraId="3597B5A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ensure adequate compute resources are available to run all vCenter appliances.</w:t>
            </w:r>
          </w:p>
        </w:tc>
      </w:tr>
      <w:tr w:rsidR="003A4E44" w14:paraId="2951F735" w14:textId="77777777">
        <w:trPr>
          <w:cantSplit/>
        </w:trPr>
        <w:tc>
          <w:tcPr>
            <w:tcW w:w="2066" w:type="dxa"/>
            <w:tcBorders>
              <w:top w:val="nil"/>
              <w:left w:val="nil"/>
              <w:right w:val="nil"/>
            </w:tcBorders>
          </w:tcPr>
          <w:p w14:paraId="160324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VCF-VCS-RCMD-CFG-002</w:t>
            </w:r>
          </w:p>
        </w:tc>
        <w:tc>
          <w:tcPr>
            <w:tcW w:w="2365" w:type="dxa"/>
            <w:tcBorders>
              <w:top w:val="nil"/>
              <w:left w:val="nil"/>
              <w:right w:val="nil"/>
            </w:tcBorders>
          </w:tcPr>
          <w:p w14:paraId="11999FF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 vCenter appliance with the appropriate storage size.</w:t>
            </w:r>
          </w:p>
        </w:tc>
        <w:tc>
          <w:tcPr>
            <w:tcW w:w="3281" w:type="dxa"/>
            <w:tcBorders>
              <w:top w:val="nil"/>
              <w:left w:val="nil"/>
              <w:right w:val="nil"/>
            </w:tcBorders>
          </w:tcPr>
          <w:p w14:paraId="4D9AF1A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resource availability and usage efficiency per workload domain.</w:t>
            </w:r>
          </w:p>
        </w:tc>
        <w:tc>
          <w:tcPr>
            <w:tcW w:w="2248" w:type="dxa"/>
            <w:tcBorders>
              <w:top w:val="nil"/>
              <w:left w:val="nil"/>
              <w:right w:val="nil"/>
            </w:tcBorders>
          </w:tcPr>
          <w:p w14:paraId="4C3506C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ensure adequate storage resources are available to run all vCenter appliances.</w:t>
            </w:r>
          </w:p>
        </w:tc>
      </w:tr>
      <w:tr w:rsidR="003A4E44" w14:paraId="5A6D4641" w14:textId="77777777">
        <w:trPr>
          <w:cantSplit/>
        </w:trPr>
        <w:tc>
          <w:tcPr>
            <w:tcW w:w="2066" w:type="dxa"/>
            <w:tcBorders>
              <w:top w:val="nil"/>
              <w:left w:val="nil"/>
              <w:right w:val="nil"/>
            </w:tcBorders>
          </w:tcPr>
          <w:p w14:paraId="488569D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VCF-VCS-RCMD-CFG-003</w:t>
            </w:r>
          </w:p>
        </w:tc>
        <w:tc>
          <w:tcPr>
            <w:tcW w:w="2365" w:type="dxa"/>
            <w:tcBorders>
              <w:top w:val="nil"/>
              <w:left w:val="nil"/>
              <w:right w:val="nil"/>
            </w:tcBorders>
          </w:tcPr>
          <w:p w14:paraId="413A692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Protect workload domain vCenter appliances by using vSphere HA.</w:t>
            </w:r>
          </w:p>
        </w:tc>
        <w:tc>
          <w:tcPr>
            <w:tcW w:w="3281" w:type="dxa"/>
            <w:tcBorders>
              <w:top w:val="nil"/>
              <w:left w:val="nil"/>
              <w:right w:val="nil"/>
            </w:tcBorders>
          </w:tcPr>
          <w:p w14:paraId="78E09CE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HA is the only supported method to protect vCenter availability in VCF.</w:t>
            </w:r>
          </w:p>
        </w:tc>
        <w:tc>
          <w:tcPr>
            <w:tcW w:w="2248" w:type="dxa"/>
            <w:tcBorders>
              <w:top w:val="nil"/>
              <w:left w:val="nil"/>
              <w:right w:val="nil"/>
            </w:tcBorders>
          </w:tcPr>
          <w:p w14:paraId="5BF17DA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vCenter becomes unavailable during a vSphere HA failover.</w:t>
            </w:r>
          </w:p>
        </w:tc>
      </w:tr>
      <w:tr w:rsidR="003A4E44" w14:paraId="05AD3213" w14:textId="77777777">
        <w:trPr>
          <w:cantSplit/>
        </w:trPr>
        <w:tc>
          <w:tcPr>
            <w:tcW w:w="2066" w:type="dxa"/>
            <w:tcBorders>
              <w:top w:val="nil"/>
              <w:left w:val="nil"/>
              <w:right w:val="nil"/>
            </w:tcBorders>
          </w:tcPr>
          <w:p w14:paraId="2D2D115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VCF-VCS-RCMD-CFG-004</w:t>
            </w:r>
          </w:p>
        </w:tc>
        <w:tc>
          <w:tcPr>
            <w:tcW w:w="2365" w:type="dxa"/>
            <w:tcBorders>
              <w:top w:val="nil"/>
              <w:left w:val="nil"/>
              <w:right w:val="nil"/>
            </w:tcBorders>
          </w:tcPr>
          <w:p w14:paraId="3500104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vSphere HA, set the restart priority policy for the vCenter appliance to high.</w:t>
            </w:r>
          </w:p>
        </w:tc>
        <w:tc>
          <w:tcPr>
            <w:tcW w:w="3281" w:type="dxa"/>
            <w:tcBorders>
              <w:top w:val="nil"/>
              <w:left w:val="nil"/>
              <w:right w:val="nil"/>
            </w:tcBorders>
          </w:tcPr>
          <w:p w14:paraId="5E7C3D9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vCenter is the management and control plane for physical and virtual infrastructure. In a vSphere HA event, to ensure the rest of the SDDC management stack comes up faultlessly, the workload domain vCenter must be available first, before the other management components come online.</w:t>
            </w:r>
          </w:p>
        </w:tc>
        <w:tc>
          <w:tcPr>
            <w:tcW w:w="2248" w:type="dxa"/>
            <w:tcBorders>
              <w:top w:val="nil"/>
              <w:left w:val="nil"/>
              <w:right w:val="nil"/>
            </w:tcBorders>
          </w:tcPr>
          <w:p w14:paraId="5F52C71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the restart priority for another virtual machine is set to highest, the connectivity delay for the management components will be longer.</w:t>
            </w:r>
          </w:p>
        </w:tc>
      </w:tr>
    </w:tbl>
    <w:p w14:paraId="6066BF85" w14:textId="77777777" w:rsidR="003A4E44" w:rsidRDefault="00000000">
      <w:pPr>
        <w:pStyle w:val="Heading4"/>
        <w:spacing w:before="120"/>
      </w:pPr>
      <w:bookmarkStart w:id="19" w:name="bookmark=id.cmc38k4u6apj" w:colFirst="0" w:colLast="0"/>
      <w:bookmarkEnd w:id="19"/>
      <w:r>
        <w:t>vSphere Stretched Cluster Model</w:t>
      </w:r>
    </w:p>
    <w:p w14:paraId="60CE2921"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w:t>
      </w:r>
      <w:r>
        <w:rPr>
          <w:i/>
          <w:iCs/>
          <w:color w:val="000000"/>
          <w:sz w:val="20"/>
          <w:szCs w:val="20"/>
        </w:rPr>
        <w:t>Stretched Cluster Model</w:t>
      </w:r>
      <w:r>
        <w:rPr>
          <w:color w:val="000000"/>
          <w:sz w:val="20"/>
          <w:szCs w:val="20"/>
        </w:rPr>
        <w:t xml:space="preserve"> allows you to protect workloads on vSphere clusters in your environment against a failure of a single fault domain by implementing a stretched cluster across multiple availability zones.</w:t>
      </w:r>
    </w:p>
    <w:p w14:paraId="600CD2B1"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Incorporating multiple availability zones in your design can help reduce the blast radius of a failure and can increase application availability.</w:t>
      </w:r>
    </w:p>
    <w:p w14:paraId="66FBCC3B"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Figure 3-30. Stretched Cluster Model</w:t>
      </w:r>
    </w:p>
    <w:p w14:paraId="64D6DDE8"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64384" behindDoc="0" locked="0" layoutInCell="1" hidden="0" allowOverlap="1" wp14:anchorId="0D8E4CBF" wp14:editId="2722F456">
            <wp:simplePos x="0" y="0"/>
            <wp:positionH relativeFrom="column">
              <wp:posOffset>1638490</wp:posOffset>
            </wp:positionH>
            <wp:positionV relativeFrom="paragraph">
              <wp:posOffset>0</wp:posOffset>
            </wp:positionV>
            <wp:extent cx="3047619" cy="1447619"/>
            <wp:effectExtent l="0" t="0" r="0" b="0"/>
            <wp:wrapTopAndBottom distT="0" distB="0"/>
            <wp:docPr id="10009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3047619" cy="1447619"/>
                    </a:xfrm>
                    <a:prstGeom prst="rect">
                      <a:avLst/>
                    </a:prstGeom>
                    <a:ln/>
                  </pic:spPr>
                </pic:pic>
              </a:graphicData>
            </a:graphic>
          </wp:anchor>
        </w:drawing>
      </w:r>
    </w:p>
    <w:p w14:paraId="220BEB65" w14:textId="77777777" w:rsidR="003A4E44" w:rsidRDefault="00000000">
      <w:pPr>
        <w:keepNext/>
        <w:keepLines/>
        <w:pBdr>
          <w:top w:val="nil"/>
          <w:left w:val="nil"/>
          <w:bottom w:val="nil"/>
          <w:right w:val="nil"/>
          <w:between w:val="nil"/>
        </w:pBdr>
        <w:spacing w:before="40" w:after="120"/>
        <w:rPr>
          <w:color w:val="000000"/>
        </w:rPr>
      </w:pPr>
      <w:r>
        <w:rPr>
          <w:color w:val="000000"/>
        </w:rPr>
        <w:t>Stretched Cluster Model Attributes</w:t>
      </w:r>
    </w:p>
    <w:p w14:paraId="3E523A9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 </w:t>
      </w:r>
      <w:r>
        <w:rPr>
          <w:i/>
          <w:iCs/>
          <w:color w:val="000000"/>
          <w:sz w:val="20"/>
          <w:szCs w:val="20"/>
        </w:rPr>
        <w:t>Stretched Cluster Model</w:t>
      </w:r>
      <w:r>
        <w:rPr>
          <w:color w:val="000000"/>
          <w:sz w:val="20"/>
          <w:szCs w:val="20"/>
        </w:rPr>
        <w:t xml:space="preserve"> has the following attributes. </w:t>
      </w:r>
    </w:p>
    <w:tbl>
      <w:tblPr>
        <w:tblStyle w:val="afb"/>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7"/>
        <w:gridCol w:w="7903"/>
      </w:tblGrid>
      <w:tr w:rsidR="003A4E44" w14:paraId="0B396C1E" w14:textId="77777777">
        <w:trPr>
          <w:cantSplit/>
          <w:tblHeader/>
        </w:trPr>
        <w:tc>
          <w:tcPr>
            <w:tcW w:w="2057" w:type="dxa"/>
            <w:tcBorders>
              <w:left w:val="nil"/>
              <w:right w:val="nil"/>
            </w:tcBorders>
            <w:shd w:val="clear" w:color="auto" w:fill="E1E1E1"/>
            <w:tcMar>
              <w:top w:w="60" w:type="dxa"/>
              <w:bottom w:w="60" w:type="dxa"/>
            </w:tcMar>
          </w:tcPr>
          <w:p w14:paraId="739D7AF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lastRenderedPageBreak/>
              <w:t>Attribute</w:t>
            </w:r>
          </w:p>
        </w:tc>
        <w:tc>
          <w:tcPr>
            <w:tcW w:w="7903" w:type="dxa"/>
            <w:tcBorders>
              <w:left w:val="nil"/>
              <w:right w:val="nil"/>
            </w:tcBorders>
            <w:shd w:val="clear" w:color="auto" w:fill="E1E1E1"/>
            <w:tcMar>
              <w:top w:w="60" w:type="dxa"/>
              <w:bottom w:w="60" w:type="dxa"/>
            </w:tcMar>
          </w:tcPr>
          <w:p w14:paraId="7B83D2C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w:t>
            </w:r>
          </w:p>
        </w:tc>
      </w:tr>
      <w:tr w:rsidR="003A4E44" w14:paraId="7FCCEEA8" w14:textId="77777777">
        <w:trPr>
          <w:cantSplit/>
        </w:trPr>
        <w:tc>
          <w:tcPr>
            <w:tcW w:w="2057" w:type="dxa"/>
            <w:tcBorders>
              <w:top w:val="nil"/>
              <w:left w:val="nil"/>
              <w:right w:val="nil"/>
            </w:tcBorders>
          </w:tcPr>
          <w:p w14:paraId="34F5765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Datacenters</w:t>
            </w:r>
          </w:p>
        </w:tc>
        <w:tc>
          <w:tcPr>
            <w:tcW w:w="7903" w:type="dxa"/>
            <w:tcBorders>
              <w:top w:val="nil"/>
              <w:left w:val="nil"/>
              <w:right w:val="nil"/>
            </w:tcBorders>
          </w:tcPr>
          <w:p w14:paraId="47C8DCD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Multiple datacenters</w:t>
            </w:r>
          </w:p>
        </w:tc>
      </w:tr>
      <w:tr w:rsidR="003A4E44" w14:paraId="0FF33FDE" w14:textId="77777777">
        <w:trPr>
          <w:cantSplit/>
        </w:trPr>
        <w:tc>
          <w:tcPr>
            <w:tcW w:w="2057" w:type="dxa"/>
            <w:tcBorders>
              <w:top w:val="nil"/>
              <w:left w:val="nil"/>
              <w:right w:val="nil"/>
            </w:tcBorders>
          </w:tcPr>
          <w:p w14:paraId="73EC98F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Cluster rack mapping</w:t>
            </w:r>
          </w:p>
        </w:tc>
        <w:tc>
          <w:tcPr>
            <w:tcW w:w="7903" w:type="dxa"/>
            <w:tcBorders>
              <w:top w:val="nil"/>
              <w:left w:val="nil"/>
              <w:right w:val="nil"/>
            </w:tcBorders>
          </w:tcPr>
          <w:p w14:paraId="56B5382F" w14:textId="77777777" w:rsidR="003A4E44" w:rsidRDefault="00000000">
            <w:pPr>
              <w:numPr>
                <w:ilvl w:val="0"/>
                <w:numId w:val="56"/>
              </w:numPr>
              <w:pBdr>
                <w:top w:val="nil"/>
                <w:left w:val="nil"/>
                <w:bottom w:val="nil"/>
                <w:right w:val="nil"/>
                <w:between w:val="nil"/>
              </w:pBdr>
              <w:spacing w:before="100" w:after="100" w:line="288" w:lineRule="auto"/>
            </w:pPr>
            <w:r>
              <w:rPr>
                <w:color w:val="000000"/>
                <w:sz w:val="20"/>
                <w:szCs w:val="20"/>
              </w:rPr>
              <w:t>Workload domain cluster with multiple availability zones, each zone in a single rack.</w:t>
            </w:r>
          </w:p>
          <w:p w14:paraId="0139580B" w14:textId="77777777" w:rsidR="003A4E44" w:rsidRDefault="00000000">
            <w:pPr>
              <w:numPr>
                <w:ilvl w:val="0"/>
                <w:numId w:val="56"/>
              </w:numPr>
              <w:pBdr>
                <w:top w:val="nil"/>
                <w:left w:val="nil"/>
                <w:bottom w:val="nil"/>
                <w:right w:val="nil"/>
                <w:between w:val="nil"/>
              </w:pBdr>
              <w:spacing w:before="100" w:after="100" w:line="288" w:lineRule="auto"/>
            </w:pPr>
            <w:r>
              <w:rPr>
                <w:color w:val="000000"/>
                <w:sz w:val="20"/>
                <w:szCs w:val="20"/>
              </w:rPr>
              <w:t>Workload domain cluster with multiple availability zones, with Layer 2 multi-rack clusters in each zone.</w:t>
            </w:r>
          </w:p>
        </w:tc>
      </w:tr>
      <w:tr w:rsidR="003A4E44" w14:paraId="58F462F3" w14:textId="77777777">
        <w:trPr>
          <w:cantSplit/>
        </w:trPr>
        <w:tc>
          <w:tcPr>
            <w:tcW w:w="2057" w:type="dxa"/>
            <w:tcBorders>
              <w:top w:val="nil"/>
              <w:left w:val="nil"/>
              <w:right w:val="nil"/>
            </w:tcBorders>
          </w:tcPr>
          <w:p w14:paraId="01E5DF0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Resilience</w:t>
            </w:r>
          </w:p>
        </w:tc>
        <w:tc>
          <w:tcPr>
            <w:tcW w:w="7903" w:type="dxa"/>
            <w:tcBorders>
              <w:top w:val="nil"/>
              <w:left w:val="nil"/>
              <w:right w:val="nil"/>
            </w:tcBorders>
          </w:tcPr>
          <w:p w14:paraId="6AA9B112" w14:textId="77777777" w:rsidR="003A4E44" w:rsidRDefault="00000000">
            <w:pPr>
              <w:numPr>
                <w:ilvl w:val="0"/>
                <w:numId w:val="57"/>
              </w:numPr>
              <w:pBdr>
                <w:top w:val="nil"/>
                <w:left w:val="nil"/>
                <w:bottom w:val="nil"/>
                <w:right w:val="nil"/>
                <w:between w:val="nil"/>
              </w:pBdr>
              <w:spacing w:before="100" w:after="100" w:line="288" w:lineRule="auto"/>
            </w:pPr>
            <w:r>
              <w:rPr>
                <w:color w:val="000000"/>
                <w:sz w:val="20"/>
                <w:szCs w:val="20"/>
              </w:rPr>
              <w:t>vSphere HA protects workloads against host failures.</w:t>
            </w:r>
          </w:p>
          <w:p w14:paraId="0AFAF778" w14:textId="77777777" w:rsidR="003A4E44" w:rsidRDefault="00000000">
            <w:pPr>
              <w:numPr>
                <w:ilvl w:val="0"/>
                <w:numId w:val="57"/>
              </w:numPr>
              <w:pBdr>
                <w:top w:val="nil"/>
                <w:left w:val="nil"/>
                <w:bottom w:val="nil"/>
                <w:right w:val="nil"/>
                <w:between w:val="nil"/>
              </w:pBdr>
              <w:spacing w:before="100" w:after="100" w:line="288" w:lineRule="auto"/>
            </w:pPr>
            <w:r>
              <w:rPr>
                <w:color w:val="000000"/>
                <w:sz w:val="20"/>
                <w:szCs w:val="20"/>
              </w:rPr>
              <w:t>Multiple availability zones protect against availability zone failures.</w:t>
            </w:r>
          </w:p>
        </w:tc>
      </w:tr>
      <w:tr w:rsidR="003A4E44" w14:paraId="1C1C3957" w14:textId="77777777">
        <w:trPr>
          <w:cantSplit/>
        </w:trPr>
        <w:tc>
          <w:tcPr>
            <w:tcW w:w="2057" w:type="dxa"/>
            <w:tcBorders>
              <w:top w:val="nil"/>
              <w:left w:val="nil"/>
              <w:right w:val="nil"/>
            </w:tcBorders>
          </w:tcPr>
          <w:p w14:paraId="3284F27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Bandwidth</w:t>
            </w:r>
          </w:p>
        </w:tc>
        <w:tc>
          <w:tcPr>
            <w:tcW w:w="7903" w:type="dxa"/>
            <w:tcBorders>
              <w:top w:val="nil"/>
              <w:left w:val="nil"/>
              <w:right w:val="nil"/>
            </w:tcBorders>
          </w:tcPr>
          <w:p w14:paraId="3157D365" w14:textId="77777777" w:rsidR="003A4E44" w:rsidRDefault="00000000">
            <w:pPr>
              <w:numPr>
                <w:ilvl w:val="0"/>
                <w:numId w:val="58"/>
              </w:numPr>
              <w:pBdr>
                <w:top w:val="nil"/>
                <w:left w:val="nil"/>
                <w:bottom w:val="nil"/>
                <w:right w:val="nil"/>
                <w:between w:val="nil"/>
              </w:pBdr>
              <w:spacing w:before="100" w:after="100" w:line="288" w:lineRule="auto"/>
            </w:pPr>
            <w:r>
              <w:rPr>
                <w:color w:val="000000"/>
                <w:sz w:val="20"/>
                <w:szCs w:val="20"/>
              </w:rPr>
              <w:t>When using VMware vSAN stretched clusters, the bandwidth between the zones must be at least 10 Gbps and the round-trip latency must be less than 5 ms.</w:t>
            </w:r>
          </w:p>
          <w:p w14:paraId="11559AB1" w14:textId="77777777" w:rsidR="003A4E44" w:rsidRDefault="00000000">
            <w:pPr>
              <w:numPr>
                <w:ilvl w:val="0"/>
                <w:numId w:val="58"/>
              </w:numPr>
              <w:pBdr>
                <w:top w:val="nil"/>
                <w:left w:val="nil"/>
                <w:bottom w:val="nil"/>
                <w:right w:val="nil"/>
                <w:between w:val="nil"/>
              </w:pBdr>
              <w:spacing w:before="100" w:after="100" w:line="288" w:lineRule="auto"/>
            </w:pPr>
            <w:r>
              <w:rPr>
                <w:color w:val="000000"/>
                <w:sz w:val="20"/>
                <w:szCs w:val="20"/>
              </w:rPr>
              <w:t>When using storage array based stretched clusters, you must work with your storage vendor to define the bandwidth and latency requirements.</w:t>
            </w:r>
          </w:p>
        </w:tc>
      </w:tr>
      <w:tr w:rsidR="003A4E44" w14:paraId="22E74331" w14:textId="77777777">
        <w:trPr>
          <w:cantSplit/>
        </w:trPr>
        <w:tc>
          <w:tcPr>
            <w:tcW w:w="2057" w:type="dxa"/>
            <w:tcBorders>
              <w:top w:val="nil"/>
              <w:left w:val="nil"/>
              <w:right w:val="nil"/>
            </w:tcBorders>
          </w:tcPr>
          <w:p w14:paraId="01D08B9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Management Domain Requirements</w:t>
            </w:r>
          </w:p>
        </w:tc>
        <w:tc>
          <w:tcPr>
            <w:tcW w:w="7903" w:type="dxa"/>
            <w:tcBorders>
              <w:top w:val="nil"/>
              <w:left w:val="nil"/>
              <w:right w:val="nil"/>
            </w:tcBorders>
          </w:tcPr>
          <w:p w14:paraId="3886B55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Having the management domain on a stretched cluster is a prerequisite to configure and implement stretched cluster in a workload domain. In this way, the critical management components managing the workload domains are still available if an availability zone failure occurs.</w:t>
            </w:r>
          </w:p>
        </w:tc>
      </w:tr>
      <w:tr w:rsidR="003A4E44" w14:paraId="22DB9F10" w14:textId="77777777">
        <w:trPr>
          <w:cantSplit/>
        </w:trPr>
        <w:tc>
          <w:tcPr>
            <w:tcW w:w="2057" w:type="dxa"/>
            <w:tcBorders>
              <w:top w:val="nil"/>
              <w:left w:val="nil"/>
              <w:right w:val="nil"/>
            </w:tcBorders>
          </w:tcPr>
          <w:p w14:paraId="1D0979F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Availability Zones</w:t>
            </w:r>
          </w:p>
        </w:tc>
        <w:tc>
          <w:tcPr>
            <w:tcW w:w="7903" w:type="dxa"/>
            <w:tcBorders>
              <w:top w:val="nil"/>
              <w:left w:val="nil"/>
              <w:right w:val="nil"/>
            </w:tcBorders>
          </w:tcPr>
          <w:p w14:paraId="0F98669A" w14:textId="77777777" w:rsidR="003A4E44" w:rsidRDefault="00000000">
            <w:pPr>
              <w:numPr>
                <w:ilvl w:val="0"/>
                <w:numId w:val="59"/>
              </w:numPr>
              <w:pBdr>
                <w:top w:val="nil"/>
                <w:left w:val="nil"/>
                <w:bottom w:val="nil"/>
                <w:right w:val="nil"/>
                <w:between w:val="nil"/>
              </w:pBdr>
              <w:spacing w:before="100" w:after="100" w:line="288" w:lineRule="auto"/>
            </w:pPr>
            <w:r>
              <w:rPr>
                <w:color w:val="000000"/>
                <w:sz w:val="20"/>
                <w:szCs w:val="20"/>
              </w:rPr>
              <w:t>You can have up to two availability zones associated with a given stretched cluster.</w:t>
            </w:r>
          </w:p>
          <w:p w14:paraId="64A4D711" w14:textId="77777777" w:rsidR="003A4E44" w:rsidRDefault="00000000">
            <w:pPr>
              <w:numPr>
                <w:ilvl w:val="1"/>
                <w:numId w:val="59"/>
              </w:numPr>
              <w:pBdr>
                <w:top w:val="nil"/>
                <w:left w:val="nil"/>
                <w:bottom w:val="nil"/>
                <w:right w:val="nil"/>
                <w:between w:val="nil"/>
              </w:pBdr>
              <w:spacing w:before="100" w:after="100" w:line="288" w:lineRule="auto"/>
            </w:pPr>
            <w:r>
              <w:rPr>
                <w:color w:val="000000"/>
                <w:sz w:val="20"/>
                <w:szCs w:val="20"/>
              </w:rPr>
              <w:t>In the case of vSAN stretched clusters, a third, independent fault domain is required to host the vSAN witness appliance.</w:t>
            </w:r>
          </w:p>
        </w:tc>
      </w:tr>
    </w:tbl>
    <w:p w14:paraId="5E71F444" w14:textId="77777777" w:rsidR="003A4E44" w:rsidRDefault="00000000">
      <w:pPr>
        <w:keepNext/>
        <w:keepLines/>
        <w:pBdr>
          <w:top w:val="nil"/>
          <w:left w:val="nil"/>
          <w:bottom w:val="nil"/>
          <w:right w:val="nil"/>
          <w:between w:val="nil"/>
        </w:pBdr>
        <w:spacing w:before="120" w:after="120"/>
        <w:rPr>
          <w:color w:val="000000"/>
        </w:rPr>
      </w:pPr>
      <w:r>
        <w:rPr>
          <w:color w:val="000000"/>
        </w:rPr>
        <w:t>Stretched Cluster Model VLANs and Subnets</w:t>
      </w:r>
    </w:p>
    <w:tbl>
      <w:tblPr>
        <w:tblStyle w:val="afc"/>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63"/>
        <w:gridCol w:w="6497"/>
      </w:tblGrid>
      <w:tr w:rsidR="003A4E44" w14:paraId="4AE299EE" w14:textId="77777777">
        <w:trPr>
          <w:cantSplit/>
          <w:tblHeader/>
        </w:trPr>
        <w:tc>
          <w:tcPr>
            <w:tcW w:w="3463" w:type="dxa"/>
            <w:tcBorders>
              <w:left w:val="nil"/>
              <w:right w:val="nil"/>
            </w:tcBorders>
            <w:shd w:val="clear" w:color="auto" w:fill="E1E1E1"/>
            <w:tcMar>
              <w:top w:w="60" w:type="dxa"/>
              <w:bottom w:w="60" w:type="dxa"/>
            </w:tcMar>
          </w:tcPr>
          <w:p w14:paraId="54B4AB2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Function</w:t>
            </w:r>
          </w:p>
        </w:tc>
        <w:tc>
          <w:tcPr>
            <w:tcW w:w="6497" w:type="dxa"/>
            <w:tcBorders>
              <w:left w:val="nil"/>
              <w:right w:val="nil"/>
            </w:tcBorders>
            <w:shd w:val="clear" w:color="auto" w:fill="E1E1E1"/>
            <w:tcMar>
              <w:top w:w="60" w:type="dxa"/>
              <w:bottom w:w="60" w:type="dxa"/>
            </w:tcMar>
          </w:tcPr>
          <w:p w14:paraId="321781F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VLANs and Subnets</w:t>
            </w:r>
          </w:p>
        </w:tc>
      </w:tr>
      <w:tr w:rsidR="003A4E44" w14:paraId="2C4FDCE6" w14:textId="77777777">
        <w:trPr>
          <w:cantSplit/>
        </w:trPr>
        <w:tc>
          <w:tcPr>
            <w:tcW w:w="3463" w:type="dxa"/>
            <w:tcBorders>
              <w:top w:val="nil"/>
              <w:left w:val="nil"/>
              <w:right w:val="nil"/>
            </w:tcBorders>
          </w:tcPr>
          <w:p w14:paraId="7238233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 management</w:t>
            </w:r>
          </w:p>
        </w:tc>
        <w:tc>
          <w:tcPr>
            <w:tcW w:w="6497" w:type="dxa"/>
            <w:tcBorders>
              <w:top w:val="nil"/>
              <w:left w:val="nil"/>
              <w:right w:val="nil"/>
            </w:tcBorders>
          </w:tcPr>
          <w:p w14:paraId="6EAADF9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Shared across availability zones</w:t>
            </w:r>
          </w:p>
        </w:tc>
      </w:tr>
      <w:tr w:rsidR="003A4E44" w14:paraId="5036D6D4" w14:textId="77777777">
        <w:trPr>
          <w:cantSplit/>
        </w:trPr>
        <w:tc>
          <w:tcPr>
            <w:tcW w:w="3463" w:type="dxa"/>
            <w:tcBorders>
              <w:top w:val="nil"/>
              <w:left w:val="nil"/>
              <w:right w:val="nil"/>
            </w:tcBorders>
          </w:tcPr>
          <w:p w14:paraId="0EDA3CF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ESX management</w:t>
            </w:r>
          </w:p>
        </w:tc>
        <w:tc>
          <w:tcPr>
            <w:tcW w:w="6497" w:type="dxa"/>
            <w:tcBorders>
              <w:top w:val="nil"/>
              <w:left w:val="nil"/>
              <w:right w:val="nil"/>
            </w:tcBorders>
          </w:tcPr>
          <w:p w14:paraId="6560DE2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Unique per availability zone</w:t>
            </w:r>
          </w:p>
        </w:tc>
      </w:tr>
      <w:tr w:rsidR="003A4E44" w14:paraId="0FBD6613" w14:textId="77777777">
        <w:trPr>
          <w:cantSplit/>
        </w:trPr>
        <w:tc>
          <w:tcPr>
            <w:tcW w:w="3463" w:type="dxa"/>
            <w:tcBorders>
              <w:top w:val="nil"/>
              <w:left w:val="nil"/>
              <w:right w:val="nil"/>
            </w:tcBorders>
          </w:tcPr>
          <w:p w14:paraId="62DC755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vMotion</w:t>
            </w:r>
          </w:p>
        </w:tc>
        <w:tc>
          <w:tcPr>
            <w:tcW w:w="6497" w:type="dxa"/>
            <w:tcBorders>
              <w:top w:val="nil"/>
              <w:left w:val="nil"/>
              <w:right w:val="nil"/>
            </w:tcBorders>
          </w:tcPr>
          <w:p w14:paraId="3E8F04F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Unique per availability zone</w:t>
            </w:r>
          </w:p>
        </w:tc>
      </w:tr>
      <w:tr w:rsidR="003A4E44" w14:paraId="6A083628" w14:textId="77777777">
        <w:trPr>
          <w:cantSplit/>
        </w:trPr>
        <w:tc>
          <w:tcPr>
            <w:tcW w:w="3463" w:type="dxa"/>
            <w:tcBorders>
              <w:top w:val="nil"/>
              <w:left w:val="nil"/>
              <w:right w:val="nil"/>
            </w:tcBorders>
          </w:tcPr>
          <w:p w14:paraId="7001962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vSAN*</w:t>
            </w:r>
          </w:p>
        </w:tc>
        <w:tc>
          <w:tcPr>
            <w:tcW w:w="6497" w:type="dxa"/>
            <w:tcBorders>
              <w:top w:val="nil"/>
              <w:left w:val="nil"/>
              <w:right w:val="nil"/>
            </w:tcBorders>
          </w:tcPr>
          <w:p w14:paraId="07EB542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Unique per availability zone</w:t>
            </w:r>
          </w:p>
        </w:tc>
      </w:tr>
      <w:tr w:rsidR="003A4E44" w14:paraId="74C67A0B" w14:textId="77777777">
        <w:trPr>
          <w:cantSplit/>
        </w:trPr>
        <w:tc>
          <w:tcPr>
            <w:tcW w:w="3463" w:type="dxa"/>
            <w:tcBorders>
              <w:top w:val="nil"/>
              <w:left w:val="nil"/>
              <w:right w:val="nil"/>
            </w:tcBorders>
          </w:tcPr>
          <w:p w14:paraId="58127C2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Host overlay</w:t>
            </w:r>
          </w:p>
        </w:tc>
        <w:tc>
          <w:tcPr>
            <w:tcW w:w="6497" w:type="dxa"/>
            <w:tcBorders>
              <w:top w:val="nil"/>
              <w:left w:val="nil"/>
              <w:right w:val="nil"/>
            </w:tcBorders>
          </w:tcPr>
          <w:p w14:paraId="5831423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Unique per availability zone</w:t>
            </w:r>
          </w:p>
        </w:tc>
      </w:tr>
      <w:tr w:rsidR="003A4E44" w14:paraId="4FB84EB2" w14:textId="77777777">
        <w:trPr>
          <w:cantSplit/>
        </w:trPr>
        <w:tc>
          <w:tcPr>
            <w:tcW w:w="3463" w:type="dxa"/>
            <w:tcBorders>
              <w:top w:val="nil"/>
              <w:left w:val="nil"/>
              <w:right w:val="nil"/>
            </w:tcBorders>
          </w:tcPr>
          <w:p w14:paraId="7D44E31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NFS*</w:t>
            </w:r>
          </w:p>
        </w:tc>
        <w:tc>
          <w:tcPr>
            <w:tcW w:w="6497" w:type="dxa"/>
            <w:tcBorders>
              <w:top w:val="nil"/>
              <w:left w:val="nil"/>
              <w:right w:val="nil"/>
            </w:tcBorders>
          </w:tcPr>
          <w:p w14:paraId="56C7F2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Depends on stretched storage design</w:t>
            </w:r>
          </w:p>
        </w:tc>
      </w:tr>
    </w:tbl>
    <w:p w14:paraId="6CAFDD2D" w14:textId="77777777" w:rsidR="003A4E44" w:rsidRDefault="00000000">
      <w:pPr>
        <w:pBdr>
          <w:top w:val="single" w:sz="8" w:space="2" w:color="D3D3D3"/>
          <w:left w:val="nil"/>
          <w:bottom w:val="single" w:sz="8" w:space="2" w:color="D3D3D3"/>
          <w:right w:val="nil"/>
          <w:between w:val="nil"/>
        </w:pBdr>
        <w:spacing w:before="240" w:after="240" w:line="288" w:lineRule="auto"/>
        <w:rPr>
          <w:color w:val="000000"/>
          <w:sz w:val="20"/>
          <w:szCs w:val="20"/>
        </w:rPr>
      </w:pPr>
      <w:r>
        <w:rPr>
          <w:b/>
          <w:bCs/>
          <w:color w:val="004A90"/>
          <w:sz w:val="20"/>
          <w:szCs w:val="20"/>
        </w:rPr>
        <w:t>Note</w:t>
      </w:r>
      <w:r>
        <w:rPr>
          <w:b/>
          <w:bCs/>
          <w:color w:val="004A90"/>
          <w:sz w:val="20"/>
          <w:szCs w:val="20"/>
        </w:rPr>
        <w:tab/>
      </w:r>
      <w:r>
        <w:rPr>
          <w:color w:val="000000"/>
          <w:sz w:val="20"/>
          <w:szCs w:val="20"/>
        </w:rPr>
        <w:t>*Optional based on principal storage choice for the cluster</w:t>
      </w:r>
    </w:p>
    <w:p w14:paraId="31C4F15F" w14:textId="77777777" w:rsidR="003A4E44" w:rsidRDefault="00000000">
      <w:pPr>
        <w:keepNext/>
        <w:keepLines/>
        <w:pBdr>
          <w:top w:val="nil"/>
          <w:left w:val="nil"/>
          <w:bottom w:val="nil"/>
          <w:right w:val="nil"/>
          <w:between w:val="nil"/>
        </w:pBdr>
        <w:spacing w:before="40" w:after="120"/>
        <w:rPr>
          <w:color w:val="000000"/>
        </w:rPr>
      </w:pPr>
      <w:r>
        <w:rPr>
          <w:color w:val="000000"/>
        </w:rPr>
        <w:lastRenderedPageBreak/>
        <w:t>Stretched Cluster Model Sizing Considerations</w:t>
      </w:r>
    </w:p>
    <w:p w14:paraId="6B6CA43F"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You choose the number of ESX hosts per vSphere cluster based on storage type and workload domain considerations.</w:t>
      </w:r>
    </w:p>
    <w:tbl>
      <w:tblPr>
        <w:tblStyle w:val="afd"/>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9"/>
        <w:gridCol w:w="1197"/>
        <w:gridCol w:w="1957"/>
        <w:gridCol w:w="2098"/>
        <w:gridCol w:w="3059"/>
      </w:tblGrid>
      <w:tr w:rsidR="003A4E44" w14:paraId="48E31DE3" w14:textId="77777777">
        <w:trPr>
          <w:cantSplit/>
          <w:tblHeader/>
        </w:trPr>
        <w:tc>
          <w:tcPr>
            <w:tcW w:w="1649" w:type="dxa"/>
            <w:tcBorders>
              <w:left w:val="nil"/>
              <w:right w:val="nil"/>
            </w:tcBorders>
            <w:shd w:val="clear" w:color="auto" w:fill="E1E1E1"/>
            <w:tcMar>
              <w:top w:w="60" w:type="dxa"/>
              <w:bottom w:w="60" w:type="dxa"/>
            </w:tcMar>
          </w:tcPr>
          <w:p w14:paraId="41E603D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1197" w:type="dxa"/>
            <w:tcBorders>
              <w:left w:val="nil"/>
              <w:right w:val="nil"/>
            </w:tcBorders>
            <w:shd w:val="clear" w:color="auto" w:fill="E1E1E1"/>
            <w:tcMar>
              <w:top w:w="60" w:type="dxa"/>
              <w:bottom w:w="60" w:type="dxa"/>
            </w:tcMar>
          </w:tcPr>
          <w:p w14:paraId="302D373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Storage Type</w:t>
            </w:r>
          </w:p>
        </w:tc>
        <w:tc>
          <w:tcPr>
            <w:tcW w:w="1957" w:type="dxa"/>
            <w:tcBorders>
              <w:left w:val="nil"/>
              <w:right w:val="nil"/>
            </w:tcBorders>
            <w:shd w:val="clear" w:color="auto" w:fill="E1E1E1"/>
            <w:tcMar>
              <w:top w:w="60" w:type="dxa"/>
              <w:bottom w:w="60" w:type="dxa"/>
            </w:tcMar>
          </w:tcPr>
          <w:p w14:paraId="51AC7EC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VCF Installer Deployment Model</w:t>
            </w:r>
          </w:p>
        </w:tc>
        <w:tc>
          <w:tcPr>
            <w:tcW w:w="2098" w:type="dxa"/>
            <w:tcBorders>
              <w:left w:val="nil"/>
              <w:right w:val="nil"/>
            </w:tcBorders>
            <w:shd w:val="clear" w:color="auto" w:fill="E1E1E1"/>
            <w:tcMar>
              <w:top w:w="60" w:type="dxa"/>
              <w:bottom w:w="60" w:type="dxa"/>
            </w:tcMar>
          </w:tcPr>
          <w:p w14:paraId="6188F99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Management Domain (First Cluster)</w:t>
            </w:r>
          </w:p>
        </w:tc>
        <w:tc>
          <w:tcPr>
            <w:tcW w:w="3059" w:type="dxa"/>
            <w:tcBorders>
              <w:left w:val="nil"/>
              <w:right w:val="nil"/>
            </w:tcBorders>
            <w:shd w:val="clear" w:color="auto" w:fill="E1E1E1"/>
            <w:tcMar>
              <w:top w:w="60" w:type="dxa"/>
              <w:bottom w:w="60" w:type="dxa"/>
            </w:tcMar>
          </w:tcPr>
          <w:p w14:paraId="5EDC6A3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Management Domain (Additional Clusters) Workload Domain (All Clusters)</w:t>
            </w:r>
          </w:p>
        </w:tc>
      </w:tr>
      <w:tr w:rsidR="003A4E44" w14:paraId="41102E48" w14:textId="77777777">
        <w:trPr>
          <w:cantSplit/>
        </w:trPr>
        <w:tc>
          <w:tcPr>
            <w:tcW w:w="1649" w:type="dxa"/>
            <w:tcBorders>
              <w:top w:val="nil"/>
              <w:left w:val="nil"/>
              <w:right w:val="nil"/>
            </w:tcBorders>
          </w:tcPr>
          <w:p w14:paraId="4BFE74D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Minimum number of ESX hosts</w:t>
            </w:r>
          </w:p>
        </w:tc>
        <w:tc>
          <w:tcPr>
            <w:tcW w:w="1197" w:type="dxa"/>
            <w:tcBorders>
              <w:top w:val="nil"/>
              <w:left w:val="nil"/>
              <w:right w:val="nil"/>
            </w:tcBorders>
          </w:tcPr>
          <w:p w14:paraId="7BD6359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vSAN</w:t>
            </w:r>
          </w:p>
        </w:tc>
        <w:tc>
          <w:tcPr>
            <w:tcW w:w="1957" w:type="dxa"/>
            <w:tcBorders>
              <w:top w:val="nil"/>
              <w:left w:val="nil"/>
              <w:right w:val="nil"/>
            </w:tcBorders>
          </w:tcPr>
          <w:p w14:paraId="63D31D5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Simple</w:t>
            </w:r>
          </w:p>
        </w:tc>
        <w:tc>
          <w:tcPr>
            <w:tcW w:w="2098" w:type="dxa"/>
            <w:tcBorders>
              <w:top w:val="nil"/>
              <w:left w:val="nil"/>
              <w:right w:val="nil"/>
            </w:tcBorders>
          </w:tcPr>
          <w:p w14:paraId="3518E4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Six (6)</w:t>
            </w:r>
          </w:p>
        </w:tc>
        <w:tc>
          <w:tcPr>
            <w:tcW w:w="3059" w:type="dxa"/>
            <w:tcBorders>
              <w:top w:val="nil"/>
              <w:left w:val="nil"/>
              <w:right w:val="nil"/>
            </w:tcBorders>
          </w:tcPr>
          <w:p w14:paraId="170F4D2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Six (6)</w:t>
            </w:r>
          </w:p>
        </w:tc>
      </w:tr>
      <w:tr w:rsidR="003A4E44" w14:paraId="075C4A00" w14:textId="77777777">
        <w:trPr>
          <w:cantSplit/>
        </w:trPr>
        <w:tc>
          <w:tcPr>
            <w:tcW w:w="1649" w:type="dxa"/>
            <w:tcBorders>
              <w:top w:val="nil"/>
              <w:left w:val="nil"/>
              <w:right w:val="nil"/>
            </w:tcBorders>
          </w:tcPr>
          <w:p w14:paraId="24CC5AD2"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197" w:type="dxa"/>
            <w:tcBorders>
              <w:top w:val="nil"/>
              <w:left w:val="nil"/>
              <w:right w:val="nil"/>
            </w:tcBorders>
          </w:tcPr>
          <w:p w14:paraId="4EC4FBE3"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957" w:type="dxa"/>
            <w:tcBorders>
              <w:top w:val="nil"/>
              <w:left w:val="nil"/>
              <w:right w:val="nil"/>
            </w:tcBorders>
          </w:tcPr>
          <w:p w14:paraId="760005E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w:t>
            </w:r>
          </w:p>
        </w:tc>
        <w:tc>
          <w:tcPr>
            <w:tcW w:w="2098" w:type="dxa"/>
            <w:tcBorders>
              <w:top w:val="nil"/>
              <w:left w:val="nil"/>
              <w:right w:val="nil"/>
            </w:tcBorders>
          </w:tcPr>
          <w:p w14:paraId="79EEA7C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Eight (8)</w:t>
            </w:r>
          </w:p>
        </w:tc>
        <w:tc>
          <w:tcPr>
            <w:tcW w:w="3059" w:type="dxa"/>
            <w:tcBorders>
              <w:top w:val="nil"/>
              <w:left w:val="nil"/>
              <w:right w:val="nil"/>
            </w:tcBorders>
          </w:tcPr>
          <w:p w14:paraId="53A8A204"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189C37DF" w14:textId="77777777">
        <w:trPr>
          <w:cantSplit/>
        </w:trPr>
        <w:tc>
          <w:tcPr>
            <w:tcW w:w="1649" w:type="dxa"/>
            <w:tcBorders>
              <w:top w:val="nil"/>
              <w:left w:val="nil"/>
              <w:right w:val="nil"/>
            </w:tcBorders>
          </w:tcPr>
          <w:p w14:paraId="7A8F8D9B"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197" w:type="dxa"/>
            <w:tcBorders>
              <w:top w:val="nil"/>
              <w:left w:val="nil"/>
              <w:right w:val="nil"/>
            </w:tcBorders>
          </w:tcPr>
          <w:p w14:paraId="7038689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NFS, FC</w:t>
            </w:r>
          </w:p>
        </w:tc>
        <w:tc>
          <w:tcPr>
            <w:tcW w:w="1957" w:type="dxa"/>
            <w:tcBorders>
              <w:top w:val="nil"/>
              <w:left w:val="nil"/>
              <w:right w:val="nil"/>
            </w:tcBorders>
          </w:tcPr>
          <w:p w14:paraId="3F108D3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Single</w:t>
            </w:r>
          </w:p>
        </w:tc>
        <w:tc>
          <w:tcPr>
            <w:tcW w:w="2098" w:type="dxa"/>
            <w:tcBorders>
              <w:top w:val="nil"/>
              <w:left w:val="nil"/>
              <w:right w:val="nil"/>
            </w:tcBorders>
          </w:tcPr>
          <w:p w14:paraId="790671A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(2) *</w:t>
            </w:r>
          </w:p>
        </w:tc>
        <w:tc>
          <w:tcPr>
            <w:tcW w:w="3059" w:type="dxa"/>
            <w:tcBorders>
              <w:top w:val="nil"/>
              <w:left w:val="nil"/>
              <w:right w:val="nil"/>
            </w:tcBorders>
          </w:tcPr>
          <w:p w14:paraId="0742615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(2) *</w:t>
            </w:r>
          </w:p>
        </w:tc>
      </w:tr>
      <w:tr w:rsidR="003A4E44" w14:paraId="1527F3F2" w14:textId="77777777">
        <w:trPr>
          <w:cantSplit/>
        </w:trPr>
        <w:tc>
          <w:tcPr>
            <w:tcW w:w="1649" w:type="dxa"/>
            <w:tcBorders>
              <w:top w:val="nil"/>
              <w:left w:val="nil"/>
              <w:right w:val="nil"/>
            </w:tcBorders>
          </w:tcPr>
          <w:p w14:paraId="3C181884"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197" w:type="dxa"/>
            <w:tcBorders>
              <w:top w:val="nil"/>
              <w:left w:val="nil"/>
              <w:right w:val="nil"/>
            </w:tcBorders>
          </w:tcPr>
          <w:p w14:paraId="037143C4"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957" w:type="dxa"/>
            <w:tcBorders>
              <w:top w:val="nil"/>
              <w:left w:val="nil"/>
              <w:right w:val="nil"/>
            </w:tcBorders>
          </w:tcPr>
          <w:p w14:paraId="2B41787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Highly Available</w:t>
            </w:r>
          </w:p>
        </w:tc>
        <w:tc>
          <w:tcPr>
            <w:tcW w:w="2098" w:type="dxa"/>
            <w:tcBorders>
              <w:top w:val="nil"/>
              <w:left w:val="nil"/>
              <w:right w:val="nil"/>
            </w:tcBorders>
          </w:tcPr>
          <w:p w14:paraId="09B6506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Eight (8) *</w:t>
            </w:r>
          </w:p>
        </w:tc>
        <w:tc>
          <w:tcPr>
            <w:tcW w:w="3059" w:type="dxa"/>
            <w:tcBorders>
              <w:top w:val="nil"/>
              <w:left w:val="nil"/>
              <w:right w:val="nil"/>
            </w:tcBorders>
          </w:tcPr>
          <w:p w14:paraId="323778F4"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bl>
    <w:p w14:paraId="38C65372" w14:textId="77777777" w:rsidR="003A4E44" w:rsidRDefault="00000000">
      <w:pPr>
        <w:pBdr>
          <w:top w:val="single" w:sz="8" w:space="2" w:color="D3D3D3"/>
          <w:left w:val="nil"/>
          <w:bottom w:val="single" w:sz="8" w:space="2" w:color="D3D3D3"/>
          <w:right w:val="nil"/>
          <w:between w:val="nil"/>
        </w:pBdr>
        <w:spacing w:before="240" w:after="240" w:line="288" w:lineRule="auto"/>
        <w:rPr>
          <w:color w:val="000000"/>
          <w:sz w:val="20"/>
          <w:szCs w:val="20"/>
        </w:rPr>
      </w:pPr>
      <w:r>
        <w:rPr>
          <w:b/>
          <w:bCs/>
          <w:color w:val="337221"/>
          <w:sz w:val="20"/>
          <w:szCs w:val="20"/>
        </w:rPr>
        <w:t>Important</w:t>
      </w:r>
      <w:r>
        <w:rPr>
          <w:b/>
          <w:bCs/>
          <w:color w:val="337221"/>
          <w:sz w:val="20"/>
          <w:szCs w:val="20"/>
        </w:rPr>
        <w:tab/>
      </w:r>
      <w:r>
        <w:rPr>
          <w:color w:val="000000"/>
          <w:sz w:val="20"/>
          <w:szCs w:val="20"/>
        </w:rPr>
        <w:t>vSphere clusters are configured allowing for the failure of a single availability zone while still having enough resources to run all vSphere cluster workloads.</w:t>
      </w:r>
    </w:p>
    <w:p w14:paraId="2B7C0FA9" w14:textId="77777777" w:rsidR="003A4E44" w:rsidRDefault="00000000">
      <w:pPr>
        <w:pBdr>
          <w:top w:val="single" w:sz="8" w:space="2" w:color="D3D3D3"/>
          <w:left w:val="nil"/>
          <w:bottom w:val="single" w:sz="8" w:space="2" w:color="D3D3D3"/>
          <w:right w:val="nil"/>
          <w:between w:val="nil"/>
        </w:pBdr>
        <w:spacing w:after="240" w:line="288" w:lineRule="auto"/>
        <w:rPr>
          <w:color w:val="000000"/>
          <w:sz w:val="20"/>
          <w:szCs w:val="20"/>
        </w:rPr>
      </w:pPr>
      <w:r>
        <w:rPr>
          <w:color w:val="000000"/>
          <w:sz w:val="20"/>
          <w:szCs w:val="20"/>
        </w:rPr>
        <w:t>Attention</w:t>
      </w:r>
      <w:r>
        <w:rPr>
          <w:color w:val="000000"/>
          <w:sz w:val="20"/>
          <w:szCs w:val="20"/>
        </w:rPr>
        <w:tab/>
        <w:t>* Storage and networking design requirements should be completed in consultation with your storage vendor.</w:t>
      </w:r>
    </w:p>
    <w:p w14:paraId="517198AA" w14:textId="77777777" w:rsidR="003A4E44" w:rsidRDefault="00000000">
      <w:pPr>
        <w:keepNext/>
        <w:keepLines/>
        <w:pBdr>
          <w:top w:val="nil"/>
          <w:left w:val="nil"/>
          <w:bottom w:val="nil"/>
          <w:right w:val="nil"/>
          <w:between w:val="nil"/>
        </w:pBdr>
        <w:spacing w:before="40" w:after="120"/>
        <w:rPr>
          <w:color w:val="000000"/>
        </w:rPr>
      </w:pPr>
      <w:r>
        <w:rPr>
          <w:color w:val="000000"/>
        </w:rPr>
        <w:t>Stretched Cluster Model Options</w:t>
      </w:r>
    </w:p>
    <w:p w14:paraId="0DFA9C89"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 </w:t>
      </w:r>
      <w:r>
        <w:rPr>
          <w:i/>
          <w:iCs/>
          <w:color w:val="000000"/>
          <w:sz w:val="20"/>
          <w:szCs w:val="20"/>
        </w:rPr>
        <w:t>Stretched Cluster Model</w:t>
      </w:r>
      <w:r>
        <w:rPr>
          <w:color w:val="000000"/>
          <w:sz w:val="20"/>
          <w:szCs w:val="20"/>
        </w:rPr>
        <w:t xml:space="preserve"> can leverage options from the design areas listed below, depending on your objectives. </w:t>
      </w:r>
    </w:p>
    <w:tbl>
      <w:tblPr>
        <w:tblStyle w:val="afe"/>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5"/>
        <w:gridCol w:w="6895"/>
      </w:tblGrid>
      <w:tr w:rsidR="003A4E44" w14:paraId="7D9B4B69" w14:textId="77777777">
        <w:trPr>
          <w:cantSplit/>
          <w:tblHeader/>
        </w:trPr>
        <w:tc>
          <w:tcPr>
            <w:tcW w:w="3065" w:type="dxa"/>
            <w:tcBorders>
              <w:left w:val="nil"/>
              <w:right w:val="nil"/>
            </w:tcBorders>
            <w:shd w:val="clear" w:color="auto" w:fill="E1E1E1"/>
            <w:tcMar>
              <w:top w:w="60" w:type="dxa"/>
              <w:bottom w:w="60" w:type="dxa"/>
            </w:tcMar>
          </w:tcPr>
          <w:p w14:paraId="6253E10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Area</w:t>
            </w:r>
          </w:p>
        </w:tc>
        <w:tc>
          <w:tcPr>
            <w:tcW w:w="6895" w:type="dxa"/>
            <w:tcBorders>
              <w:left w:val="nil"/>
              <w:right w:val="nil"/>
            </w:tcBorders>
            <w:shd w:val="clear" w:color="auto" w:fill="E1E1E1"/>
            <w:tcMar>
              <w:top w:w="60" w:type="dxa"/>
              <w:bottom w:w="60" w:type="dxa"/>
            </w:tcMar>
          </w:tcPr>
          <w:p w14:paraId="46EC984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Options</w:t>
            </w:r>
          </w:p>
        </w:tc>
      </w:tr>
      <w:tr w:rsidR="003A4E44" w14:paraId="3655B132" w14:textId="77777777">
        <w:trPr>
          <w:cantSplit/>
        </w:trPr>
        <w:tc>
          <w:tcPr>
            <w:tcW w:w="3065" w:type="dxa"/>
            <w:tcBorders>
              <w:top w:val="nil"/>
              <w:left w:val="nil"/>
              <w:right w:val="nil"/>
            </w:tcBorders>
          </w:tcPr>
          <w:p w14:paraId="49A8F70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Distributed switch models</w:t>
            </w:r>
          </w:p>
        </w:tc>
        <w:tc>
          <w:tcPr>
            <w:tcW w:w="6895" w:type="dxa"/>
            <w:tcBorders>
              <w:top w:val="nil"/>
              <w:left w:val="nil"/>
              <w:right w:val="nil"/>
            </w:tcBorders>
          </w:tcPr>
          <w:p w14:paraId="72189E94" w14:textId="77777777" w:rsidR="003A4E44" w:rsidRDefault="00000000">
            <w:pPr>
              <w:numPr>
                <w:ilvl w:val="0"/>
                <w:numId w:val="60"/>
              </w:numPr>
              <w:pBdr>
                <w:top w:val="nil"/>
                <w:left w:val="nil"/>
                <w:bottom w:val="nil"/>
                <w:right w:val="nil"/>
                <w:between w:val="nil"/>
              </w:pBdr>
              <w:spacing w:before="100" w:after="100" w:line="288" w:lineRule="auto"/>
            </w:pPr>
            <w:r>
              <w:rPr>
                <w:color w:val="0000FF"/>
                <w:sz w:val="20"/>
                <w:szCs w:val="20"/>
                <w:u w:val="single"/>
              </w:rPr>
              <w:t>Single Distributed Switch Model</w:t>
            </w:r>
          </w:p>
          <w:p w14:paraId="35887CF7" w14:textId="77777777" w:rsidR="003A4E44" w:rsidRDefault="00000000">
            <w:pPr>
              <w:numPr>
                <w:ilvl w:val="0"/>
                <w:numId w:val="60"/>
              </w:numPr>
              <w:pBdr>
                <w:top w:val="nil"/>
                <w:left w:val="nil"/>
                <w:bottom w:val="nil"/>
                <w:right w:val="nil"/>
                <w:between w:val="nil"/>
              </w:pBdr>
              <w:spacing w:before="100" w:after="100" w:line="288" w:lineRule="auto"/>
            </w:pPr>
            <w:r>
              <w:rPr>
                <w:color w:val="0000FF"/>
                <w:sz w:val="20"/>
                <w:szCs w:val="20"/>
                <w:u w:val="single"/>
              </w:rPr>
              <w:t>Storage Separation Distributed Switch Model</w:t>
            </w:r>
          </w:p>
          <w:p w14:paraId="502EEA78" w14:textId="77777777" w:rsidR="003A4E44" w:rsidRDefault="00000000">
            <w:pPr>
              <w:numPr>
                <w:ilvl w:val="0"/>
                <w:numId w:val="60"/>
              </w:numPr>
              <w:pBdr>
                <w:top w:val="nil"/>
                <w:left w:val="nil"/>
                <w:bottom w:val="nil"/>
                <w:right w:val="nil"/>
                <w:between w:val="nil"/>
              </w:pBdr>
              <w:spacing w:before="100" w:after="100" w:line="288" w:lineRule="auto"/>
            </w:pPr>
            <w:r>
              <w:rPr>
                <w:color w:val="0000FF"/>
                <w:sz w:val="20"/>
                <w:szCs w:val="20"/>
                <w:u w:val="single"/>
              </w:rPr>
              <w:t>Workload Separation Distributed Switch Model</w:t>
            </w:r>
          </w:p>
          <w:p w14:paraId="32E5D629" w14:textId="77777777" w:rsidR="003A4E44" w:rsidRDefault="00000000">
            <w:pPr>
              <w:numPr>
                <w:ilvl w:val="0"/>
                <w:numId w:val="60"/>
              </w:numPr>
              <w:pBdr>
                <w:top w:val="nil"/>
                <w:left w:val="nil"/>
                <w:bottom w:val="nil"/>
                <w:right w:val="nil"/>
                <w:between w:val="nil"/>
              </w:pBdr>
              <w:spacing w:before="100" w:after="100" w:line="288" w:lineRule="auto"/>
            </w:pPr>
            <w:r>
              <w:rPr>
                <w:color w:val="000000"/>
                <w:sz w:val="20"/>
                <w:szCs w:val="20"/>
              </w:rPr>
              <w:t>Storage and Workload Separation Distributed Switch Model</w:t>
            </w:r>
          </w:p>
        </w:tc>
      </w:tr>
      <w:tr w:rsidR="003A4E44" w14:paraId="16C8A6AC" w14:textId="77777777">
        <w:trPr>
          <w:cantSplit/>
        </w:trPr>
        <w:tc>
          <w:tcPr>
            <w:tcW w:w="3065" w:type="dxa"/>
            <w:tcBorders>
              <w:top w:val="nil"/>
              <w:left w:val="nil"/>
              <w:right w:val="nil"/>
            </w:tcBorders>
          </w:tcPr>
          <w:p w14:paraId="107B9DE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Storage models (principal)</w:t>
            </w:r>
          </w:p>
        </w:tc>
        <w:tc>
          <w:tcPr>
            <w:tcW w:w="6895" w:type="dxa"/>
            <w:tcBorders>
              <w:top w:val="nil"/>
              <w:left w:val="nil"/>
              <w:right w:val="nil"/>
            </w:tcBorders>
          </w:tcPr>
          <w:p w14:paraId="7164D552" w14:textId="77777777" w:rsidR="003A4E44" w:rsidRDefault="00000000">
            <w:pPr>
              <w:numPr>
                <w:ilvl w:val="0"/>
                <w:numId w:val="61"/>
              </w:numPr>
              <w:pBdr>
                <w:top w:val="nil"/>
                <w:left w:val="nil"/>
                <w:bottom w:val="nil"/>
                <w:right w:val="nil"/>
                <w:between w:val="nil"/>
              </w:pBdr>
              <w:spacing w:before="100" w:after="100" w:line="288" w:lineRule="auto"/>
            </w:pPr>
            <w:r>
              <w:rPr>
                <w:color w:val="000000"/>
                <w:sz w:val="20"/>
                <w:szCs w:val="20"/>
              </w:rPr>
              <w:t>vSAN</w:t>
            </w:r>
          </w:p>
          <w:p w14:paraId="44588C0C" w14:textId="77777777" w:rsidR="003A4E44" w:rsidRDefault="00000000">
            <w:pPr>
              <w:numPr>
                <w:ilvl w:val="1"/>
                <w:numId w:val="61"/>
              </w:numPr>
              <w:pBdr>
                <w:top w:val="nil"/>
                <w:left w:val="nil"/>
                <w:bottom w:val="nil"/>
                <w:right w:val="nil"/>
                <w:between w:val="nil"/>
              </w:pBdr>
              <w:spacing w:before="100" w:after="100" w:line="288" w:lineRule="auto"/>
            </w:pPr>
            <w:r>
              <w:rPr>
                <w:color w:val="0000FF"/>
                <w:sz w:val="20"/>
                <w:szCs w:val="20"/>
                <w:u w:val="single"/>
              </w:rPr>
              <w:t>vSAN Stretched HCI Cluster Storage Model</w:t>
            </w:r>
          </w:p>
          <w:p w14:paraId="1401795C" w14:textId="77777777" w:rsidR="003A4E44" w:rsidRDefault="00000000">
            <w:pPr>
              <w:numPr>
                <w:ilvl w:val="1"/>
                <w:numId w:val="61"/>
              </w:numPr>
              <w:pBdr>
                <w:top w:val="nil"/>
                <w:left w:val="nil"/>
                <w:bottom w:val="nil"/>
                <w:right w:val="nil"/>
                <w:between w:val="nil"/>
              </w:pBdr>
              <w:spacing w:before="100" w:after="100" w:line="288" w:lineRule="auto"/>
            </w:pPr>
            <w:r>
              <w:rPr>
                <w:color w:val="000000"/>
                <w:sz w:val="20"/>
                <w:szCs w:val="20"/>
              </w:rPr>
              <w:t>vSAN Stretched Storage Cluster Storage Model</w:t>
            </w:r>
          </w:p>
          <w:p w14:paraId="17997F76" w14:textId="77777777" w:rsidR="003A4E44" w:rsidRDefault="00000000">
            <w:pPr>
              <w:numPr>
                <w:ilvl w:val="1"/>
                <w:numId w:val="61"/>
              </w:numPr>
              <w:pBdr>
                <w:top w:val="nil"/>
                <w:left w:val="nil"/>
                <w:bottom w:val="nil"/>
                <w:right w:val="nil"/>
                <w:between w:val="nil"/>
              </w:pBdr>
              <w:spacing w:before="100" w:after="100" w:line="288" w:lineRule="auto"/>
            </w:pPr>
            <w:r>
              <w:rPr>
                <w:color w:val="000000"/>
                <w:sz w:val="20"/>
                <w:szCs w:val="20"/>
              </w:rPr>
              <w:t>vSAN Stretched Compute Cluster Storage Model</w:t>
            </w:r>
          </w:p>
          <w:p w14:paraId="76BB9ED1" w14:textId="77777777" w:rsidR="003A4E44" w:rsidRDefault="00000000">
            <w:pPr>
              <w:numPr>
                <w:ilvl w:val="0"/>
                <w:numId w:val="61"/>
              </w:numPr>
              <w:pBdr>
                <w:top w:val="nil"/>
                <w:left w:val="nil"/>
                <w:bottom w:val="nil"/>
                <w:right w:val="nil"/>
                <w:between w:val="nil"/>
              </w:pBdr>
              <w:spacing w:before="100" w:after="100" w:line="288" w:lineRule="auto"/>
            </w:pPr>
            <w:r>
              <w:rPr>
                <w:color w:val="000000"/>
                <w:sz w:val="20"/>
                <w:szCs w:val="20"/>
              </w:rPr>
              <w:t>Fibre Channel Storage Model</w:t>
            </w:r>
          </w:p>
        </w:tc>
      </w:tr>
    </w:tbl>
    <w:p w14:paraId="2AAED9CB"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Stretched Cluster Model Design Requirements</w:t>
      </w:r>
    </w:p>
    <w:p w14:paraId="10E61B4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You must meet the following design requirements for the </w:t>
      </w:r>
      <w:r>
        <w:rPr>
          <w:i/>
          <w:iCs/>
          <w:color w:val="000000"/>
          <w:sz w:val="20"/>
          <w:szCs w:val="20"/>
        </w:rPr>
        <w:t>Stretched Cluster Model</w:t>
      </w:r>
      <w:r>
        <w:rPr>
          <w:color w:val="000000"/>
          <w:sz w:val="20"/>
          <w:szCs w:val="20"/>
        </w:rPr>
        <w:t xml:space="preserve"> in your design for VMware Cloud Foundation.</w:t>
      </w:r>
    </w:p>
    <w:p w14:paraId="66B09D00"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3-161. Common vSphere Cluster Design Requirements</w:t>
      </w:r>
    </w:p>
    <w:tbl>
      <w:tblPr>
        <w:tblStyle w:val="aff"/>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5"/>
        <w:gridCol w:w="2842"/>
        <w:gridCol w:w="2552"/>
        <w:gridCol w:w="2921"/>
      </w:tblGrid>
      <w:tr w:rsidR="003A4E44" w14:paraId="738E4248" w14:textId="77777777">
        <w:trPr>
          <w:cantSplit/>
          <w:tblHeader/>
        </w:trPr>
        <w:tc>
          <w:tcPr>
            <w:tcW w:w="1645" w:type="dxa"/>
            <w:tcBorders>
              <w:left w:val="nil"/>
              <w:right w:val="nil"/>
            </w:tcBorders>
            <w:shd w:val="clear" w:color="auto" w:fill="E1E1E1"/>
            <w:tcMar>
              <w:top w:w="60" w:type="dxa"/>
              <w:bottom w:w="60" w:type="dxa"/>
            </w:tcMar>
          </w:tcPr>
          <w:p w14:paraId="2083E3A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842" w:type="dxa"/>
            <w:tcBorders>
              <w:left w:val="nil"/>
              <w:right w:val="nil"/>
            </w:tcBorders>
            <w:shd w:val="clear" w:color="auto" w:fill="E1E1E1"/>
            <w:tcMar>
              <w:top w:w="60" w:type="dxa"/>
              <w:bottom w:w="60" w:type="dxa"/>
            </w:tcMar>
          </w:tcPr>
          <w:p w14:paraId="7EC1C25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552" w:type="dxa"/>
            <w:tcBorders>
              <w:left w:val="nil"/>
              <w:right w:val="nil"/>
            </w:tcBorders>
            <w:shd w:val="clear" w:color="auto" w:fill="E1E1E1"/>
            <w:tcMar>
              <w:top w:w="60" w:type="dxa"/>
              <w:bottom w:w="60" w:type="dxa"/>
            </w:tcMar>
          </w:tcPr>
          <w:p w14:paraId="6A49EF7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921" w:type="dxa"/>
            <w:tcBorders>
              <w:left w:val="nil"/>
              <w:right w:val="nil"/>
            </w:tcBorders>
            <w:shd w:val="clear" w:color="auto" w:fill="E1E1E1"/>
            <w:tcMar>
              <w:top w:w="60" w:type="dxa"/>
              <w:bottom w:w="60" w:type="dxa"/>
            </w:tcMar>
          </w:tcPr>
          <w:p w14:paraId="3175140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798B1474" w14:textId="77777777">
        <w:trPr>
          <w:cantSplit/>
        </w:trPr>
        <w:tc>
          <w:tcPr>
            <w:tcW w:w="1645" w:type="dxa"/>
            <w:tcBorders>
              <w:top w:val="nil"/>
              <w:left w:val="nil"/>
              <w:right w:val="nil"/>
            </w:tcBorders>
          </w:tcPr>
          <w:p w14:paraId="3391BA0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VCF-CLS-REQD-CFG-001</w:t>
            </w:r>
          </w:p>
        </w:tc>
        <w:tc>
          <w:tcPr>
            <w:tcW w:w="2842" w:type="dxa"/>
            <w:tcBorders>
              <w:top w:val="nil"/>
              <w:left w:val="nil"/>
              <w:right w:val="nil"/>
            </w:tcBorders>
          </w:tcPr>
          <w:p w14:paraId="789A210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vSphere cluster in each workload domain for the initial set of ESX hosts.</w:t>
            </w:r>
          </w:p>
        </w:tc>
        <w:tc>
          <w:tcPr>
            <w:tcW w:w="2552" w:type="dxa"/>
            <w:tcBorders>
              <w:top w:val="nil"/>
              <w:left w:val="nil"/>
              <w:right w:val="nil"/>
            </w:tcBorders>
          </w:tcPr>
          <w:p w14:paraId="4BF17011" w14:textId="77777777" w:rsidR="003A4E44" w:rsidRDefault="00000000">
            <w:pPr>
              <w:numPr>
                <w:ilvl w:val="0"/>
                <w:numId w:val="62"/>
              </w:numPr>
              <w:pBdr>
                <w:top w:val="nil"/>
                <w:left w:val="nil"/>
                <w:bottom w:val="nil"/>
                <w:right w:val="nil"/>
                <w:between w:val="nil"/>
              </w:pBdr>
              <w:spacing w:before="100" w:after="100" w:line="288" w:lineRule="auto"/>
            </w:pPr>
            <w:r>
              <w:rPr>
                <w:color w:val="000000"/>
                <w:sz w:val="20"/>
                <w:szCs w:val="20"/>
              </w:rPr>
              <w:t>Simplifies configuration by isolating management from customer workloads.</w:t>
            </w:r>
          </w:p>
          <w:p w14:paraId="08651F4F" w14:textId="77777777" w:rsidR="003A4E44" w:rsidRDefault="00000000">
            <w:pPr>
              <w:numPr>
                <w:ilvl w:val="0"/>
                <w:numId w:val="62"/>
              </w:numPr>
              <w:pBdr>
                <w:top w:val="nil"/>
                <w:left w:val="nil"/>
                <w:bottom w:val="nil"/>
                <w:right w:val="nil"/>
                <w:between w:val="nil"/>
              </w:pBdr>
              <w:spacing w:before="100" w:after="100" w:line="288" w:lineRule="auto"/>
            </w:pPr>
            <w:r>
              <w:rPr>
                <w:color w:val="000000"/>
                <w:sz w:val="20"/>
                <w:szCs w:val="20"/>
              </w:rPr>
              <w:t>Ensures that customer workloads have no impact on the management stack.</w:t>
            </w:r>
          </w:p>
        </w:tc>
        <w:tc>
          <w:tcPr>
            <w:tcW w:w="2921" w:type="dxa"/>
            <w:tcBorders>
              <w:top w:val="nil"/>
              <w:left w:val="nil"/>
              <w:right w:val="nil"/>
            </w:tcBorders>
          </w:tcPr>
          <w:p w14:paraId="2A6ED91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Management of multiple vSphere clusters and vCenter instances increases operational overhead.</w:t>
            </w:r>
          </w:p>
        </w:tc>
      </w:tr>
      <w:tr w:rsidR="003A4E44" w14:paraId="3D9DFA46" w14:textId="77777777">
        <w:trPr>
          <w:cantSplit/>
        </w:trPr>
        <w:tc>
          <w:tcPr>
            <w:tcW w:w="1645" w:type="dxa"/>
            <w:tcBorders>
              <w:top w:val="nil"/>
              <w:left w:val="nil"/>
              <w:right w:val="nil"/>
            </w:tcBorders>
          </w:tcPr>
          <w:p w14:paraId="679CA2D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VCF-CLS-REQD-CFG-002</w:t>
            </w:r>
          </w:p>
        </w:tc>
        <w:tc>
          <w:tcPr>
            <w:tcW w:w="2842" w:type="dxa"/>
            <w:tcBorders>
              <w:top w:val="nil"/>
              <w:left w:val="nil"/>
              <w:right w:val="nil"/>
            </w:tcBorders>
          </w:tcPr>
          <w:p w14:paraId="7F1F35B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Allocate a minimum number of ESX hosts according to the vSphere cluster type being deployed.</w:t>
            </w:r>
          </w:p>
        </w:tc>
        <w:tc>
          <w:tcPr>
            <w:tcW w:w="2552" w:type="dxa"/>
            <w:tcBorders>
              <w:top w:val="nil"/>
              <w:left w:val="nil"/>
              <w:right w:val="nil"/>
            </w:tcBorders>
          </w:tcPr>
          <w:p w14:paraId="6B5CAF1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correct level of redundancy to protect against host failure in the vSphere cluster.</w:t>
            </w:r>
          </w:p>
        </w:tc>
        <w:tc>
          <w:tcPr>
            <w:tcW w:w="2921" w:type="dxa"/>
            <w:tcBorders>
              <w:top w:val="nil"/>
              <w:left w:val="nil"/>
              <w:right w:val="nil"/>
            </w:tcBorders>
          </w:tcPr>
          <w:p w14:paraId="5DB681C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To support redundancy, you must allocate additional ESX host resources.</w:t>
            </w:r>
          </w:p>
        </w:tc>
      </w:tr>
      <w:tr w:rsidR="003A4E44" w14:paraId="74432FE3" w14:textId="77777777">
        <w:trPr>
          <w:cantSplit/>
        </w:trPr>
        <w:tc>
          <w:tcPr>
            <w:tcW w:w="1645" w:type="dxa"/>
            <w:tcBorders>
              <w:top w:val="nil"/>
              <w:left w:val="nil"/>
              <w:right w:val="nil"/>
            </w:tcBorders>
          </w:tcPr>
          <w:p w14:paraId="70972BB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VCF-CLS-REQD-CFG-003</w:t>
            </w:r>
          </w:p>
        </w:tc>
        <w:tc>
          <w:tcPr>
            <w:tcW w:w="2842" w:type="dxa"/>
            <w:tcBorders>
              <w:top w:val="nil"/>
              <w:left w:val="nil"/>
              <w:right w:val="nil"/>
            </w:tcBorders>
          </w:tcPr>
          <w:p w14:paraId="7275E9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vSphere Lifecycle Manager images as the life cycle management method for all vSphere clusters.</w:t>
            </w:r>
          </w:p>
          <w:p w14:paraId="308A8B85"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Imported workload domains may be using vSphere Lifecycle Manager baselines. It is recommended to transition them to use vSphere Lifecycle Manager images.</w:t>
            </w:r>
          </w:p>
        </w:tc>
        <w:tc>
          <w:tcPr>
            <w:tcW w:w="2552" w:type="dxa"/>
            <w:tcBorders>
              <w:top w:val="nil"/>
              <w:left w:val="nil"/>
              <w:right w:val="nil"/>
            </w:tcBorders>
          </w:tcPr>
          <w:p w14:paraId="4E17289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Lifecycle Manager images simplify the management of firmware and vendor add-ons manually.</w:t>
            </w:r>
          </w:p>
        </w:tc>
        <w:tc>
          <w:tcPr>
            <w:tcW w:w="2921" w:type="dxa"/>
            <w:tcBorders>
              <w:top w:val="nil"/>
              <w:left w:val="nil"/>
              <w:right w:val="nil"/>
            </w:tcBorders>
          </w:tcPr>
          <w:p w14:paraId="697CCFF7" w14:textId="77777777" w:rsidR="003A4E44" w:rsidRDefault="00000000">
            <w:pPr>
              <w:numPr>
                <w:ilvl w:val="0"/>
                <w:numId w:val="63"/>
              </w:numPr>
              <w:pBdr>
                <w:top w:val="nil"/>
                <w:left w:val="nil"/>
                <w:bottom w:val="nil"/>
                <w:right w:val="nil"/>
                <w:between w:val="nil"/>
              </w:pBdr>
              <w:spacing w:before="100" w:after="100" w:line="288" w:lineRule="auto"/>
            </w:pPr>
            <w:r>
              <w:rPr>
                <w:color w:val="000000"/>
                <w:sz w:val="20"/>
                <w:szCs w:val="20"/>
              </w:rPr>
              <w:t>A vSphere Lifecycle Manager cluster image is required during workload domain or vSphere cluster deployment.</w:t>
            </w:r>
          </w:p>
        </w:tc>
      </w:tr>
      <w:tr w:rsidR="003A4E44" w14:paraId="4BD2C30F" w14:textId="77777777">
        <w:trPr>
          <w:cantSplit/>
        </w:trPr>
        <w:tc>
          <w:tcPr>
            <w:tcW w:w="1645" w:type="dxa"/>
            <w:tcBorders>
              <w:top w:val="nil"/>
              <w:left w:val="nil"/>
              <w:right w:val="nil"/>
            </w:tcBorders>
          </w:tcPr>
          <w:p w14:paraId="50910CA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VCF-CLS-REQD-CFG-004</w:t>
            </w:r>
          </w:p>
        </w:tc>
        <w:tc>
          <w:tcPr>
            <w:tcW w:w="2842" w:type="dxa"/>
            <w:tcBorders>
              <w:top w:val="nil"/>
              <w:left w:val="nil"/>
              <w:right w:val="nil"/>
            </w:tcBorders>
          </w:tcPr>
          <w:p w14:paraId="679F3FC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vSphere HA to protect all virtual machines against failures.</w:t>
            </w:r>
          </w:p>
        </w:tc>
        <w:tc>
          <w:tcPr>
            <w:tcW w:w="2552" w:type="dxa"/>
            <w:tcBorders>
              <w:top w:val="nil"/>
              <w:left w:val="nil"/>
              <w:right w:val="nil"/>
            </w:tcBorders>
          </w:tcPr>
          <w:p w14:paraId="635F933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HA supports a robust level of protection for both ESX host and virtual machine availability.</w:t>
            </w:r>
          </w:p>
        </w:tc>
        <w:tc>
          <w:tcPr>
            <w:tcW w:w="2921" w:type="dxa"/>
            <w:tcBorders>
              <w:top w:val="nil"/>
              <w:left w:val="nil"/>
              <w:right w:val="nil"/>
            </w:tcBorders>
          </w:tcPr>
          <w:p w14:paraId="649F3C2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provide sufficient resources on the remaining ESX hosts so that virtual machines can be restarted on those hosts in the event of an ESX host outage.</w:t>
            </w:r>
          </w:p>
        </w:tc>
      </w:tr>
    </w:tbl>
    <w:p w14:paraId="6F920710"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3-162. Stretched Cluster Model Design Requirements</w:t>
      </w:r>
    </w:p>
    <w:tbl>
      <w:tblPr>
        <w:tblStyle w:val="aff0"/>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2"/>
        <w:gridCol w:w="2905"/>
        <w:gridCol w:w="3052"/>
        <w:gridCol w:w="2271"/>
      </w:tblGrid>
      <w:tr w:rsidR="003A4E44" w14:paraId="69A93525" w14:textId="77777777">
        <w:trPr>
          <w:cantSplit/>
          <w:tblHeader/>
        </w:trPr>
        <w:tc>
          <w:tcPr>
            <w:tcW w:w="1732" w:type="dxa"/>
            <w:tcBorders>
              <w:left w:val="nil"/>
              <w:right w:val="nil"/>
            </w:tcBorders>
            <w:shd w:val="clear" w:color="auto" w:fill="E1E1E1"/>
            <w:tcMar>
              <w:top w:w="60" w:type="dxa"/>
              <w:bottom w:w="60" w:type="dxa"/>
            </w:tcMar>
          </w:tcPr>
          <w:p w14:paraId="5025F13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905" w:type="dxa"/>
            <w:tcBorders>
              <w:left w:val="nil"/>
              <w:right w:val="nil"/>
            </w:tcBorders>
            <w:shd w:val="clear" w:color="auto" w:fill="E1E1E1"/>
            <w:tcMar>
              <w:top w:w="60" w:type="dxa"/>
              <w:bottom w:w="60" w:type="dxa"/>
            </w:tcMar>
          </w:tcPr>
          <w:p w14:paraId="5AA497B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3052" w:type="dxa"/>
            <w:tcBorders>
              <w:left w:val="nil"/>
              <w:right w:val="nil"/>
            </w:tcBorders>
            <w:shd w:val="clear" w:color="auto" w:fill="E1E1E1"/>
            <w:tcMar>
              <w:top w:w="60" w:type="dxa"/>
              <w:bottom w:w="60" w:type="dxa"/>
            </w:tcMar>
          </w:tcPr>
          <w:p w14:paraId="775DFAA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271" w:type="dxa"/>
            <w:tcBorders>
              <w:left w:val="nil"/>
              <w:right w:val="nil"/>
            </w:tcBorders>
            <w:shd w:val="clear" w:color="auto" w:fill="E1E1E1"/>
            <w:tcMar>
              <w:top w:w="60" w:type="dxa"/>
              <w:bottom w:w="60" w:type="dxa"/>
            </w:tcMar>
          </w:tcPr>
          <w:p w14:paraId="6B67014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1485E355" w14:textId="77777777">
        <w:trPr>
          <w:cantSplit/>
        </w:trPr>
        <w:tc>
          <w:tcPr>
            <w:tcW w:w="1732" w:type="dxa"/>
            <w:tcBorders>
              <w:top w:val="nil"/>
              <w:left w:val="nil"/>
              <w:right w:val="nil"/>
            </w:tcBorders>
          </w:tcPr>
          <w:p w14:paraId="1B68AE6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VCF-CLS-REQD-CFG-005</w:t>
            </w:r>
          </w:p>
        </w:tc>
        <w:tc>
          <w:tcPr>
            <w:tcW w:w="2905" w:type="dxa"/>
            <w:tcBorders>
              <w:top w:val="nil"/>
              <w:left w:val="nil"/>
              <w:right w:val="nil"/>
            </w:tcBorders>
          </w:tcPr>
          <w:p w14:paraId="19F65BD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Enable the </w:t>
            </w:r>
            <w:r>
              <w:rPr>
                <w:rFonts w:ascii="Metropolis Semi Bold" w:eastAsia="Metropolis Semi Bold" w:hAnsi="Metropolis Semi Bold" w:cs="Metropolis Semi Bold"/>
                <w:color w:val="000000"/>
                <w:sz w:val="20"/>
                <w:szCs w:val="20"/>
              </w:rPr>
              <w:t>Override default gateway for this adapter</w:t>
            </w:r>
            <w:r>
              <w:rPr>
                <w:color w:val="000000"/>
                <w:sz w:val="20"/>
                <w:szCs w:val="20"/>
              </w:rPr>
              <w:t xml:space="preserve"> setting on the vSAN VMkernel adapters on all ESX hosts.</w:t>
            </w:r>
          </w:p>
        </w:tc>
        <w:tc>
          <w:tcPr>
            <w:tcW w:w="3052" w:type="dxa"/>
            <w:tcBorders>
              <w:top w:val="nil"/>
              <w:left w:val="nil"/>
              <w:right w:val="nil"/>
            </w:tcBorders>
          </w:tcPr>
          <w:p w14:paraId="1B2EEF9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Enables routing the vSAN data traffic through the vSAN network gateway rather than through the management gateway.</w:t>
            </w:r>
          </w:p>
        </w:tc>
        <w:tc>
          <w:tcPr>
            <w:tcW w:w="2271" w:type="dxa"/>
            <w:tcBorders>
              <w:top w:val="nil"/>
              <w:left w:val="nil"/>
              <w:right w:val="nil"/>
            </w:tcBorders>
          </w:tcPr>
          <w:p w14:paraId="72AA90E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vSAN networks across availability zones must have a route to each other.</w:t>
            </w:r>
          </w:p>
        </w:tc>
      </w:tr>
      <w:tr w:rsidR="003A4E44" w14:paraId="3D65608C" w14:textId="77777777">
        <w:trPr>
          <w:cantSplit/>
        </w:trPr>
        <w:tc>
          <w:tcPr>
            <w:tcW w:w="1732" w:type="dxa"/>
            <w:tcBorders>
              <w:top w:val="nil"/>
              <w:left w:val="nil"/>
              <w:right w:val="nil"/>
            </w:tcBorders>
          </w:tcPr>
          <w:p w14:paraId="6F6EFFA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VCF-CLS-REQD-CFG-006</w:t>
            </w:r>
          </w:p>
        </w:tc>
        <w:tc>
          <w:tcPr>
            <w:tcW w:w="2905" w:type="dxa"/>
            <w:tcBorders>
              <w:top w:val="nil"/>
              <w:left w:val="nil"/>
              <w:right w:val="nil"/>
            </w:tcBorders>
          </w:tcPr>
          <w:p w14:paraId="1051B5D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host group for each availability zone and add the ESX hosts in the zone to the respective group.</w:t>
            </w:r>
          </w:p>
        </w:tc>
        <w:tc>
          <w:tcPr>
            <w:tcW w:w="3052" w:type="dxa"/>
            <w:tcBorders>
              <w:top w:val="nil"/>
              <w:left w:val="nil"/>
              <w:right w:val="nil"/>
            </w:tcBorders>
          </w:tcPr>
          <w:p w14:paraId="29B966E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Makes it easier to manage which virtual machines run in which availability zone.</w:t>
            </w:r>
          </w:p>
        </w:tc>
        <w:tc>
          <w:tcPr>
            <w:tcW w:w="2271" w:type="dxa"/>
            <w:tcBorders>
              <w:top w:val="nil"/>
              <w:left w:val="nil"/>
              <w:right w:val="nil"/>
            </w:tcBorders>
          </w:tcPr>
          <w:p w14:paraId="48AD5A1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7535A5EF"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3-163. Common vSphere Cluster Virtual Networking Infrastructure Design Requirements</w:t>
      </w:r>
    </w:p>
    <w:tbl>
      <w:tblPr>
        <w:tblStyle w:val="aff1"/>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5"/>
        <w:gridCol w:w="3206"/>
        <w:gridCol w:w="2905"/>
        <w:gridCol w:w="2204"/>
      </w:tblGrid>
      <w:tr w:rsidR="003A4E44" w14:paraId="620C865A" w14:textId="77777777">
        <w:trPr>
          <w:cantSplit/>
          <w:tblHeader/>
        </w:trPr>
        <w:tc>
          <w:tcPr>
            <w:tcW w:w="1645" w:type="dxa"/>
            <w:tcBorders>
              <w:left w:val="nil"/>
              <w:right w:val="nil"/>
            </w:tcBorders>
            <w:shd w:val="clear" w:color="auto" w:fill="E1E1E1"/>
            <w:tcMar>
              <w:top w:w="60" w:type="dxa"/>
              <w:bottom w:w="60" w:type="dxa"/>
            </w:tcMar>
          </w:tcPr>
          <w:p w14:paraId="262BC22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3206" w:type="dxa"/>
            <w:tcBorders>
              <w:left w:val="nil"/>
              <w:right w:val="nil"/>
            </w:tcBorders>
            <w:shd w:val="clear" w:color="auto" w:fill="E1E1E1"/>
            <w:tcMar>
              <w:top w:w="60" w:type="dxa"/>
              <w:bottom w:w="60" w:type="dxa"/>
            </w:tcMar>
          </w:tcPr>
          <w:p w14:paraId="77C5180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905" w:type="dxa"/>
            <w:tcBorders>
              <w:left w:val="nil"/>
              <w:right w:val="nil"/>
            </w:tcBorders>
            <w:shd w:val="clear" w:color="auto" w:fill="E1E1E1"/>
            <w:tcMar>
              <w:top w:w="60" w:type="dxa"/>
              <w:bottom w:w="60" w:type="dxa"/>
            </w:tcMar>
          </w:tcPr>
          <w:p w14:paraId="5F37C30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204" w:type="dxa"/>
            <w:tcBorders>
              <w:left w:val="nil"/>
              <w:right w:val="nil"/>
            </w:tcBorders>
            <w:shd w:val="clear" w:color="auto" w:fill="E1E1E1"/>
            <w:tcMar>
              <w:top w:w="60" w:type="dxa"/>
              <w:bottom w:w="60" w:type="dxa"/>
            </w:tcMar>
          </w:tcPr>
          <w:p w14:paraId="7941880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1751B8D8" w14:textId="77777777">
        <w:trPr>
          <w:cantSplit/>
        </w:trPr>
        <w:tc>
          <w:tcPr>
            <w:tcW w:w="1645" w:type="dxa"/>
            <w:tcBorders>
              <w:top w:val="nil"/>
              <w:left w:val="nil"/>
              <w:right w:val="nil"/>
            </w:tcBorders>
          </w:tcPr>
          <w:p w14:paraId="158B16A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VCF-VNI-REQD-CFG-001</w:t>
            </w:r>
          </w:p>
        </w:tc>
        <w:tc>
          <w:tcPr>
            <w:tcW w:w="3206" w:type="dxa"/>
            <w:tcBorders>
              <w:top w:val="nil"/>
              <w:left w:val="nil"/>
              <w:right w:val="nil"/>
            </w:tcBorders>
          </w:tcPr>
          <w:p w14:paraId="13F16E2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all ESX hosts in the workload domain as transport nodes in NSX.</w:t>
            </w:r>
          </w:p>
        </w:tc>
        <w:tc>
          <w:tcPr>
            <w:tcW w:w="2905" w:type="dxa"/>
            <w:tcBorders>
              <w:top w:val="nil"/>
              <w:left w:val="nil"/>
              <w:right w:val="nil"/>
            </w:tcBorders>
          </w:tcPr>
          <w:p w14:paraId="301B5AF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Enables distributed routing, logical segments, and distributed firewall.</w:t>
            </w:r>
          </w:p>
        </w:tc>
        <w:tc>
          <w:tcPr>
            <w:tcW w:w="2204" w:type="dxa"/>
            <w:tcBorders>
              <w:top w:val="nil"/>
              <w:left w:val="nil"/>
              <w:right w:val="nil"/>
            </w:tcBorders>
          </w:tcPr>
          <w:p w14:paraId="247E2B5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56D85583" w14:textId="77777777">
        <w:trPr>
          <w:cantSplit/>
        </w:trPr>
        <w:tc>
          <w:tcPr>
            <w:tcW w:w="1645" w:type="dxa"/>
            <w:tcBorders>
              <w:top w:val="nil"/>
              <w:left w:val="nil"/>
              <w:right w:val="nil"/>
            </w:tcBorders>
          </w:tcPr>
          <w:p w14:paraId="352D033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VCF-VNI-REQD-CFG-002</w:t>
            </w:r>
          </w:p>
        </w:tc>
        <w:tc>
          <w:tcPr>
            <w:tcW w:w="3206" w:type="dxa"/>
            <w:tcBorders>
              <w:top w:val="nil"/>
              <w:left w:val="nil"/>
              <w:right w:val="nil"/>
            </w:tcBorders>
          </w:tcPr>
          <w:p w14:paraId="1AE06F0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each ESX host as a transport node using transport node profiles.</w:t>
            </w:r>
          </w:p>
        </w:tc>
        <w:tc>
          <w:tcPr>
            <w:tcW w:w="2905" w:type="dxa"/>
            <w:tcBorders>
              <w:top w:val="nil"/>
              <w:left w:val="nil"/>
              <w:right w:val="nil"/>
            </w:tcBorders>
          </w:tcPr>
          <w:p w14:paraId="2F0F4B09" w14:textId="77777777" w:rsidR="003A4E44" w:rsidRDefault="00000000">
            <w:pPr>
              <w:numPr>
                <w:ilvl w:val="0"/>
                <w:numId w:val="64"/>
              </w:numPr>
              <w:pBdr>
                <w:top w:val="nil"/>
                <w:left w:val="nil"/>
                <w:bottom w:val="nil"/>
                <w:right w:val="nil"/>
                <w:between w:val="nil"/>
              </w:pBdr>
              <w:spacing w:before="100" w:after="100" w:line="288" w:lineRule="auto"/>
            </w:pPr>
            <w:r>
              <w:rPr>
                <w:color w:val="000000"/>
                <w:sz w:val="20"/>
                <w:szCs w:val="20"/>
              </w:rPr>
              <w:t>Enables the participation of ESX hosts and the virtual machines running on them connected to VPCs, NSX overlay segments and VLAN networks.</w:t>
            </w:r>
          </w:p>
          <w:p w14:paraId="78BE71A8" w14:textId="77777777" w:rsidR="003A4E44" w:rsidRDefault="00000000">
            <w:pPr>
              <w:numPr>
                <w:ilvl w:val="0"/>
                <w:numId w:val="64"/>
              </w:numPr>
              <w:pBdr>
                <w:top w:val="nil"/>
                <w:left w:val="nil"/>
                <w:bottom w:val="nil"/>
                <w:right w:val="nil"/>
                <w:between w:val="nil"/>
              </w:pBdr>
              <w:spacing w:before="100" w:after="100" w:line="288" w:lineRule="auto"/>
            </w:pPr>
            <w:r>
              <w:rPr>
                <w:color w:val="000000"/>
                <w:sz w:val="20"/>
                <w:szCs w:val="20"/>
              </w:rPr>
              <w:t>Transport node profiles can only be applied at the cluster level.</w:t>
            </w:r>
          </w:p>
        </w:tc>
        <w:tc>
          <w:tcPr>
            <w:tcW w:w="2204" w:type="dxa"/>
            <w:tcBorders>
              <w:top w:val="nil"/>
              <w:left w:val="nil"/>
              <w:right w:val="nil"/>
            </w:tcBorders>
          </w:tcPr>
          <w:p w14:paraId="3D1B2E9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4E68203D" w14:textId="77777777">
        <w:trPr>
          <w:cantSplit/>
        </w:trPr>
        <w:tc>
          <w:tcPr>
            <w:tcW w:w="1645" w:type="dxa"/>
            <w:tcBorders>
              <w:top w:val="nil"/>
              <w:left w:val="nil"/>
              <w:right w:val="nil"/>
            </w:tcBorders>
          </w:tcPr>
          <w:p w14:paraId="445574E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VCF-VNI-REQD-CFG-003</w:t>
            </w:r>
          </w:p>
        </w:tc>
        <w:tc>
          <w:tcPr>
            <w:tcW w:w="3206" w:type="dxa"/>
            <w:tcBorders>
              <w:top w:val="nil"/>
              <w:left w:val="nil"/>
              <w:right w:val="nil"/>
            </w:tcBorders>
          </w:tcPr>
          <w:p w14:paraId="1D73AF5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single overlay transport zone in the NSX instance for all overlay traffic across the host and NSX Edge transport nodes of the workload domain or multiple workload domains using a shared NSX instance.</w:t>
            </w:r>
          </w:p>
        </w:tc>
        <w:tc>
          <w:tcPr>
            <w:tcW w:w="2905" w:type="dxa"/>
            <w:tcBorders>
              <w:top w:val="nil"/>
              <w:left w:val="nil"/>
              <w:right w:val="nil"/>
            </w:tcBorders>
          </w:tcPr>
          <w:p w14:paraId="7A1A977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all VPCs and Overlay segments are available to all ESX hosts and NSX Edge nodes configured as transport nodes.</w:t>
            </w:r>
          </w:p>
        </w:tc>
        <w:tc>
          <w:tcPr>
            <w:tcW w:w="2204" w:type="dxa"/>
            <w:tcBorders>
              <w:top w:val="nil"/>
              <w:left w:val="nil"/>
              <w:right w:val="nil"/>
            </w:tcBorders>
          </w:tcPr>
          <w:p w14:paraId="69326C0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 clusters in all workload domains that share the same NSX Manager share the same overlay transport zone.</w:t>
            </w:r>
          </w:p>
        </w:tc>
      </w:tr>
    </w:tbl>
    <w:p w14:paraId="0BA9A51F"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3-164. Stretched Cluster Virtual Networking Infrastructure Design Requirements</w:t>
      </w:r>
    </w:p>
    <w:tbl>
      <w:tblPr>
        <w:tblStyle w:val="aff2"/>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1"/>
        <w:gridCol w:w="2875"/>
        <w:gridCol w:w="2749"/>
        <w:gridCol w:w="2415"/>
      </w:tblGrid>
      <w:tr w:rsidR="003A4E44" w14:paraId="7B5E0F1D" w14:textId="77777777">
        <w:trPr>
          <w:cantSplit/>
          <w:tblHeader/>
        </w:trPr>
        <w:tc>
          <w:tcPr>
            <w:tcW w:w="1921" w:type="dxa"/>
            <w:tcBorders>
              <w:left w:val="nil"/>
              <w:right w:val="nil"/>
            </w:tcBorders>
            <w:shd w:val="clear" w:color="auto" w:fill="E1E1E1"/>
            <w:tcMar>
              <w:top w:w="60" w:type="dxa"/>
              <w:bottom w:w="60" w:type="dxa"/>
            </w:tcMar>
          </w:tcPr>
          <w:p w14:paraId="06304B6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875" w:type="dxa"/>
            <w:tcBorders>
              <w:left w:val="nil"/>
              <w:right w:val="nil"/>
            </w:tcBorders>
            <w:shd w:val="clear" w:color="auto" w:fill="E1E1E1"/>
            <w:tcMar>
              <w:top w:w="60" w:type="dxa"/>
              <w:bottom w:w="60" w:type="dxa"/>
            </w:tcMar>
          </w:tcPr>
          <w:p w14:paraId="05C8E67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749" w:type="dxa"/>
            <w:tcBorders>
              <w:left w:val="nil"/>
              <w:right w:val="nil"/>
            </w:tcBorders>
            <w:shd w:val="clear" w:color="auto" w:fill="E1E1E1"/>
            <w:tcMar>
              <w:top w:w="60" w:type="dxa"/>
              <w:bottom w:w="60" w:type="dxa"/>
            </w:tcMar>
          </w:tcPr>
          <w:p w14:paraId="073F14D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415" w:type="dxa"/>
            <w:tcBorders>
              <w:left w:val="nil"/>
              <w:right w:val="nil"/>
            </w:tcBorders>
            <w:shd w:val="clear" w:color="auto" w:fill="E1E1E1"/>
            <w:tcMar>
              <w:top w:w="60" w:type="dxa"/>
              <w:bottom w:w="60" w:type="dxa"/>
            </w:tcMar>
          </w:tcPr>
          <w:p w14:paraId="1A1038C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023D2BE3" w14:textId="77777777">
        <w:trPr>
          <w:cantSplit/>
        </w:trPr>
        <w:tc>
          <w:tcPr>
            <w:tcW w:w="1921" w:type="dxa"/>
            <w:tcBorders>
              <w:top w:val="nil"/>
              <w:left w:val="nil"/>
              <w:right w:val="nil"/>
            </w:tcBorders>
          </w:tcPr>
          <w:p w14:paraId="6276C4E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VCF-VNI-SC-REQD-CFG-001</w:t>
            </w:r>
          </w:p>
        </w:tc>
        <w:tc>
          <w:tcPr>
            <w:tcW w:w="2875" w:type="dxa"/>
            <w:tcBorders>
              <w:top w:val="nil"/>
              <w:left w:val="nil"/>
              <w:right w:val="nil"/>
            </w:tcBorders>
          </w:tcPr>
          <w:p w14:paraId="016D4F1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an uplink profile for each Availability zone</w:t>
            </w:r>
          </w:p>
        </w:tc>
        <w:tc>
          <w:tcPr>
            <w:tcW w:w="2749" w:type="dxa"/>
            <w:tcBorders>
              <w:top w:val="nil"/>
              <w:left w:val="nil"/>
              <w:right w:val="nil"/>
            </w:tcBorders>
          </w:tcPr>
          <w:p w14:paraId="5980693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Enables different VLAN ids for Host TEP in each availability zone</w:t>
            </w:r>
          </w:p>
        </w:tc>
        <w:tc>
          <w:tcPr>
            <w:tcW w:w="2415" w:type="dxa"/>
            <w:tcBorders>
              <w:top w:val="nil"/>
              <w:left w:val="nil"/>
              <w:right w:val="nil"/>
            </w:tcBorders>
          </w:tcPr>
          <w:p w14:paraId="2E515BD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Requires additional Host TEP VLAN in availability zone 2</w:t>
            </w:r>
          </w:p>
        </w:tc>
      </w:tr>
      <w:tr w:rsidR="003A4E44" w14:paraId="336731B0" w14:textId="77777777">
        <w:trPr>
          <w:cantSplit/>
        </w:trPr>
        <w:tc>
          <w:tcPr>
            <w:tcW w:w="1921" w:type="dxa"/>
            <w:tcBorders>
              <w:top w:val="nil"/>
              <w:left w:val="nil"/>
              <w:right w:val="nil"/>
            </w:tcBorders>
          </w:tcPr>
          <w:p w14:paraId="7FC962B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VCF-VNI-SC-REQD-CFG-002</w:t>
            </w:r>
          </w:p>
        </w:tc>
        <w:tc>
          <w:tcPr>
            <w:tcW w:w="2875" w:type="dxa"/>
            <w:tcBorders>
              <w:top w:val="nil"/>
              <w:left w:val="nil"/>
              <w:right w:val="nil"/>
            </w:tcBorders>
          </w:tcPr>
          <w:p w14:paraId="6BDC78E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NSX host sub transport node profile for second availability zone.</w:t>
            </w:r>
          </w:p>
        </w:tc>
        <w:tc>
          <w:tcPr>
            <w:tcW w:w="2749" w:type="dxa"/>
            <w:tcBorders>
              <w:top w:val="nil"/>
              <w:left w:val="nil"/>
              <w:right w:val="nil"/>
            </w:tcBorders>
          </w:tcPr>
          <w:p w14:paraId="0417C4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Enables NSX host transport node configuration per availability zone</w:t>
            </w:r>
          </w:p>
        </w:tc>
        <w:tc>
          <w:tcPr>
            <w:tcW w:w="2415" w:type="dxa"/>
            <w:tcBorders>
              <w:top w:val="nil"/>
              <w:left w:val="nil"/>
              <w:right w:val="nil"/>
            </w:tcBorders>
          </w:tcPr>
          <w:p w14:paraId="1EEADE8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18EA0E92" w14:textId="77777777" w:rsidR="003A4E44" w:rsidRDefault="00000000">
      <w:pPr>
        <w:keepNext/>
        <w:keepLines/>
        <w:pBdr>
          <w:top w:val="nil"/>
          <w:left w:val="nil"/>
          <w:bottom w:val="nil"/>
          <w:right w:val="nil"/>
          <w:between w:val="nil"/>
        </w:pBdr>
        <w:spacing w:before="120" w:after="120"/>
        <w:rPr>
          <w:color w:val="000000"/>
        </w:rPr>
      </w:pPr>
      <w:r>
        <w:rPr>
          <w:color w:val="000000"/>
        </w:rPr>
        <w:t>Stretched Cluster Model Design Recommendations</w:t>
      </w:r>
    </w:p>
    <w:p w14:paraId="663DC48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In your vSphere cluster design, you can apply certain best practices to the </w:t>
      </w:r>
      <w:r>
        <w:rPr>
          <w:i/>
          <w:iCs/>
          <w:color w:val="000000"/>
          <w:sz w:val="20"/>
          <w:szCs w:val="20"/>
        </w:rPr>
        <w:t>Stretched Cluster Model</w:t>
      </w:r>
      <w:r>
        <w:rPr>
          <w:color w:val="000000"/>
          <w:sz w:val="20"/>
          <w:szCs w:val="20"/>
        </w:rPr>
        <w:t>.</w:t>
      </w:r>
    </w:p>
    <w:p w14:paraId="6AA8CEBF"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3-165. Common vSphere Cluster Design Recommendations</w:t>
      </w:r>
    </w:p>
    <w:tbl>
      <w:tblPr>
        <w:tblStyle w:val="aff3"/>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2956"/>
        <w:gridCol w:w="2675"/>
        <w:gridCol w:w="2289"/>
      </w:tblGrid>
      <w:tr w:rsidR="003A4E44" w14:paraId="5E1864BB" w14:textId="77777777">
        <w:trPr>
          <w:cantSplit/>
          <w:tblHeader/>
        </w:trPr>
        <w:tc>
          <w:tcPr>
            <w:tcW w:w="2040" w:type="dxa"/>
            <w:tcBorders>
              <w:left w:val="nil"/>
              <w:right w:val="nil"/>
            </w:tcBorders>
            <w:shd w:val="clear" w:color="auto" w:fill="E1E1E1"/>
            <w:tcMar>
              <w:top w:w="60" w:type="dxa"/>
              <w:bottom w:w="60" w:type="dxa"/>
            </w:tcMar>
          </w:tcPr>
          <w:p w14:paraId="69106A9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956" w:type="dxa"/>
            <w:tcBorders>
              <w:left w:val="nil"/>
              <w:right w:val="nil"/>
            </w:tcBorders>
            <w:shd w:val="clear" w:color="auto" w:fill="E1E1E1"/>
            <w:tcMar>
              <w:top w:w="60" w:type="dxa"/>
              <w:bottom w:w="60" w:type="dxa"/>
            </w:tcMar>
          </w:tcPr>
          <w:p w14:paraId="35D5668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675" w:type="dxa"/>
            <w:tcBorders>
              <w:left w:val="nil"/>
              <w:right w:val="nil"/>
            </w:tcBorders>
            <w:shd w:val="clear" w:color="auto" w:fill="E1E1E1"/>
            <w:tcMar>
              <w:top w:w="60" w:type="dxa"/>
              <w:bottom w:w="60" w:type="dxa"/>
            </w:tcMar>
          </w:tcPr>
          <w:p w14:paraId="56CB8D8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289" w:type="dxa"/>
            <w:tcBorders>
              <w:left w:val="nil"/>
              <w:right w:val="nil"/>
            </w:tcBorders>
            <w:shd w:val="clear" w:color="auto" w:fill="E1E1E1"/>
            <w:tcMar>
              <w:top w:w="60" w:type="dxa"/>
              <w:bottom w:w="60" w:type="dxa"/>
            </w:tcMar>
          </w:tcPr>
          <w:p w14:paraId="5A0071B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542DBEDE" w14:textId="77777777">
        <w:trPr>
          <w:cantSplit/>
        </w:trPr>
        <w:tc>
          <w:tcPr>
            <w:tcW w:w="2040" w:type="dxa"/>
            <w:tcBorders>
              <w:top w:val="nil"/>
              <w:left w:val="nil"/>
              <w:right w:val="nil"/>
            </w:tcBorders>
          </w:tcPr>
          <w:p w14:paraId="68DD4A8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VCF-CLS-RCMD-CFG-001</w:t>
            </w:r>
          </w:p>
        </w:tc>
        <w:tc>
          <w:tcPr>
            <w:tcW w:w="2956" w:type="dxa"/>
            <w:tcBorders>
              <w:top w:val="nil"/>
              <w:left w:val="nil"/>
              <w:right w:val="nil"/>
            </w:tcBorders>
          </w:tcPr>
          <w:p w14:paraId="0C81DD4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admission control for one (1) ESX host failure and percentage-based failover capacity.</w:t>
            </w:r>
          </w:p>
        </w:tc>
        <w:tc>
          <w:tcPr>
            <w:tcW w:w="2675" w:type="dxa"/>
            <w:tcBorders>
              <w:top w:val="nil"/>
              <w:left w:val="nil"/>
              <w:right w:val="nil"/>
            </w:tcBorders>
          </w:tcPr>
          <w:p w14:paraId="6D132018" w14:textId="77777777" w:rsidR="003A4E44" w:rsidRDefault="00000000">
            <w:pPr>
              <w:numPr>
                <w:ilvl w:val="0"/>
                <w:numId w:val="65"/>
              </w:numPr>
              <w:pBdr>
                <w:top w:val="nil"/>
                <w:left w:val="nil"/>
                <w:bottom w:val="nil"/>
                <w:right w:val="nil"/>
                <w:between w:val="nil"/>
              </w:pBdr>
              <w:spacing w:before="100" w:after="100" w:line="288" w:lineRule="auto"/>
            </w:pPr>
            <w:r>
              <w:rPr>
                <w:color w:val="000000"/>
                <w:sz w:val="20"/>
                <w:szCs w:val="20"/>
              </w:rPr>
              <w:t>Using the percentage-based reservation works well in situations where virtual machines have varying and sometimes significant CPU or memory reservations.</w:t>
            </w:r>
          </w:p>
          <w:p w14:paraId="11C32C1D" w14:textId="77777777" w:rsidR="003A4E44" w:rsidRDefault="00000000">
            <w:pPr>
              <w:numPr>
                <w:ilvl w:val="0"/>
                <w:numId w:val="65"/>
              </w:numPr>
              <w:pBdr>
                <w:top w:val="nil"/>
                <w:left w:val="nil"/>
                <w:bottom w:val="nil"/>
                <w:right w:val="nil"/>
                <w:between w:val="nil"/>
              </w:pBdr>
              <w:spacing w:before="100" w:after="100" w:line="288" w:lineRule="auto"/>
            </w:pPr>
            <w:r>
              <w:rPr>
                <w:color w:val="000000"/>
                <w:sz w:val="20"/>
                <w:szCs w:val="20"/>
              </w:rPr>
              <w:t>vSphere automatically calculates the reserved percentage according to the number of ESX host failures to tolerate and the number of ESX hosts in the vSphere cluster.</w:t>
            </w:r>
          </w:p>
        </w:tc>
        <w:tc>
          <w:tcPr>
            <w:tcW w:w="2289" w:type="dxa"/>
            <w:tcBorders>
              <w:top w:val="nil"/>
              <w:left w:val="nil"/>
              <w:right w:val="nil"/>
            </w:tcBorders>
          </w:tcPr>
          <w:p w14:paraId="077FFD8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a cluster of four (4) ESX hosts, the resources of only three (3) ESX hosts are available for use.</w:t>
            </w:r>
          </w:p>
        </w:tc>
      </w:tr>
      <w:tr w:rsidR="003A4E44" w14:paraId="2C0F0ADD" w14:textId="77777777">
        <w:trPr>
          <w:cantSplit/>
        </w:trPr>
        <w:tc>
          <w:tcPr>
            <w:tcW w:w="2040" w:type="dxa"/>
            <w:tcBorders>
              <w:top w:val="nil"/>
              <w:left w:val="nil"/>
              <w:right w:val="nil"/>
            </w:tcBorders>
          </w:tcPr>
          <w:p w14:paraId="7A00258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VCF-CLS-RCMD-CFG-002</w:t>
            </w:r>
          </w:p>
        </w:tc>
        <w:tc>
          <w:tcPr>
            <w:tcW w:w="2956" w:type="dxa"/>
            <w:tcBorders>
              <w:top w:val="nil"/>
              <w:left w:val="nil"/>
              <w:right w:val="nil"/>
            </w:tcBorders>
          </w:tcPr>
          <w:p w14:paraId="72ACDF4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VM Monitoring for each vSphere cluster.</w:t>
            </w:r>
          </w:p>
        </w:tc>
        <w:tc>
          <w:tcPr>
            <w:tcW w:w="2675" w:type="dxa"/>
            <w:tcBorders>
              <w:top w:val="nil"/>
              <w:left w:val="nil"/>
              <w:right w:val="nil"/>
            </w:tcBorders>
          </w:tcPr>
          <w:p w14:paraId="6CFE467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 Monitoring provides in-guest protection for most VM workloads. The application or service running on the virtual machine must be capable of restarting successfully after a reboot or the virtual machine restart is not sufficient.</w:t>
            </w:r>
          </w:p>
        </w:tc>
        <w:tc>
          <w:tcPr>
            <w:tcW w:w="2289" w:type="dxa"/>
            <w:tcBorders>
              <w:top w:val="nil"/>
              <w:left w:val="nil"/>
              <w:right w:val="nil"/>
            </w:tcBorders>
          </w:tcPr>
          <w:p w14:paraId="71E2FCF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5A1D46AA" w14:textId="77777777">
        <w:trPr>
          <w:cantSplit/>
        </w:trPr>
        <w:tc>
          <w:tcPr>
            <w:tcW w:w="2040" w:type="dxa"/>
            <w:tcBorders>
              <w:top w:val="nil"/>
              <w:left w:val="nil"/>
              <w:right w:val="nil"/>
            </w:tcBorders>
          </w:tcPr>
          <w:p w14:paraId="58207B4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VCF-CLS-RCMD-CFG-003</w:t>
            </w:r>
          </w:p>
        </w:tc>
        <w:tc>
          <w:tcPr>
            <w:tcW w:w="2956" w:type="dxa"/>
            <w:tcBorders>
              <w:top w:val="nil"/>
              <w:left w:val="nil"/>
              <w:right w:val="nil"/>
            </w:tcBorders>
          </w:tcPr>
          <w:p w14:paraId="712544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Set the advanced vSphere cluster setting </w:t>
            </w:r>
            <w:r>
              <w:rPr>
                <w:rFonts w:ascii="Courier New" w:eastAsia="Courier New" w:hAnsi="Courier New" w:cs="Courier New"/>
                <w:color w:val="000000"/>
                <w:sz w:val="18"/>
                <w:szCs w:val="18"/>
              </w:rPr>
              <w:t>das.iostatsinterval</w:t>
            </w:r>
            <w:r>
              <w:rPr>
                <w:color w:val="000000"/>
                <w:sz w:val="20"/>
                <w:szCs w:val="20"/>
              </w:rPr>
              <w:t xml:space="preserve"> to 60 to deactivate monitoring the storage and network I/O activities of the management appliances.</w:t>
            </w:r>
          </w:p>
        </w:tc>
        <w:tc>
          <w:tcPr>
            <w:tcW w:w="2675" w:type="dxa"/>
            <w:tcBorders>
              <w:top w:val="nil"/>
              <w:left w:val="nil"/>
              <w:right w:val="nil"/>
            </w:tcBorders>
          </w:tcPr>
          <w:p w14:paraId="3DC4C5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Enables triggering a restart of a management appliance when an OS failure occurs and heartbeats are not received from VMware Tools instead of waiting additionally for the I/O check to complete.</w:t>
            </w:r>
          </w:p>
        </w:tc>
        <w:tc>
          <w:tcPr>
            <w:tcW w:w="2289" w:type="dxa"/>
            <w:tcBorders>
              <w:top w:val="nil"/>
              <w:left w:val="nil"/>
              <w:right w:val="nil"/>
            </w:tcBorders>
          </w:tcPr>
          <w:p w14:paraId="40C82AC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If you want to specifically enable I/O monitoring, you must configure the </w:t>
            </w:r>
            <w:r>
              <w:rPr>
                <w:rFonts w:ascii="Metropolis Semi Bold" w:eastAsia="Metropolis Semi Bold" w:hAnsi="Metropolis Semi Bold" w:cs="Metropolis Semi Bold"/>
                <w:color w:val="000000"/>
                <w:sz w:val="20"/>
                <w:szCs w:val="20"/>
              </w:rPr>
              <w:t>das.iostatsinterval</w:t>
            </w:r>
            <w:r>
              <w:rPr>
                <w:color w:val="000000"/>
                <w:sz w:val="20"/>
                <w:szCs w:val="20"/>
              </w:rPr>
              <w:t xml:space="preserve"> advanced setting.</w:t>
            </w:r>
          </w:p>
        </w:tc>
      </w:tr>
      <w:tr w:rsidR="003A4E44" w14:paraId="2E444296" w14:textId="77777777">
        <w:trPr>
          <w:cantSplit/>
        </w:trPr>
        <w:tc>
          <w:tcPr>
            <w:tcW w:w="2040" w:type="dxa"/>
            <w:tcBorders>
              <w:top w:val="nil"/>
              <w:left w:val="nil"/>
              <w:right w:val="nil"/>
            </w:tcBorders>
          </w:tcPr>
          <w:p w14:paraId="302CE11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VCF-CLS-RCMD-CFG-004</w:t>
            </w:r>
          </w:p>
        </w:tc>
        <w:tc>
          <w:tcPr>
            <w:tcW w:w="2956" w:type="dxa"/>
            <w:tcBorders>
              <w:top w:val="nil"/>
              <w:left w:val="nil"/>
              <w:right w:val="nil"/>
            </w:tcBorders>
          </w:tcPr>
          <w:p w14:paraId="44C325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vSphere DRS on all vSphere clusters, using the default fully automated mode with medium threshold.</w:t>
            </w:r>
          </w:p>
        </w:tc>
        <w:tc>
          <w:tcPr>
            <w:tcW w:w="2675" w:type="dxa"/>
            <w:tcBorders>
              <w:top w:val="nil"/>
              <w:left w:val="nil"/>
              <w:right w:val="nil"/>
            </w:tcBorders>
          </w:tcPr>
          <w:p w14:paraId="0D933D1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the best trade-off between load balancing and unnecessary migrations with vMotion.</w:t>
            </w:r>
          </w:p>
        </w:tc>
        <w:tc>
          <w:tcPr>
            <w:tcW w:w="2289" w:type="dxa"/>
            <w:tcBorders>
              <w:top w:val="nil"/>
              <w:left w:val="nil"/>
              <w:right w:val="nil"/>
            </w:tcBorders>
          </w:tcPr>
          <w:p w14:paraId="649B20C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a vCenter outage occurs, the mapping from virtual machines to ESX hosts might be difficult to determine.</w:t>
            </w:r>
          </w:p>
        </w:tc>
      </w:tr>
      <w:tr w:rsidR="003A4E44" w14:paraId="3CD8F42C" w14:textId="77777777">
        <w:trPr>
          <w:cantSplit/>
        </w:trPr>
        <w:tc>
          <w:tcPr>
            <w:tcW w:w="2040" w:type="dxa"/>
            <w:tcBorders>
              <w:top w:val="nil"/>
              <w:left w:val="nil"/>
              <w:right w:val="nil"/>
            </w:tcBorders>
          </w:tcPr>
          <w:p w14:paraId="0BBB505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VCF-CLS-RCMD-CFG-005</w:t>
            </w:r>
          </w:p>
        </w:tc>
        <w:tc>
          <w:tcPr>
            <w:tcW w:w="2956" w:type="dxa"/>
            <w:tcBorders>
              <w:top w:val="nil"/>
              <w:left w:val="nil"/>
              <w:right w:val="nil"/>
            </w:tcBorders>
          </w:tcPr>
          <w:p w14:paraId="2C06810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Enhanced vMotion Compatibility (EVC) on all vSphere clusters in the management domain.</w:t>
            </w:r>
          </w:p>
        </w:tc>
        <w:tc>
          <w:tcPr>
            <w:tcW w:w="2675" w:type="dxa"/>
            <w:tcBorders>
              <w:top w:val="nil"/>
              <w:left w:val="nil"/>
              <w:right w:val="nil"/>
            </w:tcBorders>
          </w:tcPr>
          <w:p w14:paraId="1091F9A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Supports vSphere cluster upgrades without virtual machine downtime.</w:t>
            </w:r>
          </w:p>
        </w:tc>
        <w:tc>
          <w:tcPr>
            <w:tcW w:w="2289" w:type="dxa"/>
            <w:tcBorders>
              <w:top w:val="nil"/>
              <w:left w:val="nil"/>
              <w:right w:val="nil"/>
            </w:tcBorders>
          </w:tcPr>
          <w:p w14:paraId="4B23A0BC" w14:textId="77777777" w:rsidR="003A4E44" w:rsidRDefault="00000000">
            <w:pPr>
              <w:numPr>
                <w:ilvl w:val="0"/>
                <w:numId w:val="66"/>
              </w:numPr>
              <w:pBdr>
                <w:top w:val="nil"/>
                <w:left w:val="nil"/>
                <w:bottom w:val="nil"/>
                <w:right w:val="nil"/>
                <w:between w:val="nil"/>
              </w:pBdr>
              <w:spacing w:before="100" w:after="100" w:line="288" w:lineRule="auto"/>
            </w:pPr>
            <w:r>
              <w:rPr>
                <w:color w:val="000000"/>
                <w:sz w:val="20"/>
                <w:szCs w:val="20"/>
              </w:rPr>
              <w:t>You must enable EVC only if the vSphere clusters contain ESX hosts with CPUs from the same vendor.</w:t>
            </w:r>
          </w:p>
          <w:p w14:paraId="30DA2C0E" w14:textId="77777777" w:rsidR="003A4E44" w:rsidRDefault="00000000">
            <w:pPr>
              <w:numPr>
                <w:ilvl w:val="0"/>
                <w:numId w:val="66"/>
              </w:numPr>
              <w:pBdr>
                <w:top w:val="nil"/>
                <w:left w:val="nil"/>
                <w:bottom w:val="nil"/>
                <w:right w:val="nil"/>
                <w:between w:val="nil"/>
              </w:pBdr>
              <w:spacing w:before="100" w:after="100" w:line="288" w:lineRule="auto"/>
            </w:pPr>
            <w:r>
              <w:rPr>
                <w:color w:val="000000"/>
                <w:sz w:val="20"/>
                <w:szCs w:val="20"/>
              </w:rPr>
              <w:t>You must enable EVC on the default management domain vSphere cluster during bringup using the API and a JSON spec.</w:t>
            </w:r>
          </w:p>
        </w:tc>
      </w:tr>
      <w:tr w:rsidR="003A4E44" w14:paraId="5FB37DF0" w14:textId="77777777">
        <w:trPr>
          <w:cantSplit/>
        </w:trPr>
        <w:tc>
          <w:tcPr>
            <w:tcW w:w="2040" w:type="dxa"/>
            <w:tcBorders>
              <w:top w:val="nil"/>
              <w:left w:val="nil"/>
              <w:right w:val="nil"/>
            </w:tcBorders>
          </w:tcPr>
          <w:p w14:paraId="6A1C02B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VCF-CLS-RCMD-CFG-006</w:t>
            </w:r>
          </w:p>
        </w:tc>
        <w:tc>
          <w:tcPr>
            <w:tcW w:w="2956" w:type="dxa"/>
            <w:tcBorders>
              <w:top w:val="nil"/>
              <w:left w:val="nil"/>
              <w:right w:val="nil"/>
            </w:tcBorders>
          </w:tcPr>
          <w:p w14:paraId="4FA1124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vSphere cluster EVC mode to the highest available baseline that is supported for the lowest CPU architecture on the ESX hosts in the vSphere cluster.</w:t>
            </w:r>
          </w:p>
        </w:tc>
        <w:tc>
          <w:tcPr>
            <w:tcW w:w="2675" w:type="dxa"/>
            <w:tcBorders>
              <w:top w:val="nil"/>
              <w:left w:val="nil"/>
              <w:right w:val="nil"/>
            </w:tcBorders>
          </w:tcPr>
          <w:p w14:paraId="7147FC6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Supports vSphere cluster upgrades without virtual machine downtime.</w:t>
            </w:r>
          </w:p>
        </w:tc>
        <w:tc>
          <w:tcPr>
            <w:tcW w:w="2289" w:type="dxa"/>
            <w:tcBorders>
              <w:top w:val="nil"/>
              <w:left w:val="nil"/>
              <w:right w:val="nil"/>
            </w:tcBorders>
          </w:tcPr>
          <w:p w14:paraId="71AB9D0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6A48058D" w14:textId="77777777">
        <w:trPr>
          <w:cantSplit/>
        </w:trPr>
        <w:tc>
          <w:tcPr>
            <w:tcW w:w="2040" w:type="dxa"/>
            <w:tcBorders>
              <w:top w:val="nil"/>
              <w:left w:val="nil"/>
              <w:right w:val="nil"/>
            </w:tcBorders>
          </w:tcPr>
          <w:p w14:paraId="03F3582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VCF-CLS-RCMD-CFG-007</w:t>
            </w:r>
          </w:p>
        </w:tc>
        <w:tc>
          <w:tcPr>
            <w:tcW w:w="2956" w:type="dxa"/>
            <w:tcBorders>
              <w:top w:val="nil"/>
              <w:left w:val="nil"/>
              <w:right w:val="nil"/>
            </w:tcBorders>
          </w:tcPr>
          <w:p w14:paraId="29897C3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running business workloads in the management domain, configure the following vSphere resource pools to control resource usage by management and business workloads.</w:t>
            </w:r>
          </w:p>
          <w:p w14:paraId="1A6F8F6B" w14:textId="77777777" w:rsidR="003A4E44" w:rsidRDefault="00000000">
            <w:pPr>
              <w:numPr>
                <w:ilvl w:val="0"/>
                <w:numId w:val="67"/>
              </w:numPr>
              <w:pBdr>
                <w:top w:val="nil"/>
                <w:left w:val="nil"/>
                <w:bottom w:val="nil"/>
                <w:right w:val="nil"/>
                <w:between w:val="nil"/>
              </w:pBdr>
              <w:spacing w:before="100" w:after="100" w:line="288" w:lineRule="auto"/>
            </w:pPr>
            <w:r>
              <w:rPr>
                <w:i/>
                <w:iCs/>
                <w:color w:val="000000"/>
                <w:sz w:val="20"/>
                <w:szCs w:val="20"/>
              </w:rPr>
              <w:t>cluster-name</w:t>
            </w:r>
            <w:r>
              <w:rPr>
                <w:color w:val="000000"/>
                <w:sz w:val="20"/>
                <w:szCs w:val="20"/>
              </w:rPr>
              <w:t>-rp-sddc-mgmt</w:t>
            </w:r>
          </w:p>
          <w:p w14:paraId="44DDC740" w14:textId="77777777" w:rsidR="003A4E44" w:rsidRDefault="00000000">
            <w:pPr>
              <w:numPr>
                <w:ilvl w:val="0"/>
                <w:numId w:val="67"/>
              </w:numPr>
              <w:pBdr>
                <w:top w:val="nil"/>
                <w:left w:val="nil"/>
                <w:bottom w:val="nil"/>
                <w:right w:val="nil"/>
                <w:between w:val="nil"/>
              </w:pBdr>
              <w:spacing w:before="100" w:after="100" w:line="288" w:lineRule="auto"/>
            </w:pPr>
            <w:r>
              <w:rPr>
                <w:i/>
                <w:iCs/>
                <w:color w:val="000000"/>
                <w:sz w:val="20"/>
                <w:szCs w:val="20"/>
              </w:rPr>
              <w:t>cluster-name</w:t>
            </w:r>
            <w:r>
              <w:rPr>
                <w:color w:val="000000"/>
                <w:sz w:val="20"/>
                <w:szCs w:val="20"/>
              </w:rPr>
              <w:t>-rp-sddc-edge</w:t>
            </w:r>
          </w:p>
          <w:p w14:paraId="0B31B1C1" w14:textId="77777777" w:rsidR="003A4E44" w:rsidRDefault="00000000">
            <w:pPr>
              <w:numPr>
                <w:ilvl w:val="0"/>
                <w:numId w:val="67"/>
              </w:numPr>
              <w:pBdr>
                <w:top w:val="nil"/>
                <w:left w:val="nil"/>
                <w:bottom w:val="nil"/>
                <w:right w:val="nil"/>
                <w:between w:val="nil"/>
              </w:pBdr>
              <w:spacing w:before="100" w:after="100" w:line="288" w:lineRule="auto"/>
            </w:pPr>
            <w:r>
              <w:rPr>
                <w:i/>
                <w:iCs/>
                <w:color w:val="000000"/>
                <w:sz w:val="20"/>
                <w:szCs w:val="20"/>
              </w:rPr>
              <w:t>cluster-name</w:t>
            </w:r>
            <w:r>
              <w:rPr>
                <w:color w:val="000000"/>
                <w:sz w:val="20"/>
                <w:szCs w:val="20"/>
              </w:rPr>
              <w:t>-rp-user-edge</w:t>
            </w:r>
          </w:p>
          <w:p w14:paraId="0C7CE1E1" w14:textId="77777777" w:rsidR="003A4E44" w:rsidRDefault="00000000">
            <w:pPr>
              <w:numPr>
                <w:ilvl w:val="0"/>
                <w:numId w:val="67"/>
              </w:numPr>
              <w:pBdr>
                <w:top w:val="nil"/>
                <w:left w:val="nil"/>
                <w:bottom w:val="nil"/>
                <w:right w:val="nil"/>
                <w:between w:val="nil"/>
              </w:pBdr>
              <w:spacing w:before="100" w:after="100" w:line="288" w:lineRule="auto"/>
            </w:pPr>
            <w:r>
              <w:rPr>
                <w:i/>
                <w:iCs/>
                <w:color w:val="000000"/>
                <w:sz w:val="20"/>
                <w:szCs w:val="20"/>
              </w:rPr>
              <w:t>cluster-name</w:t>
            </w:r>
            <w:r>
              <w:rPr>
                <w:color w:val="000000"/>
                <w:sz w:val="20"/>
                <w:szCs w:val="20"/>
              </w:rPr>
              <w:t>-rp-user-vm</w:t>
            </w:r>
          </w:p>
        </w:tc>
        <w:tc>
          <w:tcPr>
            <w:tcW w:w="2675" w:type="dxa"/>
            <w:tcBorders>
              <w:top w:val="nil"/>
              <w:left w:val="nil"/>
              <w:right w:val="nil"/>
            </w:tcBorders>
          </w:tcPr>
          <w:p w14:paraId="2DF221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sufficient resources for the management components.</w:t>
            </w:r>
          </w:p>
        </w:tc>
        <w:tc>
          <w:tcPr>
            <w:tcW w:w="2289" w:type="dxa"/>
            <w:tcBorders>
              <w:top w:val="nil"/>
              <w:left w:val="nil"/>
              <w:right w:val="nil"/>
            </w:tcBorders>
          </w:tcPr>
          <w:p w14:paraId="3CE9A41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manually create the vSphere resource pools and manage their settings over time.</w:t>
            </w:r>
          </w:p>
        </w:tc>
      </w:tr>
      <w:tr w:rsidR="003A4E44" w14:paraId="1DD59A4D" w14:textId="77777777">
        <w:trPr>
          <w:cantSplit/>
        </w:trPr>
        <w:tc>
          <w:tcPr>
            <w:tcW w:w="2040" w:type="dxa"/>
            <w:tcBorders>
              <w:top w:val="nil"/>
              <w:left w:val="nil"/>
              <w:right w:val="nil"/>
            </w:tcBorders>
          </w:tcPr>
          <w:p w14:paraId="6809E93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VCF-CLS-RCMD-CFG-008</w:t>
            </w:r>
          </w:p>
        </w:tc>
        <w:tc>
          <w:tcPr>
            <w:tcW w:w="2956" w:type="dxa"/>
            <w:tcBorders>
              <w:top w:val="nil"/>
              <w:left w:val="nil"/>
              <w:right w:val="nil"/>
            </w:tcBorders>
          </w:tcPr>
          <w:p w14:paraId="5F44812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vSphere Cluster Services (vCLS) Retreat Mode.</w:t>
            </w:r>
          </w:p>
        </w:tc>
        <w:tc>
          <w:tcPr>
            <w:tcW w:w="2675" w:type="dxa"/>
            <w:tcBorders>
              <w:top w:val="nil"/>
              <w:left w:val="nil"/>
              <w:right w:val="nil"/>
            </w:tcBorders>
          </w:tcPr>
          <w:p w14:paraId="621C7CE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System managed vCLS mode is deprecated.</w:t>
            </w:r>
          </w:p>
        </w:tc>
        <w:tc>
          <w:tcPr>
            <w:tcW w:w="2289" w:type="dxa"/>
            <w:tcBorders>
              <w:top w:val="nil"/>
              <w:left w:val="nil"/>
              <w:right w:val="nil"/>
            </w:tcBorders>
          </w:tcPr>
          <w:p w14:paraId="79F096C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manually change the vCLS mode.</w:t>
            </w:r>
          </w:p>
        </w:tc>
      </w:tr>
    </w:tbl>
    <w:p w14:paraId="268D4A6D"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3-166. Stretched Cluster Model Design Recommendations</w:t>
      </w:r>
    </w:p>
    <w:tbl>
      <w:tblPr>
        <w:tblStyle w:val="aff4"/>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5"/>
        <w:gridCol w:w="3006"/>
        <w:gridCol w:w="2281"/>
        <w:gridCol w:w="2598"/>
      </w:tblGrid>
      <w:tr w:rsidR="003A4E44" w14:paraId="7FE16CC9" w14:textId="77777777">
        <w:trPr>
          <w:cantSplit/>
          <w:tblHeader/>
        </w:trPr>
        <w:tc>
          <w:tcPr>
            <w:tcW w:w="2075" w:type="dxa"/>
            <w:tcBorders>
              <w:left w:val="nil"/>
              <w:right w:val="nil"/>
            </w:tcBorders>
            <w:shd w:val="clear" w:color="auto" w:fill="E1E1E1"/>
            <w:tcMar>
              <w:top w:w="60" w:type="dxa"/>
              <w:bottom w:w="60" w:type="dxa"/>
            </w:tcMar>
          </w:tcPr>
          <w:p w14:paraId="156CF1E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3006" w:type="dxa"/>
            <w:tcBorders>
              <w:left w:val="nil"/>
              <w:right w:val="nil"/>
            </w:tcBorders>
            <w:shd w:val="clear" w:color="auto" w:fill="E1E1E1"/>
            <w:tcMar>
              <w:top w:w="60" w:type="dxa"/>
              <w:bottom w:w="60" w:type="dxa"/>
            </w:tcMar>
          </w:tcPr>
          <w:p w14:paraId="0F889DC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281" w:type="dxa"/>
            <w:tcBorders>
              <w:left w:val="nil"/>
              <w:right w:val="nil"/>
            </w:tcBorders>
            <w:shd w:val="clear" w:color="auto" w:fill="E1E1E1"/>
            <w:tcMar>
              <w:top w:w="60" w:type="dxa"/>
              <w:bottom w:w="60" w:type="dxa"/>
            </w:tcMar>
          </w:tcPr>
          <w:p w14:paraId="071AC9D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598" w:type="dxa"/>
            <w:tcBorders>
              <w:left w:val="nil"/>
              <w:right w:val="nil"/>
            </w:tcBorders>
            <w:shd w:val="clear" w:color="auto" w:fill="E1E1E1"/>
            <w:tcMar>
              <w:top w:w="60" w:type="dxa"/>
              <w:bottom w:w="60" w:type="dxa"/>
            </w:tcMar>
          </w:tcPr>
          <w:p w14:paraId="29BE2D6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279F1981" w14:textId="77777777">
        <w:trPr>
          <w:cantSplit/>
        </w:trPr>
        <w:tc>
          <w:tcPr>
            <w:tcW w:w="2075" w:type="dxa"/>
            <w:tcBorders>
              <w:top w:val="nil"/>
              <w:left w:val="nil"/>
              <w:right w:val="nil"/>
            </w:tcBorders>
          </w:tcPr>
          <w:p w14:paraId="0617521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VCF-CLS-RCMD-CFG-008</w:t>
            </w:r>
          </w:p>
        </w:tc>
        <w:tc>
          <w:tcPr>
            <w:tcW w:w="3006" w:type="dxa"/>
            <w:tcBorders>
              <w:top w:val="nil"/>
              <w:left w:val="nil"/>
              <w:right w:val="nil"/>
            </w:tcBorders>
          </w:tcPr>
          <w:p w14:paraId="47B4BB3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Increase admission control percentage to half of the ESX hosts in the vSphere cluster.</w:t>
            </w:r>
          </w:p>
        </w:tc>
        <w:tc>
          <w:tcPr>
            <w:tcW w:w="2281" w:type="dxa"/>
            <w:tcBorders>
              <w:top w:val="nil"/>
              <w:left w:val="nil"/>
              <w:right w:val="nil"/>
            </w:tcBorders>
          </w:tcPr>
          <w:p w14:paraId="7B7FAAD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Allocating only half of a stretched cluster ensures that all VMs have enough resources if an availability zone outage occurs.</w:t>
            </w:r>
          </w:p>
        </w:tc>
        <w:tc>
          <w:tcPr>
            <w:tcW w:w="2598" w:type="dxa"/>
            <w:tcBorders>
              <w:top w:val="nil"/>
              <w:left w:val="nil"/>
              <w:right w:val="nil"/>
            </w:tcBorders>
          </w:tcPr>
          <w:p w14:paraId="6BC9BCDD" w14:textId="77777777" w:rsidR="003A4E44" w:rsidRDefault="00000000">
            <w:pPr>
              <w:numPr>
                <w:ilvl w:val="0"/>
                <w:numId w:val="68"/>
              </w:numPr>
              <w:pBdr>
                <w:top w:val="nil"/>
                <w:left w:val="nil"/>
                <w:bottom w:val="nil"/>
                <w:right w:val="nil"/>
                <w:between w:val="nil"/>
              </w:pBdr>
              <w:spacing w:before="100" w:after="100" w:line="288" w:lineRule="auto"/>
            </w:pPr>
            <w:r>
              <w:rPr>
                <w:color w:val="000000"/>
                <w:sz w:val="20"/>
                <w:szCs w:val="20"/>
              </w:rPr>
              <w:t>In a vSphere cluster of eight (8) ESX hosts, the resources of only four (4) ESX hosts are available for use.</w:t>
            </w:r>
          </w:p>
          <w:p w14:paraId="355F647F" w14:textId="77777777" w:rsidR="003A4E44" w:rsidRDefault="00000000">
            <w:pPr>
              <w:numPr>
                <w:ilvl w:val="0"/>
                <w:numId w:val="68"/>
              </w:numPr>
              <w:pBdr>
                <w:top w:val="nil"/>
                <w:left w:val="nil"/>
                <w:bottom w:val="nil"/>
                <w:right w:val="nil"/>
                <w:between w:val="nil"/>
              </w:pBdr>
              <w:spacing w:before="100" w:after="100" w:line="288" w:lineRule="auto"/>
            </w:pPr>
            <w:r>
              <w:rPr>
                <w:color w:val="000000"/>
                <w:sz w:val="20"/>
                <w:szCs w:val="20"/>
              </w:rPr>
              <w:t>If you add more ESX hosts to the default management vSphere cluster, add them in pairs, one per availability zone.</w:t>
            </w:r>
          </w:p>
        </w:tc>
      </w:tr>
      <w:tr w:rsidR="003A4E44" w14:paraId="29853501" w14:textId="77777777">
        <w:trPr>
          <w:cantSplit/>
        </w:trPr>
        <w:tc>
          <w:tcPr>
            <w:tcW w:w="2075" w:type="dxa"/>
            <w:tcBorders>
              <w:top w:val="nil"/>
              <w:left w:val="nil"/>
              <w:right w:val="nil"/>
            </w:tcBorders>
          </w:tcPr>
          <w:p w14:paraId="1DA23AA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VCF-CLS-RCMD-CFG-009</w:t>
            </w:r>
          </w:p>
        </w:tc>
        <w:tc>
          <w:tcPr>
            <w:tcW w:w="3006" w:type="dxa"/>
            <w:tcBorders>
              <w:top w:val="nil"/>
              <w:left w:val="nil"/>
              <w:right w:val="nil"/>
            </w:tcBorders>
          </w:tcPr>
          <w:p w14:paraId="73B051B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virtual machine group for each availability zone and add the virtual machines in the zone to the respective group.</w:t>
            </w:r>
          </w:p>
        </w:tc>
        <w:tc>
          <w:tcPr>
            <w:tcW w:w="2281" w:type="dxa"/>
            <w:tcBorders>
              <w:top w:val="nil"/>
              <w:left w:val="nil"/>
              <w:right w:val="nil"/>
            </w:tcBorders>
          </w:tcPr>
          <w:p w14:paraId="4E3B8C6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virtual machines are located only in the assigned availability zone to avoid unnecessary vMotion migrations.</w:t>
            </w:r>
          </w:p>
        </w:tc>
        <w:tc>
          <w:tcPr>
            <w:tcW w:w="2598" w:type="dxa"/>
            <w:tcBorders>
              <w:top w:val="nil"/>
              <w:left w:val="nil"/>
              <w:right w:val="nil"/>
            </w:tcBorders>
          </w:tcPr>
          <w:p w14:paraId="5D8745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add virtual machines to the allocated group manually.</w:t>
            </w:r>
          </w:p>
        </w:tc>
      </w:tr>
      <w:tr w:rsidR="003A4E44" w14:paraId="4F649E0B" w14:textId="77777777">
        <w:trPr>
          <w:cantSplit/>
        </w:trPr>
        <w:tc>
          <w:tcPr>
            <w:tcW w:w="2075" w:type="dxa"/>
            <w:tcBorders>
              <w:top w:val="nil"/>
              <w:left w:val="nil"/>
              <w:right w:val="nil"/>
            </w:tcBorders>
          </w:tcPr>
          <w:p w14:paraId="764F32F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VCF-CLS-RCMD-CFG-010</w:t>
            </w:r>
          </w:p>
        </w:tc>
        <w:tc>
          <w:tcPr>
            <w:tcW w:w="3006" w:type="dxa"/>
            <w:tcBorders>
              <w:top w:val="nil"/>
              <w:left w:val="nil"/>
              <w:right w:val="nil"/>
            </w:tcBorders>
          </w:tcPr>
          <w:p w14:paraId="5763122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should-run-on-hosts-in-group VM-Host affinity rule to run each group of virtual machines on the respective group of hosts in the same availability zone.</w:t>
            </w:r>
          </w:p>
        </w:tc>
        <w:tc>
          <w:tcPr>
            <w:tcW w:w="2281" w:type="dxa"/>
            <w:tcBorders>
              <w:top w:val="nil"/>
              <w:left w:val="nil"/>
              <w:right w:val="nil"/>
            </w:tcBorders>
          </w:tcPr>
          <w:p w14:paraId="0EBB8B7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virtual machines are located only in the assigned availability zone to avoid unnecessary vMotion migrations.</w:t>
            </w:r>
          </w:p>
        </w:tc>
        <w:tc>
          <w:tcPr>
            <w:tcW w:w="2598" w:type="dxa"/>
            <w:tcBorders>
              <w:top w:val="nil"/>
              <w:left w:val="nil"/>
              <w:right w:val="nil"/>
            </w:tcBorders>
          </w:tcPr>
          <w:p w14:paraId="4BE29B1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manually create the rules.</w:t>
            </w:r>
          </w:p>
        </w:tc>
      </w:tr>
    </w:tbl>
    <w:p w14:paraId="620FD9EB"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3-167. Common vSphere Cluster Virtual Networking Infrastructure Design Recommendations</w:t>
      </w:r>
    </w:p>
    <w:tbl>
      <w:tblPr>
        <w:tblStyle w:val="aff5"/>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8"/>
        <w:gridCol w:w="2915"/>
        <w:gridCol w:w="3554"/>
        <w:gridCol w:w="1373"/>
      </w:tblGrid>
      <w:tr w:rsidR="003A4E44" w14:paraId="68CD55FF" w14:textId="77777777">
        <w:trPr>
          <w:cantSplit/>
          <w:tblHeader/>
        </w:trPr>
        <w:tc>
          <w:tcPr>
            <w:tcW w:w="2118" w:type="dxa"/>
            <w:tcBorders>
              <w:left w:val="nil"/>
              <w:right w:val="nil"/>
            </w:tcBorders>
            <w:shd w:val="clear" w:color="auto" w:fill="E1E1E1"/>
            <w:tcMar>
              <w:top w:w="60" w:type="dxa"/>
              <w:bottom w:w="60" w:type="dxa"/>
            </w:tcMar>
          </w:tcPr>
          <w:p w14:paraId="152808F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915" w:type="dxa"/>
            <w:tcBorders>
              <w:left w:val="nil"/>
              <w:right w:val="nil"/>
            </w:tcBorders>
            <w:shd w:val="clear" w:color="auto" w:fill="E1E1E1"/>
            <w:tcMar>
              <w:top w:w="60" w:type="dxa"/>
              <w:bottom w:w="60" w:type="dxa"/>
            </w:tcMar>
          </w:tcPr>
          <w:p w14:paraId="3BED3B4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3554" w:type="dxa"/>
            <w:tcBorders>
              <w:left w:val="nil"/>
              <w:right w:val="nil"/>
            </w:tcBorders>
            <w:shd w:val="clear" w:color="auto" w:fill="E1E1E1"/>
            <w:tcMar>
              <w:top w:w="60" w:type="dxa"/>
              <w:bottom w:w="60" w:type="dxa"/>
            </w:tcMar>
          </w:tcPr>
          <w:p w14:paraId="1708188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1373" w:type="dxa"/>
            <w:tcBorders>
              <w:left w:val="nil"/>
              <w:right w:val="nil"/>
            </w:tcBorders>
            <w:shd w:val="clear" w:color="auto" w:fill="E1E1E1"/>
            <w:tcMar>
              <w:top w:w="60" w:type="dxa"/>
              <w:bottom w:w="60" w:type="dxa"/>
            </w:tcMar>
          </w:tcPr>
          <w:p w14:paraId="2CA248B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40A74BD6" w14:textId="77777777">
        <w:trPr>
          <w:cantSplit/>
        </w:trPr>
        <w:tc>
          <w:tcPr>
            <w:tcW w:w="2118" w:type="dxa"/>
            <w:tcBorders>
              <w:top w:val="nil"/>
              <w:left w:val="nil"/>
              <w:right w:val="nil"/>
            </w:tcBorders>
          </w:tcPr>
          <w:p w14:paraId="2869019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VCF-VNI-RCMD-CFG-001</w:t>
            </w:r>
          </w:p>
        </w:tc>
        <w:tc>
          <w:tcPr>
            <w:tcW w:w="2915" w:type="dxa"/>
            <w:tcBorders>
              <w:top w:val="nil"/>
              <w:left w:val="nil"/>
              <w:right w:val="nil"/>
            </w:tcBorders>
          </w:tcPr>
          <w:p w14:paraId="5F6EAB2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static IP pools to assign IP addresses to the host TEP interfaces.</w:t>
            </w:r>
          </w:p>
        </w:tc>
        <w:tc>
          <w:tcPr>
            <w:tcW w:w="3554" w:type="dxa"/>
            <w:tcBorders>
              <w:top w:val="nil"/>
              <w:left w:val="nil"/>
              <w:right w:val="nil"/>
            </w:tcBorders>
          </w:tcPr>
          <w:p w14:paraId="33AA2628" w14:textId="77777777" w:rsidR="003A4E44" w:rsidRDefault="00000000">
            <w:pPr>
              <w:numPr>
                <w:ilvl w:val="0"/>
                <w:numId w:val="69"/>
              </w:numPr>
              <w:pBdr>
                <w:top w:val="nil"/>
                <w:left w:val="nil"/>
                <w:bottom w:val="nil"/>
                <w:right w:val="nil"/>
                <w:between w:val="nil"/>
              </w:pBdr>
              <w:spacing w:before="100" w:after="100" w:line="288" w:lineRule="auto"/>
            </w:pPr>
            <w:r>
              <w:rPr>
                <w:color w:val="000000"/>
                <w:sz w:val="20"/>
                <w:szCs w:val="20"/>
              </w:rPr>
              <w:t>Removes the need for an external DHCP server for the host overlay VLANs.</w:t>
            </w:r>
          </w:p>
          <w:p w14:paraId="21869E94" w14:textId="77777777" w:rsidR="003A4E44" w:rsidRDefault="00000000">
            <w:pPr>
              <w:numPr>
                <w:ilvl w:val="0"/>
                <w:numId w:val="69"/>
              </w:numPr>
              <w:pBdr>
                <w:top w:val="nil"/>
                <w:left w:val="nil"/>
                <w:bottom w:val="nil"/>
                <w:right w:val="nil"/>
                <w:between w:val="nil"/>
              </w:pBdr>
              <w:spacing w:before="100" w:after="100" w:line="288" w:lineRule="auto"/>
            </w:pPr>
            <w:r>
              <w:rPr>
                <w:color w:val="000000"/>
                <w:sz w:val="20"/>
                <w:szCs w:val="20"/>
              </w:rPr>
              <w:t>You can use NSX Manager to verify static IP pool configurations.</w:t>
            </w:r>
          </w:p>
        </w:tc>
        <w:tc>
          <w:tcPr>
            <w:tcW w:w="1373" w:type="dxa"/>
            <w:tcBorders>
              <w:top w:val="nil"/>
              <w:left w:val="nil"/>
              <w:right w:val="nil"/>
            </w:tcBorders>
          </w:tcPr>
          <w:p w14:paraId="447E69A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7DBB4E15" w14:textId="77777777">
        <w:trPr>
          <w:cantSplit/>
        </w:trPr>
        <w:tc>
          <w:tcPr>
            <w:tcW w:w="2118" w:type="dxa"/>
            <w:tcBorders>
              <w:top w:val="nil"/>
              <w:left w:val="nil"/>
              <w:right w:val="nil"/>
            </w:tcBorders>
          </w:tcPr>
          <w:p w14:paraId="6D151E5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VCF-VNI-RCMD-CFG-002</w:t>
            </w:r>
          </w:p>
        </w:tc>
        <w:tc>
          <w:tcPr>
            <w:tcW w:w="2915" w:type="dxa"/>
            <w:tcBorders>
              <w:top w:val="nil"/>
              <w:left w:val="nil"/>
              <w:right w:val="nil"/>
            </w:tcBorders>
          </w:tcPr>
          <w:p w14:paraId="5E3ADCE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an uplink profile with a load balance source teaming policy with all active uplinks for ESX hosts.</w:t>
            </w:r>
          </w:p>
        </w:tc>
        <w:tc>
          <w:tcPr>
            <w:tcW w:w="3554" w:type="dxa"/>
            <w:tcBorders>
              <w:top w:val="nil"/>
              <w:left w:val="nil"/>
              <w:right w:val="nil"/>
            </w:tcBorders>
          </w:tcPr>
          <w:p w14:paraId="133890C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increased resiliency and performance, supports the concurrent use of more than one physical NICs on the ESX hosts that are configured as transport nodes.</w:t>
            </w:r>
          </w:p>
        </w:tc>
        <w:tc>
          <w:tcPr>
            <w:tcW w:w="1373" w:type="dxa"/>
            <w:tcBorders>
              <w:top w:val="nil"/>
              <w:left w:val="nil"/>
              <w:right w:val="nil"/>
            </w:tcBorders>
          </w:tcPr>
          <w:p w14:paraId="7C16475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15AF837A"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3-168. Stretched Cluster Virtual Networking Infrastructure Design Recommendations</w:t>
      </w:r>
    </w:p>
    <w:tbl>
      <w:tblPr>
        <w:tblStyle w:val="aff6"/>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9"/>
        <w:gridCol w:w="3055"/>
        <w:gridCol w:w="2686"/>
        <w:gridCol w:w="2120"/>
      </w:tblGrid>
      <w:tr w:rsidR="003A4E44" w14:paraId="6EE78505" w14:textId="77777777">
        <w:trPr>
          <w:cantSplit/>
          <w:tblHeader/>
        </w:trPr>
        <w:tc>
          <w:tcPr>
            <w:tcW w:w="2099" w:type="dxa"/>
            <w:tcBorders>
              <w:left w:val="nil"/>
              <w:right w:val="nil"/>
            </w:tcBorders>
            <w:shd w:val="clear" w:color="auto" w:fill="E1E1E1"/>
            <w:tcMar>
              <w:top w:w="60" w:type="dxa"/>
              <w:bottom w:w="60" w:type="dxa"/>
            </w:tcMar>
          </w:tcPr>
          <w:p w14:paraId="09539EF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3055" w:type="dxa"/>
            <w:tcBorders>
              <w:left w:val="nil"/>
              <w:right w:val="nil"/>
            </w:tcBorders>
            <w:shd w:val="clear" w:color="auto" w:fill="E1E1E1"/>
            <w:tcMar>
              <w:top w:w="60" w:type="dxa"/>
              <w:bottom w:w="60" w:type="dxa"/>
            </w:tcMar>
          </w:tcPr>
          <w:p w14:paraId="680518D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686" w:type="dxa"/>
            <w:tcBorders>
              <w:left w:val="nil"/>
              <w:right w:val="nil"/>
            </w:tcBorders>
            <w:shd w:val="clear" w:color="auto" w:fill="E1E1E1"/>
            <w:tcMar>
              <w:top w:w="60" w:type="dxa"/>
              <w:bottom w:w="60" w:type="dxa"/>
            </w:tcMar>
          </w:tcPr>
          <w:p w14:paraId="26966D5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120" w:type="dxa"/>
            <w:tcBorders>
              <w:left w:val="nil"/>
              <w:right w:val="nil"/>
            </w:tcBorders>
            <w:shd w:val="clear" w:color="auto" w:fill="E1E1E1"/>
            <w:tcMar>
              <w:top w:w="60" w:type="dxa"/>
              <w:bottom w:w="60" w:type="dxa"/>
            </w:tcMar>
          </w:tcPr>
          <w:p w14:paraId="73ED3A6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34D0674B" w14:textId="77777777">
        <w:trPr>
          <w:cantSplit/>
        </w:trPr>
        <w:tc>
          <w:tcPr>
            <w:tcW w:w="2099" w:type="dxa"/>
            <w:tcBorders>
              <w:top w:val="nil"/>
              <w:left w:val="nil"/>
              <w:right w:val="nil"/>
            </w:tcBorders>
          </w:tcPr>
          <w:p w14:paraId="42E702C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VCF-VNI-SC-RCMD-CFG-001</w:t>
            </w:r>
          </w:p>
        </w:tc>
        <w:tc>
          <w:tcPr>
            <w:tcW w:w="3055" w:type="dxa"/>
            <w:tcBorders>
              <w:top w:val="nil"/>
              <w:left w:val="nil"/>
              <w:right w:val="nil"/>
            </w:tcBorders>
          </w:tcPr>
          <w:p w14:paraId="3362972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host TEP IP pool for each availability zone with a subnet allocated per availability zone and a gateway configured for the network.</w:t>
            </w:r>
          </w:p>
        </w:tc>
        <w:tc>
          <w:tcPr>
            <w:tcW w:w="2686" w:type="dxa"/>
            <w:tcBorders>
              <w:top w:val="nil"/>
              <w:left w:val="nil"/>
              <w:right w:val="nil"/>
            </w:tcBorders>
          </w:tcPr>
          <w:p w14:paraId="684CE371" w14:textId="77777777" w:rsidR="003A4E44" w:rsidRDefault="00000000">
            <w:pPr>
              <w:numPr>
                <w:ilvl w:val="0"/>
                <w:numId w:val="70"/>
              </w:numPr>
              <w:pBdr>
                <w:top w:val="nil"/>
                <w:left w:val="nil"/>
                <w:bottom w:val="nil"/>
                <w:right w:val="nil"/>
                <w:between w:val="nil"/>
              </w:pBdr>
              <w:spacing w:before="100" w:after="100" w:line="288" w:lineRule="auto"/>
            </w:pPr>
            <w:r>
              <w:rPr>
                <w:color w:val="000000"/>
                <w:sz w:val="20"/>
                <w:szCs w:val="20"/>
              </w:rPr>
              <w:t>Provides the host TEP IP addressing for each availability zone</w:t>
            </w:r>
          </w:p>
          <w:p w14:paraId="68BE5C10" w14:textId="77777777" w:rsidR="003A4E44" w:rsidRDefault="00000000">
            <w:pPr>
              <w:numPr>
                <w:ilvl w:val="0"/>
                <w:numId w:val="70"/>
              </w:numPr>
              <w:pBdr>
                <w:top w:val="nil"/>
                <w:left w:val="nil"/>
                <w:bottom w:val="nil"/>
                <w:right w:val="nil"/>
                <w:between w:val="nil"/>
              </w:pBdr>
              <w:spacing w:before="100" w:after="100" w:line="288" w:lineRule="auto"/>
            </w:pPr>
            <w:r>
              <w:rPr>
                <w:color w:val="000000"/>
                <w:sz w:val="20"/>
                <w:szCs w:val="20"/>
              </w:rPr>
              <w:t>Enables a Layer 3 routed TEP traffic between availability zones.</w:t>
            </w:r>
          </w:p>
          <w:p w14:paraId="69DEAEDF" w14:textId="77777777" w:rsidR="003A4E44" w:rsidRDefault="00000000">
            <w:pPr>
              <w:numPr>
                <w:ilvl w:val="0"/>
                <w:numId w:val="70"/>
              </w:numPr>
              <w:pBdr>
                <w:top w:val="nil"/>
                <w:left w:val="nil"/>
                <w:bottom w:val="nil"/>
                <w:right w:val="nil"/>
                <w:between w:val="nil"/>
              </w:pBdr>
              <w:spacing w:before="100" w:after="100" w:line="288" w:lineRule="auto"/>
            </w:pPr>
            <w:r>
              <w:rPr>
                <w:color w:val="000000"/>
                <w:sz w:val="20"/>
                <w:szCs w:val="20"/>
              </w:rPr>
              <w:t>Using an external DHCP server for the host overlay VLANs in both availability zones is not required.</w:t>
            </w:r>
          </w:p>
        </w:tc>
        <w:tc>
          <w:tcPr>
            <w:tcW w:w="2120" w:type="dxa"/>
            <w:tcBorders>
              <w:top w:val="nil"/>
              <w:left w:val="nil"/>
              <w:right w:val="nil"/>
            </w:tcBorders>
          </w:tcPr>
          <w:p w14:paraId="1EE791C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Requires additional subnet per availability zone.</w:t>
            </w:r>
          </w:p>
        </w:tc>
      </w:tr>
      <w:tr w:rsidR="003A4E44" w14:paraId="619339C2" w14:textId="77777777">
        <w:trPr>
          <w:cantSplit/>
        </w:trPr>
        <w:tc>
          <w:tcPr>
            <w:tcW w:w="2099" w:type="dxa"/>
            <w:tcBorders>
              <w:top w:val="nil"/>
              <w:left w:val="nil"/>
              <w:right w:val="nil"/>
            </w:tcBorders>
          </w:tcPr>
          <w:p w14:paraId="3A17869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VCF-VNI-SC-RCMD-CFG-002</w:t>
            </w:r>
          </w:p>
        </w:tc>
        <w:tc>
          <w:tcPr>
            <w:tcW w:w="3055" w:type="dxa"/>
            <w:tcBorders>
              <w:top w:val="nil"/>
              <w:left w:val="nil"/>
              <w:right w:val="nil"/>
            </w:tcBorders>
          </w:tcPr>
          <w:p w14:paraId="3392CFE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an NSX sub-transport node profile for hosts in availability zone 2</w:t>
            </w:r>
          </w:p>
        </w:tc>
        <w:tc>
          <w:tcPr>
            <w:tcW w:w="2686" w:type="dxa"/>
            <w:tcBorders>
              <w:top w:val="nil"/>
              <w:left w:val="nil"/>
              <w:right w:val="nil"/>
            </w:tcBorders>
          </w:tcPr>
          <w:p w14:paraId="223EBF97" w14:textId="77777777" w:rsidR="003A4E44" w:rsidRDefault="00000000">
            <w:pPr>
              <w:numPr>
                <w:ilvl w:val="0"/>
                <w:numId w:val="71"/>
              </w:numPr>
              <w:pBdr>
                <w:top w:val="nil"/>
                <w:left w:val="nil"/>
                <w:bottom w:val="nil"/>
                <w:right w:val="nil"/>
                <w:between w:val="nil"/>
              </w:pBdr>
              <w:spacing w:before="100" w:after="100" w:line="288" w:lineRule="auto"/>
            </w:pPr>
            <w:r>
              <w:rPr>
                <w:color w:val="000000"/>
                <w:sz w:val="20"/>
                <w:szCs w:val="20"/>
              </w:rPr>
              <w:t>The NSX transport node profile can remain attached when using two separate VLANs for host TEPs at each availability zone.</w:t>
            </w:r>
          </w:p>
          <w:p w14:paraId="5C48C232" w14:textId="77777777" w:rsidR="003A4E44" w:rsidRDefault="00000000">
            <w:pPr>
              <w:numPr>
                <w:ilvl w:val="0"/>
                <w:numId w:val="71"/>
              </w:numPr>
              <w:pBdr>
                <w:top w:val="nil"/>
                <w:left w:val="nil"/>
                <w:bottom w:val="nil"/>
                <w:right w:val="nil"/>
                <w:between w:val="nil"/>
              </w:pBdr>
              <w:spacing w:before="100" w:after="100" w:line="288" w:lineRule="auto"/>
            </w:pPr>
            <w:r>
              <w:rPr>
                <w:color w:val="000000"/>
                <w:sz w:val="20"/>
                <w:szCs w:val="20"/>
              </w:rPr>
              <w:t>You can use static IP pools for the host TEPs in each availability zone.</w:t>
            </w:r>
          </w:p>
        </w:tc>
        <w:tc>
          <w:tcPr>
            <w:tcW w:w="2120" w:type="dxa"/>
            <w:tcBorders>
              <w:top w:val="nil"/>
              <w:left w:val="nil"/>
              <w:right w:val="nil"/>
            </w:tcBorders>
          </w:tcPr>
          <w:p w14:paraId="6E4ED6C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Changes to the host transport node configuration are done at the vSphere cluster level.</w:t>
            </w:r>
          </w:p>
        </w:tc>
      </w:tr>
    </w:tbl>
    <w:p w14:paraId="681BA5A9" w14:textId="77777777" w:rsidR="003A4E44" w:rsidRDefault="00000000">
      <w:pPr>
        <w:pStyle w:val="Heading4"/>
        <w:spacing w:before="120"/>
      </w:pPr>
      <w:r>
        <w:t>Storage Separation Distributed Switch Model</w:t>
      </w:r>
    </w:p>
    <w:p w14:paraId="07AF2A9A"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 </w:t>
      </w:r>
      <w:r>
        <w:rPr>
          <w:i/>
          <w:iCs/>
          <w:color w:val="000000"/>
          <w:sz w:val="20"/>
          <w:szCs w:val="20"/>
        </w:rPr>
        <w:t>Storage Separation Distributed Switch Model</w:t>
      </w:r>
      <w:r>
        <w:rPr>
          <w:color w:val="000000"/>
          <w:sz w:val="20"/>
          <w:szCs w:val="20"/>
        </w:rPr>
        <w:t xml:space="preserve"> in VMware Cloud Foundation provides separation of storage traffic from all other network services running on the vSphere cluster. </w:t>
      </w:r>
    </w:p>
    <w:p w14:paraId="66020021"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lastRenderedPageBreak/>
        <w:t xml:space="preserve">A </w:t>
      </w:r>
      <w:r>
        <w:rPr>
          <w:i/>
          <w:iCs/>
          <w:color w:val="000000"/>
          <w:sz w:val="20"/>
          <w:szCs w:val="20"/>
        </w:rPr>
        <w:t>Storage Separation Distributed Switch Model</w:t>
      </w:r>
      <w:r>
        <w:rPr>
          <w:color w:val="000000"/>
          <w:sz w:val="20"/>
          <w:szCs w:val="20"/>
        </w:rPr>
        <w:t xml:space="preserve"> requires two vSphere Distributed Switches to achieve this level of traffic separation where one vSphere Distributed Switch will be dedicated for storage traffic and the other will be used for all other network services, e.g. management, workload, vMotion, etc. Each vSphere Distributed Switch has two uplinks requiring four physical NICs on the ESX hosts.</w:t>
      </w:r>
    </w:p>
    <w:p w14:paraId="75CBD5F1"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w:t>
      </w:r>
      <w:r>
        <w:rPr>
          <w:i/>
          <w:iCs/>
          <w:color w:val="000000"/>
          <w:sz w:val="20"/>
          <w:szCs w:val="20"/>
        </w:rPr>
        <w:t>Storage Separation Distributed Switch Model</w:t>
      </w:r>
      <w:r>
        <w:rPr>
          <w:color w:val="000000"/>
          <w:sz w:val="20"/>
          <w:szCs w:val="20"/>
        </w:rPr>
        <w:t xml:space="preserve"> can be suited to clusters where dedicated network bandwidth is required for storage traffic or if this traffic needs to be isolated to its own network fabric. This can be especially suited to vSphere clusters where dedicated bandwidth with no contention is required for storage traffic.</w:t>
      </w:r>
    </w:p>
    <w:p w14:paraId="27DB643B"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Figure 3-31. Storage Separation Distributed Switch Model With Single Network Fabric</w:t>
      </w:r>
    </w:p>
    <w:p w14:paraId="26A0F1A5"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65408" behindDoc="0" locked="0" layoutInCell="1" hidden="0" allowOverlap="1" wp14:anchorId="03043C85" wp14:editId="54927369">
            <wp:simplePos x="0" y="0"/>
            <wp:positionH relativeFrom="column">
              <wp:posOffset>1</wp:posOffset>
            </wp:positionH>
            <wp:positionV relativeFrom="paragraph">
              <wp:posOffset>0</wp:posOffset>
            </wp:positionV>
            <wp:extent cx="6324600" cy="2511802"/>
            <wp:effectExtent l="0" t="0" r="0" b="0"/>
            <wp:wrapTopAndBottom distT="0" distB="0"/>
            <wp:docPr id="10008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6324600" cy="2511802"/>
                    </a:xfrm>
                    <a:prstGeom prst="rect">
                      <a:avLst/>
                    </a:prstGeom>
                    <a:ln/>
                  </pic:spPr>
                </pic:pic>
              </a:graphicData>
            </a:graphic>
          </wp:anchor>
        </w:drawing>
      </w:r>
    </w:p>
    <w:p w14:paraId="076301FD" w14:textId="77777777" w:rsidR="003A4E44" w:rsidRDefault="00000000">
      <w:pPr>
        <w:keepNext/>
        <w:keepLines/>
        <w:pBdr>
          <w:top w:val="nil"/>
          <w:left w:val="nil"/>
          <w:bottom w:val="nil"/>
          <w:right w:val="nil"/>
          <w:between w:val="nil"/>
        </w:pBdr>
        <w:spacing w:before="40" w:after="120"/>
        <w:rPr>
          <w:color w:val="000000"/>
        </w:rPr>
      </w:pPr>
      <w:r>
        <w:rPr>
          <w:color w:val="000000"/>
        </w:rPr>
        <w:t>Storage Separation Distributed Switch Model Attributes</w:t>
      </w:r>
    </w:p>
    <w:p w14:paraId="7C4FFF7A"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 </w:t>
      </w:r>
      <w:r>
        <w:rPr>
          <w:i/>
          <w:iCs/>
          <w:color w:val="000000"/>
          <w:sz w:val="20"/>
          <w:szCs w:val="20"/>
        </w:rPr>
        <w:t>Storage Separation Distributed Switch Model</w:t>
      </w:r>
      <w:r>
        <w:rPr>
          <w:color w:val="000000"/>
          <w:sz w:val="20"/>
          <w:szCs w:val="20"/>
        </w:rPr>
        <w:t xml:space="preserve"> has the following attributes.</w:t>
      </w:r>
    </w:p>
    <w:tbl>
      <w:tblPr>
        <w:tblStyle w:val="aff7"/>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7"/>
        <w:gridCol w:w="5653"/>
      </w:tblGrid>
      <w:tr w:rsidR="003A4E44" w14:paraId="2338C553" w14:textId="77777777">
        <w:trPr>
          <w:cantSplit/>
          <w:tblHeader/>
        </w:trPr>
        <w:tc>
          <w:tcPr>
            <w:tcW w:w="4307" w:type="dxa"/>
            <w:tcBorders>
              <w:left w:val="nil"/>
              <w:right w:val="nil"/>
            </w:tcBorders>
            <w:shd w:val="clear" w:color="auto" w:fill="E1E1E1"/>
            <w:tcMar>
              <w:top w:w="60" w:type="dxa"/>
              <w:bottom w:w="60" w:type="dxa"/>
            </w:tcMar>
          </w:tcPr>
          <w:p w14:paraId="2408F0D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5653" w:type="dxa"/>
            <w:tcBorders>
              <w:left w:val="nil"/>
              <w:right w:val="nil"/>
            </w:tcBorders>
            <w:shd w:val="clear" w:color="auto" w:fill="E1E1E1"/>
            <w:tcMar>
              <w:top w:w="60" w:type="dxa"/>
              <w:bottom w:w="60" w:type="dxa"/>
            </w:tcMar>
          </w:tcPr>
          <w:p w14:paraId="060C5C2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w:t>
            </w:r>
          </w:p>
        </w:tc>
      </w:tr>
      <w:tr w:rsidR="003A4E44" w14:paraId="7604F66A" w14:textId="77777777">
        <w:trPr>
          <w:cantSplit/>
        </w:trPr>
        <w:tc>
          <w:tcPr>
            <w:tcW w:w="4307" w:type="dxa"/>
            <w:tcBorders>
              <w:top w:val="nil"/>
              <w:left w:val="nil"/>
              <w:right w:val="nil"/>
            </w:tcBorders>
          </w:tcPr>
          <w:p w14:paraId="53F6C39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Number of vSphere Distributed Switches</w:t>
            </w:r>
          </w:p>
        </w:tc>
        <w:tc>
          <w:tcPr>
            <w:tcW w:w="5653" w:type="dxa"/>
            <w:tcBorders>
              <w:top w:val="nil"/>
              <w:left w:val="nil"/>
              <w:right w:val="nil"/>
            </w:tcBorders>
          </w:tcPr>
          <w:p w14:paraId="3CBB3C4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(2)</w:t>
            </w:r>
          </w:p>
        </w:tc>
      </w:tr>
      <w:tr w:rsidR="003A4E44" w14:paraId="7BB9AF57" w14:textId="77777777">
        <w:trPr>
          <w:cantSplit/>
        </w:trPr>
        <w:tc>
          <w:tcPr>
            <w:tcW w:w="4307" w:type="dxa"/>
            <w:tcBorders>
              <w:top w:val="nil"/>
              <w:left w:val="nil"/>
              <w:right w:val="nil"/>
            </w:tcBorders>
          </w:tcPr>
          <w:p w14:paraId="376E334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Number of Physical NICs per ESX Host</w:t>
            </w:r>
          </w:p>
        </w:tc>
        <w:tc>
          <w:tcPr>
            <w:tcW w:w="5653" w:type="dxa"/>
            <w:tcBorders>
              <w:top w:val="nil"/>
              <w:left w:val="nil"/>
              <w:right w:val="nil"/>
            </w:tcBorders>
          </w:tcPr>
          <w:p w14:paraId="19B2CEF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Four (4)</w:t>
            </w:r>
          </w:p>
        </w:tc>
      </w:tr>
      <w:tr w:rsidR="003A4E44" w14:paraId="2F7D4843" w14:textId="77777777">
        <w:trPr>
          <w:cantSplit/>
        </w:trPr>
        <w:tc>
          <w:tcPr>
            <w:tcW w:w="4307" w:type="dxa"/>
            <w:tcBorders>
              <w:top w:val="nil"/>
              <w:left w:val="nil"/>
              <w:right w:val="nil"/>
            </w:tcBorders>
          </w:tcPr>
          <w:p w14:paraId="1D889AD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Bandwidth</w:t>
            </w:r>
          </w:p>
        </w:tc>
        <w:tc>
          <w:tcPr>
            <w:tcW w:w="5653" w:type="dxa"/>
            <w:tcBorders>
              <w:top w:val="nil"/>
              <w:left w:val="nil"/>
              <w:right w:val="nil"/>
            </w:tcBorders>
          </w:tcPr>
          <w:p w14:paraId="1CA9C650" w14:textId="77777777" w:rsidR="003A4E44" w:rsidRDefault="00000000">
            <w:pPr>
              <w:numPr>
                <w:ilvl w:val="0"/>
                <w:numId w:val="72"/>
              </w:numPr>
              <w:pBdr>
                <w:top w:val="nil"/>
                <w:left w:val="nil"/>
                <w:bottom w:val="nil"/>
                <w:right w:val="nil"/>
                <w:between w:val="nil"/>
              </w:pBdr>
              <w:spacing w:before="100" w:after="100" w:line="288" w:lineRule="auto"/>
            </w:pPr>
            <w:r>
              <w:rPr>
                <w:color w:val="000000"/>
                <w:sz w:val="20"/>
                <w:szCs w:val="20"/>
              </w:rPr>
              <w:t>Shared for Management, vMotion, NSX Workload.</w:t>
            </w:r>
          </w:p>
          <w:p w14:paraId="38299D1E" w14:textId="77777777" w:rsidR="003A4E44" w:rsidRDefault="00000000">
            <w:pPr>
              <w:numPr>
                <w:ilvl w:val="0"/>
                <w:numId w:val="72"/>
              </w:numPr>
              <w:pBdr>
                <w:top w:val="nil"/>
                <w:left w:val="nil"/>
                <w:bottom w:val="nil"/>
                <w:right w:val="nil"/>
                <w:between w:val="nil"/>
              </w:pBdr>
              <w:spacing w:before="100" w:after="100" w:line="288" w:lineRule="auto"/>
            </w:pPr>
            <w:r>
              <w:rPr>
                <w:color w:val="000000"/>
                <w:sz w:val="20"/>
                <w:szCs w:val="20"/>
              </w:rPr>
              <w:t>Dedicated for IP Storage.</w:t>
            </w:r>
          </w:p>
        </w:tc>
      </w:tr>
    </w:tbl>
    <w:p w14:paraId="744A0D4D" w14:textId="77777777" w:rsidR="003A4E44" w:rsidRDefault="00000000">
      <w:pPr>
        <w:keepNext/>
        <w:keepLines/>
        <w:pBdr>
          <w:top w:val="nil"/>
          <w:left w:val="nil"/>
          <w:bottom w:val="nil"/>
          <w:right w:val="nil"/>
          <w:between w:val="nil"/>
        </w:pBdr>
        <w:spacing w:before="120" w:after="120"/>
        <w:rPr>
          <w:color w:val="000000"/>
        </w:rPr>
      </w:pPr>
      <w:r>
        <w:rPr>
          <w:color w:val="000000"/>
        </w:rPr>
        <w:t>Storage Separation Distributed Switch Model Options</w:t>
      </w:r>
    </w:p>
    <w:p w14:paraId="57ED3071"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 </w:t>
      </w:r>
      <w:r>
        <w:rPr>
          <w:i/>
          <w:iCs/>
          <w:color w:val="000000"/>
          <w:sz w:val="20"/>
          <w:szCs w:val="20"/>
        </w:rPr>
        <w:t>Storage Separation Distributed Switch Model</w:t>
      </w:r>
      <w:r>
        <w:rPr>
          <w:color w:val="000000"/>
          <w:sz w:val="20"/>
          <w:szCs w:val="20"/>
        </w:rPr>
        <w:t xml:space="preserve"> can leverage options from the design areas listed below, depending on objectives. </w:t>
      </w:r>
    </w:p>
    <w:tbl>
      <w:tblPr>
        <w:tblStyle w:val="aff8"/>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4"/>
        <w:gridCol w:w="6776"/>
      </w:tblGrid>
      <w:tr w:rsidR="003A4E44" w14:paraId="1A21CAAE" w14:textId="77777777">
        <w:trPr>
          <w:cantSplit/>
          <w:tblHeader/>
        </w:trPr>
        <w:tc>
          <w:tcPr>
            <w:tcW w:w="3184" w:type="dxa"/>
            <w:tcBorders>
              <w:left w:val="nil"/>
              <w:right w:val="nil"/>
            </w:tcBorders>
            <w:shd w:val="clear" w:color="auto" w:fill="E1E1E1"/>
            <w:tcMar>
              <w:top w:w="60" w:type="dxa"/>
              <w:bottom w:w="60" w:type="dxa"/>
            </w:tcMar>
          </w:tcPr>
          <w:p w14:paraId="4168476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lastRenderedPageBreak/>
              <w:t>Design Area</w:t>
            </w:r>
          </w:p>
        </w:tc>
        <w:tc>
          <w:tcPr>
            <w:tcW w:w="6776" w:type="dxa"/>
            <w:tcBorders>
              <w:left w:val="nil"/>
              <w:right w:val="nil"/>
            </w:tcBorders>
            <w:shd w:val="clear" w:color="auto" w:fill="E1E1E1"/>
            <w:tcMar>
              <w:top w:w="60" w:type="dxa"/>
              <w:bottom w:w="60" w:type="dxa"/>
            </w:tcMar>
          </w:tcPr>
          <w:p w14:paraId="5888FB6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Options</w:t>
            </w:r>
          </w:p>
        </w:tc>
      </w:tr>
      <w:tr w:rsidR="003A4E44" w14:paraId="4167747A" w14:textId="77777777">
        <w:trPr>
          <w:cantSplit/>
        </w:trPr>
        <w:tc>
          <w:tcPr>
            <w:tcW w:w="3184" w:type="dxa"/>
            <w:tcBorders>
              <w:top w:val="nil"/>
              <w:left w:val="nil"/>
              <w:right w:val="nil"/>
            </w:tcBorders>
          </w:tcPr>
          <w:p w14:paraId="1D693F6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Network Fabric</w:t>
            </w:r>
          </w:p>
        </w:tc>
        <w:tc>
          <w:tcPr>
            <w:tcW w:w="6776" w:type="dxa"/>
            <w:tcBorders>
              <w:top w:val="nil"/>
              <w:left w:val="nil"/>
              <w:right w:val="nil"/>
            </w:tcBorders>
          </w:tcPr>
          <w:p w14:paraId="69B1B26C" w14:textId="77777777" w:rsidR="003A4E44" w:rsidRDefault="00000000">
            <w:pPr>
              <w:numPr>
                <w:ilvl w:val="0"/>
                <w:numId w:val="73"/>
              </w:numPr>
              <w:pBdr>
                <w:top w:val="nil"/>
                <w:left w:val="nil"/>
                <w:bottom w:val="nil"/>
                <w:right w:val="nil"/>
                <w:between w:val="nil"/>
              </w:pBdr>
              <w:spacing w:before="100" w:after="100" w:line="288" w:lineRule="auto"/>
            </w:pPr>
            <w:r>
              <w:rPr>
                <w:color w:val="000000"/>
                <w:sz w:val="20"/>
                <w:szCs w:val="20"/>
              </w:rPr>
              <w:t>Single (all traffic on same fabric).</w:t>
            </w:r>
          </w:p>
          <w:p w14:paraId="6116C3EE" w14:textId="77777777" w:rsidR="003A4E44" w:rsidRDefault="00000000">
            <w:pPr>
              <w:numPr>
                <w:ilvl w:val="0"/>
                <w:numId w:val="73"/>
              </w:numPr>
              <w:pBdr>
                <w:top w:val="nil"/>
                <w:left w:val="nil"/>
                <w:bottom w:val="nil"/>
                <w:right w:val="nil"/>
                <w:between w:val="nil"/>
              </w:pBdr>
              <w:spacing w:before="100" w:after="100" w:line="288" w:lineRule="auto"/>
            </w:pPr>
            <w:r>
              <w:rPr>
                <w:color w:val="000000"/>
                <w:sz w:val="20"/>
                <w:szCs w:val="20"/>
              </w:rPr>
              <w:t>Dual (storage traffic isolated to dedicated fabric).</w:t>
            </w:r>
          </w:p>
        </w:tc>
      </w:tr>
      <w:tr w:rsidR="003A4E44" w14:paraId="1CAA63F6" w14:textId="77777777">
        <w:trPr>
          <w:cantSplit/>
        </w:trPr>
        <w:tc>
          <w:tcPr>
            <w:tcW w:w="3184" w:type="dxa"/>
            <w:tcBorders>
              <w:top w:val="nil"/>
              <w:left w:val="nil"/>
              <w:right w:val="nil"/>
            </w:tcBorders>
          </w:tcPr>
          <w:p w14:paraId="38EC3F3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NIC Level Redundancy (NLR)</w:t>
            </w:r>
          </w:p>
        </w:tc>
        <w:tc>
          <w:tcPr>
            <w:tcW w:w="6776" w:type="dxa"/>
            <w:tcBorders>
              <w:top w:val="nil"/>
              <w:left w:val="nil"/>
              <w:right w:val="nil"/>
            </w:tcBorders>
          </w:tcPr>
          <w:p w14:paraId="5A41109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 NLR:</w:t>
            </w:r>
          </w:p>
          <w:p w14:paraId="0D26703D" w14:textId="77777777" w:rsidR="003A4E44" w:rsidRDefault="00000000">
            <w:pPr>
              <w:numPr>
                <w:ilvl w:val="0"/>
                <w:numId w:val="74"/>
              </w:numPr>
              <w:pBdr>
                <w:top w:val="nil"/>
                <w:left w:val="nil"/>
                <w:bottom w:val="nil"/>
                <w:right w:val="nil"/>
                <w:between w:val="nil"/>
              </w:pBdr>
              <w:spacing w:before="100" w:after="100" w:line="288" w:lineRule="auto"/>
            </w:pPr>
            <w:r>
              <w:rPr>
                <w:color w:val="000000"/>
                <w:sz w:val="20"/>
                <w:szCs w:val="20"/>
              </w:rPr>
              <w:t>Don't spread network traffic types across different network cards.</w:t>
            </w:r>
          </w:p>
          <w:p w14:paraId="16AC7F8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NLR:</w:t>
            </w:r>
          </w:p>
          <w:p w14:paraId="72A5D7DA" w14:textId="77777777" w:rsidR="003A4E44" w:rsidRDefault="00000000">
            <w:pPr>
              <w:numPr>
                <w:ilvl w:val="0"/>
                <w:numId w:val="75"/>
              </w:numPr>
              <w:pBdr>
                <w:top w:val="nil"/>
                <w:left w:val="nil"/>
                <w:bottom w:val="nil"/>
                <w:right w:val="nil"/>
                <w:between w:val="nil"/>
              </w:pBdr>
              <w:spacing w:before="100" w:after="100" w:line="288" w:lineRule="auto"/>
            </w:pPr>
            <w:r>
              <w:rPr>
                <w:color w:val="000000"/>
                <w:sz w:val="20"/>
                <w:szCs w:val="20"/>
              </w:rPr>
              <w:t>Use two or more network cards.</w:t>
            </w:r>
          </w:p>
          <w:p w14:paraId="5F56B6A9" w14:textId="77777777" w:rsidR="003A4E44" w:rsidRDefault="00000000">
            <w:pPr>
              <w:numPr>
                <w:ilvl w:val="0"/>
                <w:numId w:val="75"/>
              </w:numPr>
              <w:pBdr>
                <w:top w:val="nil"/>
                <w:left w:val="nil"/>
                <w:bottom w:val="nil"/>
                <w:right w:val="nil"/>
                <w:between w:val="nil"/>
              </w:pBdr>
              <w:spacing w:before="100" w:after="100" w:line="288" w:lineRule="auto"/>
            </w:pPr>
            <w:r>
              <w:rPr>
                <w:color w:val="000000"/>
                <w:sz w:val="20"/>
                <w:szCs w:val="20"/>
              </w:rPr>
              <w:t>Each traffic type is spread across separate network cards to avoid single point of failure.</w:t>
            </w:r>
          </w:p>
        </w:tc>
      </w:tr>
      <w:tr w:rsidR="003A4E44" w14:paraId="6480EB14" w14:textId="77777777">
        <w:trPr>
          <w:cantSplit/>
        </w:trPr>
        <w:tc>
          <w:tcPr>
            <w:tcW w:w="3184" w:type="dxa"/>
            <w:tcBorders>
              <w:top w:val="nil"/>
              <w:left w:val="nil"/>
              <w:right w:val="nil"/>
            </w:tcBorders>
          </w:tcPr>
          <w:p w14:paraId="4FC9A3C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Load Balancing Option</w:t>
            </w:r>
          </w:p>
        </w:tc>
        <w:tc>
          <w:tcPr>
            <w:tcW w:w="6776" w:type="dxa"/>
            <w:tcBorders>
              <w:top w:val="nil"/>
              <w:left w:val="nil"/>
              <w:right w:val="nil"/>
            </w:tcBorders>
          </w:tcPr>
          <w:p w14:paraId="059D6AE8" w14:textId="77777777" w:rsidR="003A4E44" w:rsidRDefault="00000000">
            <w:pPr>
              <w:numPr>
                <w:ilvl w:val="0"/>
                <w:numId w:val="76"/>
              </w:numPr>
              <w:pBdr>
                <w:top w:val="nil"/>
                <w:left w:val="nil"/>
                <w:bottom w:val="nil"/>
                <w:right w:val="nil"/>
                <w:between w:val="nil"/>
              </w:pBdr>
              <w:spacing w:before="100" w:after="100" w:line="288" w:lineRule="auto"/>
            </w:pPr>
            <w:r>
              <w:rPr>
                <w:color w:val="000000"/>
                <w:sz w:val="20"/>
                <w:szCs w:val="20"/>
              </w:rPr>
              <w:t>Route based on physical NIC load.</w:t>
            </w:r>
          </w:p>
          <w:p w14:paraId="031AF6B0" w14:textId="77777777" w:rsidR="003A4E44" w:rsidRDefault="00000000">
            <w:pPr>
              <w:numPr>
                <w:ilvl w:val="0"/>
                <w:numId w:val="76"/>
              </w:numPr>
              <w:pBdr>
                <w:top w:val="nil"/>
                <w:left w:val="nil"/>
                <w:bottom w:val="nil"/>
                <w:right w:val="nil"/>
                <w:between w:val="nil"/>
              </w:pBdr>
              <w:spacing w:before="100" w:after="100" w:line="288" w:lineRule="auto"/>
            </w:pPr>
            <w:r>
              <w:rPr>
                <w:color w:val="000000"/>
                <w:sz w:val="20"/>
                <w:szCs w:val="20"/>
              </w:rPr>
              <w:t>Route based on the originating virtual port.</w:t>
            </w:r>
          </w:p>
          <w:p w14:paraId="3C767E74" w14:textId="77777777" w:rsidR="003A4E44" w:rsidRDefault="00000000">
            <w:pPr>
              <w:numPr>
                <w:ilvl w:val="0"/>
                <w:numId w:val="76"/>
              </w:numPr>
              <w:pBdr>
                <w:top w:val="nil"/>
                <w:left w:val="nil"/>
                <w:bottom w:val="nil"/>
                <w:right w:val="nil"/>
                <w:between w:val="nil"/>
              </w:pBdr>
              <w:spacing w:before="100" w:after="100" w:line="288" w:lineRule="auto"/>
            </w:pPr>
            <w:r>
              <w:rPr>
                <w:color w:val="000000"/>
                <w:sz w:val="20"/>
                <w:szCs w:val="20"/>
              </w:rPr>
              <w:t>Use explicit failover order.</w:t>
            </w:r>
          </w:p>
          <w:p w14:paraId="28DDEAAE" w14:textId="77777777" w:rsidR="003A4E44" w:rsidRDefault="00000000">
            <w:pPr>
              <w:numPr>
                <w:ilvl w:val="0"/>
                <w:numId w:val="76"/>
              </w:numPr>
              <w:pBdr>
                <w:top w:val="nil"/>
                <w:left w:val="nil"/>
                <w:bottom w:val="nil"/>
                <w:right w:val="nil"/>
                <w:between w:val="nil"/>
              </w:pBdr>
              <w:spacing w:before="100" w:after="100" w:line="288" w:lineRule="auto"/>
            </w:pPr>
            <w:r>
              <w:rPr>
                <w:color w:val="000000"/>
                <w:sz w:val="20"/>
                <w:szCs w:val="20"/>
              </w:rPr>
              <w:t>Route based on IP hash.</w:t>
            </w:r>
          </w:p>
        </w:tc>
      </w:tr>
      <w:tr w:rsidR="003A4E44" w14:paraId="62F0F5FF" w14:textId="77777777">
        <w:trPr>
          <w:cantSplit/>
        </w:trPr>
        <w:tc>
          <w:tcPr>
            <w:tcW w:w="3184" w:type="dxa"/>
            <w:tcBorders>
              <w:top w:val="nil"/>
              <w:left w:val="nil"/>
              <w:right w:val="nil"/>
            </w:tcBorders>
          </w:tcPr>
          <w:p w14:paraId="40C73E4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Data Path Mode</w:t>
            </w:r>
          </w:p>
        </w:tc>
        <w:tc>
          <w:tcPr>
            <w:tcW w:w="6776" w:type="dxa"/>
            <w:tcBorders>
              <w:top w:val="nil"/>
              <w:left w:val="nil"/>
              <w:right w:val="nil"/>
            </w:tcBorders>
          </w:tcPr>
          <w:p w14:paraId="36ABEAE0" w14:textId="77777777" w:rsidR="003A4E44" w:rsidRDefault="00000000">
            <w:pPr>
              <w:numPr>
                <w:ilvl w:val="0"/>
                <w:numId w:val="77"/>
              </w:numPr>
              <w:pBdr>
                <w:top w:val="nil"/>
                <w:left w:val="nil"/>
                <w:bottom w:val="nil"/>
                <w:right w:val="nil"/>
                <w:between w:val="nil"/>
              </w:pBdr>
              <w:spacing w:before="100" w:after="100" w:line="288" w:lineRule="auto"/>
            </w:pPr>
            <w:r>
              <w:rPr>
                <w:color w:val="000000"/>
                <w:sz w:val="20"/>
                <w:szCs w:val="20"/>
              </w:rPr>
              <w:t>Standard.</w:t>
            </w:r>
          </w:p>
          <w:p w14:paraId="7C5E741B" w14:textId="77777777" w:rsidR="003A4E44" w:rsidRDefault="00000000">
            <w:pPr>
              <w:numPr>
                <w:ilvl w:val="0"/>
                <w:numId w:val="77"/>
              </w:numPr>
              <w:pBdr>
                <w:top w:val="nil"/>
                <w:left w:val="nil"/>
                <w:bottom w:val="nil"/>
                <w:right w:val="nil"/>
                <w:between w:val="nil"/>
              </w:pBdr>
              <w:spacing w:before="100" w:after="100" w:line="288" w:lineRule="auto"/>
            </w:pPr>
            <w:r>
              <w:rPr>
                <w:color w:val="000000"/>
                <w:sz w:val="20"/>
                <w:szCs w:val="20"/>
              </w:rPr>
              <w:t>Enhanced Datapath Standard (Default).</w:t>
            </w:r>
          </w:p>
          <w:p w14:paraId="4E991CC1" w14:textId="77777777" w:rsidR="003A4E44" w:rsidRDefault="00000000">
            <w:pPr>
              <w:numPr>
                <w:ilvl w:val="0"/>
                <w:numId w:val="77"/>
              </w:numPr>
              <w:pBdr>
                <w:top w:val="nil"/>
                <w:left w:val="nil"/>
                <w:bottom w:val="nil"/>
                <w:right w:val="nil"/>
                <w:between w:val="nil"/>
              </w:pBdr>
              <w:spacing w:before="100" w:after="100" w:line="288" w:lineRule="auto"/>
            </w:pPr>
            <w:r>
              <w:rPr>
                <w:color w:val="000000"/>
                <w:sz w:val="20"/>
                <w:szCs w:val="20"/>
              </w:rPr>
              <w:t>Enhanced Datapath Dedicated.</w:t>
            </w:r>
          </w:p>
        </w:tc>
      </w:tr>
    </w:tbl>
    <w:p w14:paraId="511A2854" w14:textId="77777777" w:rsidR="003A4E44" w:rsidRDefault="00000000">
      <w:pPr>
        <w:keepNext/>
        <w:keepLines/>
        <w:pBdr>
          <w:top w:val="nil"/>
          <w:left w:val="nil"/>
          <w:bottom w:val="nil"/>
          <w:right w:val="nil"/>
          <w:between w:val="nil"/>
        </w:pBdr>
        <w:spacing w:before="120" w:after="120"/>
        <w:rPr>
          <w:color w:val="000000"/>
        </w:rPr>
      </w:pPr>
      <w:r>
        <w:rPr>
          <w:color w:val="000000"/>
        </w:rPr>
        <w:t>Common Distributed Switch Design Recommendations</w:t>
      </w:r>
    </w:p>
    <w:p w14:paraId="7389FF8C"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3-169. Common Distributed Switch Design Recommendations</w:t>
      </w:r>
    </w:p>
    <w:tbl>
      <w:tblPr>
        <w:tblStyle w:val="aff9"/>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0"/>
        <w:gridCol w:w="2696"/>
        <w:gridCol w:w="2628"/>
        <w:gridCol w:w="2456"/>
      </w:tblGrid>
      <w:tr w:rsidR="003A4E44" w14:paraId="35ACCC45" w14:textId="77777777">
        <w:trPr>
          <w:cantSplit/>
          <w:tblHeader/>
        </w:trPr>
        <w:tc>
          <w:tcPr>
            <w:tcW w:w="2180" w:type="dxa"/>
            <w:tcBorders>
              <w:left w:val="nil"/>
              <w:right w:val="nil"/>
            </w:tcBorders>
            <w:shd w:val="clear" w:color="auto" w:fill="E1E1E1"/>
            <w:tcMar>
              <w:top w:w="60" w:type="dxa"/>
              <w:bottom w:w="60" w:type="dxa"/>
            </w:tcMar>
          </w:tcPr>
          <w:p w14:paraId="101D805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Recommendations ID</w:t>
            </w:r>
          </w:p>
        </w:tc>
        <w:tc>
          <w:tcPr>
            <w:tcW w:w="2696" w:type="dxa"/>
            <w:tcBorders>
              <w:left w:val="nil"/>
              <w:right w:val="nil"/>
            </w:tcBorders>
            <w:shd w:val="clear" w:color="auto" w:fill="E1E1E1"/>
            <w:tcMar>
              <w:top w:w="60" w:type="dxa"/>
              <w:bottom w:w="60" w:type="dxa"/>
            </w:tcMar>
          </w:tcPr>
          <w:p w14:paraId="56D070D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Recommendations</w:t>
            </w:r>
          </w:p>
        </w:tc>
        <w:tc>
          <w:tcPr>
            <w:tcW w:w="2628" w:type="dxa"/>
            <w:tcBorders>
              <w:left w:val="nil"/>
              <w:right w:val="nil"/>
            </w:tcBorders>
            <w:shd w:val="clear" w:color="auto" w:fill="E1E1E1"/>
            <w:tcMar>
              <w:top w:w="60" w:type="dxa"/>
              <w:bottom w:w="60" w:type="dxa"/>
            </w:tcMar>
          </w:tcPr>
          <w:p w14:paraId="158540D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456" w:type="dxa"/>
            <w:tcBorders>
              <w:left w:val="nil"/>
              <w:right w:val="nil"/>
            </w:tcBorders>
            <w:shd w:val="clear" w:color="auto" w:fill="E1E1E1"/>
            <w:tcMar>
              <w:top w:w="60" w:type="dxa"/>
              <w:bottom w:w="60" w:type="dxa"/>
            </w:tcMar>
          </w:tcPr>
          <w:p w14:paraId="3415716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14B15377" w14:textId="77777777">
        <w:trPr>
          <w:cantSplit/>
        </w:trPr>
        <w:tc>
          <w:tcPr>
            <w:tcW w:w="2180" w:type="dxa"/>
            <w:tcBorders>
              <w:top w:val="nil"/>
              <w:left w:val="nil"/>
              <w:right w:val="nil"/>
            </w:tcBorders>
          </w:tcPr>
          <w:p w14:paraId="412547F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VCF-VDS-COM-RCMD-CFG-001</w:t>
            </w:r>
          </w:p>
        </w:tc>
        <w:tc>
          <w:tcPr>
            <w:tcW w:w="2696" w:type="dxa"/>
            <w:tcBorders>
              <w:top w:val="nil"/>
              <w:left w:val="nil"/>
              <w:right w:val="nil"/>
            </w:tcBorders>
          </w:tcPr>
          <w:p w14:paraId="4E467A7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the MTU size of the vSphere Distributed Switch to 9000 bytes for jumbo frames.</w:t>
            </w:r>
          </w:p>
        </w:tc>
        <w:tc>
          <w:tcPr>
            <w:tcW w:w="2628" w:type="dxa"/>
            <w:tcBorders>
              <w:top w:val="nil"/>
              <w:left w:val="nil"/>
              <w:right w:val="nil"/>
            </w:tcBorders>
          </w:tcPr>
          <w:p w14:paraId="00D5EA40" w14:textId="77777777" w:rsidR="003A4E44" w:rsidRDefault="00000000">
            <w:pPr>
              <w:numPr>
                <w:ilvl w:val="0"/>
                <w:numId w:val="78"/>
              </w:numPr>
              <w:pBdr>
                <w:top w:val="nil"/>
                <w:left w:val="nil"/>
                <w:bottom w:val="nil"/>
                <w:right w:val="nil"/>
                <w:between w:val="nil"/>
              </w:pBdr>
              <w:spacing w:before="100" w:after="100" w:line="288" w:lineRule="auto"/>
            </w:pPr>
            <w:r>
              <w:rPr>
                <w:color w:val="000000"/>
                <w:sz w:val="20"/>
                <w:szCs w:val="20"/>
              </w:rPr>
              <w:t>Supports the MTU size required by system traffic types.</w:t>
            </w:r>
          </w:p>
          <w:p w14:paraId="29884EC0" w14:textId="77777777" w:rsidR="003A4E44" w:rsidRDefault="00000000">
            <w:pPr>
              <w:numPr>
                <w:ilvl w:val="0"/>
                <w:numId w:val="78"/>
              </w:numPr>
              <w:pBdr>
                <w:top w:val="nil"/>
                <w:left w:val="nil"/>
                <w:bottom w:val="nil"/>
                <w:right w:val="nil"/>
                <w:between w:val="nil"/>
              </w:pBdr>
              <w:spacing w:before="100" w:after="100" w:line="288" w:lineRule="auto"/>
            </w:pPr>
            <w:r>
              <w:rPr>
                <w:color w:val="000000"/>
                <w:sz w:val="20"/>
                <w:szCs w:val="20"/>
              </w:rPr>
              <w:t>Improves traffic throughput.</w:t>
            </w:r>
          </w:p>
        </w:tc>
        <w:tc>
          <w:tcPr>
            <w:tcW w:w="2456" w:type="dxa"/>
            <w:tcBorders>
              <w:top w:val="nil"/>
              <w:left w:val="nil"/>
              <w:right w:val="nil"/>
            </w:tcBorders>
          </w:tcPr>
          <w:p w14:paraId="6D41E9C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When adjusting the MTU packet size, you must also configure the entire network path (VMkernel ports, virtual switches, physical switches, and routers) to support the same MTU packet size.</w:t>
            </w:r>
          </w:p>
        </w:tc>
      </w:tr>
      <w:tr w:rsidR="003A4E44" w14:paraId="5014A569" w14:textId="77777777">
        <w:trPr>
          <w:cantSplit/>
        </w:trPr>
        <w:tc>
          <w:tcPr>
            <w:tcW w:w="2180" w:type="dxa"/>
            <w:tcBorders>
              <w:top w:val="nil"/>
              <w:left w:val="nil"/>
              <w:right w:val="nil"/>
            </w:tcBorders>
          </w:tcPr>
          <w:p w14:paraId="71DBBCE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VCF-VDS-COM-RCMD-CFG-002</w:t>
            </w:r>
          </w:p>
        </w:tc>
        <w:tc>
          <w:tcPr>
            <w:tcW w:w="2696" w:type="dxa"/>
            <w:tcBorders>
              <w:top w:val="nil"/>
              <w:left w:val="nil"/>
              <w:right w:val="nil"/>
            </w:tcBorders>
          </w:tcPr>
          <w:p w14:paraId="15EA6DA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NSX enabled vSphere Distributed Switch with Overlay or VLAN transport zone configure Enhanced Datapath Standard.</w:t>
            </w:r>
          </w:p>
        </w:tc>
        <w:tc>
          <w:tcPr>
            <w:tcW w:w="2628" w:type="dxa"/>
            <w:tcBorders>
              <w:top w:val="nil"/>
              <w:left w:val="nil"/>
              <w:right w:val="nil"/>
            </w:tcBorders>
          </w:tcPr>
          <w:p w14:paraId="5D7DEF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the best performance for bandwidth and packets per second for the edge nodes running on the cluster.</w:t>
            </w:r>
          </w:p>
        </w:tc>
        <w:tc>
          <w:tcPr>
            <w:tcW w:w="2456" w:type="dxa"/>
            <w:tcBorders>
              <w:top w:val="nil"/>
              <w:left w:val="nil"/>
              <w:right w:val="nil"/>
            </w:tcBorders>
          </w:tcPr>
          <w:p w14:paraId="436335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physical NIC must support the Enhanced Datapath - Interrupt Mode feature.</w:t>
            </w:r>
          </w:p>
        </w:tc>
      </w:tr>
      <w:tr w:rsidR="003A4E44" w14:paraId="414F3C07" w14:textId="77777777">
        <w:trPr>
          <w:cantSplit/>
        </w:trPr>
        <w:tc>
          <w:tcPr>
            <w:tcW w:w="2180" w:type="dxa"/>
            <w:tcBorders>
              <w:top w:val="nil"/>
              <w:left w:val="nil"/>
              <w:right w:val="nil"/>
            </w:tcBorders>
          </w:tcPr>
          <w:p w14:paraId="431A8B1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VCF-VDS-COM-RCMD-DPG-001</w:t>
            </w:r>
          </w:p>
        </w:tc>
        <w:tc>
          <w:tcPr>
            <w:tcW w:w="2696" w:type="dxa"/>
            <w:tcBorders>
              <w:top w:val="nil"/>
              <w:left w:val="nil"/>
              <w:right w:val="nil"/>
            </w:tcBorders>
          </w:tcPr>
          <w:p w14:paraId="6C575C1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ephemeral port binding for the VM management distributed port group (default setting).</w:t>
            </w:r>
          </w:p>
        </w:tc>
        <w:tc>
          <w:tcPr>
            <w:tcW w:w="2628" w:type="dxa"/>
            <w:tcBorders>
              <w:top w:val="nil"/>
              <w:left w:val="nil"/>
              <w:right w:val="nil"/>
            </w:tcBorders>
          </w:tcPr>
          <w:p w14:paraId="6E7554B8" w14:textId="77777777" w:rsidR="003A4E44" w:rsidRDefault="00000000">
            <w:pPr>
              <w:numPr>
                <w:ilvl w:val="0"/>
                <w:numId w:val="79"/>
              </w:numPr>
              <w:pBdr>
                <w:top w:val="nil"/>
                <w:left w:val="nil"/>
                <w:bottom w:val="nil"/>
                <w:right w:val="nil"/>
                <w:between w:val="nil"/>
              </w:pBdr>
              <w:spacing w:before="100" w:after="100" w:line="288" w:lineRule="auto"/>
            </w:pPr>
            <w:r>
              <w:rPr>
                <w:color w:val="000000"/>
                <w:sz w:val="20"/>
                <w:szCs w:val="20"/>
              </w:rPr>
              <w:t>Using ephemeral port binding provides the option to recover the vCenter instance that is managing the vSphere Distributed Switch.</w:t>
            </w:r>
          </w:p>
          <w:p w14:paraId="263FF9AD" w14:textId="77777777" w:rsidR="003A4E44" w:rsidRDefault="00000000">
            <w:pPr>
              <w:numPr>
                <w:ilvl w:val="0"/>
                <w:numId w:val="79"/>
              </w:numPr>
              <w:pBdr>
                <w:top w:val="nil"/>
                <w:left w:val="nil"/>
                <w:bottom w:val="nil"/>
                <w:right w:val="nil"/>
                <w:between w:val="nil"/>
              </w:pBdr>
              <w:spacing w:before="100" w:after="100" w:line="288" w:lineRule="auto"/>
            </w:pPr>
            <w:r>
              <w:rPr>
                <w:color w:val="000000"/>
                <w:sz w:val="20"/>
                <w:szCs w:val="20"/>
              </w:rPr>
              <w:t>The VM management network is not required for a multi-rack compute-only cluster in a VI workload domain</w:t>
            </w:r>
          </w:p>
        </w:tc>
        <w:tc>
          <w:tcPr>
            <w:tcW w:w="2456" w:type="dxa"/>
            <w:tcBorders>
              <w:top w:val="nil"/>
              <w:left w:val="nil"/>
              <w:right w:val="nil"/>
            </w:tcBorders>
          </w:tcPr>
          <w:p w14:paraId="7F5A2BC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Port-level permissions and controls are lost across power cycles, and no historical context is saved.</w:t>
            </w:r>
          </w:p>
        </w:tc>
      </w:tr>
      <w:tr w:rsidR="003A4E44" w14:paraId="4162BBB0" w14:textId="77777777">
        <w:trPr>
          <w:cantSplit/>
        </w:trPr>
        <w:tc>
          <w:tcPr>
            <w:tcW w:w="2180" w:type="dxa"/>
            <w:tcBorders>
              <w:top w:val="nil"/>
              <w:left w:val="nil"/>
              <w:right w:val="nil"/>
            </w:tcBorders>
          </w:tcPr>
          <w:p w14:paraId="17BEA93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VCF-VDS-COM-RCMD-DPG-002</w:t>
            </w:r>
          </w:p>
        </w:tc>
        <w:tc>
          <w:tcPr>
            <w:tcW w:w="2696" w:type="dxa"/>
            <w:tcBorders>
              <w:top w:val="nil"/>
              <w:left w:val="nil"/>
              <w:right w:val="nil"/>
            </w:tcBorders>
          </w:tcPr>
          <w:p w14:paraId="086F7B0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static port binding for all non-management distributed port groups (default setting).</w:t>
            </w:r>
          </w:p>
        </w:tc>
        <w:tc>
          <w:tcPr>
            <w:tcW w:w="2628" w:type="dxa"/>
            <w:tcBorders>
              <w:top w:val="nil"/>
              <w:left w:val="nil"/>
              <w:right w:val="nil"/>
            </w:tcBorders>
          </w:tcPr>
          <w:p w14:paraId="37D07F2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Static binding ensures a virtual machine connects to the same port on the vSphere Distributed Switch. This allows for historical data and port-level monitoring.</w:t>
            </w:r>
          </w:p>
        </w:tc>
        <w:tc>
          <w:tcPr>
            <w:tcW w:w="2456" w:type="dxa"/>
            <w:tcBorders>
              <w:top w:val="nil"/>
              <w:left w:val="nil"/>
              <w:right w:val="nil"/>
            </w:tcBorders>
          </w:tcPr>
          <w:p w14:paraId="54AB0EC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Traffic not always deterministic, can be configured to another teaming policy during or after deployment if required.</w:t>
            </w:r>
          </w:p>
        </w:tc>
      </w:tr>
      <w:tr w:rsidR="003A4E44" w14:paraId="2F1C2C87" w14:textId="77777777">
        <w:trPr>
          <w:cantSplit/>
        </w:trPr>
        <w:tc>
          <w:tcPr>
            <w:tcW w:w="2180" w:type="dxa"/>
            <w:tcBorders>
              <w:top w:val="nil"/>
              <w:left w:val="nil"/>
              <w:right w:val="nil"/>
            </w:tcBorders>
          </w:tcPr>
          <w:p w14:paraId="03C72F2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VCF-VDS-COM-RCMD-DPG-003</w:t>
            </w:r>
          </w:p>
        </w:tc>
        <w:tc>
          <w:tcPr>
            <w:tcW w:w="2696" w:type="dxa"/>
            <w:tcBorders>
              <w:top w:val="nil"/>
              <w:left w:val="nil"/>
              <w:right w:val="nil"/>
            </w:tcBorders>
          </w:tcPr>
          <w:p w14:paraId="0B6880F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Use the </w:t>
            </w:r>
            <w:r>
              <w:rPr>
                <w:b/>
                <w:bCs/>
                <w:color w:val="000000"/>
                <w:sz w:val="20"/>
                <w:szCs w:val="20"/>
              </w:rPr>
              <w:t>Route based on physical NIC load</w:t>
            </w:r>
            <w:r>
              <w:rPr>
                <w:color w:val="000000"/>
                <w:sz w:val="20"/>
                <w:szCs w:val="20"/>
              </w:rPr>
              <w:t xml:space="preserve"> teaming algorithm for the VM management distributed port group (default setting).</w:t>
            </w:r>
          </w:p>
        </w:tc>
        <w:tc>
          <w:tcPr>
            <w:tcW w:w="2628" w:type="dxa"/>
            <w:tcBorders>
              <w:top w:val="nil"/>
              <w:left w:val="nil"/>
              <w:right w:val="nil"/>
            </w:tcBorders>
          </w:tcPr>
          <w:p w14:paraId="4328A4D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Reduces the complexity of the network design, increases resiliency, and can adjust to fluctuating workloads.</w:t>
            </w:r>
          </w:p>
        </w:tc>
        <w:tc>
          <w:tcPr>
            <w:tcW w:w="2456" w:type="dxa"/>
            <w:tcBorders>
              <w:top w:val="nil"/>
              <w:left w:val="nil"/>
              <w:right w:val="nil"/>
            </w:tcBorders>
          </w:tcPr>
          <w:p w14:paraId="094820B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Traffic not always deterministic, can be configured to another teaming policy during or after deployment if required.</w:t>
            </w:r>
          </w:p>
        </w:tc>
      </w:tr>
      <w:tr w:rsidR="003A4E44" w14:paraId="535E2A20" w14:textId="77777777">
        <w:trPr>
          <w:cantSplit/>
        </w:trPr>
        <w:tc>
          <w:tcPr>
            <w:tcW w:w="2180" w:type="dxa"/>
            <w:tcBorders>
              <w:top w:val="nil"/>
              <w:left w:val="nil"/>
              <w:right w:val="nil"/>
            </w:tcBorders>
          </w:tcPr>
          <w:p w14:paraId="66E5104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VCF-VDS-COM-RCMD-DPG-004</w:t>
            </w:r>
          </w:p>
        </w:tc>
        <w:tc>
          <w:tcPr>
            <w:tcW w:w="2696" w:type="dxa"/>
            <w:tcBorders>
              <w:top w:val="nil"/>
              <w:left w:val="nil"/>
              <w:right w:val="nil"/>
            </w:tcBorders>
          </w:tcPr>
          <w:p w14:paraId="7CAE80C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Use the </w:t>
            </w:r>
            <w:r>
              <w:rPr>
                <w:b/>
                <w:bCs/>
                <w:color w:val="000000"/>
                <w:sz w:val="20"/>
                <w:szCs w:val="20"/>
              </w:rPr>
              <w:t>Route based on physical NIC load</w:t>
            </w:r>
            <w:r>
              <w:rPr>
                <w:color w:val="000000"/>
                <w:sz w:val="20"/>
                <w:szCs w:val="20"/>
              </w:rPr>
              <w:t xml:space="preserve"> teaming algorithm for the ESX management distributed port group (default setting).</w:t>
            </w:r>
          </w:p>
        </w:tc>
        <w:tc>
          <w:tcPr>
            <w:tcW w:w="2628" w:type="dxa"/>
            <w:tcBorders>
              <w:top w:val="nil"/>
              <w:left w:val="nil"/>
              <w:right w:val="nil"/>
            </w:tcBorders>
          </w:tcPr>
          <w:p w14:paraId="4D90593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Reduces the complexity of the network design, increases resiliency, and can adjust to fluctuating workloads.</w:t>
            </w:r>
          </w:p>
        </w:tc>
        <w:tc>
          <w:tcPr>
            <w:tcW w:w="2456" w:type="dxa"/>
            <w:tcBorders>
              <w:top w:val="nil"/>
              <w:left w:val="nil"/>
              <w:right w:val="nil"/>
            </w:tcBorders>
          </w:tcPr>
          <w:p w14:paraId="35BA9E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Traffic not always deterministic, can be configured to another teaming policy during or after deployment if required.</w:t>
            </w:r>
          </w:p>
        </w:tc>
      </w:tr>
      <w:tr w:rsidR="003A4E44" w14:paraId="7F6A1F60" w14:textId="77777777">
        <w:trPr>
          <w:cantSplit/>
        </w:trPr>
        <w:tc>
          <w:tcPr>
            <w:tcW w:w="2180" w:type="dxa"/>
            <w:tcBorders>
              <w:top w:val="nil"/>
              <w:left w:val="nil"/>
              <w:right w:val="nil"/>
            </w:tcBorders>
          </w:tcPr>
          <w:p w14:paraId="5E82E0D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VCF-VDS-COM-RCMD-DPG-005</w:t>
            </w:r>
          </w:p>
        </w:tc>
        <w:tc>
          <w:tcPr>
            <w:tcW w:w="2696" w:type="dxa"/>
            <w:tcBorders>
              <w:top w:val="nil"/>
              <w:left w:val="nil"/>
              <w:right w:val="nil"/>
            </w:tcBorders>
          </w:tcPr>
          <w:p w14:paraId="5DF99D4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Use the </w:t>
            </w:r>
            <w:r>
              <w:rPr>
                <w:b/>
                <w:bCs/>
                <w:color w:val="000000"/>
                <w:sz w:val="20"/>
                <w:szCs w:val="20"/>
              </w:rPr>
              <w:t>Route based on physical NIC load</w:t>
            </w:r>
            <w:r>
              <w:rPr>
                <w:color w:val="000000"/>
                <w:sz w:val="20"/>
                <w:szCs w:val="20"/>
              </w:rPr>
              <w:t xml:space="preserve"> teaming algorithm for the vMotion distributed port group (default setting).</w:t>
            </w:r>
          </w:p>
        </w:tc>
        <w:tc>
          <w:tcPr>
            <w:tcW w:w="2628" w:type="dxa"/>
            <w:tcBorders>
              <w:top w:val="nil"/>
              <w:left w:val="nil"/>
              <w:right w:val="nil"/>
            </w:tcBorders>
          </w:tcPr>
          <w:p w14:paraId="4C13BDE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Reduces the complexity of the network design, increases resiliency, and can adjust to fluctuating workloads.</w:t>
            </w:r>
          </w:p>
        </w:tc>
        <w:tc>
          <w:tcPr>
            <w:tcW w:w="2456" w:type="dxa"/>
            <w:tcBorders>
              <w:top w:val="nil"/>
              <w:left w:val="nil"/>
              <w:right w:val="nil"/>
            </w:tcBorders>
          </w:tcPr>
          <w:p w14:paraId="2C6A271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Traffic not always deterministic, can be configured to another teaming policy during or after deployment if required.</w:t>
            </w:r>
          </w:p>
        </w:tc>
      </w:tr>
    </w:tbl>
    <w:p w14:paraId="2542A268" w14:textId="77777777" w:rsidR="003A4E44" w:rsidRDefault="00000000">
      <w:pPr>
        <w:keepNext/>
        <w:keepLines/>
        <w:pBdr>
          <w:top w:val="nil"/>
          <w:left w:val="nil"/>
          <w:bottom w:val="nil"/>
          <w:right w:val="nil"/>
          <w:between w:val="nil"/>
        </w:pBdr>
        <w:spacing w:before="120" w:after="120"/>
        <w:rPr>
          <w:color w:val="000000"/>
        </w:rPr>
      </w:pPr>
      <w:r>
        <w:rPr>
          <w:color w:val="000000"/>
        </w:rPr>
        <w:t>Storage Separation Distributed Switch Model Design Requirements</w:t>
      </w:r>
    </w:p>
    <w:p w14:paraId="085D4547"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3-170. Storage Separation Distributed Switch Model Design Requirements</w:t>
      </w:r>
    </w:p>
    <w:tbl>
      <w:tblPr>
        <w:tblStyle w:val="affa"/>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7"/>
        <w:gridCol w:w="3011"/>
        <w:gridCol w:w="2566"/>
        <w:gridCol w:w="2646"/>
      </w:tblGrid>
      <w:tr w:rsidR="003A4E44" w14:paraId="0DF72286" w14:textId="77777777">
        <w:trPr>
          <w:cantSplit/>
          <w:tblHeader/>
        </w:trPr>
        <w:tc>
          <w:tcPr>
            <w:tcW w:w="1737" w:type="dxa"/>
            <w:tcBorders>
              <w:left w:val="nil"/>
              <w:right w:val="nil"/>
            </w:tcBorders>
            <w:shd w:val="clear" w:color="auto" w:fill="E1E1E1"/>
            <w:tcMar>
              <w:top w:w="60" w:type="dxa"/>
              <w:bottom w:w="60" w:type="dxa"/>
            </w:tcMar>
          </w:tcPr>
          <w:p w14:paraId="7D3771E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Requirements ID</w:t>
            </w:r>
          </w:p>
        </w:tc>
        <w:tc>
          <w:tcPr>
            <w:tcW w:w="3011" w:type="dxa"/>
            <w:tcBorders>
              <w:left w:val="nil"/>
              <w:right w:val="nil"/>
            </w:tcBorders>
            <w:shd w:val="clear" w:color="auto" w:fill="E1E1E1"/>
            <w:tcMar>
              <w:top w:w="60" w:type="dxa"/>
              <w:bottom w:w="60" w:type="dxa"/>
            </w:tcMar>
          </w:tcPr>
          <w:p w14:paraId="531AC00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Requirements</w:t>
            </w:r>
          </w:p>
        </w:tc>
        <w:tc>
          <w:tcPr>
            <w:tcW w:w="2566" w:type="dxa"/>
            <w:tcBorders>
              <w:left w:val="nil"/>
              <w:right w:val="nil"/>
            </w:tcBorders>
            <w:shd w:val="clear" w:color="auto" w:fill="E1E1E1"/>
            <w:tcMar>
              <w:top w:w="60" w:type="dxa"/>
              <w:bottom w:w="60" w:type="dxa"/>
            </w:tcMar>
          </w:tcPr>
          <w:p w14:paraId="4446B80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646" w:type="dxa"/>
            <w:tcBorders>
              <w:left w:val="nil"/>
              <w:right w:val="nil"/>
            </w:tcBorders>
            <w:shd w:val="clear" w:color="auto" w:fill="E1E1E1"/>
            <w:tcMar>
              <w:top w:w="60" w:type="dxa"/>
              <w:bottom w:w="60" w:type="dxa"/>
            </w:tcMar>
          </w:tcPr>
          <w:p w14:paraId="680E76F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6161115A" w14:textId="77777777">
        <w:trPr>
          <w:cantSplit/>
        </w:trPr>
        <w:tc>
          <w:tcPr>
            <w:tcW w:w="1737" w:type="dxa"/>
            <w:tcBorders>
              <w:top w:val="nil"/>
              <w:left w:val="nil"/>
              <w:right w:val="nil"/>
            </w:tcBorders>
          </w:tcPr>
          <w:p w14:paraId="5CF4300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VCF-VDS-SS-REQD-CFG-001</w:t>
            </w:r>
          </w:p>
        </w:tc>
        <w:tc>
          <w:tcPr>
            <w:tcW w:w="3011" w:type="dxa"/>
            <w:tcBorders>
              <w:top w:val="nil"/>
              <w:left w:val="nil"/>
              <w:right w:val="nil"/>
            </w:tcBorders>
          </w:tcPr>
          <w:p w14:paraId="1EE2F24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two vSphere Distributed Switch per cluster:</w:t>
            </w:r>
          </w:p>
          <w:p w14:paraId="03756C0F" w14:textId="77777777" w:rsidR="003A4E44" w:rsidRDefault="00000000">
            <w:pPr>
              <w:numPr>
                <w:ilvl w:val="0"/>
                <w:numId w:val="80"/>
              </w:numPr>
              <w:pBdr>
                <w:top w:val="nil"/>
                <w:left w:val="nil"/>
                <w:bottom w:val="nil"/>
                <w:right w:val="nil"/>
                <w:between w:val="nil"/>
              </w:pBdr>
              <w:spacing w:before="100" w:after="100" w:line="288" w:lineRule="auto"/>
            </w:pPr>
            <w:r>
              <w:rPr>
                <w:color w:val="000000"/>
                <w:sz w:val="20"/>
                <w:szCs w:val="20"/>
              </w:rPr>
              <w:t>vDS01</w:t>
            </w:r>
          </w:p>
          <w:p w14:paraId="4ABF1BE5" w14:textId="77777777" w:rsidR="003A4E44" w:rsidRDefault="00000000">
            <w:pPr>
              <w:numPr>
                <w:ilvl w:val="1"/>
                <w:numId w:val="80"/>
              </w:numPr>
              <w:pBdr>
                <w:top w:val="nil"/>
                <w:left w:val="nil"/>
                <w:bottom w:val="nil"/>
                <w:right w:val="nil"/>
                <w:between w:val="nil"/>
              </w:pBdr>
              <w:spacing w:before="100" w:after="100" w:line="288" w:lineRule="auto"/>
            </w:pPr>
            <w:r>
              <w:rPr>
                <w:color w:val="000000"/>
                <w:sz w:val="20"/>
                <w:szCs w:val="20"/>
              </w:rPr>
              <w:t>Management</w:t>
            </w:r>
          </w:p>
          <w:p w14:paraId="209DEC9F" w14:textId="77777777" w:rsidR="003A4E44" w:rsidRDefault="00000000">
            <w:pPr>
              <w:numPr>
                <w:ilvl w:val="1"/>
                <w:numId w:val="80"/>
              </w:numPr>
              <w:pBdr>
                <w:top w:val="nil"/>
                <w:left w:val="nil"/>
                <w:bottom w:val="nil"/>
                <w:right w:val="nil"/>
                <w:between w:val="nil"/>
              </w:pBdr>
              <w:spacing w:before="100" w:after="100" w:line="288" w:lineRule="auto"/>
            </w:pPr>
            <w:r>
              <w:rPr>
                <w:color w:val="000000"/>
                <w:sz w:val="20"/>
                <w:szCs w:val="20"/>
              </w:rPr>
              <w:t>vMotion</w:t>
            </w:r>
          </w:p>
          <w:p w14:paraId="658B4DBA" w14:textId="77777777" w:rsidR="003A4E44" w:rsidRDefault="00000000">
            <w:pPr>
              <w:numPr>
                <w:ilvl w:val="1"/>
                <w:numId w:val="80"/>
              </w:numPr>
              <w:pBdr>
                <w:top w:val="nil"/>
                <w:left w:val="nil"/>
                <w:bottom w:val="nil"/>
                <w:right w:val="nil"/>
                <w:between w:val="nil"/>
              </w:pBdr>
              <w:spacing w:before="100" w:after="100" w:line="288" w:lineRule="auto"/>
            </w:pPr>
            <w:r>
              <w:rPr>
                <w:color w:val="000000"/>
                <w:sz w:val="20"/>
                <w:szCs w:val="20"/>
              </w:rPr>
              <w:t>NSX</w:t>
            </w:r>
          </w:p>
          <w:p w14:paraId="2C31BABA" w14:textId="77777777" w:rsidR="003A4E44" w:rsidRDefault="00000000">
            <w:pPr>
              <w:numPr>
                <w:ilvl w:val="0"/>
                <w:numId w:val="80"/>
              </w:numPr>
              <w:pBdr>
                <w:top w:val="nil"/>
                <w:left w:val="nil"/>
                <w:bottom w:val="nil"/>
                <w:right w:val="nil"/>
                <w:between w:val="nil"/>
              </w:pBdr>
              <w:spacing w:before="100" w:after="100" w:line="288" w:lineRule="auto"/>
            </w:pPr>
            <w:r>
              <w:rPr>
                <w:color w:val="000000"/>
                <w:sz w:val="20"/>
                <w:szCs w:val="20"/>
              </w:rPr>
              <w:t>vDS02</w:t>
            </w:r>
          </w:p>
          <w:p w14:paraId="0AD54977" w14:textId="77777777" w:rsidR="003A4E44" w:rsidRDefault="00000000">
            <w:pPr>
              <w:numPr>
                <w:ilvl w:val="1"/>
                <w:numId w:val="80"/>
              </w:numPr>
              <w:pBdr>
                <w:top w:val="nil"/>
                <w:left w:val="nil"/>
                <w:bottom w:val="nil"/>
                <w:right w:val="nil"/>
                <w:between w:val="nil"/>
              </w:pBdr>
              <w:spacing w:before="100" w:after="100" w:line="288" w:lineRule="auto"/>
            </w:pPr>
            <w:r>
              <w:rPr>
                <w:color w:val="000000"/>
                <w:sz w:val="20"/>
                <w:szCs w:val="20"/>
              </w:rPr>
              <w:t>Storage</w:t>
            </w:r>
          </w:p>
        </w:tc>
        <w:tc>
          <w:tcPr>
            <w:tcW w:w="2566" w:type="dxa"/>
            <w:tcBorders>
              <w:top w:val="nil"/>
              <w:left w:val="nil"/>
              <w:right w:val="nil"/>
            </w:tcBorders>
          </w:tcPr>
          <w:p w14:paraId="3370102E" w14:textId="77777777" w:rsidR="003A4E44" w:rsidRDefault="00000000">
            <w:pPr>
              <w:numPr>
                <w:ilvl w:val="0"/>
                <w:numId w:val="81"/>
              </w:numPr>
              <w:pBdr>
                <w:top w:val="nil"/>
                <w:left w:val="nil"/>
                <w:bottom w:val="nil"/>
                <w:right w:val="nil"/>
                <w:between w:val="nil"/>
              </w:pBdr>
              <w:spacing w:before="100" w:after="100" w:line="288" w:lineRule="auto"/>
            </w:pPr>
            <w:r>
              <w:rPr>
                <w:color w:val="000000"/>
                <w:sz w:val="20"/>
                <w:szCs w:val="20"/>
              </w:rPr>
              <w:t>Separates storage traffic onto a dedicated vSphere Distributed Switch.</w:t>
            </w:r>
          </w:p>
          <w:p w14:paraId="6D298628" w14:textId="77777777" w:rsidR="003A4E44" w:rsidRDefault="00000000">
            <w:pPr>
              <w:numPr>
                <w:ilvl w:val="0"/>
                <w:numId w:val="81"/>
              </w:numPr>
              <w:pBdr>
                <w:top w:val="nil"/>
                <w:left w:val="nil"/>
                <w:bottom w:val="nil"/>
                <w:right w:val="nil"/>
                <w:between w:val="nil"/>
              </w:pBdr>
              <w:spacing w:before="100" w:after="100" w:line="288" w:lineRule="auto"/>
            </w:pPr>
            <w:r>
              <w:rPr>
                <w:color w:val="000000"/>
                <w:sz w:val="20"/>
                <w:szCs w:val="20"/>
              </w:rPr>
              <w:t>Can provide maximum bandwidth and performance for storage traffic (NFS or vSAN) with no contention from other traffic on the ESX host physical NICs.</w:t>
            </w:r>
          </w:p>
        </w:tc>
        <w:tc>
          <w:tcPr>
            <w:tcW w:w="2646" w:type="dxa"/>
            <w:tcBorders>
              <w:top w:val="nil"/>
              <w:left w:val="nil"/>
              <w:right w:val="nil"/>
            </w:tcBorders>
          </w:tcPr>
          <w:p w14:paraId="6D0C9760" w14:textId="77777777" w:rsidR="003A4E44" w:rsidRDefault="00000000">
            <w:pPr>
              <w:numPr>
                <w:ilvl w:val="0"/>
                <w:numId w:val="82"/>
              </w:numPr>
              <w:pBdr>
                <w:top w:val="nil"/>
                <w:left w:val="nil"/>
                <w:bottom w:val="nil"/>
                <w:right w:val="nil"/>
                <w:between w:val="nil"/>
              </w:pBdr>
              <w:spacing w:before="100" w:after="100" w:line="288" w:lineRule="auto"/>
            </w:pPr>
            <w:r>
              <w:rPr>
                <w:color w:val="000000"/>
                <w:sz w:val="20"/>
                <w:szCs w:val="20"/>
              </w:rPr>
              <w:t>Additional vSphere Distributed Switch required increasing management overhead.</w:t>
            </w:r>
          </w:p>
          <w:p w14:paraId="17183ED4" w14:textId="77777777" w:rsidR="003A4E44" w:rsidRDefault="00000000">
            <w:pPr>
              <w:numPr>
                <w:ilvl w:val="0"/>
                <w:numId w:val="82"/>
              </w:numPr>
              <w:pBdr>
                <w:top w:val="nil"/>
                <w:left w:val="nil"/>
                <w:bottom w:val="nil"/>
                <w:right w:val="nil"/>
                <w:between w:val="nil"/>
              </w:pBdr>
              <w:spacing w:before="100" w:after="100" w:line="288" w:lineRule="auto"/>
            </w:pPr>
            <w:r>
              <w:rPr>
                <w:color w:val="000000"/>
                <w:sz w:val="20"/>
                <w:szCs w:val="20"/>
              </w:rPr>
              <w:t>A higher number of ESX host physical NICs is required than using a single vSphere Distributed Switch with two (2) physical NICs per ESX host.</w:t>
            </w:r>
          </w:p>
          <w:p w14:paraId="182F15B9" w14:textId="77777777" w:rsidR="003A4E44" w:rsidRDefault="00000000">
            <w:pPr>
              <w:numPr>
                <w:ilvl w:val="0"/>
                <w:numId w:val="82"/>
              </w:numPr>
              <w:pBdr>
                <w:top w:val="nil"/>
                <w:left w:val="nil"/>
                <w:bottom w:val="nil"/>
                <w:right w:val="nil"/>
                <w:between w:val="nil"/>
              </w:pBdr>
              <w:spacing w:before="100" w:after="100" w:line="288" w:lineRule="auto"/>
            </w:pPr>
            <w:r>
              <w:rPr>
                <w:color w:val="000000"/>
                <w:sz w:val="20"/>
                <w:szCs w:val="20"/>
              </w:rPr>
              <w:t>Higher physical switch port density is required than the simple model.</w:t>
            </w:r>
          </w:p>
        </w:tc>
      </w:tr>
      <w:tr w:rsidR="003A4E44" w14:paraId="2C3F0394" w14:textId="77777777">
        <w:trPr>
          <w:cantSplit/>
        </w:trPr>
        <w:tc>
          <w:tcPr>
            <w:tcW w:w="1737" w:type="dxa"/>
            <w:tcBorders>
              <w:top w:val="nil"/>
              <w:left w:val="nil"/>
              <w:right w:val="nil"/>
            </w:tcBorders>
          </w:tcPr>
          <w:p w14:paraId="63E39DE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VCF-VDS-SS-REQD-CFG-002</w:t>
            </w:r>
          </w:p>
        </w:tc>
        <w:tc>
          <w:tcPr>
            <w:tcW w:w="3011" w:type="dxa"/>
            <w:tcBorders>
              <w:top w:val="nil"/>
              <w:left w:val="nil"/>
              <w:right w:val="nil"/>
            </w:tcBorders>
          </w:tcPr>
          <w:p w14:paraId="2E2DC2E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the following distributed port groups on vDS01:</w:t>
            </w:r>
          </w:p>
          <w:p w14:paraId="2C9B91F5" w14:textId="77777777" w:rsidR="003A4E44" w:rsidRDefault="00000000">
            <w:pPr>
              <w:numPr>
                <w:ilvl w:val="0"/>
                <w:numId w:val="83"/>
              </w:numPr>
              <w:pBdr>
                <w:top w:val="nil"/>
                <w:left w:val="nil"/>
                <w:bottom w:val="nil"/>
                <w:right w:val="nil"/>
                <w:between w:val="nil"/>
              </w:pBdr>
              <w:spacing w:before="100" w:after="100" w:line="288" w:lineRule="auto"/>
            </w:pPr>
            <w:r>
              <w:rPr>
                <w:color w:val="000000"/>
                <w:sz w:val="20"/>
                <w:szCs w:val="20"/>
              </w:rPr>
              <w:t>VM management</w:t>
            </w:r>
          </w:p>
          <w:p w14:paraId="673B1CA6" w14:textId="77777777" w:rsidR="003A4E44" w:rsidRDefault="00000000">
            <w:pPr>
              <w:numPr>
                <w:ilvl w:val="0"/>
                <w:numId w:val="83"/>
              </w:numPr>
              <w:pBdr>
                <w:top w:val="nil"/>
                <w:left w:val="nil"/>
                <w:bottom w:val="nil"/>
                <w:right w:val="nil"/>
                <w:between w:val="nil"/>
              </w:pBdr>
              <w:spacing w:before="100" w:after="100" w:line="288" w:lineRule="auto"/>
            </w:pPr>
            <w:r>
              <w:rPr>
                <w:color w:val="000000"/>
                <w:sz w:val="20"/>
                <w:szCs w:val="20"/>
              </w:rPr>
              <w:t>ESX management</w:t>
            </w:r>
          </w:p>
          <w:p w14:paraId="61C6F26E" w14:textId="77777777" w:rsidR="003A4E44" w:rsidRDefault="00000000">
            <w:pPr>
              <w:numPr>
                <w:ilvl w:val="0"/>
                <w:numId w:val="83"/>
              </w:numPr>
              <w:pBdr>
                <w:top w:val="nil"/>
                <w:left w:val="nil"/>
                <w:bottom w:val="nil"/>
                <w:right w:val="nil"/>
                <w:between w:val="nil"/>
              </w:pBdr>
              <w:spacing w:before="100" w:after="100" w:line="288" w:lineRule="auto"/>
            </w:pPr>
            <w:r>
              <w:rPr>
                <w:color w:val="000000"/>
                <w:sz w:val="20"/>
                <w:szCs w:val="20"/>
              </w:rPr>
              <w:t>vMotion</w:t>
            </w:r>
          </w:p>
        </w:tc>
        <w:tc>
          <w:tcPr>
            <w:tcW w:w="2566" w:type="dxa"/>
            <w:tcBorders>
              <w:top w:val="nil"/>
              <w:left w:val="nil"/>
              <w:right w:val="nil"/>
            </w:tcBorders>
          </w:tcPr>
          <w:p w14:paraId="284F55E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the required network services for the vSphere cluster.</w:t>
            </w:r>
          </w:p>
        </w:tc>
        <w:tc>
          <w:tcPr>
            <w:tcW w:w="2646" w:type="dxa"/>
            <w:tcBorders>
              <w:top w:val="nil"/>
              <w:left w:val="nil"/>
              <w:right w:val="nil"/>
            </w:tcBorders>
          </w:tcPr>
          <w:p w14:paraId="069F66F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 management distributed port group needs to be manually created on additional clusters in the management domain and any workload domain vSphere clusters.</w:t>
            </w:r>
          </w:p>
        </w:tc>
      </w:tr>
      <w:tr w:rsidR="003A4E44" w14:paraId="3A08AAB6" w14:textId="77777777">
        <w:trPr>
          <w:cantSplit/>
        </w:trPr>
        <w:tc>
          <w:tcPr>
            <w:tcW w:w="1737" w:type="dxa"/>
            <w:tcBorders>
              <w:top w:val="nil"/>
              <w:left w:val="nil"/>
              <w:right w:val="nil"/>
            </w:tcBorders>
          </w:tcPr>
          <w:p w14:paraId="08790E6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VCF-VDS-SS-REQD-CFG-003</w:t>
            </w:r>
          </w:p>
        </w:tc>
        <w:tc>
          <w:tcPr>
            <w:tcW w:w="3011" w:type="dxa"/>
            <w:tcBorders>
              <w:top w:val="nil"/>
              <w:left w:val="nil"/>
              <w:right w:val="nil"/>
            </w:tcBorders>
          </w:tcPr>
          <w:p w14:paraId="272B0DE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the following distributed port groups on vDS02:</w:t>
            </w:r>
          </w:p>
          <w:p w14:paraId="39C1AB31" w14:textId="77777777" w:rsidR="003A4E44" w:rsidRDefault="00000000">
            <w:pPr>
              <w:numPr>
                <w:ilvl w:val="0"/>
                <w:numId w:val="84"/>
              </w:numPr>
              <w:pBdr>
                <w:top w:val="nil"/>
                <w:left w:val="nil"/>
                <w:bottom w:val="nil"/>
                <w:right w:val="nil"/>
                <w:between w:val="nil"/>
              </w:pBdr>
              <w:spacing w:before="100" w:after="100" w:line="288" w:lineRule="auto"/>
            </w:pPr>
            <w:r>
              <w:rPr>
                <w:color w:val="000000"/>
                <w:sz w:val="20"/>
                <w:szCs w:val="20"/>
              </w:rPr>
              <w:t>Storage</w:t>
            </w:r>
          </w:p>
        </w:tc>
        <w:tc>
          <w:tcPr>
            <w:tcW w:w="2566" w:type="dxa"/>
            <w:tcBorders>
              <w:top w:val="nil"/>
              <w:left w:val="nil"/>
              <w:right w:val="nil"/>
            </w:tcBorders>
          </w:tcPr>
          <w:p w14:paraId="55D140D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connectivity for the hosts in the cluster to the storage network.</w:t>
            </w:r>
          </w:p>
        </w:tc>
        <w:tc>
          <w:tcPr>
            <w:tcW w:w="2646" w:type="dxa"/>
            <w:tcBorders>
              <w:top w:val="nil"/>
              <w:left w:val="nil"/>
              <w:right w:val="nil"/>
            </w:tcBorders>
          </w:tcPr>
          <w:p w14:paraId="57B0F08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Distributed Switch storage traffic separation profile provides the required configuration.</w:t>
            </w:r>
          </w:p>
        </w:tc>
      </w:tr>
      <w:tr w:rsidR="003A4E44" w14:paraId="68D5DC2E" w14:textId="77777777">
        <w:trPr>
          <w:cantSplit/>
        </w:trPr>
        <w:tc>
          <w:tcPr>
            <w:tcW w:w="1737" w:type="dxa"/>
            <w:tcBorders>
              <w:top w:val="nil"/>
              <w:left w:val="nil"/>
              <w:right w:val="nil"/>
            </w:tcBorders>
          </w:tcPr>
          <w:p w14:paraId="7989D40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VCF-VDS-SS-REQD-CFG-004</w:t>
            </w:r>
          </w:p>
        </w:tc>
        <w:tc>
          <w:tcPr>
            <w:tcW w:w="3011" w:type="dxa"/>
            <w:tcBorders>
              <w:top w:val="nil"/>
              <w:left w:val="nil"/>
              <w:right w:val="nil"/>
            </w:tcBorders>
          </w:tcPr>
          <w:p w14:paraId="37979DB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Layer 3 multi-rack cluster deployments create the following distributed port groups on the vSphere Distributed Switches for each additional rack:</w:t>
            </w:r>
          </w:p>
          <w:p w14:paraId="4E8AE79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vDS01:</w:t>
            </w:r>
          </w:p>
          <w:p w14:paraId="41E2C7AC" w14:textId="77777777" w:rsidR="003A4E44" w:rsidRDefault="00000000">
            <w:pPr>
              <w:numPr>
                <w:ilvl w:val="0"/>
                <w:numId w:val="85"/>
              </w:numPr>
              <w:pBdr>
                <w:top w:val="nil"/>
                <w:left w:val="nil"/>
                <w:bottom w:val="nil"/>
                <w:right w:val="nil"/>
                <w:between w:val="nil"/>
              </w:pBdr>
              <w:spacing w:before="100" w:after="100" w:line="288" w:lineRule="auto"/>
            </w:pPr>
            <w:r>
              <w:rPr>
                <w:color w:val="000000"/>
                <w:sz w:val="20"/>
                <w:szCs w:val="20"/>
              </w:rPr>
              <w:t>ESX management</w:t>
            </w:r>
          </w:p>
          <w:p w14:paraId="3412E016" w14:textId="77777777" w:rsidR="003A4E44" w:rsidRDefault="00000000">
            <w:pPr>
              <w:numPr>
                <w:ilvl w:val="0"/>
                <w:numId w:val="85"/>
              </w:numPr>
              <w:pBdr>
                <w:top w:val="nil"/>
                <w:left w:val="nil"/>
                <w:bottom w:val="nil"/>
                <w:right w:val="nil"/>
                <w:between w:val="nil"/>
              </w:pBdr>
              <w:spacing w:before="100" w:after="100" w:line="288" w:lineRule="auto"/>
            </w:pPr>
            <w:r>
              <w:rPr>
                <w:color w:val="000000"/>
                <w:sz w:val="20"/>
                <w:szCs w:val="20"/>
              </w:rPr>
              <w:t>vMotion</w:t>
            </w:r>
          </w:p>
          <w:p w14:paraId="532B743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vDS02:</w:t>
            </w:r>
          </w:p>
          <w:p w14:paraId="45168C71" w14:textId="77777777" w:rsidR="003A4E44" w:rsidRDefault="00000000">
            <w:pPr>
              <w:numPr>
                <w:ilvl w:val="0"/>
                <w:numId w:val="86"/>
              </w:numPr>
              <w:pBdr>
                <w:top w:val="nil"/>
                <w:left w:val="nil"/>
                <w:bottom w:val="nil"/>
                <w:right w:val="nil"/>
                <w:between w:val="nil"/>
              </w:pBdr>
              <w:spacing w:before="100" w:after="100" w:line="288" w:lineRule="auto"/>
            </w:pPr>
            <w:r>
              <w:rPr>
                <w:color w:val="000000"/>
                <w:sz w:val="20"/>
                <w:szCs w:val="20"/>
              </w:rPr>
              <w:t>Storage</w:t>
            </w:r>
          </w:p>
        </w:tc>
        <w:tc>
          <w:tcPr>
            <w:tcW w:w="2566" w:type="dxa"/>
            <w:tcBorders>
              <w:top w:val="nil"/>
              <w:left w:val="nil"/>
              <w:right w:val="nil"/>
            </w:tcBorders>
          </w:tcPr>
          <w:p w14:paraId="0D16ADCF" w14:textId="77777777" w:rsidR="003A4E44" w:rsidRDefault="00000000">
            <w:pPr>
              <w:numPr>
                <w:ilvl w:val="0"/>
                <w:numId w:val="87"/>
              </w:numPr>
              <w:pBdr>
                <w:top w:val="nil"/>
                <w:left w:val="nil"/>
                <w:bottom w:val="nil"/>
                <w:right w:val="nil"/>
                <w:between w:val="nil"/>
              </w:pBdr>
              <w:spacing w:before="100" w:after="100" w:line="288" w:lineRule="auto"/>
            </w:pPr>
            <w:r>
              <w:rPr>
                <w:color w:val="000000"/>
                <w:sz w:val="20"/>
                <w:szCs w:val="20"/>
              </w:rPr>
              <w:t>Provides separate networks per rack in a multi-rack deployment.</w:t>
            </w:r>
          </w:p>
          <w:p w14:paraId="3A16A11C" w14:textId="77777777" w:rsidR="003A4E44" w:rsidRDefault="00000000">
            <w:pPr>
              <w:numPr>
                <w:ilvl w:val="0"/>
                <w:numId w:val="87"/>
              </w:numPr>
              <w:pBdr>
                <w:top w:val="nil"/>
                <w:left w:val="nil"/>
                <w:bottom w:val="nil"/>
                <w:right w:val="nil"/>
                <w:between w:val="nil"/>
              </w:pBdr>
              <w:spacing w:before="100" w:after="100" w:line="288" w:lineRule="auto"/>
            </w:pPr>
            <w:r>
              <w:rPr>
                <w:color w:val="000000"/>
                <w:sz w:val="20"/>
                <w:szCs w:val="20"/>
              </w:rPr>
              <w:t>Storage traffic has a separate isolated layer 2 broadcast domain per rack.</w:t>
            </w:r>
          </w:p>
        </w:tc>
        <w:tc>
          <w:tcPr>
            <w:tcW w:w="2646" w:type="dxa"/>
            <w:tcBorders>
              <w:top w:val="nil"/>
              <w:left w:val="nil"/>
              <w:right w:val="nil"/>
            </w:tcBorders>
          </w:tcPr>
          <w:p w14:paraId="112F90E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port groups will be created for each additional rack</w:t>
            </w:r>
          </w:p>
        </w:tc>
      </w:tr>
      <w:tr w:rsidR="003A4E44" w14:paraId="72FD30B1" w14:textId="77777777">
        <w:trPr>
          <w:cantSplit/>
        </w:trPr>
        <w:tc>
          <w:tcPr>
            <w:tcW w:w="1737" w:type="dxa"/>
            <w:tcBorders>
              <w:top w:val="nil"/>
              <w:left w:val="nil"/>
              <w:right w:val="nil"/>
            </w:tcBorders>
          </w:tcPr>
          <w:p w14:paraId="6F6CC5B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VCF-VDS-SS-REQD-CFG-005</w:t>
            </w:r>
          </w:p>
        </w:tc>
        <w:tc>
          <w:tcPr>
            <w:tcW w:w="3011" w:type="dxa"/>
            <w:tcBorders>
              <w:top w:val="nil"/>
              <w:left w:val="nil"/>
              <w:right w:val="nil"/>
            </w:tcBorders>
          </w:tcPr>
          <w:p w14:paraId="3AEB25F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stretched cluster deployments create the following distributed port groups on the vSphere Distributed Switches for availability zone 2</w:t>
            </w:r>
          </w:p>
          <w:p w14:paraId="6A1BB4F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vDS01:</w:t>
            </w:r>
          </w:p>
          <w:p w14:paraId="43FA51D4" w14:textId="77777777" w:rsidR="003A4E44" w:rsidRDefault="00000000">
            <w:pPr>
              <w:numPr>
                <w:ilvl w:val="0"/>
                <w:numId w:val="88"/>
              </w:numPr>
              <w:pBdr>
                <w:top w:val="nil"/>
                <w:left w:val="nil"/>
                <w:bottom w:val="nil"/>
                <w:right w:val="nil"/>
                <w:between w:val="nil"/>
              </w:pBdr>
              <w:spacing w:before="100" w:after="100" w:line="288" w:lineRule="auto"/>
            </w:pPr>
            <w:r>
              <w:rPr>
                <w:color w:val="000000"/>
                <w:sz w:val="20"/>
                <w:szCs w:val="20"/>
              </w:rPr>
              <w:t>ESX management</w:t>
            </w:r>
          </w:p>
          <w:p w14:paraId="752213A5" w14:textId="77777777" w:rsidR="003A4E44" w:rsidRDefault="00000000">
            <w:pPr>
              <w:numPr>
                <w:ilvl w:val="0"/>
                <w:numId w:val="88"/>
              </w:numPr>
              <w:pBdr>
                <w:top w:val="nil"/>
                <w:left w:val="nil"/>
                <w:bottom w:val="nil"/>
                <w:right w:val="nil"/>
                <w:between w:val="nil"/>
              </w:pBdr>
              <w:spacing w:before="100" w:after="100" w:line="288" w:lineRule="auto"/>
            </w:pPr>
            <w:r>
              <w:rPr>
                <w:color w:val="000000"/>
                <w:sz w:val="20"/>
                <w:szCs w:val="20"/>
              </w:rPr>
              <w:t>vMotion</w:t>
            </w:r>
          </w:p>
          <w:p w14:paraId="375894C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vDS02:</w:t>
            </w:r>
          </w:p>
          <w:p w14:paraId="5C508F73" w14:textId="77777777" w:rsidR="003A4E44" w:rsidRDefault="00000000">
            <w:pPr>
              <w:numPr>
                <w:ilvl w:val="0"/>
                <w:numId w:val="89"/>
              </w:numPr>
              <w:pBdr>
                <w:top w:val="nil"/>
                <w:left w:val="nil"/>
                <w:bottom w:val="nil"/>
                <w:right w:val="nil"/>
                <w:between w:val="nil"/>
              </w:pBdr>
              <w:spacing w:before="100" w:after="100" w:line="288" w:lineRule="auto"/>
            </w:pPr>
            <w:r>
              <w:rPr>
                <w:color w:val="000000"/>
                <w:sz w:val="20"/>
                <w:szCs w:val="20"/>
              </w:rPr>
              <w:t>vSAN</w:t>
            </w:r>
          </w:p>
        </w:tc>
        <w:tc>
          <w:tcPr>
            <w:tcW w:w="2566" w:type="dxa"/>
            <w:tcBorders>
              <w:top w:val="nil"/>
              <w:left w:val="nil"/>
              <w:right w:val="nil"/>
            </w:tcBorders>
          </w:tcPr>
          <w:p w14:paraId="199C23F8" w14:textId="77777777" w:rsidR="003A4E44" w:rsidRDefault="00000000">
            <w:pPr>
              <w:numPr>
                <w:ilvl w:val="0"/>
                <w:numId w:val="90"/>
              </w:numPr>
              <w:pBdr>
                <w:top w:val="nil"/>
                <w:left w:val="nil"/>
                <w:bottom w:val="nil"/>
                <w:right w:val="nil"/>
                <w:between w:val="nil"/>
              </w:pBdr>
              <w:spacing w:before="100" w:after="100" w:line="288" w:lineRule="auto"/>
            </w:pPr>
            <w:r>
              <w:rPr>
                <w:color w:val="000000"/>
                <w:sz w:val="20"/>
                <w:szCs w:val="20"/>
              </w:rPr>
              <w:t>Provides separate networks per rack in a multi-rack deployment.</w:t>
            </w:r>
          </w:p>
          <w:p w14:paraId="161C97DF" w14:textId="77777777" w:rsidR="003A4E44" w:rsidRDefault="00000000">
            <w:pPr>
              <w:numPr>
                <w:ilvl w:val="0"/>
                <w:numId w:val="90"/>
              </w:numPr>
              <w:pBdr>
                <w:top w:val="nil"/>
                <w:left w:val="nil"/>
                <w:bottom w:val="nil"/>
                <w:right w:val="nil"/>
                <w:between w:val="nil"/>
              </w:pBdr>
              <w:spacing w:before="100" w:after="100" w:line="288" w:lineRule="auto"/>
            </w:pPr>
            <w:r>
              <w:rPr>
                <w:color w:val="000000"/>
                <w:sz w:val="20"/>
                <w:szCs w:val="20"/>
              </w:rPr>
              <w:t>vSAN traffic has a separate isolated layer 2 broadcast domain per availability zone.</w:t>
            </w:r>
          </w:p>
        </w:tc>
        <w:tc>
          <w:tcPr>
            <w:tcW w:w="2646" w:type="dxa"/>
            <w:tcBorders>
              <w:top w:val="nil"/>
              <w:left w:val="nil"/>
              <w:right w:val="nil"/>
            </w:tcBorders>
          </w:tcPr>
          <w:p w14:paraId="61FAF10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port groups will be created for availability zone 2</w:t>
            </w:r>
          </w:p>
        </w:tc>
      </w:tr>
    </w:tbl>
    <w:p w14:paraId="7641FB5F"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Storage Separation Distributed Switch Model Design Recommendations</w:t>
      </w:r>
    </w:p>
    <w:p w14:paraId="5C555C21"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3-171. Storage Separation Distributed Switch Model Design Recommendations</w:t>
      </w:r>
    </w:p>
    <w:tbl>
      <w:tblPr>
        <w:tblStyle w:val="affb"/>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5"/>
        <w:gridCol w:w="2527"/>
        <w:gridCol w:w="3180"/>
        <w:gridCol w:w="2068"/>
      </w:tblGrid>
      <w:tr w:rsidR="003A4E44" w14:paraId="74778C40" w14:textId="77777777">
        <w:trPr>
          <w:cantSplit/>
          <w:tblHeader/>
        </w:trPr>
        <w:tc>
          <w:tcPr>
            <w:tcW w:w="2185" w:type="dxa"/>
            <w:tcBorders>
              <w:left w:val="nil"/>
              <w:right w:val="nil"/>
            </w:tcBorders>
            <w:shd w:val="clear" w:color="auto" w:fill="E1E1E1"/>
            <w:tcMar>
              <w:top w:w="60" w:type="dxa"/>
              <w:bottom w:w="60" w:type="dxa"/>
            </w:tcMar>
          </w:tcPr>
          <w:p w14:paraId="51BC382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Recommendations ID</w:t>
            </w:r>
          </w:p>
        </w:tc>
        <w:tc>
          <w:tcPr>
            <w:tcW w:w="2527" w:type="dxa"/>
            <w:tcBorders>
              <w:left w:val="nil"/>
              <w:right w:val="nil"/>
            </w:tcBorders>
            <w:shd w:val="clear" w:color="auto" w:fill="E1E1E1"/>
            <w:tcMar>
              <w:top w:w="60" w:type="dxa"/>
              <w:bottom w:w="60" w:type="dxa"/>
            </w:tcMar>
          </w:tcPr>
          <w:p w14:paraId="3CC2112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Recommendations</w:t>
            </w:r>
          </w:p>
        </w:tc>
        <w:tc>
          <w:tcPr>
            <w:tcW w:w="3180" w:type="dxa"/>
            <w:tcBorders>
              <w:left w:val="nil"/>
              <w:right w:val="nil"/>
            </w:tcBorders>
            <w:shd w:val="clear" w:color="auto" w:fill="E1E1E1"/>
            <w:tcMar>
              <w:top w:w="60" w:type="dxa"/>
              <w:bottom w:w="60" w:type="dxa"/>
            </w:tcMar>
          </w:tcPr>
          <w:p w14:paraId="7C198DE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068" w:type="dxa"/>
            <w:tcBorders>
              <w:left w:val="nil"/>
              <w:right w:val="nil"/>
            </w:tcBorders>
            <w:shd w:val="clear" w:color="auto" w:fill="E1E1E1"/>
            <w:tcMar>
              <w:top w:w="60" w:type="dxa"/>
              <w:bottom w:w="60" w:type="dxa"/>
            </w:tcMar>
          </w:tcPr>
          <w:p w14:paraId="7B65338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6AA3D0AA" w14:textId="77777777">
        <w:trPr>
          <w:cantSplit/>
        </w:trPr>
        <w:tc>
          <w:tcPr>
            <w:tcW w:w="2185" w:type="dxa"/>
            <w:tcBorders>
              <w:top w:val="nil"/>
              <w:left w:val="nil"/>
              <w:right w:val="nil"/>
            </w:tcBorders>
          </w:tcPr>
          <w:p w14:paraId="294C5FF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VCF-VDS-SS-RCMD-DPG-001</w:t>
            </w:r>
          </w:p>
        </w:tc>
        <w:tc>
          <w:tcPr>
            <w:tcW w:w="2527" w:type="dxa"/>
            <w:tcBorders>
              <w:top w:val="nil"/>
              <w:left w:val="nil"/>
              <w:right w:val="nil"/>
            </w:tcBorders>
          </w:tcPr>
          <w:p w14:paraId="720A9C8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Use the </w:t>
            </w:r>
            <w:r>
              <w:rPr>
                <w:b/>
                <w:bCs/>
                <w:color w:val="000000"/>
                <w:sz w:val="20"/>
                <w:szCs w:val="20"/>
              </w:rPr>
              <w:t>Failover Order</w:t>
            </w:r>
            <w:r>
              <w:rPr>
                <w:color w:val="000000"/>
                <w:sz w:val="20"/>
                <w:szCs w:val="20"/>
              </w:rPr>
              <w:t xml:space="preserve"> teaming algorithm for the storage port group.</w:t>
            </w:r>
          </w:p>
        </w:tc>
        <w:tc>
          <w:tcPr>
            <w:tcW w:w="3180" w:type="dxa"/>
            <w:tcBorders>
              <w:top w:val="nil"/>
              <w:left w:val="nil"/>
              <w:right w:val="nil"/>
            </w:tcBorders>
          </w:tcPr>
          <w:p w14:paraId="1C232B4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a consistent traffic flow through a single physical ToR switch without need to traverse Inter Switch Link during normal operations.</w:t>
            </w:r>
          </w:p>
        </w:tc>
        <w:tc>
          <w:tcPr>
            <w:tcW w:w="2068" w:type="dxa"/>
            <w:tcBorders>
              <w:top w:val="nil"/>
              <w:left w:val="nil"/>
              <w:right w:val="nil"/>
            </w:tcBorders>
          </w:tcPr>
          <w:p w14:paraId="0C3F12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It needs to be manually configured during deployment using vSphere Distributed Switches custom profile option.</w:t>
            </w:r>
          </w:p>
        </w:tc>
      </w:tr>
      <w:tr w:rsidR="003A4E44" w14:paraId="4B1CCE82" w14:textId="77777777">
        <w:trPr>
          <w:cantSplit/>
        </w:trPr>
        <w:tc>
          <w:tcPr>
            <w:tcW w:w="2185" w:type="dxa"/>
            <w:tcBorders>
              <w:top w:val="nil"/>
              <w:left w:val="nil"/>
              <w:right w:val="nil"/>
            </w:tcBorders>
          </w:tcPr>
          <w:p w14:paraId="2988EB1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VCF-VDS-SS-RCMD-NIO-001</w:t>
            </w:r>
          </w:p>
        </w:tc>
        <w:tc>
          <w:tcPr>
            <w:tcW w:w="2527" w:type="dxa"/>
            <w:tcBorders>
              <w:top w:val="nil"/>
              <w:left w:val="nil"/>
              <w:right w:val="nil"/>
            </w:tcBorders>
          </w:tcPr>
          <w:p w14:paraId="04AFA95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share value for management traffic to Normal for vDS01 (default setting).</w:t>
            </w:r>
          </w:p>
        </w:tc>
        <w:tc>
          <w:tcPr>
            <w:tcW w:w="3180" w:type="dxa"/>
            <w:tcBorders>
              <w:top w:val="nil"/>
              <w:left w:val="nil"/>
              <w:right w:val="nil"/>
            </w:tcBorders>
          </w:tcPr>
          <w:p w14:paraId="61FF921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W w:w="2068" w:type="dxa"/>
            <w:tcBorders>
              <w:top w:val="nil"/>
              <w:left w:val="nil"/>
              <w:right w:val="nil"/>
            </w:tcBorders>
          </w:tcPr>
          <w:p w14:paraId="249389D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4A472DEC" w14:textId="77777777">
        <w:trPr>
          <w:cantSplit/>
        </w:trPr>
        <w:tc>
          <w:tcPr>
            <w:tcW w:w="2185" w:type="dxa"/>
            <w:tcBorders>
              <w:top w:val="nil"/>
              <w:left w:val="nil"/>
              <w:right w:val="nil"/>
            </w:tcBorders>
          </w:tcPr>
          <w:p w14:paraId="2B2B284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VCF-VDS-SS-RCMD-NIO-002</w:t>
            </w:r>
          </w:p>
        </w:tc>
        <w:tc>
          <w:tcPr>
            <w:tcW w:w="2527" w:type="dxa"/>
            <w:tcBorders>
              <w:top w:val="nil"/>
              <w:left w:val="nil"/>
              <w:right w:val="nil"/>
            </w:tcBorders>
          </w:tcPr>
          <w:p w14:paraId="31B5A1A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share value for vMotion traffic to Low for vDS01 (default setting).</w:t>
            </w:r>
          </w:p>
        </w:tc>
        <w:tc>
          <w:tcPr>
            <w:tcW w:w="3180" w:type="dxa"/>
            <w:tcBorders>
              <w:top w:val="nil"/>
              <w:left w:val="nil"/>
              <w:right w:val="nil"/>
            </w:tcBorders>
          </w:tcPr>
          <w:p w14:paraId="20069C4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During times of network contention, vMotion traffic is not as important as virtual machine traffic.</w:t>
            </w:r>
          </w:p>
        </w:tc>
        <w:tc>
          <w:tcPr>
            <w:tcW w:w="2068" w:type="dxa"/>
            <w:tcBorders>
              <w:top w:val="nil"/>
              <w:left w:val="nil"/>
              <w:right w:val="nil"/>
            </w:tcBorders>
          </w:tcPr>
          <w:p w14:paraId="38A5C36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During times of network contention, vMotion takes longer than usual to complete.</w:t>
            </w:r>
          </w:p>
        </w:tc>
      </w:tr>
      <w:tr w:rsidR="003A4E44" w14:paraId="247AE663" w14:textId="77777777">
        <w:trPr>
          <w:cantSplit/>
        </w:trPr>
        <w:tc>
          <w:tcPr>
            <w:tcW w:w="2185" w:type="dxa"/>
            <w:tcBorders>
              <w:top w:val="nil"/>
              <w:left w:val="nil"/>
              <w:right w:val="nil"/>
            </w:tcBorders>
          </w:tcPr>
          <w:p w14:paraId="27B9A43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VCF-VDS-SS-RCMD-NIO-003</w:t>
            </w:r>
          </w:p>
        </w:tc>
        <w:tc>
          <w:tcPr>
            <w:tcW w:w="2527" w:type="dxa"/>
            <w:tcBorders>
              <w:top w:val="nil"/>
              <w:left w:val="nil"/>
              <w:right w:val="nil"/>
            </w:tcBorders>
          </w:tcPr>
          <w:p w14:paraId="17DD473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share value for virtual machines to High for vDS01 (default setting).</w:t>
            </w:r>
          </w:p>
        </w:tc>
        <w:tc>
          <w:tcPr>
            <w:tcW w:w="3180" w:type="dxa"/>
            <w:tcBorders>
              <w:top w:val="nil"/>
              <w:left w:val="nil"/>
              <w:right w:val="nil"/>
            </w:tcBorders>
          </w:tcPr>
          <w:p w14:paraId="1F00F6A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Virtual machines are the most important asset in the SDDC. Leaving the default setting of High ensures that they always have access to the network resources they need.</w:t>
            </w:r>
          </w:p>
        </w:tc>
        <w:tc>
          <w:tcPr>
            <w:tcW w:w="2068" w:type="dxa"/>
            <w:tcBorders>
              <w:top w:val="nil"/>
              <w:left w:val="nil"/>
              <w:right w:val="nil"/>
            </w:tcBorders>
          </w:tcPr>
          <w:p w14:paraId="0302FB9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4899A743" w14:textId="77777777">
        <w:trPr>
          <w:cantSplit/>
        </w:trPr>
        <w:tc>
          <w:tcPr>
            <w:tcW w:w="2185" w:type="dxa"/>
            <w:tcBorders>
              <w:top w:val="nil"/>
              <w:left w:val="nil"/>
              <w:right w:val="nil"/>
            </w:tcBorders>
          </w:tcPr>
          <w:p w14:paraId="19E53A9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VCF-VDS-SS-RCMD-NIO-004</w:t>
            </w:r>
          </w:p>
        </w:tc>
        <w:tc>
          <w:tcPr>
            <w:tcW w:w="2527" w:type="dxa"/>
            <w:tcBorders>
              <w:top w:val="nil"/>
              <w:left w:val="nil"/>
              <w:right w:val="nil"/>
            </w:tcBorders>
          </w:tcPr>
          <w:p w14:paraId="0A05561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 other traffic types are set using default settings.</w:t>
            </w:r>
          </w:p>
        </w:tc>
        <w:tc>
          <w:tcPr>
            <w:tcW w:w="3180" w:type="dxa"/>
            <w:tcBorders>
              <w:top w:val="nil"/>
              <w:left w:val="nil"/>
              <w:right w:val="nil"/>
            </w:tcBorders>
          </w:tcPr>
          <w:p w14:paraId="09C3D89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Other traffic types are only added during day 2 operations.</w:t>
            </w:r>
          </w:p>
        </w:tc>
        <w:tc>
          <w:tcPr>
            <w:tcW w:w="2068" w:type="dxa"/>
            <w:tcBorders>
              <w:top w:val="nil"/>
              <w:left w:val="nil"/>
              <w:right w:val="nil"/>
            </w:tcBorders>
          </w:tcPr>
          <w:p w14:paraId="3959E45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Can be manually adjusted on day 2 if required.</w:t>
            </w:r>
          </w:p>
        </w:tc>
      </w:tr>
    </w:tbl>
    <w:p w14:paraId="49B27E05" w14:textId="77777777" w:rsidR="003A4E44" w:rsidRDefault="00000000">
      <w:pPr>
        <w:pStyle w:val="Heading4"/>
        <w:spacing w:before="120"/>
      </w:pPr>
      <w:bookmarkStart w:id="20" w:name="bookmark=id.84xpyqae55gy" w:colFirst="0" w:colLast="0"/>
      <w:bookmarkEnd w:id="20"/>
      <w:r>
        <w:t>vSAN Stretched HCI Cluster Storage Model</w:t>
      </w:r>
    </w:p>
    <w:p w14:paraId="5F9966FF"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A vSAN</w:t>
      </w:r>
      <w:r>
        <w:rPr>
          <w:i/>
          <w:iCs/>
          <w:color w:val="000000"/>
          <w:sz w:val="20"/>
          <w:szCs w:val="20"/>
        </w:rPr>
        <w:t xml:space="preserve"> Stretched HCI Cluster Storage Model</w:t>
      </w:r>
      <w:r>
        <w:rPr>
          <w:color w:val="000000"/>
          <w:sz w:val="20"/>
          <w:szCs w:val="20"/>
        </w:rPr>
        <w:t xml:space="preserve"> is a cluster configuration where the ESX hosts, that comprise a single vSAN cluster, reside in two availability zones.</w:t>
      </w:r>
    </w:p>
    <w:p w14:paraId="1B113508"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Figure 3-32. vSAN Stretched HCI Cluster Storage Storage Model</w:t>
      </w:r>
    </w:p>
    <w:p w14:paraId="7E2C3910"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66432" behindDoc="0" locked="0" layoutInCell="1" hidden="0" allowOverlap="1" wp14:anchorId="11626CB9" wp14:editId="07F1BD11">
            <wp:simplePos x="0" y="0"/>
            <wp:positionH relativeFrom="column">
              <wp:posOffset>1</wp:posOffset>
            </wp:positionH>
            <wp:positionV relativeFrom="paragraph">
              <wp:posOffset>0</wp:posOffset>
            </wp:positionV>
            <wp:extent cx="6324600" cy="4716651"/>
            <wp:effectExtent l="0" t="0" r="0" b="0"/>
            <wp:wrapTopAndBottom distT="0" distB="0"/>
            <wp:docPr id="10008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6324600" cy="4716651"/>
                    </a:xfrm>
                    <a:prstGeom prst="rect">
                      <a:avLst/>
                    </a:prstGeom>
                    <a:ln/>
                  </pic:spPr>
                </pic:pic>
              </a:graphicData>
            </a:graphic>
          </wp:anchor>
        </w:drawing>
      </w:r>
    </w:p>
    <w:p w14:paraId="01960DC2"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3-172. vSAN Stretched Cluster Storage Model Attributes</w:t>
      </w:r>
    </w:p>
    <w:tbl>
      <w:tblPr>
        <w:tblStyle w:val="affc"/>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6"/>
        <w:gridCol w:w="8134"/>
      </w:tblGrid>
      <w:tr w:rsidR="003A4E44" w14:paraId="4FBF7A54" w14:textId="77777777">
        <w:trPr>
          <w:cantSplit/>
          <w:tblHeader/>
        </w:trPr>
        <w:tc>
          <w:tcPr>
            <w:tcW w:w="1826" w:type="dxa"/>
            <w:tcBorders>
              <w:left w:val="nil"/>
              <w:right w:val="nil"/>
            </w:tcBorders>
            <w:shd w:val="clear" w:color="auto" w:fill="E1E1E1"/>
            <w:tcMar>
              <w:top w:w="60" w:type="dxa"/>
              <w:bottom w:w="60" w:type="dxa"/>
            </w:tcMar>
          </w:tcPr>
          <w:p w14:paraId="749A710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8134" w:type="dxa"/>
            <w:tcBorders>
              <w:left w:val="nil"/>
              <w:right w:val="nil"/>
            </w:tcBorders>
            <w:shd w:val="clear" w:color="auto" w:fill="E1E1E1"/>
            <w:tcMar>
              <w:top w:w="60" w:type="dxa"/>
              <w:bottom w:w="60" w:type="dxa"/>
            </w:tcMar>
          </w:tcPr>
          <w:p w14:paraId="63EE805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w:t>
            </w:r>
          </w:p>
        </w:tc>
      </w:tr>
      <w:tr w:rsidR="003A4E44" w14:paraId="0A84800B" w14:textId="77777777">
        <w:trPr>
          <w:cantSplit/>
        </w:trPr>
        <w:tc>
          <w:tcPr>
            <w:tcW w:w="1826" w:type="dxa"/>
            <w:tcBorders>
              <w:top w:val="nil"/>
              <w:left w:val="nil"/>
              <w:right w:val="nil"/>
            </w:tcBorders>
          </w:tcPr>
          <w:p w14:paraId="7FC4BCB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Fault domain / availability zone</w:t>
            </w:r>
          </w:p>
        </w:tc>
        <w:tc>
          <w:tcPr>
            <w:tcW w:w="8134" w:type="dxa"/>
            <w:tcBorders>
              <w:top w:val="nil"/>
              <w:left w:val="nil"/>
              <w:right w:val="nil"/>
            </w:tcBorders>
          </w:tcPr>
          <w:p w14:paraId="3989586E" w14:textId="77777777" w:rsidR="003A4E44" w:rsidRDefault="00000000">
            <w:pPr>
              <w:numPr>
                <w:ilvl w:val="0"/>
                <w:numId w:val="91"/>
              </w:numPr>
              <w:pBdr>
                <w:top w:val="nil"/>
                <w:left w:val="nil"/>
                <w:bottom w:val="nil"/>
                <w:right w:val="nil"/>
                <w:between w:val="nil"/>
              </w:pBdr>
              <w:spacing w:before="100" w:after="100" w:line="288" w:lineRule="auto"/>
            </w:pPr>
            <w:r>
              <w:rPr>
                <w:color w:val="000000"/>
                <w:sz w:val="20"/>
                <w:szCs w:val="20"/>
              </w:rPr>
              <w:t>vSAN Stretched Clusters comprise of three (3) Fault domains. A fault domain comprises of one or more vSAN nodes.</w:t>
            </w:r>
          </w:p>
          <w:p w14:paraId="65124F99" w14:textId="77777777" w:rsidR="003A4E44" w:rsidRDefault="00000000">
            <w:pPr>
              <w:numPr>
                <w:ilvl w:val="0"/>
                <w:numId w:val="91"/>
              </w:numPr>
              <w:pBdr>
                <w:top w:val="nil"/>
                <w:left w:val="nil"/>
                <w:bottom w:val="nil"/>
                <w:right w:val="nil"/>
                <w:between w:val="nil"/>
              </w:pBdr>
              <w:spacing w:before="100" w:after="100" w:line="288" w:lineRule="auto"/>
            </w:pPr>
            <w:r>
              <w:rPr>
                <w:color w:val="000000"/>
                <w:sz w:val="20"/>
                <w:szCs w:val="20"/>
              </w:rPr>
              <w:t>A fault domain or availability zone can represent a physical location. Fault domains / availability zones can either be two distinct data centers in a metro distance, or two safety or fire sectors (data halls) in the same large-scale datacenter.</w:t>
            </w:r>
          </w:p>
        </w:tc>
      </w:tr>
      <w:tr w:rsidR="003A4E44" w14:paraId="3B4634F9" w14:textId="77777777">
        <w:trPr>
          <w:cantSplit/>
        </w:trPr>
        <w:tc>
          <w:tcPr>
            <w:tcW w:w="1826" w:type="dxa"/>
            <w:tcBorders>
              <w:top w:val="nil"/>
              <w:left w:val="nil"/>
              <w:right w:val="nil"/>
            </w:tcBorders>
          </w:tcPr>
          <w:p w14:paraId="1830E93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vSAN traffic type</w:t>
            </w:r>
          </w:p>
        </w:tc>
        <w:tc>
          <w:tcPr>
            <w:tcW w:w="8134" w:type="dxa"/>
            <w:tcBorders>
              <w:top w:val="nil"/>
              <w:left w:val="nil"/>
              <w:right w:val="nil"/>
            </w:tcBorders>
          </w:tcPr>
          <w:p w14:paraId="276F6D79" w14:textId="77777777" w:rsidR="003A4E44" w:rsidRDefault="00000000">
            <w:pPr>
              <w:numPr>
                <w:ilvl w:val="0"/>
                <w:numId w:val="92"/>
              </w:numPr>
              <w:pBdr>
                <w:top w:val="nil"/>
                <w:left w:val="nil"/>
                <w:bottom w:val="nil"/>
                <w:right w:val="nil"/>
                <w:between w:val="nil"/>
              </w:pBdr>
              <w:spacing w:before="100" w:after="100" w:line="288" w:lineRule="auto"/>
            </w:pPr>
            <w:r>
              <w:rPr>
                <w:color w:val="000000"/>
                <w:sz w:val="20"/>
                <w:szCs w:val="20"/>
              </w:rPr>
              <w:t>vSAN Stretch Clusters utilize vSAN Traffic type for data traffic.</w:t>
            </w:r>
          </w:p>
          <w:p w14:paraId="78C77EEA" w14:textId="77777777" w:rsidR="003A4E44" w:rsidRDefault="00000000">
            <w:pPr>
              <w:numPr>
                <w:ilvl w:val="0"/>
                <w:numId w:val="92"/>
              </w:numPr>
              <w:pBdr>
                <w:top w:val="nil"/>
                <w:left w:val="nil"/>
                <w:bottom w:val="nil"/>
                <w:right w:val="nil"/>
                <w:between w:val="nil"/>
              </w:pBdr>
              <w:spacing w:before="100" w:after="100" w:line="288" w:lineRule="auto"/>
            </w:pPr>
            <w:r>
              <w:rPr>
                <w:color w:val="000000"/>
                <w:sz w:val="20"/>
                <w:szCs w:val="20"/>
              </w:rPr>
              <w:t>vSAN Stretch Clusters utilize vSAN Witness Traffic type for vSAN meta-data traffic.</w:t>
            </w:r>
          </w:p>
          <w:p w14:paraId="185CCD8C"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vSAN Stretch Storage Clusters (ESA) can be configured to use vSAN Storage Cluster Client traffic for vSAN compute client clusters. See vSAN Stretched Storage Cluster Storage Model.</w:t>
            </w:r>
          </w:p>
        </w:tc>
      </w:tr>
      <w:tr w:rsidR="003A4E44" w14:paraId="196A3530" w14:textId="77777777">
        <w:trPr>
          <w:cantSplit/>
        </w:trPr>
        <w:tc>
          <w:tcPr>
            <w:tcW w:w="1826" w:type="dxa"/>
            <w:tcBorders>
              <w:top w:val="nil"/>
              <w:left w:val="nil"/>
              <w:right w:val="nil"/>
            </w:tcBorders>
          </w:tcPr>
          <w:p w14:paraId="0F6B086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vSAN witness appliance</w:t>
            </w:r>
          </w:p>
        </w:tc>
        <w:tc>
          <w:tcPr>
            <w:tcW w:w="8134" w:type="dxa"/>
            <w:tcBorders>
              <w:top w:val="nil"/>
              <w:left w:val="nil"/>
              <w:right w:val="nil"/>
            </w:tcBorders>
          </w:tcPr>
          <w:p w14:paraId="182D358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witness node is a pre-configured appliance that runs ESX and is distributed as an OVA file.</w:t>
            </w:r>
          </w:p>
        </w:tc>
      </w:tr>
    </w:tbl>
    <w:p w14:paraId="1A872312"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3-173. vSAN Stretched HCI Cluster Storage Model Options</w:t>
      </w:r>
    </w:p>
    <w:tbl>
      <w:tblPr>
        <w:tblStyle w:val="affd"/>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6"/>
        <w:gridCol w:w="8194"/>
      </w:tblGrid>
      <w:tr w:rsidR="003A4E44" w14:paraId="2AF9E178" w14:textId="77777777">
        <w:trPr>
          <w:cantSplit/>
          <w:tblHeader/>
        </w:trPr>
        <w:tc>
          <w:tcPr>
            <w:tcW w:w="1766" w:type="dxa"/>
            <w:tcBorders>
              <w:left w:val="nil"/>
              <w:right w:val="nil"/>
            </w:tcBorders>
            <w:shd w:val="clear" w:color="auto" w:fill="E1E1E1"/>
            <w:tcMar>
              <w:top w:w="60" w:type="dxa"/>
              <w:bottom w:w="60" w:type="dxa"/>
            </w:tcMar>
          </w:tcPr>
          <w:p w14:paraId="4D59189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Area</w:t>
            </w:r>
          </w:p>
        </w:tc>
        <w:tc>
          <w:tcPr>
            <w:tcW w:w="8194" w:type="dxa"/>
            <w:tcBorders>
              <w:left w:val="nil"/>
              <w:right w:val="nil"/>
            </w:tcBorders>
            <w:shd w:val="clear" w:color="auto" w:fill="E1E1E1"/>
            <w:tcMar>
              <w:top w:w="60" w:type="dxa"/>
              <w:bottom w:w="60" w:type="dxa"/>
            </w:tcMar>
          </w:tcPr>
          <w:p w14:paraId="6E115BC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Options</w:t>
            </w:r>
          </w:p>
        </w:tc>
      </w:tr>
      <w:tr w:rsidR="003A4E44" w14:paraId="0665D487" w14:textId="77777777">
        <w:trPr>
          <w:cantSplit/>
        </w:trPr>
        <w:tc>
          <w:tcPr>
            <w:tcW w:w="1766" w:type="dxa"/>
            <w:tcBorders>
              <w:top w:val="nil"/>
              <w:left w:val="nil"/>
              <w:right w:val="nil"/>
            </w:tcBorders>
          </w:tcPr>
          <w:p w14:paraId="4F4B70B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Storage models</w:t>
            </w:r>
          </w:p>
        </w:tc>
        <w:tc>
          <w:tcPr>
            <w:tcW w:w="8194" w:type="dxa"/>
            <w:tcBorders>
              <w:top w:val="nil"/>
              <w:left w:val="nil"/>
              <w:right w:val="nil"/>
            </w:tcBorders>
          </w:tcPr>
          <w:p w14:paraId="1C2FF832" w14:textId="77777777" w:rsidR="003A4E44" w:rsidRDefault="00000000">
            <w:pPr>
              <w:numPr>
                <w:ilvl w:val="0"/>
                <w:numId w:val="93"/>
              </w:numPr>
              <w:pBdr>
                <w:top w:val="nil"/>
                <w:left w:val="nil"/>
                <w:bottom w:val="nil"/>
                <w:right w:val="nil"/>
                <w:between w:val="nil"/>
              </w:pBdr>
              <w:spacing w:before="100" w:after="100" w:line="288" w:lineRule="auto"/>
            </w:pPr>
            <w:r>
              <w:rPr>
                <w:color w:val="0000FF"/>
                <w:sz w:val="20"/>
                <w:szCs w:val="20"/>
                <w:u w:val="single"/>
              </w:rPr>
              <w:t>vSAN Single-Rack HCI ESA Storage Model</w:t>
            </w:r>
          </w:p>
          <w:p w14:paraId="7751563A" w14:textId="77777777" w:rsidR="003A4E44" w:rsidRDefault="00000000">
            <w:pPr>
              <w:numPr>
                <w:ilvl w:val="0"/>
                <w:numId w:val="93"/>
              </w:numPr>
              <w:pBdr>
                <w:top w:val="nil"/>
                <w:left w:val="nil"/>
                <w:bottom w:val="nil"/>
                <w:right w:val="nil"/>
                <w:between w:val="nil"/>
              </w:pBdr>
              <w:spacing w:before="100" w:after="100" w:line="288" w:lineRule="auto"/>
            </w:pPr>
            <w:r>
              <w:rPr>
                <w:color w:val="000000"/>
                <w:sz w:val="20"/>
                <w:szCs w:val="20"/>
              </w:rPr>
              <w:t xml:space="preserve"> OSA Storage Model</w:t>
            </w:r>
          </w:p>
        </w:tc>
      </w:tr>
      <w:tr w:rsidR="003A4E44" w14:paraId="119E4EF2" w14:textId="77777777">
        <w:trPr>
          <w:cantSplit/>
        </w:trPr>
        <w:tc>
          <w:tcPr>
            <w:tcW w:w="1766" w:type="dxa"/>
            <w:tcBorders>
              <w:top w:val="nil"/>
              <w:left w:val="nil"/>
              <w:right w:val="nil"/>
            </w:tcBorders>
          </w:tcPr>
          <w:p w14:paraId="0B96F0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Witness traffic separation</w:t>
            </w:r>
          </w:p>
        </w:tc>
        <w:tc>
          <w:tcPr>
            <w:tcW w:w="8194" w:type="dxa"/>
            <w:tcBorders>
              <w:top w:val="nil"/>
              <w:left w:val="nil"/>
              <w:right w:val="nil"/>
            </w:tcBorders>
          </w:tcPr>
          <w:p w14:paraId="388C6DDE" w14:textId="77777777" w:rsidR="003A4E44" w:rsidRDefault="00000000">
            <w:pPr>
              <w:numPr>
                <w:ilvl w:val="0"/>
                <w:numId w:val="94"/>
              </w:numPr>
              <w:pBdr>
                <w:top w:val="nil"/>
                <w:left w:val="nil"/>
                <w:bottom w:val="nil"/>
                <w:right w:val="nil"/>
                <w:between w:val="nil"/>
              </w:pBdr>
              <w:spacing w:before="100" w:after="100" w:line="288" w:lineRule="auto"/>
            </w:pPr>
            <w:r>
              <w:rPr>
                <w:color w:val="000000"/>
                <w:sz w:val="20"/>
                <w:szCs w:val="20"/>
              </w:rPr>
              <w:t>Witness traffic separation allows you to use a distinct VMkernel adapter for vSAN witness traffic communication with the vSAN witness appliance.</w:t>
            </w:r>
          </w:p>
          <w:p w14:paraId="7E5FBF94" w14:textId="77777777" w:rsidR="003A4E44" w:rsidRDefault="00000000">
            <w:pPr>
              <w:numPr>
                <w:ilvl w:val="0"/>
                <w:numId w:val="94"/>
              </w:numPr>
              <w:pBdr>
                <w:top w:val="nil"/>
                <w:left w:val="nil"/>
                <w:bottom w:val="nil"/>
                <w:right w:val="nil"/>
                <w:between w:val="nil"/>
              </w:pBdr>
              <w:spacing w:before="100" w:after="100" w:line="288" w:lineRule="auto"/>
            </w:pPr>
            <w:r>
              <w:rPr>
                <w:color w:val="000000"/>
                <w:sz w:val="20"/>
                <w:szCs w:val="20"/>
              </w:rPr>
              <w:t>There are two choices when stretching a vSAN clusters.</w:t>
            </w:r>
          </w:p>
          <w:p w14:paraId="3A457A1E" w14:textId="77777777" w:rsidR="003A4E44" w:rsidRDefault="00000000">
            <w:pPr>
              <w:numPr>
                <w:ilvl w:val="1"/>
                <w:numId w:val="94"/>
              </w:numPr>
              <w:pBdr>
                <w:top w:val="nil"/>
                <w:left w:val="nil"/>
                <w:bottom w:val="nil"/>
                <w:right w:val="nil"/>
                <w:between w:val="nil"/>
              </w:pBdr>
              <w:spacing w:before="100" w:after="100" w:line="288" w:lineRule="auto"/>
            </w:pPr>
            <w:r>
              <w:rPr>
                <w:color w:val="000000"/>
                <w:sz w:val="20"/>
                <w:szCs w:val="20"/>
              </w:rPr>
              <w:t>When enabled, the ESX management network is used to communicate with the vSAN witness node via the management network.</w:t>
            </w:r>
          </w:p>
          <w:p w14:paraId="166A9336" w14:textId="77777777" w:rsidR="003A4E44" w:rsidRDefault="00000000">
            <w:pPr>
              <w:numPr>
                <w:ilvl w:val="1"/>
                <w:numId w:val="94"/>
              </w:numPr>
              <w:pBdr>
                <w:top w:val="nil"/>
                <w:left w:val="nil"/>
                <w:bottom w:val="nil"/>
                <w:right w:val="nil"/>
                <w:between w:val="nil"/>
              </w:pBdr>
              <w:spacing w:before="100" w:after="100" w:line="288" w:lineRule="auto"/>
            </w:pPr>
            <w:r>
              <w:rPr>
                <w:color w:val="000000"/>
                <w:sz w:val="20"/>
                <w:szCs w:val="20"/>
              </w:rPr>
              <w:t>When disabled, The vSAN data traffic network is used to communicate with the vSAN witness node. This requires routing the vSAN data network VLAN to the vSAN witness network.</w:t>
            </w:r>
          </w:p>
        </w:tc>
      </w:tr>
    </w:tbl>
    <w:p w14:paraId="0147429B"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3-174. Common vSAN Design Requirements for All Models</w:t>
      </w:r>
    </w:p>
    <w:tbl>
      <w:tblPr>
        <w:tblStyle w:val="affe"/>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3106"/>
        <w:gridCol w:w="2006"/>
        <w:gridCol w:w="3486"/>
      </w:tblGrid>
      <w:tr w:rsidR="003A4E44" w14:paraId="4CDEE646" w14:textId="77777777">
        <w:trPr>
          <w:cantSplit/>
          <w:tblHeader/>
        </w:trPr>
        <w:tc>
          <w:tcPr>
            <w:tcW w:w="1362" w:type="dxa"/>
            <w:tcBorders>
              <w:left w:val="nil"/>
              <w:right w:val="nil"/>
            </w:tcBorders>
            <w:shd w:val="clear" w:color="auto" w:fill="E1E1E1"/>
            <w:tcMar>
              <w:top w:w="60" w:type="dxa"/>
              <w:bottom w:w="60" w:type="dxa"/>
            </w:tcMar>
          </w:tcPr>
          <w:p w14:paraId="25D2D9A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3106" w:type="dxa"/>
            <w:tcBorders>
              <w:left w:val="nil"/>
              <w:right w:val="nil"/>
            </w:tcBorders>
            <w:shd w:val="clear" w:color="auto" w:fill="E1E1E1"/>
            <w:tcMar>
              <w:top w:w="60" w:type="dxa"/>
              <w:bottom w:w="60" w:type="dxa"/>
            </w:tcMar>
          </w:tcPr>
          <w:p w14:paraId="24F3942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006" w:type="dxa"/>
            <w:tcBorders>
              <w:left w:val="nil"/>
              <w:right w:val="nil"/>
            </w:tcBorders>
            <w:shd w:val="clear" w:color="auto" w:fill="E1E1E1"/>
            <w:tcMar>
              <w:top w:w="60" w:type="dxa"/>
              <w:bottom w:w="60" w:type="dxa"/>
            </w:tcMar>
          </w:tcPr>
          <w:p w14:paraId="2F86CCD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486" w:type="dxa"/>
            <w:tcBorders>
              <w:left w:val="nil"/>
              <w:right w:val="nil"/>
            </w:tcBorders>
            <w:shd w:val="clear" w:color="auto" w:fill="E1E1E1"/>
            <w:tcMar>
              <w:top w:w="60" w:type="dxa"/>
              <w:bottom w:w="60" w:type="dxa"/>
            </w:tcMar>
          </w:tcPr>
          <w:p w14:paraId="616DD05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2C41E220" w14:textId="77777777">
        <w:trPr>
          <w:cantSplit/>
        </w:trPr>
        <w:tc>
          <w:tcPr>
            <w:tcW w:w="1362" w:type="dxa"/>
            <w:tcBorders>
              <w:top w:val="nil"/>
              <w:left w:val="nil"/>
              <w:right w:val="nil"/>
            </w:tcBorders>
          </w:tcPr>
          <w:p w14:paraId="1E34D7E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VCF-VSAN-REQD-CFG-001</w:t>
            </w:r>
          </w:p>
        </w:tc>
        <w:tc>
          <w:tcPr>
            <w:tcW w:w="3106" w:type="dxa"/>
            <w:tcBorders>
              <w:top w:val="nil"/>
              <w:left w:val="nil"/>
              <w:right w:val="nil"/>
            </w:tcBorders>
          </w:tcPr>
          <w:p w14:paraId="6C4CB0C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Minimum vSAN cluster size.</w:t>
            </w:r>
          </w:p>
        </w:tc>
        <w:tc>
          <w:tcPr>
            <w:tcW w:w="2006" w:type="dxa"/>
            <w:tcBorders>
              <w:top w:val="nil"/>
              <w:left w:val="nil"/>
              <w:right w:val="nil"/>
            </w:tcBorders>
          </w:tcPr>
          <w:p w14:paraId="5525E08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Minimum valid vSAN HCI cluster is three (3) nodes all contributing to storage.</w:t>
            </w:r>
          </w:p>
        </w:tc>
        <w:tc>
          <w:tcPr>
            <w:tcW w:w="3486" w:type="dxa"/>
            <w:tcBorders>
              <w:top w:val="nil"/>
              <w:left w:val="nil"/>
              <w:right w:val="nil"/>
            </w:tcBorders>
          </w:tcPr>
          <w:p w14:paraId="2922D9EF" w14:textId="77777777" w:rsidR="003A4E44" w:rsidRDefault="00000000">
            <w:pPr>
              <w:numPr>
                <w:ilvl w:val="0"/>
                <w:numId w:val="95"/>
              </w:numPr>
              <w:pBdr>
                <w:top w:val="nil"/>
                <w:left w:val="nil"/>
                <w:bottom w:val="nil"/>
                <w:right w:val="nil"/>
                <w:between w:val="nil"/>
              </w:pBdr>
              <w:spacing w:before="100" w:after="100" w:line="288" w:lineRule="auto"/>
            </w:pPr>
            <w:r>
              <w:rPr>
                <w:color w:val="000000"/>
                <w:sz w:val="20"/>
                <w:szCs w:val="20"/>
              </w:rPr>
              <w:t>Supports simple install of a management domain default vSphere cluster only.</w:t>
            </w:r>
          </w:p>
          <w:p w14:paraId="390F5F38" w14:textId="77777777" w:rsidR="003A4E44" w:rsidRDefault="00000000">
            <w:pPr>
              <w:numPr>
                <w:ilvl w:val="0"/>
                <w:numId w:val="95"/>
              </w:numPr>
              <w:pBdr>
                <w:top w:val="nil"/>
                <w:left w:val="nil"/>
                <w:bottom w:val="nil"/>
                <w:right w:val="nil"/>
                <w:between w:val="nil"/>
              </w:pBdr>
              <w:spacing w:before="100" w:after="100" w:line="288" w:lineRule="auto"/>
            </w:pPr>
            <w:r>
              <w:rPr>
                <w:color w:val="000000"/>
                <w:sz w:val="20"/>
                <w:szCs w:val="20"/>
              </w:rPr>
              <w:t>A three (3) node vSAN cluster will not offer automatic rebuild of components in the event of a failure.</w:t>
            </w:r>
          </w:p>
          <w:p w14:paraId="1DC4C66E" w14:textId="77777777" w:rsidR="003A4E44" w:rsidRDefault="00000000">
            <w:pPr>
              <w:numPr>
                <w:ilvl w:val="0"/>
                <w:numId w:val="95"/>
              </w:numPr>
              <w:pBdr>
                <w:top w:val="nil"/>
                <w:left w:val="nil"/>
                <w:bottom w:val="nil"/>
                <w:right w:val="nil"/>
                <w:between w:val="nil"/>
              </w:pBdr>
              <w:spacing w:before="100" w:after="100" w:line="288" w:lineRule="auto"/>
            </w:pPr>
            <w:r>
              <w:rPr>
                <w:color w:val="000000"/>
                <w:sz w:val="20"/>
                <w:szCs w:val="20"/>
              </w:rPr>
              <w:t>Using a smaller cluster limits the workload that can be placed on a vSAN cluster.</w:t>
            </w:r>
          </w:p>
          <w:p w14:paraId="20FD30B2"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337221"/>
                <w:sz w:val="20"/>
                <w:szCs w:val="20"/>
              </w:rPr>
              <w:t>Important</w:t>
            </w:r>
            <w:r>
              <w:rPr>
                <w:b/>
                <w:bCs/>
                <w:color w:val="337221"/>
                <w:sz w:val="20"/>
                <w:szCs w:val="20"/>
              </w:rPr>
              <w:tab/>
            </w:r>
            <w:r>
              <w:rPr>
                <w:color w:val="000000"/>
                <w:sz w:val="20"/>
                <w:szCs w:val="20"/>
              </w:rPr>
              <w:t>vSAN Storage Clusters require minimum four (4) vSAN Nodes see vSAN Single-Rack Storage Cluster Storage Model for more details</w:t>
            </w:r>
          </w:p>
        </w:tc>
      </w:tr>
      <w:tr w:rsidR="003A4E44" w14:paraId="30D21109" w14:textId="77777777">
        <w:trPr>
          <w:cantSplit/>
        </w:trPr>
        <w:tc>
          <w:tcPr>
            <w:tcW w:w="1362" w:type="dxa"/>
            <w:tcBorders>
              <w:top w:val="nil"/>
              <w:left w:val="nil"/>
              <w:right w:val="nil"/>
            </w:tcBorders>
          </w:tcPr>
          <w:p w14:paraId="768CA7B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VCF-VSAN-REQD-CFG-002</w:t>
            </w:r>
          </w:p>
        </w:tc>
        <w:tc>
          <w:tcPr>
            <w:tcW w:w="3106" w:type="dxa"/>
            <w:tcBorders>
              <w:top w:val="nil"/>
              <w:left w:val="nil"/>
              <w:right w:val="nil"/>
            </w:tcBorders>
          </w:tcPr>
          <w:p w14:paraId="0D0AD2E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 sufficient raw capacity to meet the initial needs of the workload domain vSphere cluster.</w:t>
            </w:r>
          </w:p>
        </w:tc>
        <w:tc>
          <w:tcPr>
            <w:tcW w:w="2006" w:type="dxa"/>
            <w:tcBorders>
              <w:top w:val="nil"/>
              <w:left w:val="nil"/>
              <w:right w:val="nil"/>
            </w:tcBorders>
          </w:tcPr>
          <w:p w14:paraId="73499D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sufficient resources are present to create the workload domain vSphere cluster.</w:t>
            </w:r>
          </w:p>
        </w:tc>
        <w:tc>
          <w:tcPr>
            <w:tcW w:w="3486" w:type="dxa"/>
            <w:tcBorders>
              <w:top w:val="nil"/>
              <w:left w:val="nil"/>
              <w:right w:val="nil"/>
            </w:tcBorders>
          </w:tcPr>
          <w:p w14:paraId="6A1A808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Requires determining the workload capacity requirements prior to deployment.</w:t>
            </w:r>
          </w:p>
          <w:p w14:paraId="15C139C6"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 xml:space="preserve">Refer to the </w:t>
            </w:r>
            <w:hyperlink r:id="rId22">
              <w:r>
                <w:rPr>
                  <w:color w:val="0000FF"/>
                  <w:sz w:val="20"/>
                  <w:szCs w:val="20"/>
                  <w:u w:val="single"/>
                </w:rPr>
                <w:t>VMware Cloud Foundation Planning and Preparation Workbook</w:t>
              </w:r>
            </w:hyperlink>
            <w:r>
              <w:rPr>
                <w:color w:val="000000"/>
                <w:sz w:val="20"/>
                <w:szCs w:val="20"/>
              </w:rPr>
              <w:t xml:space="preserve"> for accurate sizing guidance.</w:t>
            </w:r>
          </w:p>
        </w:tc>
      </w:tr>
      <w:tr w:rsidR="003A4E44" w14:paraId="784DBF73" w14:textId="77777777">
        <w:trPr>
          <w:cantSplit/>
        </w:trPr>
        <w:tc>
          <w:tcPr>
            <w:tcW w:w="1362" w:type="dxa"/>
            <w:tcBorders>
              <w:top w:val="nil"/>
              <w:left w:val="nil"/>
              <w:right w:val="nil"/>
            </w:tcBorders>
          </w:tcPr>
          <w:p w14:paraId="05E451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VCF-VSAN-REQD-CFG-003</w:t>
            </w:r>
          </w:p>
        </w:tc>
        <w:tc>
          <w:tcPr>
            <w:tcW w:w="3106" w:type="dxa"/>
            <w:tcBorders>
              <w:top w:val="nil"/>
              <w:left w:val="nil"/>
              <w:right w:val="nil"/>
            </w:tcBorders>
          </w:tcPr>
          <w:p w14:paraId="230EBD7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Lifecycle Management (vLCM) image based management is required for vSAN clusters.</w:t>
            </w:r>
          </w:p>
        </w:tc>
        <w:tc>
          <w:tcPr>
            <w:tcW w:w="2006" w:type="dxa"/>
            <w:tcBorders>
              <w:top w:val="nil"/>
              <w:left w:val="nil"/>
              <w:right w:val="nil"/>
            </w:tcBorders>
          </w:tcPr>
          <w:p w14:paraId="0786C883" w14:textId="77777777" w:rsidR="003A4E44" w:rsidRDefault="00000000">
            <w:pPr>
              <w:numPr>
                <w:ilvl w:val="0"/>
                <w:numId w:val="96"/>
              </w:numPr>
              <w:pBdr>
                <w:top w:val="nil"/>
                <w:left w:val="nil"/>
                <w:bottom w:val="nil"/>
                <w:right w:val="nil"/>
                <w:between w:val="nil"/>
              </w:pBdr>
              <w:spacing w:before="100" w:after="100" w:line="288" w:lineRule="auto"/>
            </w:pPr>
            <w:r>
              <w:rPr>
                <w:color w:val="000000"/>
                <w:sz w:val="20"/>
                <w:szCs w:val="20"/>
              </w:rPr>
              <w:t>All new vSAN clusters, irrespective of OSA or ESA architectures, are required to be using vSphere Lifecycle Manager images for .</w:t>
            </w:r>
          </w:p>
          <w:p w14:paraId="58C6F400" w14:textId="77777777" w:rsidR="003A4E44" w:rsidRDefault="00000000">
            <w:pPr>
              <w:numPr>
                <w:ilvl w:val="0"/>
                <w:numId w:val="96"/>
              </w:numPr>
              <w:pBdr>
                <w:top w:val="nil"/>
                <w:left w:val="nil"/>
                <w:bottom w:val="nil"/>
                <w:right w:val="nil"/>
                <w:between w:val="nil"/>
              </w:pBdr>
              <w:spacing w:before="100" w:after="100" w:line="288" w:lineRule="auto"/>
            </w:pPr>
            <w:r>
              <w:rPr>
                <w:color w:val="000000"/>
                <w:sz w:val="20"/>
                <w:szCs w:val="20"/>
              </w:rPr>
              <w:t>As per VCF-CLS-REQD-CFG-003 vSphere Lifecycle Manager images simplify the management of firmware and vendor add-ons.</w:t>
            </w:r>
          </w:p>
        </w:tc>
        <w:tc>
          <w:tcPr>
            <w:tcW w:w="3486" w:type="dxa"/>
            <w:tcBorders>
              <w:top w:val="nil"/>
              <w:left w:val="nil"/>
              <w:right w:val="nil"/>
            </w:tcBorders>
          </w:tcPr>
          <w:p w14:paraId="638B767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Imported vSAN OSA clusters may use vLCM baselines, but have to be converted prior to upgrade to  9.0.</w:t>
            </w:r>
          </w:p>
        </w:tc>
      </w:tr>
      <w:tr w:rsidR="003A4E44" w14:paraId="78879B5B" w14:textId="77777777">
        <w:trPr>
          <w:cantSplit/>
        </w:trPr>
        <w:tc>
          <w:tcPr>
            <w:tcW w:w="1362" w:type="dxa"/>
            <w:tcBorders>
              <w:top w:val="nil"/>
              <w:left w:val="nil"/>
              <w:right w:val="nil"/>
            </w:tcBorders>
          </w:tcPr>
          <w:p w14:paraId="59B68C6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VCF-VSAN-REQD-CFG-004</w:t>
            </w:r>
          </w:p>
        </w:tc>
        <w:tc>
          <w:tcPr>
            <w:tcW w:w="3106" w:type="dxa"/>
            <w:tcBorders>
              <w:top w:val="nil"/>
              <w:left w:val="nil"/>
              <w:right w:val="nil"/>
            </w:tcBorders>
          </w:tcPr>
          <w:p w14:paraId="4B34F50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Verify the hardware components used for vSAN deployments are on the vSAN hardware compatibility list.</w:t>
            </w:r>
          </w:p>
        </w:tc>
        <w:tc>
          <w:tcPr>
            <w:tcW w:w="2006" w:type="dxa"/>
            <w:tcBorders>
              <w:top w:val="nil"/>
              <w:left w:val="nil"/>
              <w:right w:val="nil"/>
            </w:tcBorders>
          </w:tcPr>
          <w:p w14:paraId="49A7F9E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Helps prevent hardware related issues during workload deployment and operation.</w:t>
            </w:r>
          </w:p>
        </w:tc>
        <w:tc>
          <w:tcPr>
            <w:tcW w:w="3486" w:type="dxa"/>
            <w:tcBorders>
              <w:top w:val="nil"/>
              <w:left w:val="nil"/>
              <w:right w:val="nil"/>
            </w:tcBorders>
          </w:tcPr>
          <w:p w14:paraId="4C2C261B" w14:textId="77777777" w:rsidR="003A4E44" w:rsidRDefault="00000000">
            <w:pPr>
              <w:numPr>
                <w:ilvl w:val="0"/>
                <w:numId w:val="97"/>
              </w:numPr>
              <w:pBdr>
                <w:top w:val="nil"/>
                <w:left w:val="nil"/>
                <w:bottom w:val="nil"/>
                <w:right w:val="nil"/>
                <w:between w:val="nil"/>
              </w:pBdr>
              <w:spacing w:before="100" w:after="100" w:line="288" w:lineRule="auto"/>
            </w:pPr>
            <w:r>
              <w:rPr>
                <w:color w:val="000000"/>
                <w:sz w:val="20"/>
                <w:szCs w:val="20"/>
              </w:rPr>
              <w:t>Requires validating vSAN hardware to ensure its on the compatibility list prior to deployment.</w:t>
            </w:r>
          </w:p>
          <w:p w14:paraId="54BEC34F" w14:textId="77777777" w:rsidR="003A4E44" w:rsidRDefault="00000000">
            <w:pPr>
              <w:numPr>
                <w:ilvl w:val="0"/>
                <w:numId w:val="97"/>
              </w:numPr>
              <w:pBdr>
                <w:top w:val="nil"/>
                <w:left w:val="nil"/>
                <w:bottom w:val="nil"/>
                <w:right w:val="nil"/>
                <w:between w:val="nil"/>
              </w:pBdr>
              <w:spacing w:before="100" w:after="100" w:line="288" w:lineRule="auto"/>
            </w:pPr>
            <w:r>
              <w:rPr>
                <w:color w:val="000000"/>
                <w:sz w:val="20"/>
                <w:szCs w:val="20"/>
              </w:rPr>
              <w:t>Restricts the number of devices that can be used to a certified list.</w:t>
            </w:r>
          </w:p>
          <w:p w14:paraId="35577DF3"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 xml:space="preserve">Refer to the vSAN hardware compatibility guide for certified hardware </w:t>
            </w:r>
            <w:hyperlink r:id="rId23">
              <w:r>
                <w:rPr>
                  <w:color w:val="0000FF"/>
                  <w:sz w:val="20"/>
                  <w:szCs w:val="20"/>
                  <w:u w:val="single"/>
                </w:rPr>
                <w:t>https://compatibilityguide.broadcom.com/.</w:t>
              </w:r>
            </w:hyperlink>
          </w:p>
        </w:tc>
      </w:tr>
      <w:tr w:rsidR="003A4E44" w14:paraId="24850C94" w14:textId="77777777">
        <w:trPr>
          <w:cantSplit/>
        </w:trPr>
        <w:tc>
          <w:tcPr>
            <w:tcW w:w="1362" w:type="dxa"/>
            <w:tcBorders>
              <w:top w:val="nil"/>
              <w:left w:val="nil"/>
              <w:right w:val="nil"/>
            </w:tcBorders>
          </w:tcPr>
          <w:p w14:paraId="055FE83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VCF-VSAN-REQD-CFG-005</w:t>
            </w:r>
          </w:p>
        </w:tc>
        <w:tc>
          <w:tcPr>
            <w:tcW w:w="3106" w:type="dxa"/>
            <w:tcBorders>
              <w:top w:val="nil"/>
              <w:left w:val="nil"/>
              <w:right w:val="nil"/>
            </w:tcBorders>
          </w:tcPr>
          <w:p w14:paraId="4B5C976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Do not use NVMe storage devices attached to a Tri-Mode controller for vSAN diskgroups or storage pools.</w:t>
            </w:r>
          </w:p>
        </w:tc>
        <w:tc>
          <w:tcPr>
            <w:tcW w:w="2006" w:type="dxa"/>
            <w:tcBorders>
              <w:top w:val="nil"/>
              <w:left w:val="nil"/>
              <w:right w:val="nil"/>
            </w:tcBorders>
          </w:tcPr>
          <w:p w14:paraId="3A29AD00" w14:textId="77777777" w:rsidR="003A4E44" w:rsidRDefault="00000000">
            <w:pPr>
              <w:numPr>
                <w:ilvl w:val="0"/>
                <w:numId w:val="98"/>
              </w:numPr>
              <w:pBdr>
                <w:top w:val="nil"/>
                <w:left w:val="nil"/>
                <w:bottom w:val="nil"/>
                <w:right w:val="nil"/>
                <w:between w:val="nil"/>
              </w:pBdr>
              <w:spacing w:before="100" w:after="100" w:line="288" w:lineRule="auto"/>
            </w:pPr>
            <w:r>
              <w:rPr>
                <w:color w:val="000000"/>
                <w:sz w:val="20"/>
                <w:szCs w:val="20"/>
              </w:rPr>
              <w:t>Discrete RAID controllers that support SATA/SAS/NVMe are often known as "Tri-mode controllers".</w:t>
            </w:r>
          </w:p>
          <w:p w14:paraId="6BDEBDA0" w14:textId="77777777" w:rsidR="003A4E44" w:rsidRDefault="00000000">
            <w:pPr>
              <w:numPr>
                <w:ilvl w:val="0"/>
                <w:numId w:val="98"/>
              </w:numPr>
              <w:pBdr>
                <w:top w:val="nil"/>
                <w:left w:val="nil"/>
                <w:bottom w:val="nil"/>
                <w:right w:val="nil"/>
                <w:between w:val="nil"/>
              </w:pBdr>
              <w:spacing w:before="100" w:after="100" w:line="288" w:lineRule="auto"/>
            </w:pPr>
            <w:r>
              <w:rPr>
                <w:color w:val="000000"/>
                <w:sz w:val="20"/>
                <w:szCs w:val="20"/>
              </w:rPr>
              <w:t xml:space="preserve">VMware vSAN will </w:t>
            </w:r>
            <w:r>
              <w:rPr>
                <w:b/>
                <w:bCs/>
                <w:color w:val="000000"/>
                <w:sz w:val="20"/>
                <w:szCs w:val="20"/>
              </w:rPr>
              <w:t>only</w:t>
            </w:r>
            <w:r>
              <w:rPr>
                <w:color w:val="000000"/>
                <w:sz w:val="20"/>
                <w:szCs w:val="20"/>
              </w:rPr>
              <w:t xml:space="preserve"> support SAS and SATA devices attached to a Tri-mode controller.</w:t>
            </w:r>
          </w:p>
          <w:p w14:paraId="5B1DA127" w14:textId="77777777" w:rsidR="003A4E44" w:rsidRDefault="00000000">
            <w:pPr>
              <w:numPr>
                <w:ilvl w:val="0"/>
                <w:numId w:val="98"/>
              </w:numPr>
              <w:pBdr>
                <w:top w:val="nil"/>
                <w:left w:val="nil"/>
                <w:bottom w:val="nil"/>
                <w:right w:val="nil"/>
                <w:between w:val="nil"/>
              </w:pBdr>
              <w:spacing w:before="100" w:after="100" w:line="288" w:lineRule="auto"/>
            </w:pPr>
            <w:r>
              <w:rPr>
                <w:color w:val="000000"/>
                <w:sz w:val="20"/>
                <w:szCs w:val="20"/>
              </w:rPr>
              <w:t xml:space="preserve">NVMe devices attached to Tri-mode controller is </w:t>
            </w:r>
            <w:r>
              <w:rPr>
                <w:b/>
                <w:bCs/>
                <w:color w:val="000000"/>
                <w:sz w:val="20"/>
                <w:szCs w:val="20"/>
              </w:rPr>
              <w:t>NOT</w:t>
            </w:r>
            <w:r>
              <w:rPr>
                <w:color w:val="000000"/>
                <w:sz w:val="20"/>
                <w:szCs w:val="20"/>
              </w:rPr>
              <w:t xml:space="preserve"> a vSAN supported configuration.</w:t>
            </w:r>
          </w:p>
          <w:p w14:paraId="1ABC42F1" w14:textId="77777777" w:rsidR="003A4E44" w:rsidRDefault="00000000">
            <w:pPr>
              <w:pBdr>
                <w:top w:val="single" w:sz="8" w:space="2" w:color="D3D3D3"/>
                <w:left w:val="nil"/>
                <w:bottom w:val="single" w:sz="8" w:space="2" w:color="D3D3D3"/>
                <w:right w:val="nil"/>
                <w:between w:val="nil"/>
              </w:pBdr>
              <w:spacing w:before="100" w:after="100" w:line="288" w:lineRule="auto"/>
              <w:ind w:left="480"/>
              <w:rPr>
                <w:color w:val="000000"/>
                <w:sz w:val="20"/>
                <w:szCs w:val="20"/>
              </w:rPr>
            </w:pPr>
            <w:r>
              <w:rPr>
                <w:b/>
                <w:bCs/>
                <w:color w:val="004A90"/>
                <w:sz w:val="20"/>
                <w:szCs w:val="20"/>
              </w:rPr>
              <w:t>Note</w:t>
            </w:r>
            <w:r>
              <w:rPr>
                <w:b/>
                <w:bCs/>
                <w:color w:val="004A90"/>
                <w:sz w:val="20"/>
                <w:szCs w:val="20"/>
              </w:rPr>
              <w:tab/>
            </w:r>
            <w:r>
              <w:rPr>
                <w:color w:val="000000"/>
                <w:sz w:val="20"/>
                <w:szCs w:val="20"/>
              </w:rPr>
              <w:t xml:space="preserve">Refer to knowledge base article </w:t>
            </w:r>
            <w:hyperlink r:id="rId24">
              <w:r>
                <w:rPr>
                  <w:color w:val="0000FF"/>
                  <w:sz w:val="20"/>
                  <w:szCs w:val="20"/>
                  <w:u w:val="single"/>
                </w:rPr>
                <w:t>KB314305</w:t>
              </w:r>
            </w:hyperlink>
          </w:p>
        </w:tc>
        <w:tc>
          <w:tcPr>
            <w:tcW w:w="3486" w:type="dxa"/>
            <w:tcBorders>
              <w:top w:val="nil"/>
              <w:left w:val="nil"/>
              <w:right w:val="nil"/>
            </w:tcBorders>
          </w:tcPr>
          <w:p w14:paraId="4360CEFF" w14:textId="77777777" w:rsidR="003A4E44" w:rsidRDefault="00000000">
            <w:pPr>
              <w:numPr>
                <w:ilvl w:val="0"/>
                <w:numId w:val="99"/>
              </w:numPr>
              <w:pBdr>
                <w:top w:val="nil"/>
                <w:left w:val="nil"/>
                <w:bottom w:val="nil"/>
                <w:right w:val="nil"/>
                <w:between w:val="nil"/>
              </w:pBdr>
              <w:spacing w:before="100" w:after="100" w:line="288" w:lineRule="auto"/>
            </w:pPr>
            <w:r>
              <w:rPr>
                <w:color w:val="000000"/>
                <w:sz w:val="20"/>
                <w:szCs w:val="20"/>
              </w:rPr>
              <w:t>NVMe devices are only supported directly connected to a PCIe slot on the bus.</w:t>
            </w:r>
          </w:p>
          <w:p w14:paraId="73F1F65C" w14:textId="77777777" w:rsidR="003A4E44" w:rsidRDefault="00000000">
            <w:pPr>
              <w:numPr>
                <w:ilvl w:val="0"/>
                <w:numId w:val="99"/>
              </w:numPr>
              <w:pBdr>
                <w:top w:val="nil"/>
                <w:left w:val="nil"/>
                <w:bottom w:val="nil"/>
                <w:right w:val="nil"/>
                <w:between w:val="nil"/>
              </w:pBdr>
              <w:spacing w:before="100" w:after="100" w:line="288" w:lineRule="auto"/>
            </w:pPr>
            <w:r>
              <w:rPr>
                <w:color w:val="000000"/>
                <w:sz w:val="20"/>
                <w:szCs w:val="20"/>
              </w:rPr>
              <w:t>May require to work with server vendor to verify or modify configurations.</w:t>
            </w:r>
          </w:p>
        </w:tc>
      </w:tr>
      <w:tr w:rsidR="003A4E44" w14:paraId="61295900" w14:textId="77777777">
        <w:trPr>
          <w:cantSplit/>
        </w:trPr>
        <w:tc>
          <w:tcPr>
            <w:tcW w:w="1362" w:type="dxa"/>
            <w:tcBorders>
              <w:top w:val="nil"/>
              <w:left w:val="nil"/>
              <w:right w:val="nil"/>
            </w:tcBorders>
          </w:tcPr>
          <w:p w14:paraId="1F40457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VCF-VSAN-REQD-CFG-006</w:t>
            </w:r>
          </w:p>
        </w:tc>
        <w:tc>
          <w:tcPr>
            <w:tcW w:w="3106" w:type="dxa"/>
            <w:tcBorders>
              <w:top w:val="nil"/>
              <w:left w:val="nil"/>
              <w:right w:val="nil"/>
            </w:tcBorders>
          </w:tcPr>
          <w:p w14:paraId="7FB676F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vSAN HCI clusters, excluding vSAN storage clusters, configure the vSAN network gateway IP address as the isolation address for the cluster.</w:t>
            </w:r>
          </w:p>
        </w:tc>
        <w:tc>
          <w:tcPr>
            <w:tcW w:w="2006" w:type="dxa"/>
            <w:tcBorders>
              <w:top w:val="nil"/>
              <w:left w:val="nil"/>
              <w:right w:val="nil"/>
            </w:tcBorders>
          </w:tcPr>
          <w:p w14:paraId="15FEE88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HA can validate against an IP address on the vSAN network if a host is isolated.</w:t>
            </w:r>
          </w:p>
        </w:tc>
        <w:tc>
          <w:tcPr>
            <w:tcW w:w="3486" w:type="dxa"/>
            <w:tcBorders>
              <w:top w:val="nil"/>
              <w:left w:val="nil"/>
              <w:right w:val="nil"/>
            </w:tcBorders>
          </w:tcPr>
          <w:p w14:paraId="6F2B543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Allocate an additional IP address. Top of rack switches may configure a port for switch virtual interface (SVI) which can be used as the isolation address.</w:t>
            </w:r>
          </w:p>
          <w:p w14:paraId="6C49AAC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See VCF-VSAN-NET-REQD-CFG-003</w:t>
            </w:r>
          </w:p>
        </w:tc>
      </w:tr>
      <w:tr w:rsidR="003A4E44" w14:paraId="00AF063D" w14:textId="77777777">
        <w:trPr>
          <w:cantSplit/>
        </w:trPr>
        <w:tc>
          <w:tcPr>
            <w:tcW w:w="1362" w:type="dxa"/>
            <w:tcBorders>
              <w:top w:val="nil"/>
              <w:left w:val="nil"/>
              <w:right w:val="nil"/>
            </w:tcBorders>
          </w:tcPr>
          <w:p w14:paraId="0A48449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VCF-VSAN-REQD-CFG-007</w:t>
            </w:r>
          </w:p>
        </w:tc>
        <w:tc>
          <w:tcPr>
            <w:tcW w:w="3106" w:type="dxa"/>
            <w:tcBorders>
              <w:top w:val="nil"/>
              <w:left w:val="nil"/>
              <w:right w:val="nil"/>
            </w:tcBorders>
          </w:tcPr>
          <w:p w14:paraId="117B5A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For vSAN HCI clusters, excluding vSAN storage clusters, set the advanced cluster setting </w:t>
            </w:r>
            <w:r>
              <w:rPr>
                <w:rFonts w:ascii="Courier New" w:eastAsia="Courier New" w:hAnsi="Courier New" w:cs="Courier New"/>
                <w:color w:val="000000"/>
                <w:sz w:val="18"/>
                <w:szCs w:val="18"/>
              </w:rPr>
              <w:t>das.usedefaultisolationaddress</w:t>
            </w:r>
            <w:r>
              <w:rPr>
                <w:color w:val="000000"/>
                <w:sz w:val="20"/>
                <w:szCs w:val="20"/>
              </w:rPr>
              <w:t xml:space="preserve"> to false.</w:t>
            </w:r>
          </w:p>
        </w:tc>
        <w:tc>
          <w:tcPr>
            <w:tcW w:w="2006" w:type="dxa"/>
            <w:tcBorders>
              <w:top w:val="nil"/>
              <w:left w:val="nil"/>
              <w:right w:val="nil"/>
            </w:tcBorders>
          </w:tcPr>
          <w:p w14:paraId="444302F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HA in vSAN uses the ESX hosts management network default gateway IP for isolation detection when configured with default settings. This setting avoids conflicts if vSphere HA and vSAN triggers different responses when failures occur.</w:t>
            </w:r>
          </w:p>
        </w:tc>
        <w:tc>
          <w:tcPr>
            <w:tcW w:w="3486" w:type="dxa"/>
            <w:tcBorders>
              <w:top w:val="nil"/>
              <w:left w:val="nil"/>
              <w:right w:val="nil"/>
            </w:tcBorders>
          </w:tcPr>
          <w:p w14:paraId="59D5F89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May require to configure a SVI (Switched Virtual Interface) gateway address for the VLAN assigned to the vSAN network.</w:t>
            </w:r>
          </w:p>
        </w:tc>
      </w:tr>
    </w:tbl>
    <w:p w14:paraId="558F00EA"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3-175. vSAN Stretched Cluster Model Design Requirements</w:t>
      </w:r>
    </w:p>
    <w:tbl>
      <w:tblPr>
        <w:tblStyle w:val="afff"/>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6"/>
        <w:gridCol w:w="2093"/>
        <w:gridCol w:w="2240"/>
        <w:gridCol w:w="4071"/>
      </w:tblGrid>
      <w:tr w:rsidR="003A4E44" w14:paraId="7A2358D2" w14:textId="77777777">
        <w:trPr>
          <w:cantSplit/>
          <w:tblHeader/>
        </w:trPr>
        <w:tc>
          <w:tcPr>
            <w:tcW w:w="1556" w:type="dxa"/>
            <w:tcBorders>
              <w:left w:val="nil"/>
              <w:right w:val="nil"/>
            </w:tcBorders>
            <w:shd w:val="clear" w:color="auto" w:fill="E1E1E1"/>
            <w:tcMar>
              <w:top w:w="60" w:type="dxa"/>
              <w:bottom w:w="60" w:type="dxa"/>
            </w:tcMar>
          </w:tcPr>
          <w:p w14:paraId="6A22F80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093" w:type="dxa"/>
            <w:tcBorders>
              <w:left w:val="nil"/>
              <w:right w:val="nil"/>
            </w:tcBorders>
            <w:shd w:val="clear" w:color="auto" w:fill="E1E1E1"/>
            <w:tcMar>
              <w:top w:w="60" w:type="dxa"/>
              <w:bottom w:w="60" w:type="dxa"/>
            </w:tcMar>
          </w:tcPr>
          <w:p w14:paraId="5A924D3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240" w:type="dxa"/>
            <w:tcBorders>
              <w:left w:val="nil"/>
              <w:right w:val="nil"/>
            </w:tcBorders>
            <w:shd w:val="clear" w:color="auto" w:fill="E1E1E1"/>
            <w:tcMar>
              <w:top w:w="60" w:type="dxa"/>
              <w:bottom w:w="60" w:type="dxa"/>
            </w:tcMar>
          </w:tcPr>
          <w:p w14:paraId="39A8BF3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4071" w:type="dxa"/>
            <w:tcBorders>
              <w:left w:val="nil"/>
              <w:right w:val="nil"/>
            </w:tcBorders>
            <w:shd w:val="clear" w:color="auto" w:fill="E1E1E1"/>
            <w:tcMar>
              <w:top w:w="60" w:type="dxa"/>
              <w:bottom w:w="60" w:type="dxa"/>
            </w:tcMar>
          </w:tcPr>
          <w:p w14:paraId="19BCC6C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0204D608" w14:textId="77777777">
        <w:trPr>
          <w:cantSplit/>
        </w:trPr>
        <w:tc>
          <w:tcPr>
            <w:tcW w:w="1556" w:type="dxa"/>
            <w:tcBorders>
              <w:top w:val="nil"/>
              <w:left w:val="nil"/>
              <w:right w:val="nil"/>
            </w:tcBorders>
          </w:tcPr>
          <w:p w14:paraId="391372E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VCF-VSAN-SC-REQD-CFG-001</w:t>
            </w:r>
          </w:p>
        </w:tc>
        <w:tc>
          <w:tcPr>
            <w:tcW w:w="2093" w:type="dxa"/>
            <w:tcBorders>
              <w:top w:val="nil"/>
              <w:left w:val="nil"/>
              <w:right w:val="nil"/>
            </w:tcBorders>
          </w:tcPr>
          <w:p w14:paraId="3A2B5F6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(2) availability zones and a third site for the witness appliance location.</w:t>
            </w:r>
          </w:p>
        </w:tc>
        <w:tc>
          <w:tcPr>
            <w:tcW w:w="2240" w:type="dxa"/>
            <w:tcBorders>
              <w:top w:val="nil"/>
              <w:left w:val="nil"/>
              <w:right w:val="nil"/>
            </w:tcBorders>
          </w:tcPr>
          <w:p w14:paraId="2CF7022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Fault domains are mapped to availability zones to provide logical and physical ESX host separation and ensure a copy of vSAN data is always available even when an availability zone goes offline.</w:t>
            </w:r>
          </w:p>
        </w:tc>
        <w:tc>
          <w:tcPr>
            <w:tcW w:w="4071" w:type="dxa"/>
            <w:tcBorders>
              <w:top w:val="nil"/>
              <w:left w:val="nil"/>
              <w:right w:val="nil"/>
            </w:tcBorders>
          </w:tcPr>
          <w:p w14:paraId="1B1B4E71" w14:textId="77777777" w:rsidR="003A4E44" w:rsidRDefault="00000000">
            <w:pPr>
              <w:numPr>
                <w:ilvl w:val="0"/>
                <w:numId w:val="100"/>
              </w:numPr>
              <w:pBdr>
                <w:top w:val="nil"/>
                <w:left w:val="nil"/>
                <w:bottom w:val="nil"/>
                <w:right w:val="nil"/>
                <w:between w:val="nil"/>
              </w:pBdr>
              <w:spacing w:before="100" w:after="100" w:line="288" w:lineRule="auto"/>
            </w:pPr>
            <w:r>
              <w:rPr>
                <w:color w:val="000000"/>
                <w:sz w:val="20"/>
                <w:szCs w:val="20"/>
              </w:rPr>
              <w:t>This requires both availability zones to have an equal number of ESX hosts residing in each site, and are connected using a high bandwidth/low latency connection known as an inter-site link, or ISL.</w:t>
            </w:r>
          </w:p>
          <w:p w14:paraId="019D1394" w14:textId="77777777" w:rsidR="003A4E44" w:rsidRDefault="00000000">
            <w:pPr>
              <w:numPr>
                <w:ilvl w:val="0"/>
                <w:numId w:val="100"/>
              </w:numPr>
              <w:pBdr>
                <w:top w:val="nil"/>
                <w:left w:val="nil"/>
                <w:bottom w:val="nil"/>
                <w:right w:val="nil"/>
                <w:between w:val="nil"/>
              </w:pBdr>
              <w:spacing w:before="100" w:after="100" w:line="288" w:lineRule="auto"/>
            </w:pPr>
            <w:r>
              <w:rPr>
                <w:color w:val="000000"/>
                <w:sz w:val="20"/>
                <w:szCs w:val="20"/>
              </w:rPr>
              <w:t>The third site should host the witness appliance and must not have a logical or physical dependency on either availability zone.</w:t>
            </w:r>
          </w:p>
        </w:tc>
      </w:tr>
      <w:tr w:rsidR="003A4E44" w14:paraId="1C4D7FD1" w14:textId="77777777">
        <w:trPr>
          <w:cantSplit/>
        </w:trPr>
        <w:tc>
          <w:tcPr>
            <w:tcW w:w="1556" w:type="dxa"/>
            <w:tcBorders>
              <w:top w:val="nil"/>
              <w:left w:val="nil"/>
              <w:right w:val="nil"/>
            </w:tcBorders>
          </w:tcPr>
          <w:p w14:paraId="0E93AC6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VCF-VSAN-SC-REQD-CFG-002</w:t>
            </w:r>
          </w:p>
        </w:tc>
        <w:tc>
          <w:tcPr>
            <w:tcW w:w="2093" w:type="dxa"/>
            <w:tcBorders>
              <w:top w:val="nil"/>
              <w:left w:val="nil"/>
              <w:right w:val="nil"/>
            </w:tcBorders>
          </w:tcPr>
          <w:p w14:paraId="5249B2E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minimum latency required between the data sites hosting virtual machine objects should not exceed 5 milliseconds (ms) in round trip time (RTT), or 2.5ms one way.</w:t>
            </w:r>
          </w:p>
        </w:tc>
        <w:tc>
          <w:tcPr>
            <w:tcW w:w="2240" w:type="dxa"/>
            <w:tcBorders>
              <w:top w:val="nil"/>
              <w:left w:val="nil"/>
              <w:right w:val="nil"/>
            </w:tcBorders>
          </w:tcPr>
          <w:p w14:paraId="70625F4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latency minimums exist largely to ensure that applications can write data resiliently across two sites in a timely manner.</w:t>
            </w:r>
          </w:p>
        </w:tc>
        <w:tc>
          <w:tcPr>
            <w:tcW w:w="4071" w:type="dxa"/>
            <w:tcBorders>
              <w:top w:val="nil"/>
              <w:left w:val="nil"/>
              <w:right w:val="nil"/>
            </w:tcBorders>
          </w:tcPr>
          <w:p w14:paraId="08ED8D2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Stretched cluster network latency requirements will dictate the realistic geographic distance between sites.</w:t>
            </w:r>
          </w:p>
        </w:tc>
      </w:tr>
      <w:tr w:rsidR="003A4E44" w14:paraId="73D60A0B" w14:textId="77777777">
        <w:trPr>
          <w:cantSplit/>
        </w:trPr>
        <w:tc>
          <w:tcPr>
            <w:tcW w:w="1556" w:type="dxa"/>
            <w:tcBorders>
              <w:top w:val="nil"/>
              <w:left w:val="nil"/>
              <w:right w:val="nil"/>
            </w:tcBorders>
          </w:tcPr>
          <w:p w14:paraId="642D3C8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VCF-VSAN-SC-REQD-CFG-003</w:t>
            </w:r>
          </w:p>
        </w:tc>
        <w:tc>
          <w:tcPr>
            <w:tcW w:w="2093" w:type="dxa"/>
            <w:tcBorders>
              <w:top w:val="nil"/>
              <w:left w:val="nil"/>
              <w:right w:val="nil"/>
            </w:tcBorders>
          </w:tcPr>
          <w:p w14:paraId="3679064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minimum latency required between witness site and the data sites should not exceed 200ms RTT, or 100ms one way.</w:t>
            </w:r>
          </w:p>
        </w:tc>
        <w:tc>
          <w:tcPr>
            <w:tcW w:w="2240" w:type="dxa"/>
            <w:tcBorders>
              <w:top w:val="nil"/>
              <w:left w:val="nil"/>
              <w:right w:val="nil"/>
            </w:tcBorders>
          </w:tcPr>
          <w:p w14:paraId="5BF3955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witness site only stores small amounts of metadata, and is not a part of the vSAN data path.</w:t>
            </w:r>
          </w:p>
        </w:tc>
        <w:tc>
          <w:tcPr>
            <w:tcW w:w="4071" w:type="dxa"/>
            <w:tcBorders>
              <w:top w:val="nil"/>
              <w:left w:val="nil"/>
              <w:right w:val="nil"/>
            </w:tcBorders>
          </w:tcPr>
          <w:p w14:paraId="2AB4C42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06F1ABDD" w14:textId="77777777">
        <w:trPr>
          <w:cantSplit/>
        </w:trPr>
        <w:tc>
          <w:tcPr>
            <w:tcW w:w="1556" w:type="dxa"/>
            <w:tcBorders>
              <w:top w:val="nil"/>
              <w:left w:val="nil"/>
              <w:right w:val="nil"/>
            </w:tcBorders>
          </w:tcPr>
          <w:p w14:paraId="754C4E3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VCF-VSAN-SC-REQD-CFG-004</w:t>
            </w:r>
          </w:p>
        </w:tc>
        <w:tc>
          <w:tcPr>
            <w:tcW w:w="2093" w:type="dxa"/>
            <w:tcBorders>
              <w:top w:val="nil"/>
              <w:left w:val="nil"/>
              <w:right w:val="nil"/>
            </w:tcBorders>
          </w:tcPr>
          <w:p w14:paraId="0B6093E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vSAN Stretched Cluster Data Site to Data Site Bandwidth minimum is no less than 10GbE.</w:t>
            </w:r>
          </w:p>
          <w:p w14:paraId="1317DB1E" w14:textId="77777777" w:rsidR="003A4E44" w:rsidRDefault="00000000">
            <w:pPr>
              <w:numPr>
                <w:ilvl w:val="0"/>
                <w:numId w:val="101"/>
              </w:numPr>
              <w:pBdr>
                <w:top w:val="nil"/>
                <w:left w:val="nil"/>
                <w:bottom w:val="nil"/>
                <w:right w:val="nil"/>
                <w:between w:val="nil"/>
              </w:pBdr>
              <w:spacing w:before="100" w:after="100" w:line="288" w:lineRule="auto"/>
            </w:pPr>
            <w:r>
              <w:rPr>
                <w:color w:val="000000"/>
                <w:sz w:val="20"/>
                <w:szCs w:val="20"/>
              </w:rPr>
              <w:t>The vSAN Stretched Cluster Bandwidth Sizing document can be used for general guidance in sizing for vSAN OSA and ESA architectures.</w:t>
            </w:r>
          </w:p>
        </w:tc>
        <w:tc>
          <w:tcPr>
            <w:tcW w:w="2240" w:type="dxa"/>
            <w:tcBorders>
              <w:top w:val="nil"/>
              <w:left w:val="nil"/>
              <w:right w:val="nil"/>
            </w:tcBorders>
          </w:tcPr>
          <w:p w14:paraId="153DD69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network requirements for the data-site to data site in a stretch cluster remain the same for both vSAN ESA and OSA.</w:t>
            </w:r>
          </w:p>
        </w:tc>
        <w:tc>
          <w:tcPr>
            <w:tcW w:w="4071" w:type="dxa"/>
            <w:tcBorders>
              <w:top w:val="nil"/>
              <w:left w:val="nil"/>
              <w:right w:val="nil"/>
            </w:tcBorders>
          </w:tcPr>
          <w:p w14:paraId="005DCCF4" w14:textId="77777777" w:rsidR="003A4E44" w:rsidRDefault="00000000">
            <w:pPr>
              <w:numPr>
                <w:ilvl w:val="0"/>
                <w:numId w:val="102"/>
              </w:numPr>
              <w:pBdr>
                <w:top w:val="nil"/>
                <w:left w:val="nil"/>
                <w:bottom w:val="nil"/>
                <w:right w:val="nil"/>
                <w:between w:val="nil"/>
              </w:pBdr>
              <w:spacing w:before="100" w:after="100" w:line="288" w:lineRule="auto"/>
            </w:pPr>
            <w:r>
              <w:rPr>
                <w:color w:val="000000"/>
                <w:sz w:val="20"/>
                <w:szCs w:val="20"/>
              </w:rPr>
              <w:t>VM workloads will ultimately determine the network bandwidth demand between data-sites.</w:t>
            </w:r>
          </w:p>
          <w:p w14:paraId="298C504F" w14:textId="77777777" w:rsidR="003A4E44" w:rsidRDefault="00000000">
            <w:pPr>
              <w:numPr>
                <w:ilvl w:val="0"/>
                <w:numId w:val="103"/>
              </w:numPr>
              <w:pBdr>
                <w:top w:val="nil"/>
                <w:left w:val="nil"/>
                <w:bottom w:val="nil"/>
                <w:right w:val="nil"/>
                <w:between w:val="nil"/>
              </w:pBdr>
              <w:spacing w:before="100" w:after="100" w:line="288" w:lineRule="auto"/>
            </w:pPr>
            <w:r>
              <w:rPr>
                <w:color w:val="000000"/>
                <w:sz w:val="20"/>
                <w:szCs w:val="20"/>
              </w:rPr>
              <w:t xml:space="preserve">Please review </w:t>
            </w:r>
            <w:hyperlink r:id="rId25">
              <w:r>
                <w:rPr>
                  <w:color w:val="0000FF"/>
                  <w:sz w:val="20"/>
                  <w:szCs w:val="20"/>
                  <w:u w:val="single"/>
                </w:rPr>
                <w:t>https://www.vmware.com/docs/vmw-vsan-stretched-cluster-bandwidth-sizing</w:t>
              </w:r>
            </w:hyperlink>
          </w:p>
        </w:tc>
      </w:tr>
      <w:tr w:rsidR="003A4E44" w14:paraId="14B36424" w14:textId="77777777">
        <w:trPr>
          <w:cantSplit/>
        </w:trPr>
        <w:tc>
          <w:tcPr>
            <w:tcW w:w="1556" w:type="dxa"/>
            <w:tcBorders>
              <w:top w:val="nil"/>
              <w:left w:val="nil"/>
              <w:right w:val="nil"/>
            </w:tcBorders>
          </w:tcPr>
          <w:p w14:paraId="005AF1E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VCF-VSAN-SC-REQD-CFG-005</w:t>
            </w:r>
          </w:p>
        </w:tc>
        <w:tc>
          <w:tcPr>
            <w:tcW w:w="2093" w:type="dxa"/>
            <w:tcBorders>
              <w:top w:val="nil"/>
              <w:left w:val="nil"/>
              <w:right w:val="nil"/>
            </w:tcBorders>
          </w:tcPr>
          <w:p w14:paraId="3BFE589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vSAN Stretched Cluster Data Site to Witness Site Bandwidth is based on number of VMs that is protected by a stretch cluster storage policy.</w:t>
            </w:r>
          </w:p>
        </w:tc>
        <w:tc>
          <w:tcPr>
            <w:tcW w:w="2240" w:type="dxa"/>
            <w:tcBorders>
              <w:top w:val="nil"/>
              <w:left w:val="nil"/>
              <w:right w:val="nil"/>
            </w:tcBorders>
          </w:tcPr>
          <w:p w14:paraId="2798C158" w14:textId="77777777" w:rsidR="003A4E44" w:rsidRDefault="00000000">
            <w:pPr>
              <w:numPr>
                <w:ilvl w:val="0"/>
                <w:numId w:val="104"/>
              </w:numPr>
              <w:pBdr>
                <w:top w:val="nil"/>
                <w:left w:val="nil"/>
                <w:bottom w:val="nil"/>
                <w:right w:val="nil"/>
                <w:between w:val="nil"/>
              </w:pBdr>
              <w:spacing w:before="100" w:after="100" w:line="288" w:lineRule="auto"/>
            </w:pPr>
            <w:r>
              <w:rPr>
                <w:color w:val="000000"/>
                <w:sz w:val="20"/>
                <w:szCs w:val="20"/>
              </w:rPr>
              <w:t>Network communication from the data sites to the witness host appliance is comprised entirely of metadata and this is wholly dependent on the number of VM and components protected by vSAN Stretch Cluster polices.</w:t>
            </w:r>
          </w:p>
          <w:p w14:paraId="2A3E08D7" w14:textId="77777777" w:rsidR="003A4E44" w:rsidRDefault="00000000">
            <w:pPr>
              <w:numPr>
                <w:ilvl w:val="0"/>
                <w:numId w:val="105"/>
              </w:numPr>
              <w:pBdr>
                <w:top w:val="nil"/>
                <w:left w:val="nil"/>
                <w:bottom w:val="nil"/>
                <w:right w:val="nil"/>
                <w:between w:val="nil"/>
              </w:pBdr>
              <w:spacing w:before="100" w:after="100" w:line="288" w:lineRule="auto"/>
            </w:pPr>
            <w:r>
              <w:rPr>
                <w:color w:val="000000"/>
                <w:sz w:val="20"/>
                <w:szCs w:val="20"/>
              </w:rPr>
              <w:t>There is no minimum bandwidth defined as estimating the bandwidth required for the witness site is based on the number of VM components.</w:t>
            </w:r>
          </w:p>
        </w:tc>
        <w:tc>
          <w:tcPr>
            <w:tcW w:w="4071" w:type="dxa"/>
            <w:tcBorders>
              <w:top w:val="nil"/>
              <w:left w:val="nil"/>
              <w:right w:val="nil"/>
            </w:tcBorders>
          </w:tcPr>
          <w:p w14:paraId="28E5D89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For accurate sizing please review </w:t>
            </w:r>
            <w:hyperlink r:id="rId26">
              <w:r>
                <w:rPr>
                  <w:color w:val="0000FF"/>
                  <w:sz w:val="20"/>
                  <w:szCs w:val="20"/>
                  <w:u w:val="single"/>
                </w:rPr>
                <w:t>https://www.vmware.com/docs/vmw-vsan-stretched-cluster-bandwidth-sizing</w:t>
              </w:r>
            </w:hyperlink>
          </w:p>
        </w:tc>
      </w:tr>
      <w:tr w:rsidR="003A4E44" w14:paraId="6DB2A558" w14:textId="77777777">
        <w:trPr>
          <w:cantSplit/>
        </w:trPr>
        <w:tc>
          <w:tcPr>
            <w:tcW w:w="1556" w:type="dxa"/>
            <w:tcBorders>
              <w:top w:val="nil"/>
              <w:left w:val="nil"/>
              <w:right w:val="nil"/>
            </w:tcBorders>
          </w:tcPr>
          <w:p w14:paraId="4115648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VCF-VSAN-SC-REQD-CFG-006</w:t>
            </w:r>
          </w:p>
        </w:tc>
        <w:tc>
          <w:tcPr>
            <w:tcW w:w="2093" w:type="dxa"/>
            <w:tcBorders>
              <w:top w:val="nil"/>
              <w:left w:val="nil"/>
              <w:right w:val="nil"/>
            </w:tcBorders>
          </w:tcPr>
          <w:p w14:paraId="6CBEC31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Management Domain initial cluster</w:t>
            </w:r>
          </w:p>
          <w:p w14:paraId="6D4F5C1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Minimum of eight (8) nodes for vSAN stretched cluster for high availability (HA) install</w:t>
            </w:r>
          </w:p>
        </w:tc>
        <w:tc>
          <w:tcPr>
            <w:tcW w:w="2240" w:type="dxa"/>
            <w:tcBorders>
              <w:top w:val="nil"/>
              <w:left w:val="nil"/>
              <w:right w:val="nil"/>
            </w:tcBorders>
          </w:tcPr>
          <w:p w14:paraId="188BC4A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Management domain initial clusters deployed in high availability (HA) mode have a requirement for 4 nodes in a non-stretched deployment. Stretching a cluster is a day two operation and will require 4 additional hosts on the second availability zone.</w:t>
            </w:r>
          </w:p>
        </w:tc>
        <w:tc>
          <w:tcPr>
            <w:tcW w:w="4071" w:type="dxa"/>
            <w:tcBorders>
              <w:top w:val="nil"/>
              <w:left w:val="nil"/>
              <w:right w:val="nil"/>
            </w:tcBorders>
          </w:tcPr>
          <w:p w14:paraId="45050C3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vSAN stretched cluster will operate optimally with a balanced ESX host configuration on each availability zone and be able to tolerate a local site failure</w:t>
            </w:r>
          </w:p>
        </w:tc>
      </w:tr>
      <w:tr w:rsidR="003A4E44" w14:paraId="60F9FE4A" w14:textId="77777777">
        <w:trPr>
          <w:cantSplit/>
        </w:trPr>
        <w:tc>
          <w:tcPr>
            <w:tcW w:w="1556" w:type="dxa"/>
            <w:tcBorders>
              <w:top w:val="nil"/>
              <w:left w:val="nil"/>
              <w:right w:val="nil"/>
            </w:tcBorders>
          </w:tcPr>
          <w:p w14:paraId="797E1B7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VCF-VSAN-SC-REQD-CFG-007</w:t>
            </w:r>
          </w:p>
        </w:tc>
        <w:tc>
          <w:tcPr>
            <w:tcW w:w="2093" w:type="dxa"/>
            <w:tcBorders>
              <w:top w:val="nil"/>
              <w:left w:val="nil"/>
              <w:right w:val="nil"/>
            </w:tcBorders>
          </w:tcPr>
          <w:p w14:paraId="75F0F08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Workload domain clusters (except for management Domain initial cluster)</w:t>
            </w:r>
          </w:p>
          <w:p w14:paraId="374984A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Minimum of six (6) nodes for vSAN stretched clusters</w:t>
            </w:r>
          </w:p>
        </w:tc>
        <w:tc>
          <w:tcPr>
            <w:tcW w:w="2240" w:type="dxa"/>
            <w:tcBorders>
              <w:top w:val="nil"/>
              <w:left w:val="nil"/>
              <w:right w:val="nil"/>
            </w:tcBorders>
          </w:tcPr>
          <w:p w14:paraId="1A73BBE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provide minimum requirements for site availability and site local availability, tolerating a site failure and one failure on each availability zone.</w:t>
            </w:r>
          </w:p>
          <w:p w14:paraId="64FBC18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give a balance between a host failure on a local availability zone and a full availability zone failure.</w:t>
            </w:r>
          </w:p>
        </w:tc>
        <w:tc>
          <w:tcPr>
            <w:tcW w:w="4071" w:type="dxa"/>
            <w:tcBorders>
              <w:top w:val="nil"/>
              <w:left w:val="nil"/>
              <w:right w:val="nil"/>
            </w:tcBorders>
          </w:tcPr>
          <w:p w14:paraId="293CAF5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vSAN stretched cluster will operate optimally with a balanced ESX host configuration on each availability zone and be able to tolerate a local site failure with minimum three (3) nodes per site.</w:t>
            </w:r>
          </w:p>
          <w:p w14:paraId="181E644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However with three nodes per site, vSAN will not automatically rebuild objects that are impacted by a local failure.</w:t>
            </w:r>
          </w:p>
        </w:tc>
      </w:tr>
      <w:tr w:rsidR="003A4E44" w14:paraId="2085A81B" w14:textId="77777777">
        <w:trPr>
          <w:cantSplit/>
        </w:trPr>
        <w:tc>
          <w:tcPr>
            <w:tcW w:w="1556" w:type="dxa"/>
            <w:tcBorders>
              <w:top w:val="nil"/>
              <w:left w:val="nil"/>
              <w:right w:val="nil"/>
            </w:tcBorders>
          </w:tcPr>
          <w:p w14:paraId="719D387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VCF-VSAN-SC-REQD-CFG-008</w:t>
            </w:r>
          </w:p>
        </w:tc>
        <w:tc>
          <w:tcPr>
            <w:tcW w:w="2093" w:type="dxa"/>
            <w:tcBorders>
              <w:top w:val="nil"/>
              <w:left w:val="nil"/>
              <w:right w:val="nil"/>
            </w:tcBorders>
          </w:tcPr>
          <w:p w14:paraId="378B45E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vSAN OSA architecture</w:t>
            </w:r>
          </w:p>
          <w:p w14:paraId="75059CA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Modify the default Storage Policy as follows</w:t>
            </w:r>
          </w:p>
          <w:p w14:paraId="7358E9BF" w14:textId="77777777" w:rsidR="003A4E44" w:rsidRDefault="00000000">
            <w:pPr>
              <w:numPr>
                <w:ilvl w:val="0"/>
                <w:numId w:val="106"/>
              </w:numPr>
              <w:pBdr>
                <w:top w:val="nil"/>
                <w:left w:val="nil"/>
                <w:bottom w:val="nil"/>
                <w:right w:val="nil"/>
                <w:between w:val="nil"/>
              </w:pBdr>
              <w:spacing w:before="100" w:after="100" w:line="288" w:lineRule="auto"/>
            </w:pPr>
            <w:r>
              <w:rPr>
                <w:b/>
                <w:bCs/>
                <w:color w:val="000000"/>
                <w:sz w:val="20"/>
                <w:szCs w:val="20"/>
              </w:rPr>
              <w:t>Site disaster tolerance:</w:t>
            </w:r>
            <w:r>
              <w:rPr>
                <w:color w:val="000000"/>
                <w:sz w:val="20"/>
                <w:szCs w:val="20"/>
              </w:rPr>
              <w:t xml:space="preserve"> Site mirroring</w:t>
            </w:r>
          </w:p>
          <w:p w14:paraId="350C2E1D" w14:textId="77777777" w:rsidR="003A4E44" w:rsidRDefault="00000000">
            <w:pPr>
              <w:numPr>
                <w:ilvl w:val="0"/>
                <w:numId w:val="106"/>
              </w:numPr>
              <w:pBdr>
                <w:top w:val="nil"/>
                <w:left w:val="nil"/>
                <w:bottom w:val="nil"/>
                <w:right w:val="nil"/>
                <w:between w:val="nil"/>
              </w:pBdr>
              <w:spacing w:before="100" w:after="100" w:line="288" w:lineRule="auto"/>
            </w:pPr>
            <w:r>
              <w:rPr>
                <w:b/>
                <w:bCs/>
                <w:color w:val="000000"/>
                <w:sz w:val="20"/>
                <w:szCs w:val="20"/>
              </w:rPr>
              <w:t>Failure to tolerate :</w:t>
            </w:r>
            <w:r>
              <w:rPr>
                <w:color w:val="000000"/>
                <w:sz w:val="20"/>
                <w:szCs w:val="20"/>
              </w:rPr>
              <w:t xml:space="preserve"> One (1) failure RAID-1 (Mirroring)</w:t>
            </w:r>
          </w:p>
        </w:tc>
        <w:tc>
          <w:tcPr>
            <w:tcW w:w="2240" w:type="dxa"/>
            <w:tcBorders>
              <w:top w:val="nil"/>
              <w:left w:val="nil"/>
              <w:right w:val="nil"/>
            </w:tcBorders>
          </w:tcPr>
          <w:p w14:paraId="2F51CD6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the minimum necessary protection for VMs in each availability zone, with the ability to recover from an availability zone outage.</w:t>
            </w:r>
          </w:p>
          <w:p w14:paraId="7041AB1A" w14:textId="77777777" w:rsidR="003A4E44" w:rsidRDefault="00000000">
            <w:pPr>
              <w:numPr>
                <w:ilvl w:val="0"/>
                <w:numId w:val="107"/>
              </w:numPr>
              <w:pBdr>
                <w:top w:val="single" w:sz="8" w:space="2" w:color="D3D3D3"/>
                <w:left w:val="nil"/>
                <w:bottom w:val="single" w:sz="8" w:space="2" w:color="D3D3D3"/>
                <w:right w:val="nil"/>
                <w:between w:val="nil"/>
              </w:pBdr>
              <w:spacing w:before="100" w:after="100" w:line="288" w:lineRule="auto"/>
            </w:pPr>
            <w:r>
              <w:rPr>
                <w:color w:val="000000"/>
                <w:sz w:val="20"/>
                <w:szCs w:val="20"/>
              </w:rPr>
              <w:t>For vSAN ESA , Auto Policy configuration will automatically alter the default storage policy to reflect the number of hosts and underlying vSAN topology, when the cluster is converted to a stretch cluster.</w:t>
            </w:r>
          </w:p>
        </w:tc>
        <w:tc>
          <w:tcPr>
            <w:tcW w:w="4071" w:type="dxa"/>
            <w:tcBorders>
              <w:top w:val="nil"/>
              <w:left w:val="nil"/>
              <w:right w:val="nil"/>
            </w:tcBorders>
          </w:tcPr>
          <w:p w14:paraId="224DF79D" w14:textId="77777777" w:rsidR="003A4E44" w:rsidRDefault="00000000">
            <w:pPr>
              <w:numPr>
                <w:ilvl w:val="0"/>
                <w:numId w:val="108"/>
              </w:numPr>
              <w:pBdr>
                <w:top w:val="nil"/>
                <w:left w:val="nil"/>
                <w:bottom w:val="nil"/>
                <w:right w:val="nil"/>
                <w:between w:val="nil"/>
              </w:pBdr>
              <w:spacing w:before="100" w:after="100" w:line="288" w:lineRule="auto"/>
            </w:pPr>
            <w:r>
              <w:rPr>
                <w:color w:val="000000"/>
                <w:sz w:val="20"/>
                <w:szCs w:val="20"/>
              </w:rPr>
              <w:t>Additional Storage is necessary to satisfy the storage policy requirements in both availability zones.</w:t>
            </w:r>
          </w:p>
          <w:p w14:paraId="2420FC8E" w14:textId="77777777" w:rsidR="003A4E44" w:rsidRDefault="00000000">
            <w:pPr>
              <w:numPr>
                <w:ilvl w:val="0"/>
                <w:numId w:val="108"/>
              </w:numPr>
              <w:pBdr>
                <w:top w:val="nil"/>
                <w:left w:val="nil"/>
                <w:bottom w:val="nil"/>
                <w:right w:val="nil"/>
                <w:between w:val="nil"/>
              </w:pBdr>
              <w:spacing w:before="100" w:after="100" w:line="288" w:lineRule="auto"/>
            </w:pPr>
            <w:r>
              <w:rPr>
                <w:color w:val="000000"/>
                <w:sz w:val="20"/>
                <w:szCs w:val="20"/>
              </w:rPr>
              <w:t>Additional policies can be configured for specific workloads depending on their individual performance or availability requirements which may differ from what the default vSAN stretched cluster policy.</w:t>
            </w:r>
          </w:p>
        </w:tc>
      </w:tr>
      <w:tr w:rsidR="003A4E44" w14:paraId="36EFA6D1" w14:textId="77777777">
        <w:trPr>
          <w:cantSplit/>
        </w:trPr>
        <w:tc>
          <w:tcPr>
            <w:tcW w:w="1556" w:type="dxa"/>
            <w:tcBorders>
              <w:top w:val="nil"/>
              <w:left w:val="nil"/>
              <w:right w:val="nil"/>
            </w:tcBorders>
          </w:tcPr>
          <w:p w14:paraId="428EE97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VCF-VSAN-SC-REQD-CFG-009</w:t>
            </w:r>
          </w:p>
        </w:tc>
        <w:tc>
          <w:tcPr>
            <w:tcW w:w="2093" w:type="dxa"/>
            <w:tcBorders>
              <w:top w:val="nil"/>
              <w:left w:val="nil"/>
              <w:right w:val="nil"/>
            </w:tcBorders>
          </w:tcPr>
          <w:p w14:paraId="7F9ED23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 vSAN witness appliance in a location that is not co-located to the ESX hosts in any of the availability zones.</w:t>
            </w:r>
          </w:p>
        </w:tc>
        <w:tc>
          <w:tcPr>
            <w:tcW w:w="2240" w:type="dxa"/>
            <w:tcBorders>
              <w:top w:val="nil"/>
              <w:left w:val="nil"/>
              <w:right w:val="nil"/>
            </w:tcBorders>
          </w:tcPr>
          <w:p w14:paraId="0AF3885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availability of vSAN witness appliance in the event of a failure of one of the availability zones.</w:t>
            </w:r>
          </w:p>
        </w:tc>
        <w:tc>
          <w:tcPr>
            <w:tcW w:w="4071" w:type="dxa"/>
            <w:tcBorders>
              <w:top w:val="nil"/>
              <w:left w:val="nil"/>
              <w:right w:val="nil"/>
            </w:tcBorders>
          </w:tcPr>
          <w:p w14:paraId="3BC2049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provide a third availability zone that is logically and physically independent of the data sites</w:t>
            </w:r>
          </w:p>
          <w:p w14:paraId="1D35E06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third site must be able to provide a environment capable to host the witness appliance.</w:t>
            </w:r>
          </w:p>
        </w:tc>
      </w:tr>
      <w:tr w:rsidR="003A4E44" w14:paraId="513B8A80" w14:textId="77777777">
        <w:trPr>
          <w:cantSplit/>
        </w:trPr>
        <w:tc>
          <w:tcPr>
            <w:tcW w:w="1556" w:type="dxa"/>
            <w:tcBorders>
              <w:top w:val="nil"/>
              <w:left w:val="nil"/>
              <w:right w:val="nil"/>
            </w:tcBorders>
          </w:tcPr>
          <w:p w14:paraId="22DF650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VCF-VSAN-SC-REQD-CFG-010</w:t>
            </w:r>
          </w:p>
        </w:tc>
        <w:tc>
          <w:tcPr>
            <w:tcW w:w="2093" w:type="dxa"/>
            <w:tcBorders>
              <w:top w:val="nil"/>
              <w:left w:val="nil"/>
              <w:right w:val="nil"/>
            </w:tcBorders>
          </w:tcPr>
          <w:p w14:paraId="6F32E9B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 witness appliance that corresponds to vSAN Architecture, (ESA or OSA).</w:t>
            </w:r>
          </w:p>
        </w:tc>
        <w:tc>
          <w:tcPr>
            <w:tcW w:w="2240" w:type="dxa"/>
            <w:tcBorders>
              <w:top w:val="nil"/>
              <w:left w:val="nil"/>
              <w:right w:val="nil"/>
            </w:tcBorders>
          </w:tcPr>
          <w:p w14:paraId="0F3C480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the witness appliance deployed is compatible to the correct vSAN Storage architecture</w:t>
            </w:r>
          </w:p>
        </w:tc>
        <w:tc>
          <w:tcPr>
            <w:tcW w:w="4071" w:type="dxa"/>
            <w:tcBorders>
              <w:top w:val="nil"/>
              <w:left w:val="nil"/>
              <w:right w:val="nil"/>
            </w:tcBorders>
          </w:tcPr>
          <w:p w14:paraId="16A4F44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4B23C990" w14:textId="77777777">
        <w:trPr>
          <w:cantSplit/>
        </w:trPr>
        <w:tc>
          <w:tcPr>
            <w:tcW w:w="1556" w:type="dxa"/>
            <w:tcBorders>
              <w:top w:val="nil"/>
              <w:left w:val="nil"/>
              <w:right w:val="nil"/>
            </w:tcBorders>
          </w:tcPr>
          <w:p w14:paraId="743D3A5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VCF-VSAN-SC-REQD-CFG-011</w:t>
            </w:r>
          </w:p>
        </w:tc>
        <w:tc>
          <w:tcPr>
            <w:tcW w:w="2093" w:type="dxa"/>
            <w:tcBorders>
              <w:top w:val="nil"/>
              <w:left w:val="nil"/>
              <w:right w:val="nil"/>
            </w:tcBorders>
          </w:tcPr>
          <w:p w14:paraId="6BF5419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Connect the first VMkernel (vmk0) adapter of the vSAN witness appliance to the management network in the witness site.</w:t>
            </w:r>
          </w:p>
        </w:tc>
        <w:tc>
          <w:tcPr>
            <w:tcW w:w="2240" w:type="dxa"/>
            <w:tcBorders>
              <w:top w:val="nil"/>
              <w:left w:val="nil"/>
              <w:right w:val="nil"/>
            </w:tcBorders>
          </w:tcPr>
          <w:p w14:paraId="3AE28AC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ESX host management networks in both availability zones must be routed to the vSAN witness host management network in the third witness site.</w:t>
            </w:r>
          </w:p>
        </w:tc>
        <w:tc>
          <w:tcPr>
            <w:tcW w:w="4071" w:type="dxa"/>
            <w:tcBorders>
              <w:top w:val="nil"/>
              <w:left w:val="nil"/>
              <w:right w:val="nil"/>
            </w:tcBorders>
          </w:tcPr>
          <w:p w14:paraId="1FF312C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When using witness traffic separation, the second interface on vSAN witness host (vmk1) can be removed.</w:t>
            </w:r>
          </w:p>
        </w:tc>
      </w:tr>
      <w:tr w:rsidR="003A4E44" w14:paraId="6BD4BBA5" w14:textId="77777777">
        <w:trPr>
          <w:cantSplit/>
        </w:trPr>
        <w:tc>
          <w:tcPr>
            <w:tcW w:w="1556" w:type="dxa"/>
            <w:tcBorders>
              <w:top w:val="nil"/>
              <w:left w:val="nil"/>
              <w:right w:val="nil"/>
            </w:tcBorders>
          </w:tcPr>
          <w:p w14:paraId="36F8636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VCF-VSAN-SC-REQD-CFG-012</w:t>
            </w:r>
          </w:p>
        </w:tc>
        <w:tc>
          <w:tcPr>
            <w:tcW w:w="2093" w:type="dxa"/>
            <w:tcBorders>
              <w:top w:val="nil"/>
              <w:left w:val="nil"/>
              <w:right w:val="nil"/>
            </w:tcBorders>
          </w:tcPr>
          <w:p w14:paraId="720ACBF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vSAN Witness host identity as per standard ESX host recommendations.</w:t>
            </w:r>
          </w:p>
        </w:tc>
        <w:tc>
          <w:tcPr>
            <w:tcW w:w="2240" w:type="dxa"/>
            <w:tcBorders>
              <w:top w:val="nil"/>
              <w:left w:val="nil"/>
              <w:right w:val="nil"/>
            </w:tcBorders>
          </w:tcPr>
          <w:p w14:paraId="2340E475" w14:textId="77777777" w:rsidR="003A4E44" w:rsidRDefault="00000000">
            <w:pPr>
              <w:numPr>
                <w:ilvl w:val="0"/>
                <w:numId w:val="109"/>
              </w:numPr>
              <w:pBdr>
                <w:top w:val="nil"/>
                <w:left w:val="nil"/>
                <w:bottom w:val="nil"/>
                <w:right w:val="nil"/>
                <w:between w:val="nil"/>
              </w:pBdr>
              <w:spacing w:before="100" w:after="100" w:line="288" w:lineRule="auto"/>
            </w:pPr>
            <w:r>
              <w:rPr>
                <w:color w:val="000000"/>
                <w:sz w:val="20"/>
                <w:szCs w:val="20"/>
              </w:rPr>
              <w:t>Allows vSAN Witness host to be managed identically as a ESX host.</w:t>
            </w:r>
          </w:p>
          <w:p w14:paraId="0B8928DC" w14:textId="77777777" w:rsidR="003A4E44" w:rsidRDefault="00000000">
            <w:pPr>
              <w:numPr>
                <w:ilvl w:val="0"/>
                <w:numId w:val="110"/>
              </w:numPr>
              <w:pBdr>
                <w:top w:val="nil"/>
                <w:left w:val="nil"/>
                <w:bottom w:val="nil"/>
                <w:right w:val="nil"/>
                <w:between w:val="nil"/>
              </w:pBdr>
              <w:spacing w:before="100" w:after="100" w:line="288" w:lineRule="auto"/>
            </w:pPr>
            <w:r>
              <w:rPr>
                <w:color w:val="000000"/>
                <w:sz w:val="20"/>
                <w:szCs w:val="20"/>
              </w:rPr>
              <w:t>Ensures host identity, DNS and NTP is consistently configured</w:t>
            </w:r>
          </w:p>
        </w:tc>
        <w:tc>
          <w:tcPr>
            <w:tcW w:w="4071" w:type="dxa"/>
            <w:tcBorders>
              <w:top w:val="nil"/>
              <w:left w:val="nil"/>
              <w:right w:val="nil"/>
            </w:tcBorders>
          </w:tcPr>
          <w:p w14:paraId="27F136E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Apply the requirements for External Services Design</w:t>
            </w:r>
          </w:p>
        </w:tc>
      </w:tr>
      <w:tr w:rsidR="003A4E44" w14:paraId="60769E28" w14:textId="77777777">
        <w:trPr>
          <w:cantSplit/>
        </w:trPr>
        <w:tc>
          <w:tcPr>
            <w:tcW w:w="1556" w:type="dxa"/>
            <w:tcBorders>
              <w:top w:val="nil"/>
              <w:left w:val="nil"/>
              <w:right w:val="nil"/>
            </w:tcBorders>
          </w:tcPr>
          <w:p w14:paraId="5B2FA6D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VCF-VSAN-SC-REQD-CFG-013</w:t>
            </w:r>
          </w:p>
        </w:tc>
        <w:tc>
          <w:tcPr>
            <w:tcW w:w="2093" w:type="dxa"/>
            <w:tcBorders>
              <w:top w:val="nil"/>
              <w:left w:val="nil"/>
              <w:right w:val="nil"/>
            </w:tcBorders>
          </w:tcPr>
          <w:p w14:paraId="4E1FA61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vSphere Lifecycle Manager images on the vSAN witness host.</w:t>
            </w:r>
          </w:p>
        </w:tc>
        <w:tc>
          <w:tcPr>
            <w:tcW w:w="2240" w:type="dxa"/>
            <w:tcBorders>
              <w:top w:val="nil"/>
              <w:left w:val="nil"/>
              <w:right w:val="nil"/>
            </w:tcBorders>
          </w:tcPr>
          <w:p w14:paraId="2F34D951" w14:textId="77777777" w:rsidR="003A4E44" w:rsidRDefault="00000000">
            <w:pPr>
              <w:numPr>
                <w:ilvl w:val="0"/>
                <w:numId w:val="111"/>
              </w:numPr>
              <w:pBdr>
                <w:top w:val="nil"/>
                <w:left w:val="nil"/>
                <w:bottom w:val="nil"/>
                <w:right w:val="nil"/>
                <w:between w:val="nil"/>
              </w:pBdr>
              <w:spacing w:before="100" w:after="100" w:line="288" w:lineRule="auto"/>
            </w:pPr>
            <w:r>
              <w:rPr>
                <w:color w:val="000000"/>
                <w:sz w:val="20"/>
                <w:szCs w:val="20"/>
              </w:rPr>
              <w:t>VMware Cloud Foundation 9.0 requires vSphere Lifecycle Manager images for ESX hosts.</w:t>
            </w:r>
          </w:p>
          <w:p w14:paraId="1981BB0A" w14:textId="77777777" w:rsidR="003A4E44" w:rsidRDefault="00000000">
            <w:pPr>
              <w:numPr>
                <w:ilvl w:val="0"/>
                <w:numId w:val="111"/>
              </w:numPr>
              <w:pBdr>
                <w:top w:val="nil"/>
                <w:left w:val="nil"/>
                <w:bottom w:val="nil"/>
                <w:right w:val="nil"/>
                <w:between w:val="nil"/>
              </w:pBdr>
              <w:spacing w:before="100" w:after="100" w:line="288" w:lineRule="auto"/>
            </w:pPr>
            <w:r>
              <w:rPr>
                <w:color w:val="000000"/>
                <w:sz w:val="20"/>
                <w:szCs w:val="20"/>
              </w:rPr>
              <w:t>This will prevent warnings or vSAN health check alarms.</w:t>
            </w:r>
          </w:p>
        </w:tc>
        <w:tc>
          <w:tcPr>
            <w:tcW w:w="4071" w:type="dxa"/>
            <w:tcBorders>
              <w:top w:val="nil"/>
              <w:left w:val="nil"/>
              <w:right w:val="nil"/>
            </w:tcBorders>
          </w:tcPr>
          <w:p w14:paraId="20F134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requires either deploying or converting a vSAN witness host as a vSphere Lifecycle Manager image managed entity.</w:t>
            </w:r>
          </w:p>
        </w:tc>
      </w:tr>
    </w:tbl>
    <w:p w14:paraId="419E5812"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3-176. Common vSAN Network Design Requirements</w:t>
      </w:r>
    </w:p>
    <w:tbl>
      <w:tblPr>
        <w:tblStyle w:val="afff0"/>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3"/>
        <w:gridCol w:w="1684"/>
        <w:gridCol w:w="5315"/>
        <w:gridCol w:w="1618"/>
      </w:tblGrid>
      <w:tr w:rsidR="003A4E44" w14:paraId="573F1BDD" w14:textId="77777777">
        <w:trPr>
          <w:cantSplit/>
          <w:tblHeader/>
        </w:trPr>
        <w:tc>
          <w:tcPr>
            <w:tcW w:w="1343" w:type="dxa"/>
            <w:tcBorders>
              <w:left w:val="nil"/>
              <w:right w:val="nil"/>
            </w:tcBorders>
            <w:shd w:val="clear" w:color="auto" w:fill="E1E1E1"/>
            <w:tcMar>
              <w:top w:w="60" w:type="dxa"/>
              <w:bottom w:w="60" w:type="dxa"/>
            </w:tcMar>
          </w:tcPr>
          <w:p w14:paraId="72A587D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1684" w:type="dxa"/>
            <w:tcBorders>
              <w:left w:val="nil"/>
              <w:right w:val="nil"/>
            </w:tcBorders>
            <w:shd w:val="clear" w:color="auto" w:fill="E1E1E1"/>
            <w:tcMar>
              <w:top w:w="60" w:type="dxa"/>
              <w:bottom w:w="60" w:type="dxa"/>
            </w:tcMar>
          </w:tcPr>
          <w:p w14:paraId="535888F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5315" w:type="dxa"/>
            <w:tcBorders>
              <w:left w:val="nil"/>
              <w:right w:val="nil"/>
            </w:tcBorders>
            <w:shd w:val="clear" w:color="auto" w:fill="E1E1E1"/>
            <w:tcMar>
              <w:top w:w="60" w:type="dxa"/>
              <w:bottom w:w="60" w:type="dxa"/>
            </w:tcMar>
          </w:tcPr>
          <w:p w14:paraId="068B210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1618" w:type="dxa"/>
            <w:tcBorders>
              <w:left w:val="nil"/>
              <w:right w:val="nil"/>
            </w:tcBorders>
            <w:shd w:val="clear" w:color="auto" w:fill="E1E1E1"/>
            <w:tcMar>
              <w:top w:w="60" w:type="dxa"/>
              <w:bottom w:w="60" w:type="dxa"/>
            </w:tcMar>
          </w:tcPr>
          <w:p w14:paraId="227E02D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255C5352" w14:textId="77777777">
        <w:trPr>
          <w:cantSplit/>
        </w:trPr>
        <w:tc>
          <w:tcPr>
            <w:tcW w:w="1343" w:type="dxa"/>
            <w:tcBorders>
              <w:top w:val="nil"/>
              <w:left w:val="nil"/>
              <w:right w:val="nil"/>
            </w:tcBorders>
          </w:tcPr>
          <w:p w14:paraId="2B1CC48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VCF-VSAN-NET-REQD-CFG-001</w:t>
            </w:r>
          </w:p>
        </w:tc>
        <w:tc>
          <w:tcPr>
            <w:tcW w:w="1684" w:type="dxa"/>
            <w:tcBorders>
              <w:top w:val="nil"/>
              <w:left w:val="nil"/>
              <w:right w:val="nil"/>
            </w:tcBorders>
          </w:tcPr>
          <w:p w14:paraId="09AB4CD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vSAN requires a high speed, low latency network for synchronous replication of vSAN components.</w:t>
            </w:r>
          </w:p>
          <w:p w14:paraId="0BAF0AD4"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vSAN can use 10GbE , 25GbE or greater.</w:t>
            </w:r>
          </w:p>
        </w:tc>
        <w:tc>
          <w:tcPr>
            <w:tcW w:w="5315" w:type="dxa"/>
            <w:tcBorders>
              <w:top w:val="nil"/>
              <w:left w:val="nil"/>
              <w:right w:val="nil"/>
            </w:tcBorders>
          </w:tcPr>
          <w:p w14:paraId="553F282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10GbE is the minimum network required for vSAN (ESA and OSA architectures</w:t>
            </w:r>
          </w:p>
          <w:p w14:paraId="72F34DE8" w14:textId="77777777" w:rsidR="003A4E44" w:rsidRDefault="00000000">
            <w:pPr>
              <w:pBdr>
                <w:top w:val="single" w:sz="8" w:space="2" w:color="D3D3D3"/>
                <w:left w:val="nil"/>
                <w:bottom w:val="nil"/>
                <w:right w:val="nil"/>
                <w:between w:val="nil"/>
              </w:pBdr>
              <w:spacing w:before="100" w:after="100" w:line="288" w:lineRule="auto"/>
              <w:ind w:left="101"/>
              <w:rPr>
                <w:color w:val="000000"/>
                <w:sz w:val="20"/>
                <w:szCs w:val="20"/>
              </w:rPr>
            </w:pPr>
            <w:r>
              <w:rPr>
                <w:b/>
                <w:bCs/>
                <w:color w:val="F79A1C"/>
                <w:sz w:val="20"/>
                <w:szCs w:val="20"/>
              </w:rPr>
              <w:t>Caution</w:t>
            </w:r>
            <w:r>
              <w:rPr>
                <w:b/>
                <w:bCs/>
                <w:color w:val="F79A1C"/>
                <w:sz w:val="20"/>
                <w:szCs w:val="20"/>
              </w:rPr>
              <w:tab/>
            </w:r>
            <w:r>
              <w:rPr>
                <w:color w:val="000000"/>
                <w:sz w:val="20"/>
                <w:szCs w:val="20"/>
              </w:rPr>
              <w:t>There is limited support for 10GbE and vSAN ESA.</w:t>
            </w:r>
          </w:p>
          <w:p w14:paraId="7B00A7E7" w14:textId="77777777" w:rsidR="003A4E44" w:rsidRDefault="00000000">
            <w:pPr>
              <w:pBdr>
                <w:top w:val="nil"/>
                <w:left w:val="nil"/>
                <w:bottom w:val="single" w:sz="8" w:space="2" w:color="D3D3D3"/>
                <w:right w:val="nil"/>
                <w:between w:val="nil"/>
              </w:pBdr>
              <w:spacing w:before="100" w:after="100" w:line="288" w:lineRule="auto"/>
              <w:ind w:left="101"/>
              <w:rPr>
                <w:color w:val="000000"/>
                <w:sz w:val="20"/>
                <w:szCs w:val="20"/>
              </w:rPr>
            </w:pPr>
            <w:r>
              <w:rPr>
                <w:color w:val="000000"/>
                <w:sz w:val="20"/>
                <w:szCs w:val="20"/>
              </w:rPr>
              <w:t xml:space="preserve">For vSAN ESA ready node, </w:t>
            </w:r>
            <w:r>
              <w:rPr>
                <w:b/>
                <w:bCs/>
                <w:color w:val="000000"/>
                <w:sz w:val="20"/>
                <w:szCs w:val="20"/>
              </w:rPr>
              <w:t>vSAN-ESA-AF-0</w:t>
            </w:r>
            <w:r>
              <w:rPr>
                <w:color w:val="000000"/>
                <w:sz w:val="20"/>
                <w:szCs w:val="20"/>
              </w:rPr>
              <w:t xml:space="preserve"> profile, only supports 10GbE. Please refer to </w:t>
            </w:r>
            <w:hyperlink r:id="rId27">
              <w:r>
                <w:rPr>
                  <w:color w:val="0000FF"/>
                  <w:sz w:val="20"/>
                  <w:szCs w:val="20"/>
                  <w:u w:val="single"/>
                </w:rPr>
                <w:t>https://partnerweb.vmware.com/comp_guide2/vsanesa_profile.php</w:t>
              </w:r>
            </w:hyperlink>
          </w:p>
        </w:tc>
        <w:tc>
          <w:tcPr>
            <w:tcW w:w="1618" w:type="dxa"/>
            <w:tcBorders>
              <w:top w:val="nil"/>
              <w:left w:val="nil"/>
              <w:right w:val="nil"/>
            </w:tcBorders>
          </w:tcPr>
          <w:p w14:paraId="6336350A" w14:textId="77777777" w:rsidR="003A4E44" w:rsidRDefault="00000000">
            <w:pPr>
              <w:numPr>
                <w:ilvl w:val="0"/>
                <w:numId w:val="112"/>
              </w:numPr>
              <w:pBdr>
                <w:top w:val="nil"/>
                <w:left w:val="nil"/>
                <w:bottom w:val="nil"/>
                <w:right w:val="nil"/>
                <w:between w:val="nil"/>
              </w:pBdr>
              <w:spacing w:before="100" w:after="100" w:line="288" w:lineRule="auto"/>
            </w:pPr>
            <w:r>
              <w:rPr>
                <w:color w:val="000000"/>
                <w:sz w:val="20"/>
                <w:szCs w:val="20"/>
              </w:rPr>
              <w:t xml:space="preserve">Using 10GbE for vSAN networking can </w:t>
            </w:r>
            <w:r>
              <w:rPr>
                <w:b/>
                <w:bCs/>
                <w:color w:val="000000"/>
                <w:sz w:val="20"/>
                <w:szCs w:val="20"/>
              </w:rPr>
              <w:t>severely</w:t>
            </w:r>
            <w:r>
              <w:rPr>
                <w:color w:val="000000"/>
                <w:sz w:val="20"/>
                <w:szCs w:val="20"/>
              </w:rPr>
              <w:t xml:space="preserve"> limit vSAN performance and can introduce bandwidth constraints combined with high latency.</w:t>
            </w:r>
          </w:p>
          <w:p w14:paraId="319D9EAB" w14:textId="77777777" w:rsidR="003A4E44" w:rsidRDefault="00000000">
            <w:pPr>
              <w:numPr>
                <w:ilvl w:val="0"/>
                <w:numId w:val="112"/>
              </w:numPr>
              <w:pBdr>
                <w:top w:val="nil"/>
                <w:left w:val="nil"/>
                <w:bottom w:val="nil"/>
                <w:right w:val="nil"/>
                <w:between w:val="nil"/>
              </w:pBdr>
              <w:spacing w:before="100" w:after="100" w:line="288" w:lineRule="auto"/>
            </w:pPr>
            <w:r>
              <w:rPr>
                <w:color w:val="000000"/>
                <w:sz w:val="20"/>
                <w:szCs w:val="20"/>
              </w:rPr>
              <w:t>Larger vSAN ESA nodes require 25GbE.</w:t>
            </w:r>
          </w:p>
          <w:p w14:paraId="06DCDE64" w14:textId="77777777" w:rsidR="003A4E44" w:rsidRDefault="00000000">
            <w:pPr>
              <w:pBdr>
                <w:top w:val="single" w:sz="8" w:space="2" w:color="D3D3D3"/>
                <w:left w:val="nil"/>
                <w:bottom w:val="nil"/>
                <w:right w:val="nil"/>
                <w:between w:val="nil"/>
              </w:pBdr>
              <w:spacing w:before="100" w:after="100" w:line="288" w:lineRule="auto"/>
              <w:ind w:left="101"/>
              <w:rPr>
                <w:color w:val="000000"/>
                <w:sz w:val="20"/>
                <w:szCs w:val="20"/>
              </w:rPr>
            </w:pPr>
            <w:r>
              <w:rPr>
                <w:b/>
                <w:bCs/>
                <w:color w:val="F79A1C"/>
                <w:sz w:val="20"/>
                <w:szCs w:val="20"/>
              </w:rPr>
              <w:t>Caution</w:t>
            </w:r>
            <w:r>
              <w:rPr>
                <w:b/>
                <w:bCs/>
                <w:color w:val="F79A1C"/>
                <w:sz w:val="20"/>
                <w:szCs w:val="20"/>
              </w:rPr>
              <w:tab/>
            </w:r>
            <w:r>
              <w:rPr>
                <w:color w:val="000000"/>
                <w:sz w:val="20"/>
                <w:szCs w:val="20"/>
              </w:rPr>
              <w:t>Using 10GbE networking on vSAN ESA will trigger a vSAN cluster compliance check.</w:t>
            </w:r>
          </w:p>
          <w:p w14:paraId="624C54C1" w14:textId="77777777" w:rsidR="003A4E44" w:rsidRDefault="00000000">
            <w:pPr>
              <w:pBdr>
                <w:top w:val="nil"/>
                <w:left w:val="nil"/>
                <w:bottom w:val="single" w:sz="8" w:space="2" w:color="D3D3D3"/>
                <w:right w:val="nil"/>
                <w:between w:val="nil"/>
              </w:pBdr>
              <w:spacing w:before="100" w:after="100" w:line="288" w:lineRule="auto"/>
              <w:ind w:left="101"/>
              <w:rPr>
                <w:color w:val="000000"/>
                <w:sz w:val="20"/>
                <w:szCs w:val="20"/>
              </w:rPr>
            </w:pPr>
            <w:r>
              <w:rPr>
                <w:color w:val="000000"/>
                <w:sz w:val="20"/>
                <w:szCs w:val="20"/>
              </w:rPr>
              <w:t xml:space="preserve">Please review Broadcom Knowledge base </w:t>
            </w:r>
            <w:hyperlink r:id="rId28">
              <w:r>
                <w:rPr>
                  <w:color w:val="0000FF"/>
                  <w:sz w:val="20"/>
                  <w:szCs w:val="20"/>
                  <w:u w:val="single"/>
                </w:rPr>
                <w:t>KB372309</w:t>
              </w:r>
            </w:hyperlink>
          </w:p>
        </w:tc>
      </w:tr>
      <w:tr w:rsidR="003A4E44" w14:paraId="768A3424" w14:textId="77777777">
        <w:trPr>
          <w:cantSplit/>
        </w:trPr>
        <w:tc>
          <w:tcPr>
            <w:tcW w:w="1343" w:type="dxa"/>
            <w:tcBorders>
              <w:top w:val="nil"/>
              <w:left w:val="nil"/>
              <w:right w:val="nil"/>
            </w:tcBorders>
          </w:tcPr>
          <w:p w14:paraId="61F5372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VCF-VSAN-NET-REQD-CFG-002</w:t>
            </w:r>
          </w:p>
        </w:tc>
        <w:tc>
          <w:tcPr>
            <w:tcW w:w="1684" w:type="dxa"/>
            <w:tcBorders>
              <w:top w:val="nil"/>
              <w:left w:val="nil"/>
              <w:right w:val="nil"/>
            </w:tcBorders>
          </w:tcPr>
          <w:p w14:paraId="175175CA" w14:textId="77777777" w:rsidR="003A4E44" w:rsidRDefault="00000000">
            <w:pPr>
              <w:numPr>
                <w:ilvl w:val="0"/>
                <w:numId w:val="113"/>
              </w:numPr>
              <w:pBdr>
                <w:top w:val="nil"/>
                <w:left w:val="nil"/>
                <w:bottom w:val="nil"/>
                <w:right w:val="nil"/>
                <w:between w:val="nil"/>
              </w:pBdr>
              <w:spacing w:before="100" w:after="100" w:line="288" w:lineRule="auto"/>
            </w:pPr>
            <w:r>
              <w:rPr>
                <w:color w:val="000000"/>
                <w:sz w:val="20"/>
                <w:szCs w:val="20"/>
              </w:rPr>
              <w:t>Use a dedicated VLAN for a single rack cluster</w:t>
            </w:r>
          </w:p>
          <w:p w14:paraId="2B2076B7" w14:textId="77777777" w:rsidR="003A4E44" w:rsidRDefault="00000000">
            <w:pPr>
              <w:pBdr>
                <w:top w:val="single" w:sz="8" w:space="2" w:color="D3D3D3"/>
                <w:left w:val="nil"/>
                <w:bottom w:val="single" w:sz="8" w:space="2" w:color="D3D3D3"/>
                <w:right w:val="nil"/>
                <w:between w:val="nil"/>
              </w:pBdr>
              <w:spacing w:before="100" w:after="100" w:line="288" w:lineRule="auto"/>
              <w:ind w:left="480"/>
              <w:rPr>
                <w:color w:val="000000"/>
                <w:sz w:val="20"/>
                <w:szCs w:val="20"/>
              </w:rPr>
            </w:pPr>
            <w:r>
              <w:rPr>
                <w:b/>
                <w:bCs/>
                <w:color w:val="004A90"/>
                <w:sz w:val="20"/>
                <w:szCs w:val="20"/>
              </w:rPr>
              <w:t>Note</w:t>
            </w:r>
            <w:r>
              <w:rPr>
                <w:b/>
                <w:bCs/>
                <w:color w:val="004A90"/>
                <w:sz w:val="20"/>
                <w:szCs w:val="20"/>
              </w:rPr>
              <w:tab/>
            </w:r>
            <w:r>
              <w:rPr>
                <w:color w:val="000000"/>
                <w:sz w:val="20"/>
                <w:szCs w:val="20"/>
              </w:rPr>
              <w:t>You can share a single VLAN for multiple vSAN clusters within the same rack</w:t>
            </w:r>
          </w:p>
          <w:p w14:paraId="17770407" w14:textId="77777777" w:rsidR="003A4E44" w:rsidRDefault="00000000">
            <w:pPr>
              <w:numPr>
                <w:ilvl w:val="0"/>
                <w:numId w:val="114"/>
              </w:numPr>
              <w:pBdr>
                <w:top w:val="nil"/>
                <w:left w:val="nil"/>
                <w:bottom w:val="nil"/>
                <w:right w:val="nil"/>
                <w:between w:val="nil"/>
              </w:pBdr>
              <w:spacing w:before="100" w:after="100" w:line="288" w:lineRule="auto"/>
            </w:pPr>
            <w:r>
              <w:rPr>
                <w:color w:val="000000"/>
                <w:sz w:val="20"/>
                <w:szCs w:val="20"/>
              </w:rPr>
              <w:t xml:space="preserve">For stretched cluster topology, use a dedicated VLAN per availability zone. See </w:t>
            </w:r>
            <w:r>
              <w:rPr>
                <w:color w:val="0000FF"/>
                <w:sz w:val="20"/>
                <w:szCs w:val="20"/>
                <w:u w:val="single"/>
              </w:rPr>
              <w:t>vSAN Stretched HCI Cluster Storage Model</w:t>
            </w:r>
          </w:p>
          <w:p w14:paraId="4BE24733" w14:textId="77777777" w:rsidR="003A4E44" w:rsidRDefault="00000000">
            <w:pPr>
              <w:numPr>
                <w:ilvl w:val="0"/>
                <w:numId w:val="114"/>
              </w:numPr>
              <w:pBdr>
                <w:top w:val="nil"/>
                <w:left w:val="nil"/>
                <w:bottom w:val="nil"/>
                <w:right w:val="nil"/>
                <w:between w:val="nil"/>
              </w:pBdr>
              <w:spacing w:before="100" w:after="100" w:line="288" w:lineRule="auto"/>
            </w:pPr>
            <w:r>
              <w:rPr>
                <w:color w:val="000000"/>
                <w:sz w:val="20"/>
                <w:szCs w:val="20"/>
              </w:rPr>
              <w:t xml:space="preserve">For vSAN HCI multi-rack topology, VLAN requirements will depend on vSphere Multi-Rack Cluster Detailed Design if using L2 or L3 </w:t>
            </w:r>
            <w:r>
              <w:rPr>
                <w:color w:val="000000"/>
                <w:sz w:val="20"/>
                <w:szCs w:val="20"/>
              </w:rPr>
              <w:lastRenderedPageBreak/>
              <w:t>design</w:t>
            </w:r>
          </w:p>
        </w:tc>
        <w:tc>
          <w:tcPr>
            <w:tcW w:w="5315" w:type="dxa"/>
            <w:tcBorders>
              <w:top w:val="nil"/>
              <w:left w:val="nil"/>
              <w:right w:val="nil"/>
            </w:tcBorders>
          </w:tcPr>
          <w:p w14:paraId="42D25462" w14:textId="77777777" w:rsidR="003A4E44" w:rsidRDefault="00000000">
            <w:pPr>
              <w:numPr>
                <w:ilvl w:val="0"/>
                <w:numId w:val="115"/>
              </w:numPr>
              <w:pBdr>
                <w:top w:val="nil"/>
                <w:left w:val="nil"/>
                <w:bottom w:val="nil"/>
                <w:right w:val="nil"/>
                <w:between w:val="nil"/>
              </w:pBdr>
              <w:spacing w:before="100" w:after="100" w:line="288" w:lineRule="auto"/>
            </w:pPr>
            <w:r>
              <w:rPr>
                <w:color w:val="000000"/>
                <w:sz w:val="20"/>
                <w:szCs w:val="20"/>
              </w:rPr>
              <w:lastRenderedPageBreak/>
              <w:t>For a single rack cluster using a dedicated VLAN allows for better storage traffic isolation and security.</w:t>
            </w:r>
          </w:p>
          <w:p w14:paraId="19FBF9D0" w14:textId="77777777" w:rsidR="003A4E44" w:rsidRDefault="00000000">
            <w:pPr>
              <w:numPr>
                <w:ilvl w:val="0"/>
                <w:numId w:val="116"/>
              </w:numPr>
              <w:pBdr>
                <w:top w:val="nil"/>
                <w:left w:val="nil"/>
                <w:bottom w:val="nil"/>
                <w:right w:val="nil"/>
                <w:between w:val="nil"/>
              </w:pBdr>
              <w:spacing w:before="100" w:after="100" w:line="288" w:lineRule="auto"/>
            </w:pPr>
            <w:r>
              <w:rPr>
                <w:color w:val="000000"/>
                <w:sz w:val="20"/>
                <w:szCs w:val="20"/>
              </w:rPr>
              <w:t>For vSAN Stretched Cluster VCF automated workflows, it is required to have two (2) VLANs, one VLAN per availability zone.</w:t>
            </w:r>
          </w:p>
        </w:tc>
        <w:tc>
          <w:tcPr>
            <w:tcW w:w="1618" w:type="dxa"/>
            <w:tcBorders>
              <w:top w:val="nil"/>
              <w:left w:val="nil"/>
              <w:right w:val="nil"/>
            </w:tcBorders>
          </w:tcPr>
          <w:p w14:paraId="72AB5B9A" w14:textId="77777777" w:rsidR="003A4E44" w:rsidRDefault="00000000">
            <w:pPr>
              <w:numPr>
                <w:ilvl w:val="0"/>
                <w:numId w:val="117"/>
              </w:numPr>
              <w:pBdr>
                <w:top w:val="nil"/>
                <w:left w:val="nil"/>
                <w:bottom w:val="nil"/>
                <w:right w:val="nil"/>
                <w:between w:val="nil"/>
              </w:pBdr>
              <w:spacing w:before="100" w:after="100" w:line="288" w:lineRule="auto"/>
            </w:pPr>
            <w:r>
              <w:rPr>
                <w:color w:val="000000"/>
                <w:sz w:val="20"/>
                <w:szCs w:val="20"/>
              </w:rPr>
              <w:t>For a single rack Cluster a VLAN ID must be allocated for use for a vSAN Cluster.</w:t>
            </w:r>
          </w:p>
          <w:p w14:paraId="32E6283E" w14:textId="77777777" w:rsidR="003A4E44" w:rsidRDefault="00000000">
            <w:pPr>
              <w:numPr>
                <w:ilvl w:val="0"/>
                <w:numId w:val="118"/>
              </w:numPr>
              <w:pBdr>
                <w:top w:val="nil"/>
                <w:left w:val="nil"/>
                <w:bottom w:val="nil"/>
                <w:right w:val="nil"/>
                <w:between w:val="nil"/>
              </w:pBdr>
              <w:spacing w:before="100" w:after="100" w:line="288" w:lineRule="auto"/>
            </w:pPr>
            <w:r>
              <w:rPr>
                <w:color w:val="000000"/>
                <w:sz w:val="20"/>
                <w:szCs w:val="20"/>
              </w:rPr>
              <w:t>For a vSAN Stretch Cluster topology two VLAN IDs must be allocated for use in a stretched cluster topology. These VLAN must be routable to each other</w:t>
            </w:r>
          </w:p>
          <w:p w14:paraId="42A2B1C2" w14:textId="77777777" w:rsidR="003A4E44" w:rsidRDefault="00000000">
            <w:pPr>
              <w:numPr>
                <w:ilvl w:val="0"/>
                <w:numId w:val="118"/>
              </w:numPr>
              <w:pBdr>
                <w:top w:val="nil"/>
                <w:left w:val="nil"/>
                <w:bottom w:val="nil"/>
                <w:right w:val="nil"/>
                <w:between w:val="nil"/>
              </w:pBdr>
              <w:spacing w:before="100" w:after="100" w:line="288" w:lineRule="auto"/>
            </w:pPr>
            <w:r>
              <w:rPr>
                <w:color w:val="000000"/>
                <w:sz w:val="20"/>
                <w:szCs w:val="20"/>
              </w:rPr>
              <w:t>For vSAN HCI multi-rack topology, VLAN requirements will depend on the deployment, if using L2 or L3 design</w:t>
            </w:r>
          </w:p>
        </w:tc>
      </w:tr>
      <w:tr w:rsidR="003A4E44" w14:paraId="69A38743" w14:textId="77777777">
        <w:trPr>
          <w:cantSplit/>
        </w:trPr>
        <w:tc>
          <w:tcPr>
            <w:tcW w:w="1343" w:type="dxa"/>
            <w:tcBorders>
              <w:top w:val="nil"/>
              <w:left w:val="nil"/>
              <w:right w:val="nil"/>
            </w:tcBorders>
          </w:tcPr>
          <w:p w14:paraId="2EFF53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VCF-VSAN-NET-REQD-CFG-003</w:t>
            </w:r>
          </w:p>
        </w:tc>
        <w:tc>
          <w:tcPr>
            <w:tcW w:w="1684" w:type="dxa"/>
            <w:tcBorders>
              <w:top w:val="nil"/>
              <w:left w:val="nil"/>
              <w:right w:val="nil"/>
            </w:tcBorders>
          </w:tcPr>
          <w:p w14:paraId="1420D018" w14:textId="77777777" w:rsidR="003A4E44" w:rsidRDefault="00000000">
            <w:pPr>
              <w:numPr>
                <w:ilvl w:val="0"/>
                <w:numId w:val="119"/>
              </w:numPr>
              <w:pBdr>
                <w:top w:val="nil"/>
                <w:left w:val="nil"/>
                <w:bottom w:val="nil"/>
                <w:right w:val="nil"/>
                <w:between w:val="nil"/>
              </w:pBdr>
              <w:spacing w:before="100" w:after="100" w:line="288" w:lineRule="auto"/>
            </w:pPr>
            <w:r>
              <w:rPr>
                <w:color w:val="000000"/>
                <w:sz w:val="20"/>
                <w:szCs w:val="20"/>
              </w:rPr>
              <w:t>Use one (1) IPv4 IP address subnet for vSAN traffic in a single rack cluster.</w:t>
            </w:r>
          </w:p>
          <w:p w14:paraId="49DBE410" w14:textId="77777777" w:rsidR="003A4E44" w:rsidRDefault="00000000">
            <w:pPr>
              <w:numPr>
                <w:ilvl w:val="0"/>
                <w:numId w:val="119"/>
              </w:numPr>
              <w:pBdr>
                <w:top w:val="nil"/>
                <w:left w:val="nil"/>
                <w:bottom w:val="nil"/>
                <w:right w:val="nil"/>
                <w:between w:val="nil"/>
              </w:pBdr>
              <w:spacing w:before="100" w:after="100" w:line="288" w:lineRule="auto"/>
            </w:pPr>
            <w:r>
              <w:rPr>
                <w:color w:val="000000"/>
                <w:sz w:val="20"/>
                <w:szCs w:val="20"/>
              </w:rPr>
              <w:t>For vSAN stretch cluster topology, use two (2) IPv4 subnets, see VLAN and IP Subnet Requirements for vSAN Stretched Cluster in a VCF Environment</w:t>
            </w:r>
          </w:p>
        </w:tc>
        <w:tc>
          <w:tcPr>
            <w:tcW w:w="5315" w:type="dxa"/>
            <w:tcBorders>
              <w:top w:val="nil"/>
              <w:left w:val="nil"/>
              <w:right w:val="nil"/>
            </w:tcBorders>
          </w:tcPr>
          <w:p w14:paraId="13C90E4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vSAN VMkernel in a  platform requires IPv4 addressing.</w:t>
            </w:r>
          </w:p>
        </w:tc>
        <w:tc>
          <w:tcPr>
            <w:tcW w:w="1618" w:type="dxa"/>
            <w:tcBorders>
              <w:top w:val="nil"/>
              <w:left w:val="nil"/>
              <w:right w:val="nil"/>
            </w:tcBorders>
          </w:tcPr>
          <w:p w14:paraId="2334C8A7" w14:textId="77777777" w:rsidR="003A4E44" w:rsidRDefault="00000000">
            <w:pPr>
              <w:numPr>
                <w:ilvl w:val="0"/>
                <w:numId w:val="120"/>
              </w:numPr>
              <w:pBdr>
                <w:top w:val="nil"/>
                <w:left w:val="nil"/>
                <w:bottom w:val="nil"/>
                <w:right w:val="nil"/>
                <w:between w:val="nil"/>
              </w:pBdr>
              <w:spacing w:before="100" w:after="100" w:line="288" w:lineRule="auto"/>
            </w:pPr>
            <w:r>
              <w:rPr>
                <w:color w:val="000000"/>
                <w:sz w:val="20"/>
                <w:szCs w:val="20"/>
              </w:rPr>
              <w:t>You require an IPv4 subnet configured with a correctly sized subnet to support the number of free IP addresses for each vSAN node in a single rack vSAN Cluster.</w:t>
            </w:r>
          </w:p>
          <w:p w14:paraId="3B027DDE" w14:textId="77777777" w:rsidR="003A4E44" w:rsidRDefault="00000000">
            <w:pPr>
              <w:numPr>
                <w:ilvl w:val="0"/>
                <w:numId w:val="120"/>
              </w:numPr>
              <w:pBdr>
                <w:top w:val="nil"/>
                <w:left w:val="nil"/>
                <w:bottom w:val="nil"/>
                <w:right w:val="nil"/>
                <w:between w:val="nil"/>
              </w:pBdr>
              <w:spacing w:before="100" w:after="100" w:line="288" w:lineRule="auto"/>
            </w:pPr>
            <w:r>
              <w:rPr>
                <w:color w:val="000000"/>
                <w:sz w:val="20"/>
                <w:szCs w:val="20"/>
              </w:rPr>
              <w:t>A gateway IP is required.</w:t>
            </w:r>
          </w:p>
        </w:tc>
      </w:tr>
    </w:tbl>
    <w:p w14:paraId="4188F878"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3-177. Common vSAN Design Recommendations for All Models</w:t>
      </w:r>
    </w:p>
    <w:tbl>
      <w:tblPr>
        <w:tblStyle w:val="afff1"/>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9"/>
        <w:gridCol w:w="2137"/>
        <w:gridCol w:w="2948"/>
        <w:gridCol w:w="2856"/>
      </w:tblGrid>
      <w:tr w:rsidR="003A4E44" w14:paraId="69939310" w14:textId="77777777">
        <w:trPr>
          <w:cantSplit/>
          <w:tblHeader/>
        </w:trPr>
        <w:tc>
          <w:tcPr>
            <w:tcW w:w="2019" w:type="dxa"/>
            <w:tcBorders>
              <w:left w:val="nil"/>
              <w:right w:val="nil"/>
            </w:tcBorders>
            <w:shd w:val="clear" w:color="auto" w:fill="E1E1E1"/>
            <w:tcMar>
              <w:top w:w="60" w:type="dxa"/>
              <w:bottom w:w="60" w:type="dxa"/>
            </w:tcMar>
          </w:tcPr>
          <w:p w14:paraId="3EB0F95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137" w:type="dxa"/>
            <w:tcBorders>
              <w:left w:val="nil"/>
              <w:right w:val="nil"/>
            </w:tcBorders>
            <w:shd w:val="clear" w:color="auto" w:fill="E1E1E1"/>
            <w:tcMar>
              <w:top w:w="60" w:type="dxa"/>
              <w:bottom w:w="60" w:type="dxa"/>
            </w:tcMar>
          </w:tcPr>
          <w:p w14:paraId="265A986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948" w:type="dxa"/>
            <w:tcBorders>
              <w:left w:val="nil"/>
              <w:right w:val="nil"/>
            </w:tcBorders>
            <w:shd w:val="clear" w:color="auto" w:fill="E1E1E1"/>
            <w:tcMar>
              <w:top w:w="60" w:type="dxa"/>
              <w:bottom w:w="60" w:type="dxa"/>
            </w:tcMar>
          </w:tcPr>
          <w:p w14:paraId="7C96B0A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856" w:type="dxa"/>
            <w:tcBorders>
              <w:left w:val="nil"/>
              <w:right w:val="nil"/>
            </w:tcBorders>
            <w:shd w:val="clear" w:color="auto" w:fill="E1E1E1"/>
            <w:tcMar>
              <w:top w:w="60" w:type="dxa"/>
              <w:bottom w:w="60" w:type="dxa"/>
            </w:tcMar>
          </w:tcPr>
          <w:p w14:paraId="3C03670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6BB05FC3" w14:textId="77777777">
        <w:trPr>
          <w:cantSplit/>
        </w:trPr>
        <w:tc>
          <w:tcPr>
            <w:tcW w:w="2019" w:type="dxa"/>
            <w:tcBorders>
              <w:top w:val="nil"/>
              <w:left w:val="nil"/>
              <w:right w:val="nil"/>
            </w:tcBorders>
          </w:tcPr>
          <w:p w14:paraId="5D7DB6C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VCF-VSAN-RCMD-CFG-001</w:t>
            </w:r>
          </w:p>
        </w:tc>
        <w:tc>
          <w:tcPr>
            <w:tcW w:w="2137" w:type="dxa"/>
            <w:tcBorders>
              <w:top w:val="nil"/>
              <w:left w:val="nil"/>
              <w:right w:val="nil"/>
            </w:tcBorders>
          </w:tcPr>
          <w:p w14:paraId="3AD92A8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It is recommended to start with four (4) vSAN nodes.</w:t>
            </w:r>
          </w:p>
        </w:tc>
        <w:tc>
          <w:tcPr>
            <w:tcW w:w="2948" w:type="dxa"/>
            <w:tcBorders>
              <w:top w:val="nil"/>
              <w:left w:val="nil"/>
              <w:right w:val="nil"/>
            </w:tcBorders>
          </w:tcPr>
          <w:p w14:paraId="38419F7D" w14:textId="77777777" w:rsidR="003A4E44" w:rsidRDefault="00000000">
            <w:pPr>
              <w:numPr>
                <w:ilvl w:val="0"/>
                <w:numId w:val="121"/>
              </w:numPr>
              <w:pBdr>
                <w:top w:val="nil"/>
                <w:left w:val="nil"/>
                <w:bottom w:val="nil"/>
                <w:right w:val="nil"/>
                <w:between w:val="nil"/>
              </w:pBdr>
              <w:spacing w:before="100" w:after="100" w:line="288" w:lineRule="auto"/>
            </w:pPr>
            <w:r>
              <w:rPr>
                <w:color w:val="000000"/>
                <w:sz w:val="20"/>
                <w:szCs w:val="20"/>
              </w:rPr>
              <w:t>This ensures vSAN objects will automatically rebuild in the case of a failure or maintenance event.</w:t>
            </w:r>
          </w:p>
          <w:p w14:paraId="48905075" w14:textId="77777777" w:rsidR="003A4E44" w:rsidRDefault="00000000">
            <w:pPr>
              <w:numPr>
                <w:ilvl w:val="0"/>
                <w:numId w:val="121"/>
              </w:numPr>
              <w:pBdr>
                <w:top w:val="nil"/>
                <w:left w:val="nil"/>
                <w:bottom w:val="nil"/>
                <w:right w:val="nil"/>
                <w:between w:val="nil"/>
              </w:pBdr>
              <w:spacing w:before="100" w:after="100" w:line="288" w:lineRule="auto"/>
            </w:pPr>
            <w:r>
              <w:rPr>
                <w:color w:val="000000"/>
                <w:sz w:val="20"/>
                <w:szCs w:val="20"/>
              </w:rPr>
              <w:t>This allows enabling Reserved Capacity on four (4) node clusters.</w:t>
            </w:r>
          </w:p>
          <w:p w14:paraId="636B6E5F" w14:textId="77777777" w:rsidR="003A4E44" w:rsidRDefault="00000000">
            <w:pPr>
              <w:numPr>
                <w:ilvl w:val="0"/>
                <w:numId w:val="121"/>
              </w:numPr>
              <w:pBdr>
                <w:top w:val="nil"/>
                <w:left w:val="nil"/>
                <w:bottom w:val="nil"/>
                <w:right w:val="nil"/>
                <w:between w:val="nil"/>
              </w:pBdr>
              <w:spacing w:before="100" w:after="100" w:line="288" w:lineRule="auto"/>
            </w:pPr>
            <w:r>
              <w:rPr>
                <w:color w:val="000000"/>
                <w:sz w:val="20"/>
                <w:szCs w:val="20"/>
              </w:rPr>
              <w:t>This allows space efficient storage polices to be automatically configured when used with vSAN ESA clusters.</w:t>
            </w:r>
          </w:p>
        </w:tc>
        <w:tc>
          <w:tcPr>
            <w:tcW w:w="2856" w:type="dxa"/>
            <w:tcBorders>
              <w:top w:val="nil"/>
              <w:left w:val="nil"/>
              <w:right w:val="nil"/>
            </w:tcBorders>
          </w:tcPr>
          <w:p w14:paraId="2B76127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potentially increase cost and hardware footprint of vSAN cluster.</w:t>
            </w:r>
          </w:p>
        </w:tc>
      </w:tr>
      <w:tr w:rsidR="003A4E44" w14:paraId="671739E7" w14:textId="77777777">
        <w:trPr>
          <w:cantSplit/>
        </w:trPr>
        <w:tc>
          <w:tcPr>
            <w:tcW w:w="2019" w:type="dxa"/>
            <w:tcBorders>
              <w:top w:val="nil"/>
              <w:left w:val="nil"/>
              <w:right w:val="nil"/>
            </w:tcBorders>
          </w:tcPr>
          <w:p w14:paraId="68569C9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VCF-VSAN-RCMD-CFG-002</w:t>
            </w:r>
          </w:p>
        </w:tc>
        <w:tc>
          <w:tcPr>
            <w:tcW w:w="2137" w:type="dxa"/>
            <w:tcBorders>
              <w:top w:val="nil"/>
              <w:left w:val="nil"/>
              <w:right w:val="nil"/>
            </w:tcBorders>
          </w:tcPr>
          <w:p w14:paraId="5DC17A0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Include TPM (Trusted Platform Module) in the hardware configuration of the ESX hosts.</w:t>
            </w:r>
          </w:p>
        </w:tc>
        <w:tc>
          <w:tcPr>
            <w:tcW w:w="2948" w:type="dxa"/>
            <w:tcBorders>
              <w:top w:val="nil"/>
              <w:left w:val="nil"/>
              <w:right w:val="nil"/>
            </w:tcBorders>
          </w:tcPr>
          <w:p w14:paraId="6274764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the keys issued to the hosts in a vSAN cluster using Data-at-Rest Encryption are cryptographically stored on a TPM device.</w:t>
            </w:r>
          </w:p>
        </w:tc>
        <w:tc>
          <w:tcPr>
            <w:tcW w:w="2856" w:type="dxa"/>
            <w:tcBorders>
              <w:top w:val="nil"/>
              <w:left w:val="nil"/>
              <w:right w:val="nil"/>
            </w:tcBorders>
          </w:tcPr>
          <w:p w14:paraId="28EB548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Can limit the choice of hardware configurations.</w:t>
            </w:r>
          </w:p>
        </w:tc>
      </w:tr>
      <w:tr w:rsidR="003A4E44" w14:paraId="4E30BF54" w14:textId="77777777">
        <w:trPr>
          <w:cantSplit/>
        </w:trPr>
        <w:tc>
          <w:tcPr>
            <w:tcW w:w="2019" w:type="dxa"/>
            <w:tcBorders>
              <w:top w:val="nil"/>
              <w:left w:val="nil"/>
              <w:right w:val="nil"/>
            </w:tcBorders>
          </w:tcPr>
          <w:p w14:paraId="011531D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VCF-VSAN-RCMD-CFG-003</w:t>
            </w:r>
          </w:p>
        </w:tc>
        <w:tc>
          <w:tcPr>
            <w:tcW w:w="2137" w:type="dxa"/>
            <w:tcBorders>
              <w:top w:val="nil"/>
              <w:left w:val="nil"/>
              <w:right w:val="nil"/>
            </w:tcBorders>
          </w:tcPr>
          <w:p w14:paraId="2526575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Reserved Capacity on vSAN clusters.</w:t>
            </w:r>
          </w:p>
        </w:tc>
        <w:tc>
          <w:tcPr>
            <w:tcW w:w="2948" w:type="dxa"/>
            <w:tcBorders>
              <w:top w:val="nil"/>
              <w:left w:val="nil"/>
              <w:right w:val="nil"/>
            </w:tcBorders>
          </w:tcPr>
          <w:p w14:paraId="4AF20BC3" w14:textId="77777777" w:rsidR="003A4E44" w:rsidRDefault="00000000">
            <w:pPr>
              <w:numPr>
                <w:ilvl w:val="0"/>
                <w:numId w:val="122"/>
              </w:numPr>
              <w:pBdr>
                <w:top w:val="nil"/>
                <w:left w:val="nil"/>
                <w:bottom w:val="nil"/>
                <w:right w:val="nil"/>
                <w:between w:val="nil"/>
              </w:pBdr>
              <w:spacing w:before="100" w:after="100" w:line="288" w:lineRule="auto"/>
            </w:pPr>
            <w:r>
              <w:rPr>
                <w:color w:val="000000"/>
                <w:sz w:val="20"/>
                <w:szCs w:val="20"/>
              </w:rPr>
              <w:t>Reserved Capacity will implement a sliding scale 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42BA04AE" w14:textId="77777777" w:rsidR="003A4E44" w:rsidRDefault="00000000">
            <w:pPr>
              <w:numPr>
                <w:ilvl w:val="0"/>
                <w:numId w:val="122"/>
              </w:numPr>
              <w:pBdr>
                <w:top w:val="nil"/>
                <w:left w:val="nil"/>
                <w:bottom w:val="nil"/>
                <w:right w:val="nil"/>
                <w:between w:val="nil"/>
              </w:pBdr>
              <w:spacing w:before="100" w:after="100" w:line="288" w:lineRule="auto"/>
            </w:pPr>
            <w:r>
              <w:rPr>
                <w:color w:val="000000"/>
                <w:sz w:val="20"/>
                <w:szCs w:val="20"/>
              </w:rPr>
              <w:t>Recommendation is to design for vSphere cluster host counts large enough to lower the percentage needed for Reserved Capacity, This will provide the most efficient, yet agile vSphere cluster design.</w:t>
            </w:r>
          </w:p>
        </w:tc>
        <w:tc>
          <w:tcPr>
            <w:tcW w:w="2856" w:type="dxa"/>
            <w:tcBorders>
              <w:top w:val="nil"/>
              <w:left w:val="nil"/>
              <w:right w:val="nil"/>
            </w:tcBorders>
          </w:tcPr>
          <w:p w14:paraId="7552585B" w14:textId="77777777" w:rsidR="003A4E44" w:rsidRDefault="00000000">
            <w:pPr>
              <w:numPr>
                <w:ilvl w:val="0"/>
                <w:numId w:val="123"/>
              </w:numPr>
              <w:pBdr>
                <w:top w:val="nil"/>
                <w:left w:val="nil"/>
                <w:bottom w:val="nil"/>
                <w:right w:val="nil"/>
                <w:between w:val="nil"/>
              </w:pBdr>
              <w:spacing w:before="100" w:after="100" w:line="288" w:lineRule="auto"/>
            </w:pPr>
            <w:r>
              <w:rPr>
                <w:color w:val="000000"/>
                <w:sz w:val="20"/>
                <w:szCs w:val="20"/>
              </w:rPr>
              <w:t>When enabled vSAN will impose two soft limits:</w:t>
            </w:r>
          </w:p>
          <w:p w14:paraId="73149065" w14:textId="77777777" w:rsidR="003A4E44" w:rsidRDefault="00000000">
            <w:pPr>
              <w:numPr>
                <w:ilvl w:val="0"/>
                <w:numId w:val="123"/>
              </w:numPr>
              <w:pBdr>
                <w:top w:val="nil"/>
                <w:left w:val="nil"/>
                <w:bottom w:val="nil"/>
                <w:right w:val="nil"/>
                <w:between w:val="nil"/>
              </w:pBdr>
              <w:spacing w:before="100" w:after="100" w:line="288" w:lineRule="auto"/>
            </w:pPr>
            <w:r>
              <w:rPr>
                <w:b/>
                <w:bCs/>
                <w:color w:val="000000"/>
                <w:sz w:val="20"/>
                <w:szCs w:val="20"/>
              </w:rPr>
              <w:t>Operations Reserve</w:t>
            </w:r>
            <w:r>
              <w:rPr>
                <w:color w:val="000000"/>
                <w:sz w:val="20"/>
                <w:szCs w:val="20"/>
              </w:rPr>
              <w:t xml:space="preserve"> - limits for capacity needed to perform transient storage activities like storage policy changes, re-balancing.</w:t>
            </w:r>
          </w:p>
          <w:p w14:paraId="76F45DC3" w14:textId="77777777" w:rsidR="003A4E44" w:rsidRDefault="00000000">
            <w:pPr>
              <w:numPr>
                <w:ilvl w:val="0"/>
                <w:numId w:val="123"/>
              </w:numPr>
              <w:pBdr>
                <w:top w:val="nil"/>
                <w:left w:val="nil"/>
                <w:bottom w:val="nil"/>
                <w:right w:val="nil"/>
                <w:between w:val="nil"/>
              </w:pBdr>
              <w:spacing w:before="100" w:after="100" w:line="288" w:lineRule="auto"/>
            </w:pPr>
            <w:r>
              <w:rPr>
                <w:b/>
                <w:bCs/>
                <w:color w:val="000000"/>
                <w:sz w:val="20"/>
                <w:szCs w:val="20"/>
              </w:rPr>
              <w:t>Host Rebuild Reserve</w:t>
            </w:r>
            <w:r>
              <w:rPr>
                <w:color w:val="000000"/>
                <w:sz w:val="20"/>
                <w:szCs w:val="20"/>
              </w:rPr>
              <w:t xml:space="preserve"> - will reserve the capacity needed to absorb a sustained failure of a single ESX host in a vSAN cluster – to support an N+1 cluster design strategy.</w:t>
            </w:r>
          </w:p>
          <w:p w14:paraId="17BDF169" w14:textId="77777777" w:rsidR="003A4E44" w:rsidRDefault="00000000">
            <w:pPr>
              <w:numPr>
                <w:ilvl w:val="0"/>
                <w:numId w:val="123"/>
              </w:numPr>
              <w:pBdr>
                <w:top w:val="nil"/>
                <w:left w:val="nil"/>
                <w:bottom w:val="nil"/>
                <w:right w:val="nil"/>
                <w:between w:val="nil"/>
              </w:pBdr>
              <w:spacing w:before="100" w:after="100" w:line="288" w:lineRule="auto"/>
            </w:pPr>
            <w:r>
              <w:rPr>
                <w:color w:val="000000"/>
                <w:sz w:val="20"/>
                <w:szCs w:val="20"/>
              </w:rPr>
              <w:t>"</w:t>
            </w:r>
            <w:r>
              <w:rPr>
                <w:b/>
                <w:bCs/>
                <w:color w:val="000000"/>
                <w:sz w:val="20"/>
                <w:szCs w:val="20"/>
              </w:rPr>
              <w:t>Host Rebuild Reserve</w:t>
            </w:r>
            <w:r>
              <w:rPr>
                <w:color w:val="000000"/>
                <w:sz w:val="20"/>
                <w:szCs w:val="20"/>
              </w:rPr>
              <w:t>" has the following implications in a vSAN storage cluster that consist of only 4 hosts. When paired with the Auto-Policy Management feature, this will prevent vSAN storage clusters from being able to use space-efficient and more performant RAID-5 policy.</w:t>
            </w:r>
          </w:p>
          <w:p w14:paraId="6CE30E73" w14:textId="77777777" w:rsidR="003A4E44" w:rsidRDefault="00000000">
            <w:pPr>
              <w:pBdr>
                <w:top w:val="single" w:sz="8" w:space="2" w:color="D3D3D3"/>
                <w:left w:val="nil"/>
                <w:bottom w:val="nil"/>
                <w:right w:val="nil"/>
                <w:between w:val="nil"/>
              </w:pBdr>
              <w:spacing w:before="100" w:after="100" w:line="288" w:lineRule="auto"/>
              <w:ind w:left="101"/>
              <w:rPr>
                <w:color w:val="000000"/>
                <w:sz w:val="20"/>
                <w:szCs w:val="20"/>
              </w:rPr>
            </w:pPr>
            <w:r>
              <w:rPr>
                <w:b/>
                <w:bCs/>
                <w:color w:val="F79A1C"/>
                <w:sz w:val="20"/>
                <w:szCs w:val="20"/>
              </w:rPr>
              <w:t>Caution</w:t>
            </w:r>
            <w:r>
              <w:rPr>
                <w:b/>
                <w:bCs/>
                <w:color w:val="F79A1C"/>
                <w:sz w:val="20"/>
                <w:szCs w:val="20"/>
              </w:rPr>
              <w:tab/>
            </w:r>
            <w:r>
              <w:rPr>
                <w:color w:val="000000"/>
                <w:sz w:val="20"/>
                <w:szCs w:val="20"/>
              </w:rPr>
              <w:t>vSAN capacity reserve is not supported in conjunction with the following vSAN Cluster typologies:</w:t>
            </w:r>
          </w:p>
          <w:p w14:paraId="5DAE52A7" w14:textId="77777777" w:rsidR="003A4E44" w:rsidRDefault="00000000">
            <w:pPr>
              <w:numPr>
                <w:ilvl w:val="0"/>
                <w:numId w:val="124"/>
              </w:numPr>
              <w:pBdr>
                <w:top w:val="nil"/>
                <w:left w:val="nil"/>
                <w:bottom w:val="nil"/>
                <w:right w:val="nil"/>
                <w:between w:val="nil"/>
              </w:pBdr>
              <w:spacing w:before="100" w:after="100" w:line="288" w:lineRule="auto"/>
            </w:pPr>
            <w:r>
              <w:rPr>
                <w:color w:val="000000"/>
                <w:sz w:val="20"/>
                <w:szCs w:val="20"/>
              </w:rPr>
              <w:t>Three (3) node clusters.</w:t>
            </w:r>
          </w:p>
          <w:p w14:paraId="03A5BAB2" w14:textId="77777777" w:rsidR="003A4E44" w:rsidRDefault="00000000">
            <w:pPr>
              <w:numPr>
                <w:ilvl w:val="0"/>
                <w:numId w:val="124"/>
              </w:numPr>
              <w:pBdr>
                <w:top w:val="nil"/>
                <w:left w:val="nil"/>
                <w:bottom w:val="nil"/>
                <w:right w:val="nil"/>
                <w:between w:val="nil"/>
              </w:pBdr>
              <w:spacing w:before="100" w:after="100" w:line="288" w:lineRule="auto"/>
            </w:pPr>
            <w:r>
              <w:rPr>
                <w:color w:val="000000"/>
                <w:sz w:val="20"/>
                <w:szCs w:val="20"/>
              </w:rPr>
              <w:t>vSAN stretched clusters.</w:t>
            </w:r>
          </w:p>
          <w:p w14:paraId="07F7F2F8" w14:textId="77777777" w:rsidR="003A4E44" w:rsidRDefault="00000000">
            <w:pPr>
              <w:numPr>
                <w:ilvl w:val="0"/>
                <w:numId w:val="124"/>
              </w:numPr>
              <w:pBdr>
                <w:top w:val="nil"/>
                <w:left w:val="nil"/>
                <w:bottom w:val="single" w:sz="8" w:space="2" w:color="D3D3D3"/>
                <w:right w:val="nil"/>
                <w:between w:val="nil"/>
              </w:pBdr>
              <w:spacing w:before="100" w:after="100" w:line="288" w:lineRule="auto"/>
            </w:pPr>
            <w:r>
              <w:rPr>
                <w:color w:val="000000"/>
                <w:sz w:val="20"/>
                <w:szCs w:val="20"/>
              </w:rPr>
              <w:t>vSAN clusters using fault domains.</w:t>
            </w:r>
          </w:p>
        </w:tc>
      </w:tr>
      <w:tr w:rsidR="003A4E44" w14:paraId="5AF2B97B" w14:textId="77777777">
        <w:trPr>
          <w:cantSplit/>
        </w:trPr>
        <w:tc>
          <w:tcPr>
            <w:tcW w:w="2019" w:type="dxa"/>
            <w:tcBorders>
              <w:top w:val="nil"/>
              <w:left w:val="nil"/>
              <w:right w:val="nil"/>
            </w:tcBorders>
          </w:tcPr>
          <w:p w14:paraId="3F28CB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VCF-VSAN-RCMD-CFG-004</w:t>
            </w:r>
          </w:p>
        </w:tc>
        <w:tc>
          <w:tcPr>
            <w:tcW w:w="2137" w:type="dxa"/>
            <w:tcBorders>
              <w:top w:val="nil"/>
              <w:left w:val="nil"/>
              <w:right w:val="nil"/>
            </w:tcBorders>
          </w:tcPr>
          <w:p w14:paraId="1B24888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disk Automatic Re-balance.</w:t>
            </w:r>
          </w:p>
        </w:tc>
        <w:tc>
          <w:tcPr>
            <w:tcW w:w="2948" w:type="dxa"/>
            <w:tcBorders>
              <w:top w:val="nil"/>
              <w:left w:val="nil"/>
              <w:right w:val="nil"/>
            </w:tcBorders>
          </w:tcPr>
          <w:p w14:paraId="6396BB25" w14:textId="77777777" w:rsidR="003A4E44" w:rsidRDefault="00000000">
            <w:pPr>
              <w:numPr>
                <w:ilvl w:val="0"/>
                <w:numId w:val="125"/>
              </w:numPr>
              <w:pBdr>
                <w:top w:val="nil"/>
                <w:left w:val="nil"/>
                <w:bottom w:val="nil"/>
                <w:right w:val="nil"/>
                <w:between w:val="nil"/>
              </w:pBdr>
              <w:spacing w:before="100" w:after="100" w:line="288" w:lineRule="auto"/>
            </w:pPr>
            <w:r>
              <w:rPr>
                <w:color w:val="000000"/>
                <w:sz w:val="20"/>
                <w:szCs w:val="20"/>
              </w:rPr>
              <w:t>When enabled vSAN will attempt to automatically keep the storage consumption of each capacity drive within a default variance threshold of 30%.</w:t>
            </w:r>
          </w:p>
          <w:p w14:paraId="2896704E" w14:textId="77777777" w:rsidR="003A4E44" w:rsidRDefault="00000000">
            <w:pPr>
              <w:numPr>
                <w:ilvl w:val="0"/>
                <w:numId w:val="125"/>
              </w:numPr>
              <w:pBdr>
                <w:top w:val="nil"/>
                <w:left w:val="nil"/>
                <w:bottom w:val="nil"/>
                <w:right w:val="nil"/>
                <w:between w:val="nil"/>
              </w:pBdr>
              <w:spacing w:before="100" w:after="100" w:line="288" w:lineRule="auto"/>
            </w:pPr>
            <w:r>
              <w:rPr>
                <w:color w:val="000000"/>
                <w:sz w:val="20"/>
                <w:szCs w:val="20"/>
              </w:rPr>
              <w:t>This allows vSAN to more evenly distribute the data across the discrete devices to achieve a balanced distribution of resources, and thus, improved performance.</w:t>
            </w:r>
          </w:p>
        </w:tc>
        <w:tc>
          <w:tcPr>
            <w:tcW w:w="2856" w:type="dxa"/>
            <w:tcBorders>
              <w:top w:val="nil"/>
              <w:left w:val="nil"/>
              <w:right w:val="nil"/>
            </w:tcBorders>
          </w:tcPr>
          <w:p w14:paraId="2E5F2F76" w14:textId="77777777" w:rsidR="003A4E44" w:rsidRDefault="00000000">
            <w:pPr>
              <w:numPr>
                <w:ilvl w:val="0"/>
                <w:numId w:val="126"/>
              </w:numPr>
              <w:pBdr>
                <w:top w:val="nil"/>
                <w:left w:val="nil"/>
                <w:bottom w:val="nil"/>
                <w:right w:val="nil"/>
                <w:between w:val="nil"/>
              </w:pBdr>
              <w:spacing w:before="100" w:after="100" w:line="288" w:lineRule="auto"/>
            </w:pPr>
            <w:r>
              <w:rPr>
                <w:color w:val="000000"/>
                <w:sz w:val="20"/>
                <w:szCs w:val="20"/>
              </w:rPr>
              <w:t>Adding or scaling out new hosts will trigger a disk rebalance and resynchronization.</w:t>
            </w:r>
          </w:p>
          <w:p w14:paraId="14AC9484" w14:textId="77777777" w:rsidR="003A4E44" w:rsidRDefault="00000000">
            <w:pPr>
              <w:numPr>
                <w:ilvl w:val="0"/>
                <w:numId w:val="126"/>
              </w:numPr>
              <w:pBdr>
                <w:top w:val="nil"/>
                <w:left w:val="nil"/>
                <w:bottom w:val="nil"/>
                <w:right w:val="nil"/>
                <w:between w:val="nil"/>
              </w:pBdr>
              <w:spacing w:before="100" w:after="100" w:line="288" w:lineRule="auto"/>
            </w:pPr>
            <w:r>
              <w:rPr>
                <w:color w:val="000000"/>
                <w:sz w:val="20"/>
                <w:szCs w:val="20"/>
              </w:rPr>
              <w:t>When adding or replacing failed resources, automatic rebalance may introduce additional data re-synchronization and as a result additional network traffic utilization</w:t>
            </w:r>
          </w:p>
          <w:p w14:paraId="3BCA4CD7" w14:textId="77777777" w:rsidR="003A4E44" w:rsidRDefault="00000000">
            <w:pPr>
              <w:numPr>
                <w:ilvl w:val="0"/>
                <w:numId w:val="127"/>
              </w:numPr>
              <w:pBdr>
                <w:top w:val="nil"/>
                <w:left w:val="nil"/>
                <w:bottom w:val="nil"/>
                <w:right w:val="nil"/>
                <w:between w:val="nil"/>
              </w:pBdr>
              <w:spacing w:before="100" w:after="100" w:line="288" w:lineRule="auto"/>
            </w:pPr>
            <w:r>
              <w:rPr>
                <w:color w:val="000000"/>
                <w:sz w:val="20"/>
                <w:szCs w:val="20"/>
              </w:rPr>
              <w:t>re-synchronization may have an impact when vSAN clusters are network bandwidth constrained.</w:t>
            </w:r>
          </w:p>
        </w:tc>
      </w:tr>
    </w:tbl>
    <w:p w14:paraId="2CC29AAC"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3-178. vSAN Stretched Cluster Model Design Recommendations</w:t>
      </w:r>
    </w:p>
    <w:tbl>
      <w:tblPr>
        <w:tblStyle w:val="afff2"/>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4"/>
        <w:gridCol w:w="1833"/>
        <w:gridCol w:w="2147"/>
        <w:gridCol w:w="4146"/>
      </w:tblGrid>
      <w:tr w:rsidR="003A4E44" w14:paraId="7C103CA9" w14:textId="77777777">
        <w:trPr>
          <w:cantSplit/>
          <w:tblHeader/>
        </w:trPr>
        <w:tc>
          <w:tcPr>
            <w:tcW w:w="1834" w:type="dxa"/>
            <w:tcBorders>
              <w:left w:val="nil"/>
              <w:right w:val="nil"/>
            </w:tcBorders>
            <w:shd w:val="clear" w:color="auto" w:fill="E1E1E1"/>
            <w:tcMar>
              <w:top w:w="60" w:type="dxa"/>
              <w:bottom w:w="60" w:type="dxa"/>
            </w:tcMar>
          </w:tcPr>
          <w:p w14:paraId="40B47D0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1833" w:type="dxa"/>
            <w:tcBorders>
              <w:left w:val="nil"/>
              <w:right w:val="nil"/>
            </w:tcBorders>
            <w:shd w:val="clear" w:color="auto" w:fill="E1E1E1"/>
            <w:tcMar>
              <w:top w:w="60" w:type="dxa"/>
              <w:bottom w:w="60" w:type="dxa"/>
            </w:tcMar>
          </w:tcPr>
          <w:p w14:paraId="672DF08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147" w:type="dxa"/>
            <w:tcBorders>
              <w:left w:val="nil"/>
              <w:right w:val="nil"/>
            </w:tcBorders>
            <w:shd w:val="clear" w:color="auto" w:fill="E1E1E1"/>
            <w:tcMar>
              <w:top w:w="60" w:type="dxa"/>
              <w:bottom w:w="60" w:type="dxa"/>
            </w:tcMar>
          </w:tcPr>
          <w:p w14:paraId="68723E1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4146" w:type="dxa"/>
            <w:tcBorders>
              <w:left w:val="nil"/>
              <w:right w:val="nil"/>
            </w:tcBorders>
            <w:shd w:val="clear" w:color="auto" w:fill="E1E1E1"/>
            <w:tcMar>
              <w:top w:w="60" w:type="dxa"/>
              <w:bottom w:w="60" w:type="dxa"/>
            </w:tcMar>
          </w:tcPr>
          <w:p w14:paraId="01C4F5A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4B6FB59D" w14:textId="77777777">
        <w:trPr>
          <w:cantSplit/>
        </w:trPr>
        <w:tc>
          <w:tcPr>
            <w:tcW w:w="1834" w:type="dxa"/>
            <w:tcBorders>
              <w:top w:val="nil"/>
              <w:left w:val="nil"/>
              <w:right w:val="nil"/>
            </w:tcBorders>
          </w:tcPr>
          <w:p w14:paraId="15F4266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VCF-VSAN-SC_RCMD-001</w:t>
            </w:r>
          </w:p>
        </w:tc>
        <w:tc>
          <w:tcPr>
            <w:tcW w:w="1833" w:type="dxa"/>
            <w:tcBorders>
              <w:top w:val="nil"/>
              <w:left w:val="nil"/>
              <w:right w:val="nil"/>
            </w:tcBorders>
          </w:tcPr>
          <w:p w14:paraId="5272AD6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It is recommend that vSAN Stretched cluster topological use Layer 3 (routed) networking between the two data sites, and the witness site.</w:t>
            </w:r>
          </w:p>
          <w:p w14:paraId="14738D7B" w14:textId="77777777" w:rsidR="003A4E44" w:rsidRDefault="00000000">
            <w:pPr>
              <w:numPr>
                <w:ilvl w:val="0"/>
                <w:numId w:val="128"/>
              </w:numPr>
              <w:pBdr>
                <w:top w:val="nil"/>
                <w:left w:val="nil"/>
                <w:bottom w:val="nil"/>
                <w:right w:val="nil"/>
                <w:between w:val="nil"/>
              </w:pBdr>
              <w:spacing w:before="100" w:after="100" w:line="288" w:lineRule="auto"/>
            </w:pPr>
            <w:r>
              <w:rPr>
                <w:color w:val="000000"/>
                <w:sz w:val="20"/>
                <w:szCs w:val="20"/>
              </w:rPr>
              <w:t>The data sites will only be able to communicate with each other using the ISL</w:t>
            </w:r>
          </w:p>
          <w:p w14:paraId="30077696" w14:textId="77777777" w:rsidR="003A4E44" w:rsidRDefault="00000000">
            <w:pPr>
              <w:numPr>
                <w:ilvl w:val="0"/>
                <w:numId w:val="128"/>
              </w:numPr>
              <w:pBdr>
                <w:top w:val="nil"/>
                <w:left w:val="nil"/>
                <w:bottom w:val="nil"/>
                <w:right w:val="nil"/>
                <w:between w:val="nil"/>
              </w:pBdr>
              <w:spacing w:before="100" w:after="100" w:line="288" w:lineRule="auto"/>
            </w:pPr>
            <w:r>
              <w:rPr>
                <w:color w:val="000000"/>
                <w:sz w:val="20"/>
                <w:szCs w:val="20"/>
              </w:rPr>
              <w:t>The witness host should only be able to communicate with hosts in each data site directly, and not through another data site.</w:t>
            </w:r>
          </w:p>
        </w:tc>
        <w:tc>
          <w:tcPr>
            <w:tcW w:w="2147" w:type="dxa"/>
            <w:tcBorders>
              <w:top w:val="nil"/>
              <w:left w:val="nil"/>
              <w:right w:val="nil"/>
            </w:tcBorders>
          </w:tcPr>
          <w:p w14:paraId="295D163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Layer 3 will help avoid spanning tree protocol (STP) from redirecting traffic across an undesirable link, such as the more bandwidth constrained link to the witness site</w:t>
            </w:r>
          </w:p>
        </w:tc>
        <w:tc>
          <w:tcPr>
            <w:tcW w:w="4146" w:type="dxa"/>
            <w:tcBorders>
              <w:top w:val="nil"/>
              <w:left w:val="nil"/>
              <w:right w:val="nil"/>
            </w:tcBorders>
          </w:tcPr>
          <w:p w14:paraId="732AC9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 Layer 3 gateways are highly available such that it tolerates the failure of an entire availability zone.</w:t>
            </w:r>
          </w:p>
        </w:tc>
      </w:tr>
      <w:tr w:rsidR="003A4E44" w14:paraId="05F0D9E8" w14:textId="77777777">
        <w:trPr>
          <w:cantSplit/>
        </w:trPr>
        <w:tc>
          <w:tcPr>
            <w:tcW w:w="1834" w:type="dxa"/>
            <w:tcBorders>
              <w:top w:val="nil"/>
              <w:left w:val="nil"/>
              <w:right w:val="nil"/>
            </w:tcBorders>
          </w:tcPr>
          <w:p w14:paraId="1797233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VCF-VSAN-SC_RCMD-001</w:t>
            </w:r>
          </w:p>
        </w:tc>
        <w:tc>
          <w:tcPr>
            <w:tcW w:w="1833" w:type="dxa"/>
            <w:tcBorders>
              <w:top w:val="nil"/>
              <w:left w:val="nil"/>
              <w:right w:val="nil"/>
            </w:tcBorders>
          </w:tcPr>
          <w:p w14:paraId="1C2F1DB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witness traffic separation when stretching a vSAN cluster.</w:t>
            </w:r>
          </w:p>
        </w:tc>
        <w:tc>
          <w:tcPr>
            <w:tcW w:w="2147" w:type="dxa"/>
            <w:tcBorders>
              <w:top w:val="nil"/>
              <w:left w:val="nil"/>
              <w:right w:val="nil"/>
            </w:tcBorders>
          </w:tcPr>
          <w:p w14:paraId="5693F7C8" w14:textId="77777777" w:rsidR="003A4E44" w:rsidRDefault="00000000">
            <w:pPr>
              <w:numPr>
                <w:ilvl w:val="0"/>
                <w:numId w:val="129"/>
              </w:numPr>
              <w:pBdr>
                <w:top w:val="nil"/>
                <w:left w:val="nil"/>
                <w:bottom w:val="nil"/>
                <w:right w:val="nil"/>
                <w:between w:val="nil"/>
              </w:pBdr>
              <w:spacing w:before="100" w:after="100" w:line="288" w:lineRule="auto"/>
            </w:pPr>
            <w:r>
              <w:rPr>
                <w:b/>
                <w:bCs/>
                <w:color w:val="000000"/>
                <w:sz w:val="20"/>
                <w:szCs w:val="20"/>
              </w:rPr>
              <w:t>Network Flexibility:</w:t>
            </w:r>
            <w:r>
              <w:rPr>
                <w:color w:val="000000"/>
                <w:sz w:val="20"/>
                <w:szCs w:val="20"/>
              </w:rPr>
              <w:t xml:space="preserve"> You can configure different VLANs or subnets for vSAN data and witness traffic, allowing for better network segmentation and resource allocation.</w:t>
            </w:r>
          </w:p>
          <w:p w14:paraId="059588A1" w14:textId="77777777" w:rsidR="003A4E44" w:rsidRDefault="00000000">
            <w:pPr>
              <w:numPr>
                <w:ilvl w:val="0"/>
                <w:numId w:val="130"/>
              </w:numPr>
              <w:pBdr>
                <w:top w:val="nil"/>
                <w:left w:val="nil"/>
                <w:bottom w:val="nil"/>
                <w:right w:val="nil"/>
                <w:between w:val="nil"/>
              </w:pBdr>
              <w:spacing w:before="100" w:after="100" w:line="288" w:lineRule="auto"/>
            </w:pPr>
            <w:r>
              <w:rPr>
                <w:b/>
                <w:bCs/>
                <w:color w:val="000000"/>
                <w:sz w:val="20"/>
                <w:szCs w:val="20"/>
              </w:rPr>
              <w:t>Mixed MTU:</w:t>
            </w:r>
            <w:r>
              <w:rPr>
                <w:color w:val="000000"/>
                <w:sz w:val="20"/>
                <w:szCs w:val="20"/>
              </w:rPr>
              <w:t xml:space="preserve"> This will allow vSAN witness traffic type to use a different MTU size than the vSAN data traffic. This avoids configuring static routes between vSAN networks.</w:t>
            </w:r>
          </w:p>
          <w:p w14:paraId="54A73B37" w14:textId="77777777" w:rsidR="003A4E44" w:rsidRDefault="00000000">
            <w:pPr>
              <w:numPr>
                <w:ilvl w:val="0"/>
                <w:numId w:val="131"/>
              </w:numPr>
              <w:pBdr>
                <w:top w:val="nil"/>
                <w:left w:val="nil"/>
                <w:bottom w:val="nil"/>
                <w:right w:val="nil"/>
                <w:between w:val="nil"/>
              </w:pBdr>
              <w:spacing w:before="100" w:after="100" w:line="288" w:lineRule="auto"/>
            </w:pPr>
            <w:r>
              <w:rPr>
                <w:b/>
                <w:bCs/>
                <w:color w:val="000000"/>
                <w:sz w:val="20"/>
                <w:szCs w:val="20"/>
              </w:rPr>
              <w:t>Simplified Troubleshooting:</w:t>
            </w:r>
            <w:r>
              <w:rPr>
                <w:color w:val="000000"/>
                <w:sz w:val="20"/>
                <w:szCs w:val="20"/>
              </w:rPr>
              <w:t xml:space="preserve"> Identifying and resolving network issues related to witness traffic becomes easier when it is isolated from the main vSAN data traffic.</w:t>
            </w:r>
          </w:p>
        </w:tc>
        <w:tc>
          <w:tcPr>
            <w:tcW w:w="4146" w:type="dxa"/>
            <w:tcBorders>
              <w:top w:val="nil"/>
              <w:left w:val="nil"/>
              <w:right w:val="nil"/>
            </w:tcBorders>
          </w:tcPr>
          <w:p w14:paraId="2E9785B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requires the vSAN witness network to be routable to both the ESX host management networks on either availability zone as well to VM management network if configured.</w:t>
            </w:r>
          </w:p>
        </w:tc>
      </w:tr>
      <w:tr w:rsidR="003A4E44" w14:paraId="76CCF515" w14:textId="77777777">
        <w:trPr>
          <w:cantSplit/>
        </w:trPr>
        <w:tc>
          <w:tcPr>
            <w:tcW w:w="1834" w:type="dxa"/>
            <w:tcBorders>
              <w:top w:val="nil"/>
              <w:left w:val="nil"/>
              <w:right w:val="nil"/>
            </w:tcBorders>
          </w:tcPr>
          <w:p w14:paraId="03E43D6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VCF-VSAN-SC-RCMD-CFG-002</w:t>
            </w:r>
          </w:p>
        </w:tc>
        <w:tc>
          <w:tcPr>
            <w:tcW w:w="1833" w:type="dxa"/>
            <w:tcBorders>
              <w:top w:val="nil"/>
              <w:left w:val="nil"/>
              <w:right w:val="nil"/>
            </w:tcBorders>
          </w:tcPr>
          <w:p w14:paraId="66143AA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the vSAN witness host to use the first VMkernel adapter (vmk0), that is the management interface, for vSAN witness traffic.</w:t>
            </w:r>
          </w:p>
        </w:tc>
        <w:tc>
          <w:tcPr>
            <w:tcW w:w="2147" w:type="dxa"/>
            <w:tcBorders>
              <w:top w:val="nil"/>
              <w:left w:val="nil"/>
              <w:right w:val="nil"/>
            </w:tcBorders>
          </w:tcPr>
          <w:p w14:paraId="311B3F9C" w14:textId="77777777" w:rsidR="003A4E44" w:rsidRDefault="00000000">
            <w:pPr>
              <w:numPr>
                <w:ilvl w:val="0"/>
                <w:numId w:val="132"/>
              </w:numPr>
              <w:pBdr>
                <w:top w:val="nil"/>
                <w:left w:val="nil"/>
                <w:bottom w:val="nil"/>
                <w:right w:val="nil"/>
                <w:between w:val="nil"/>
              </w:pBdr>
              <w:spacing w:before="100" w:after="100" w:line="288" w:lineRule="auto"/>
            </w:pPr>
            <w:r>
              <w:rPr>
                <w:color w:val="000000"/>
                <w:sz w:val="20"/>
                <w:szCs w:val="20"/>
              </w:rPr>
              <w:t>Removes the requirement to have two IP addresses allocated to the vSAN witness host.</w:t>
            </w:r>
          </w:p>
          <w:p w14:paraId="7D6411D2" w14:textId="77777777" w:rsidR="003A4E44" w:rsidRDefault="00000000">
            <w:pPr>
              <w:numPr>
                <w:ilvl w:val="0"/>
                <w:numId w:val="132"/>
              </w:numPr>
              <w:pBdr>
                <w:top w:val="nil"/>
                <w:left w:val="nil"/>
                <w:bottom w:val="nil"/>
                <w:right w:val="nil"/>
                <w:between w:val="nil"/>
              </w:pBdr>
              <w:spacing w:before="100" w:after="100" w:line="288" w:lineRule="auto"/>
            </w:pPr>
            <w:r>
              <w:rPr>
                <w:color w:val="000000"/>
                <w:sz w:val="20"/>
                <w:szCs w:val="20"/>
              </w:rPr>
              <w:t>Removes the requirement to have static routes in the witness as the witness traffic is routed over the management networks</w:t>
            </w:r>
          </w:p>
        </w:tc>
        <w:tc>
          <w:tcPr>
            <w:tcW w:w="4146" w:type="dxa"/>
            <w:tcBorders>
              <w:top w:val="nil"/>
              <w:left w:val="nil"/>
              <w:right w:val="nil"/>
            </w:tcBorders>
          </w:tcPr>
          <w:p w14:paraId="030C9071" w14:textId="77777777" w:rsidR="003A4E44" w:rsidRDefault="00000000">
            <w:pPr>
              <w:numPr>
                <w:ilvl w:val="0"/>
                <w:numId w:val="133"/>
              </w:numPr>
              <w:pBdr>
                <w:top w:val="nil"/>
                <w:left w:val="nil"/>
                <w:bottom w:val="nil"/>
                <w:right w:val="nil"/>
                <w:between w:val="nil"/>
              </w:pBdr>
              <w:spacing w:before="100" w:after="100" w:line="288" w:lineRule="auto"/>
            </w:pPr>
            <w:r>
              <w:rPr>
                <w:color w:val="000000"/>
                <w:sz w:val="20"/>
                <w:szCs w:val="20"/>
              </w:rPr>
              <w:t>The management networks in both availability zones must be routed to the management witness site.</w:t>
            </w:r>
          </w:p>
          <w:p w14:paraId="140DE8CA" w14:textId="77777777" w:rsidR="003A4E44" w:rsidRDefault="00000000">
            <w:pPr>
              <w:numPr>
                <w:ilvl w:val="0"/>
                <w:numId w:val="134"/>
              </w:numPr>
              <w:pBdr>
                <w:top w:val="nil"/>
                <w:left w:val="nil"/>
                <w:bottom w:val="nil"/>
                <w:right w:val="nil"/>
                <w:between w:val="nil"/>
              </w:pBdr>
              <w:spacing w:before="100" w:after="100" w:line="288" w:lineRule="auto"/>
            </w:pPr>
            <w:r>
              <w:rPr>
                <w:color w:val="000000"/>
                <w:sz w:val="20"/>
                <w:szCs w:val="20"/>
              </w:rPr>
              <w:t>Ensure to use the same MTU size as the host management interfaces.</w:t>
            </w:r>
          </w:p>
          <w:p w14:paraId="74A84787"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Default MTU size is 1500 for management interfaces</w:t>
            </w:r>
          </w:p>
        </w:tc>
      </w:tr>
      <w:tr w:rsidR="003A4E44" w14:paraId="67657808" w14:textId="77777777">
        <w:trPr>
          <w:cantSplit/>
        </w:trPr>
        <w:tc>
          <w:tcPr>
            <w:tcW w:w="1834" w:type="dxa"/>
            <w:tcBorders>
              <w:top w:val="nil"/>
              <w:left w:val="nil"/>
              <w:right w:val="nil"/>
            </w:tcBorders>
          </w:tcPr>
          <w:p w14:paraId="2FE32E2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VCF-VSAN-SC-RCMD-CFG-003</w:t>
            </w:r>
          </w:p>
        </w:tc>
        <w:tc>
          <w:tcPr>
            <w:tcW w:w="1833" w:type="dxa"/>
            <w:tcBorders>
              <w:top w:val="nil"/>
              <w:left w:val="nil"/>
              <w:right w:val="nil"/>
            </w:tcBorders>
          </w:tcPr>
          <w:p w14:paraId="396F3E7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vSAN Storage policies to use "Force Provisioning" attribute.</w:t>
            </w:r>
          </w:p>
        </w:tc>
        <w:tc>
          <w:tcPr>
            <w:tcW w:w="2147" w:type="dxa"/>
            <w:tcBorders>
              <w:top w:val="nil"/>
              <w:left w:val="nil"/>
              <w:right w:val="nil"/>
            </w:tcBorders>
          </w:tcPr>
          <w:p w14:paraId="7BBBB44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allow for vSAN objects to be created in the event of an Availability zone being unavailable due to site maintenance or failure.</w:t>
            </w:r>
          </w:p>
        </w:tc>
        <w:tc>
          <w:tcPr>
            <w:tcW w:w="4146" w:type="dxa"/>
            <w:tcBorders>
              <w:top w:val="nil"/>
              <w:left w:val="nil"/>
              <w:right w:val="nil"/>
            </w:tcBorders>
          </w:tcPr>
          <w:p w14:paraId="6AFF838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would require modifying vSAN policies used as part of the stretched cluster.</w:t>
            </w:r>
          </w:p>
        </w:tc>
      </w:tr>
      <w:tr w:rsidR="003A4E44" w14:paraId="4D870E62" w14:textId="77777777">
        <w:trPr>
          <w:cantSplit/>
        </w:trPr>
        <w:tc>
          <w:tcPr>
            <w:tcW w:w="1834" w:type="dxa"/>
            <w:tcBorders>
              <w:top w:val="nil"/>
              <w:left w:val="nil"/>
              <w:right w:val="nil"/>
            </w:tcBorders>
          </w:tcPr>
          <w:p w14:paraId="3ABAA85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VCF-VSAN-SC-RCMD-CFG-004</w:t>
            </w:r>
          </w:p>
        </w:tc>
        <w:tc>
          <w:tcPr>
            <w:tcW w:w="1833" w:type="dxa"/>
            <w:tcBorders>
              <w:top w:val="nil"/>
              <w:left w:val="nil"/>
              <w:right w:val="nil"/>
            </w:tcBorders>
          </w:tcPr>
          <w:p w14:paraId="25D8FED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 DRS Host Groups, VM Groups, and VM/Host Rules are in conjunction with vSAN storage policies.</w:t>
            </w:r>
          </w:p>
        </w:tc>
        <w:tc>
          <w:tcPr>
            <w:tcW w:w="2147" w:type="dxa"/>
            <w:tcBorders>
              <w:top w:val="nil"/>
              <w:left w:val="nil"/>
              <w:right w:val="nil"/>
            </w:tcBorders>
          </w:tcPr>
          <w:p w14:paraId="10B5C498" w14:textId="77777777" w:rsidR="003A4E44" w:rsidRDefault="00000000">
            <w:pPr>
              <w:numPr>
                <w:ilvl w:val="0"/>
                <w:numId w:val="135"/>
              </w:numPr>
              <w:pBdr>
                <w:top w:val="nil"/>
                <w:left w:val="nil"/>
                <w:bottom w:val="nil"/>
                <w:right w:val="nil"/>
                <w:between w:val="nil"/>
              </w:pBdr>
              <w:spacing w:before="100" w:after="100" w:line="288" w:lineRule="auto"/>
            </w:pPr>
            <w:r>
              <w:rPr>
                <w:color w:val="000000"/>
                <w:sz w:val="20"/>
                <w:szCs w:val="20"/>
              </w:rPr>
              <w:t>This ensures that VM and vSAN data resilience desired outcomes are satisfied.</w:t>
            </w:r>
          </w:p>
          <w:p w14:paraId="2843B511" w14:textId="77777777" w:rsidR="003A4E44" w:rsidRDefault="00000000">
            <w:pPr>
              <w:numPr>
                <w:ilvl w:val="0"/>
                <w:numId w:val="135"/>
              </w:numPr>
              <w:pBdr>
                <w:top w:val="nil"/>
                <w:left w:val="nil"/>
                <w:bottom w:val="nil"/>
                <w:right w:val="nil"/>
                <w:between w:val="nil"/>
              </w:pBdr>
              <w:spacing w:before="100" w:after="100" w:line="288" w:lineRule="auto"/>
            </w:pPr>
            <w:r>
              <w:rPr>
                <w:color w:val="000000"/>
                <w:sz w:val="20"/>
                <w:szCs w:val="20"/>
              </w:rPr>
              <w:t>This will suggest or force a behavior of VM placement in a vSAN stretched cluster while in steady state.</w:t>
            </w:r>
          </w:p>
          <w:p w14:paraId="48860958" w14:textId="77777777" w:rsidR="003A4E44" w:rsidRDefault="00000000">
            <w:pPr>
              <w:numPr>
                <w:ilvl w:val="0"/>
                <w:numId w:val="135"/>
              </w:numPr>
              <w:pBdr>
                <w:top w:val="nil"/>
                <w:left w:val="nil"/>
                <w:bottom w:val="nil"/>
                <w:right w:val="nil"/>
                <w:between w:val="nil"/>
              </w:pBdr>
              <w:spacing w:before="100" w:after="100" w:line="288" w:lineRule="auto"/>
            </w:pPr>
            <w:r>
              <w:rPr>
                <w:color w:val="000000"/>
                <w:sz w:val="20"/>
                <w:szCs w:val="20"/>
              </w:rPr>
              <w:t>This ensures vSphere HA will trigger the desired behavior in response to a failure.</w:t>
            </w:r>
          </w:p>
        </w:tc>
        <w:tc>
          <w:tcPr>
            <w:tcW w:w="4146" w:type="dxa"/>
            <w:tcBorders>
              <w:top w:val="nil"/>
              <w:left w:val="nil"/>
              <w:right w:val="nil"/>
            </w:tcBorders>
          </w:tcPr>
          <w:p w14:paraId="59214956" w14:textId="77777777" w:rsidR="003A4E44" w:rsidRDefault="00000000">
            <w:pPr>
              <w:numPr>
                <w:ilvl w:val="0"/>
                <w:numId w:val="136"/>
              </w:numPr>
              <w:pBdr>
                <w:top w:val="nil"/>
                <w:left w:val="nil"/>
                <w:bottom w:val="nil"/>
                <w:right w:val="nil"/>
                <w:between w:val="nil"/>
              </w:pBdr>
              <w:spacing w:before="100" w:after="100" w:line="288" w:lineRule="auto"/>
            </w:pPr>
            <w:r>
              <w:rPr>
                <w:color w:val="000000"/>
                <w:sz w:val="20"/>
                <w:szCs w:val="20"/>
              </w:rPr>
              <w:t>Requires creation of additional DRS Host groups, VM Groups, and VM/Host DRS Rules.</w:t>
            </w:r>
          </w:p>
          <w:p w14:paraId="6D07564F" w14:textId="77777777" w:rsidR="003A4E44" w:rsidRDefault="00000000">
            <w:pPr>
              <w:numPr>
                <w:ilvl w:val="0"/>
                <w:numId w:val="136"/>
              </w:numPr>
              <w:pBdr>
                <w:top w:val="nil"/>
                <w:left w:val="nil"/>
                <w:bottom w:val="nil"/>
                <w:right w:val="nil"/>
                <w:between w:val="nil"/>
              </w:pBdr>
              <w:spacing w:before="100" w:after="100" w:line="288" w:lineRule="auto"/>
            </w:pPr>
            <w:r>
              <w:rPr>
                <w:color w:val="000000"/>
                <w:sz w:val="20"/>
                <w:szCs w:val="20"/>
              </w:rPr>
              <w:t>The Placement rules should match the desired failure response.</w:t>
            </w:r>
          </w:p>
        </w:tc>
      </w:tr>
      <w:tr w:rsidR="003A4E44" w14:paraId="18053601" w14:textId="77777777">
        <w:trPr>
          <w:cantSplit/>
        </w:trPr>
        <w:tc>
          <w:tcPr>
            <w:tcW w:w="1834" w:type="dxa"/>
            <w:tcBorders>
              <w:top w:val="nil"/>
              <w:left w:val="nil"/>
              <w:right w:val="nil"/>
            </w:tcBorders>
          </w:tcPr>
          <w:p w14:paraId="513F9ED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VCF-VSAN-SC-RCMD-CFG-005</w:t>
            </w:r>
          </w:p>
        </w:tc>
        <w:tc>
          <w:tcPr>
            <w:tcW w:w="1833" w:type="dxa"/>
            <w:tcBorders>
              <w:top w:val="nil"/>
              <w:left w:val="nil"/>
              <w:right w:val="nil"/>
            </w:tcBorders>
          </w:tcPr>
          <w:p w14:paraId="10BD84C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HA Admission control fail-over capacity is configured to reserve 50% of the CPU and memory capacity of the entire stretched cluster.</w:t>
            </w:r>
          </w:p>
        </w:tc>
        <w:tc>
          <w:tcPr>
            <w:tcW w:w="2147" w:type="dxa"/>
            <w:tcBorders>
              <w:top w:val="nil"/>
              <w:left w:val="nil"/>
              <w:right w:val="nil"/>
            </w:tcBorders>
          </w:tcPr>
          <w:p w14:paraId="519ADA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ensures that VMs can fail between AZs and have adequate resources.</w:t>
            </w:r>
          </w:p>
        </w:tc>
        <w:tc>
          <w:tcPr>
            <w:tcW w:w="4146" w:type="dxa"/>
            <w:tcBorders>
              <w:top w:val="nil"/>
              <w:left w:val="nil"/>
              <w:right w:val="nil"/>
            </w:tcBorders>
          </w:tcPr>
          <w:p w14:paraId="3CBC1F3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Requires adequate capacity guarantee successful fail-over of protected workloads in the event of failure of an entire availability zone.</w:t>
            </w:r>
          </w:p>
        </w:tc>
      </w:tr>
      <w:tr w:rsidR="003A4E44" w14:paraId="0E4DEB64" w14:textId="77777777">
        <w:trPr>
          <w:cantSplit/>
        </w:trPr>
        <w:tc>
          <w:tcPr>
            <w:tcW w:w="1834" w:type="dxa"/>
            <w:tcBorders>
              <w:top w:val="nil"/>
              <w:left w:val="nil"/>
              <w:right w:val="nil"/>
            </w:tcBorders>
          </w:tcPr>
          <w:p w14:paraId="1AF5755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VCF-VSAN-SC-REQD-CFG-006</w:t>
            </w:r>
          </w:p>
        </w:tc>
        <w:tc>
          <w:tcPr>
            <w:tcW w:w="1833" w:type="dxa"/>
            <w:tcBorders>
              <w:top w:val="nil"/>
              <w:left w:val="nil"/>
              <w:right w:val="nil"/>
            </w:tcBorders>
          </w:tcPr>
          <w:p w14:paraId="55A4690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Do not enable reserved Capacity in a vSAN stretched Cluster.</w:t>
            </w:r>
          </w:p>
        </w:tc>
        <w:tc>
          <w:tcPr>
            <w:tcW w:w="2147" w:type="dxa"/>
            <w:tcBorders>
              <w:top w:val="nil"/>
              <w:left w:val="nil"/>
              <w:right w:val="nil"/>
            </w:tcBorders>
          </w:tcPr>
          <w:p w14:paraId="1F5EB94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vSAN capacity reserve is not supported in conjunction with the following vSAN cluster topologies:</w:t>
            </w:r>
          </w:p>
          <w:p w14:paraId="0FF7341C" w14:textId="77777777" w:rsidR="003A4E44" w:rsidRDefault="00000000">
            <w:pPr>
              <w:numPr>
                <w:ilvl w:val="0"/>
                <w:numId w:val="137"/>
              </w:numPr>
              <w:pBdr>
                <w:top w:val="nil"/>
                <w:left w:val="nil"/>
                <w:bottom w:val="nil"/>
                <w:right w:val="nil"/>
                <w:between w:val="nil"/>
              </w:pBdr>
              <w:spacing w:before="100" w:after="100" w:line="288" w:lineRule="auto"/>
            </w:pPr>
            <w:r>
              <w:rPr>
                <w:color w:val="000000"/>
                <w:sz w:val="20"/>
                <w:szCs w:val="20"/>
              </w:rPr>
              <w:t>Three (3) node clusters.</w:t>
            </w:r>
          </w:p>
          <w:p w14:paraId="1996E30D" w14:textId="77777777" w:rsidR="003A4E44" w:rsidRDefault="00000000">
            <w:pPr>
              <w:numPr>
                <w:ilvl w:val="0"/>
                <w:numId w:val="137"/>
              </w:numPr>
              <w:pBdr>
                <w:top w:val="nil"/>
                <w:left w:val="nil"/>
                <w:bottom w:val="nil"/>
                <w:right w:val="nil"/>
                <w:between w:val="nil"/>
              </w:pBdr>
              <w:spacing w:before="100" w:after="100" w:line="288" w:lineRule="auto"/>
            </w:pPr>
            <w:r>
              <w:rPr>
                <w:color w:val="000000"/>
                <w:sz w:val="20"/>
                <w:szCs w:val="20"/>
              </w:rPr>
              <w:t>vSAN stretched clusters.</w:t>
            </w:r>
          </w:p>
          <w:p w14:paraId="4C912B22" w14:textId="77777777" w:rsidR="003A4E44" w:rsidRDefault="00000000">
            <w:pPr>
              <w:numPr>
                <w:ilvl w:val="0"/>
                <w:numId w:val="137"/>
              </w:numPr>
              <w:pBdr>
                <w:top w:val="nil"/>
                <w:left w:val="nil"/>
                <w:bottom w:val="nil"/>
                <w:right w:val="nil"/>
                <w:between w:val="nil"/>
              </w:pBdr>
              <w:spacing w:before="100" w:after="100" w:line="288" w:lineRule="auto"/>
            </w:pPr>
            <w:r>
              <w:rPr>
                <w:color w:val="000000"/>
                <w:sz w:val="20"/>
                <w:szCs w:val="20"/>
              </w:rPr>
              <w:t>vSAN clusters using fault domains.</w:t>
            </w:r>
          </w:p>
        </w:tc>
        <w:tc>
          <w:tcPr>
            <w:tcW w:w="4146" w:type="dxa"/>
            <w:tcBorders>
              <w:top w:val="nil"/>
              <w:left w:val="nil"/>
              <w:right w:val="nil"/>
            </w:tcBorders>
          </w:tcPr>
          <w:p w14:paraId="7830A72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require manually calculating vSAN slack space.</w:t>
            </w:r>
          </w:p>
          <w:p w14:paraId="7D8910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Refer to the vSAN sizer for recommended capacity at </w:t>
            </w:r>
            <w:hyperlink r:id="rId29">
              <w:r>
                <w:rPr>
                  <w:color w:val="0000FF"/>
                  <w:sz w:val="20"/>
                  <w:szCs w:val="20"/>
                  <w:u w:val="single"/>
                </w:rPr>
                <w:t>https://vcf.broadcom.com/tools/vsansizer/home.</w:t>
              </w:r>
            </w:hyperlink>
          </w:p>
        </w:tc>
      </w:tr>
    </w:tbl>
    <w:p w14:paraId="5E4C04E9" w14:textId="77777777" w:rsidR="003A4E44" w:rsidRDefault="00000000">
      <w:pPr>
        <w:pStyle w:val="Heading4"/>
        <w:spacing w:before="120"/>
      </w:pPr>
      <w:r>
        <w:t>Network Consumption Models</w:t>
      </w:r>
    </w:p>
    <w:p w14:paraId="2565579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VMware Cloud Foundation (VCF) offers various approaches to network consumption. Administrators can select the model the best suit their requirements regarding how network and security services are created and life-cycled.</w:t>
      </w:r>
    </w:p>
    <w:p w14:paraId="3BDDA90D" w14:textId="77777777" w:rsidR="003A4E44" w:rsidRDefault="00000000">
      <w:pPr>
        <w:keepNext/>
        <w:keepLines/>
        <w:pBdr>
          <w:top w:val="nil"/>
          <w:left w:val="nil"/>
          <w:bottom w:val="nil"/>
          <w:right w:val="nil"/>
          <w:between w:val="nil"/>
        </w:pBdr>
        <w:spacing w:before="40" w:after="120"/>
        <w:rPr>
          <w:color w:val="000000"/>
        </w:rPr>
      </w:pPr>
      <w:r>
        <w:rPr>
          <w:color w:val="000000"/>
        </w:rPr>
        <w:t>VCF Automation All Apps Orgs network consumption model</w:t>
      </w:r>
    </w:p>
    <w:p w14:paraId="41AB1ADC"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14:paraId="5C323A2B" w14:textId="77777777" w:rsidR="003A4E44" w:rsidRDefault="00000000">
      <w:pPr>
        <w:keepNext/>
        <w:keepLines/>
        <w:pBdr>
          <w:top w:val="nil"/>
          <w:left w:val="nil"/>
          <w:bottom w:val="nil"/>
          <w:right w:val="nil"/>
          <w:between w:val="nil"/>
        </w:pBdr>
        <w:spacing w:before="40" w:after="120"/>
        <w:rPr>
          <w:color w:val="000000"/>
        </w:rPr>
      </w:pPr>
      <w:r>
        <w:rPr>
          <w:color w:val="000000"/>
        </w:rPr>
        <w:t>Network Consumption models based on custom topologies</w:t>
      </w:r>
    </w:p>
    <w:p w14:paraId="0DEE721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14:paraId="0F9AC5FA"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14:paraId="3FA9CC74"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network consumption models based on custom topologies we will cover are:</w:t>
      </w:r>
    </w:p>
    <w:p w14:paraId="701566AA" w14:textId="77777777" w:rsidR="003A4E44" w:rsidRDefault="00000000">
      <w:pPr>
        <w:numPr>
          <w:ilvl w:val="0"/>
          <w:numId w:val="138"/>
        </w:numPr>
        <w:pBdr>
          <w:top w:val="nil"/>
          <w:left w:val="nil"/>
          <w:bottom w:val="nil"/>
          <w:right w:val="nil"/>
          <w:between w:val="nil"/>
        </w:pBdr>
        <w:spacing w:after="240" w:line="288" w:lineRule="auto"/>
      </w:pPr>
      <w:r>
        <w:rPr>
          <w:color w:val="000000"/>
          <w:sz w:val="20"/>
          <w:szCs w:val="20"/>
        </w:rPr>
        <w:t>Virtual Private Cloud (VPC) Network Virtualization model</w:t>
      </w:r>
    </w:p>
    <w:p w14:paraId="00107083" w14:textId="77777777" w:rsidR="003A4E44" w:rsidRDefault="00000000">
      <w:pPr>
        <w:numPr>
          <w:ilvl w:val="0"/>
          <w:numId w:val="138"/>
        </w:numPr>
        <w:pBdr>
          <w:top w:val="nil"/>
          <w:left w:val="nil"/>
          <w:bottom w:val="nil"/>
          <w:right w:val="nil"/>
          <w:between w:val="nil"/>
        </w:pBdr>
        <w:spacing w:after="240" w:line="288" w:lineRule="auto"/>
      </w:pPr>
      <w:r>
        <w:rPr>
          <w:color w:val="000000"/>
          <w:sz w:val="20"/>
          <w:szCs w:val="20"/>
        </w:rPr>
        <w:lastRenderedPageBreak/>
        <w:t>NSX Segment Network Virtualization model</w:t>
      </w:r>
    </w:p>
    <w:p w14:paraId="11B90285" w14:textId="77777777" w:rsidR="003A4E44" w:rsidRDefault="00000000">
      <w:pPr>
        <w:numPr>
          <w:ilvl w:val="0"/>
          <w:numId w:val="138"/>
        </w:numPr>
        <w:pBdr>
          <w:top w:val="nil"/>
          <w:left w:val="nil"/>
          <w:bottom w:val="nil"/>
          <w:right w:val="nil"/>
          <w:between w:val="nil"/>
        </w:pBdr>
        <w:spacing w:after="240" w:line="288" w:lineRule="auto"/>
      </w:pPr>
      <w:r>
        <w:rPr>
          <w:color w:val="000000"/>
          <w:sz w:val="20"/>
          <w:szCs w:val="20"/>
        </w:rPr>
        <w:t>VLAN Networking model</w:t>
      </w:r>
    </w:p>
    <w:p w14:paraId="01A27340" w14:textId="77777777" w:rsidR="003A4E44" w:rsidRDefault="00000000">
      <w:pPr>
        <w:keepNext/>
        <w:keepLines/>
        <w:pBdr>
          <w:top w:val="nil"/>
          <w:left w:val="nil"/>
          <w:bottom w:val="nil"/>
          <w:right w:val="nil"/>
          <w:between w:val="nil"/>
        </w:pBdr>
        <w:spacing w:before="40" w:after="120"/>
        <w:rPr>
          <w:color w:val="000000"/>
        </w:rPr>
      </w:pPr>
      <w:r>
        <w:rPr>
          <w:color w:val="000000"/>
        </w:rPr>
        <w:t>Virtual Private Cloud (VPC) Network Virtualization model</w:t>
      </w:r>
    </w:p>
    <w:p w14:paraId="502C1198"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A VPC is a cloud networking construct, a secure, isolated virtual network within a cloud environment. NSX VPCs bring the same characteristics and consumption model of the public cloud to VCF.</w:t>
      </w:r>
    </w:p>
    <w:p w14:paraId="45ABD678"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14:paraId="6C4F9C1F"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14:paraId="45254BFF" w14:textId="77777777" w:rsidR="003A4E44" w:rsidRDefault="00000000">
      <w:pPr>
        <w:keepNext/>
        <w:keepLines/>
        <w:pBdr>
          <w:top w:val="nil"/>
          <w:left w:val="nil"/>
          <w:bottom w:val="nil"/>
          <w:right w:val="nil"/>
          <w:between w:val="nil"/>
        </w:pBdr>
        <w:spacing w:before="40" w:after="120"/>
        <w:rPr>
          <w:color w:val="000000"/>
        </w:rPr>
      </w:pPr>
      <w:r>
        <w:rPr>
          <w:color w:val="000000"/>
        </w:rPr>
        <w:t>NSX Segment Network Virtualization model</w:t>
      </w:r>
    </w:p>
    <w:p w14:paraId="42E13D58"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14:paraId="55FB2C4A"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model does not support VCF Automation All Apps Orgs, and while it does support supervisor services, it is recommended that new deployments of supervisor embrace the VPC-based topology.</w:t>
      </w:r>
    </w:p>
    <w:p w14:paraId="1FDEEC2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For custom topologies, the VPC model is still the preferred approach for its simplicity and seamless integration with other VCF components such as vCenter.</w:t>
      </w:r>
    </w:p>
    <w:p w14:paraId="461547EA"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14:paraId="3974B001"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Table 3-179. Comparison between NSX Segment and VPC models</w:t>
      </w:r>
    </w:p>
    <w:tbl>
      <w:tblPr>
        <w:tblStyle w:val="afff3"/>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3"/>
        <w:gridCol w:w="6747"/>
      </w:tblGrid>
      <w:tr w:rsidR="003A4E44" w14:paraId="3020E106" w14:textId="77777777">
        <w:trPr>
          <w:cantSplit/>
          <w:tblHeader/>
        </w:trPr>
        <w:tc>
          <w:tcPr>
            <w:tcW w:w="3213" w:type="dxa"/>
            <w:tcBorders>
              <w:left w:val="nil"/>
              <w:right w:val="nil"/>
            </w:tcBorders>
            <w:shd w:val="clear" w:color="auto" w:fill="E1E1E1"/>
            <w:tcMar>
              <w:top w:w="60" w:type="dxa"/>
              <w:bottom w:w="60" w:type="dxa"/>
            </w:tcMar>
          </w:tcPr>
          <w:p w14:paraId="4C90E19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Exclusive capabilities of the NSX Segment Network Virtualization Model</w:t>
            </w:r>
          </w:p>
        </w:tc>
        <w:tc>
          <w:tcPr>
            <w:tcW w:w="6747" w:type="dxa"/>
            <w:tcBorders>
              <w:left w:val="nil"/>
              <w:right w:val="nil"/>
            </w:tcBorders>
            <w:shd w:val="clear" w:color="auto" w:fill="E1E1E1"/>
            <w:tcMar>
              <w:top w:w="60" w:type="dxa"/>
              <w:bottom w:w="60" w:type="dxa"/>
            </w:tcMar>
          </w:tcPr>
          <w:p w14:paraId="6D2B45C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Alternatives when using the VPC Network Virtualization model</w:t>
            </w:r>
          </w:p>
        </w:tc>
      </w:tr>
      <w:tr w:rsidR="003A4E44" w14:paraId="2EEFA93D" w14:textId="77777777">
        <w:trPr>
          <w:cantSplit/>
        </w:trPr>
        <w:tc>
          <w:tcPr>
            <w:tcW w:w="3213" w:type="dxa"/>
            <w:tcBorders>
              <w:top w:val="nil"/>
              <w:left w:val="nil"/>
              <w:right w:val="nil"/>
            </w:tcBorders>
          </w:tcPr>
          <w:p w14:paraId="7865751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Federation:</w:t>
            </w:r>
          </w:p>
          <w:p w14:paraId="67494832" w14:textId="77777777" w:rsidR="003A4E44" w:rsidRDefault="00000000">
            <w:pPr>
              <w:numPr>
                <w:ilvl w:val="0"/>
                <w:numId w:val="139"/>
              </w:numPr>
              <w:pBdr>
                <w:top w:val="nil"/>
                <w:left w:val="nil"/>
                <w:bottom w:val="nil"/>
                <w:right w:val="nil"/>
                <w:between w:val="nil"/>
              </w:pBdr>
              <w:spacing w:before="100" w:after="100" w:line="288" w:lineRule="auto"/>
            </w:pPr>
            <w:r>
              <w:rPr>
                <w:color w:val="000000"/>
                <w:sz w:val="20"/>
                <w:szCs w:val="20"/>
              </w:rPr>
              <w:t>Stretched Layer 2 and Layer 3 topologies across NSX Domains</w:t>
            </w:r>
          </w:p>
          <w:p w14:paraId="01638E65" w14:textId="77777777" w:rsidR="003A4E44" w:rsidRDefault="00000000">
            <w:pPr>
              <w:numPr>
                <w:ilvl w:val="0"/>
                <w:numId w:val="139"/>
              </w:numPr>
              <w:pBdr>
                <w:top w:val="nil"/>
                <w:left w:val="nil"/>
                <w:bottom w:val="nil"/>
                <w:right w:val="nil"/>
                <w:between w:val="nil"/>
              </w:pBdr>
              <w:spacing w:before="100" w:after="100" w:line="288" w:lineRule="auto"/>
            </w:pPr>
            <w:r>
              <w:rPr>
                <w:color w:val="000000"/>
                <w:sz w:val="20"/>
                <w:szCs w:val="20"/>
              </w:rPr>
              <w:t>Single point of management for security policies across NSX Domains</w:t>
            </w:r>
          </w:p>
          <w:p w14:paraId="635A5F34" w14:textId="77777777" w:rsidR="003A4E44" w:rsidRDefault="00000000">
            <w:pPr>
              <w:numPr>
                <w:ilvl w:val="0"/>
                <w:numId w:val="139"/>
              </w:numPr>
              <w:pBdr>
                <w:top w:val="nil"/>
                <w:left w:val="nil"/>
                <w:bottom w:val="nil"/>
                <w:right w:val="nil"/>
                <w:between w:val="nil"/>
              </w:pBdr>
              <w:spacing w:before="100" w:after="100" w:line="288" w:lineRule="auto"/>
            </w:pPr>
            <w:r>
              <w:rPr>
                <w:color w:val="000000"/>
                <w:sz w:val="20"/>
                <w:szCs w:val="20"/>
              </w:rPr>
              <w:t>VM Mobility across NSX Domains</w:t>
            </w:r>
          </w:p>
        </w:tc>
        <w:tc>
          <w:tcPr>
            <w:tcW w:w="6747" w:type="dxa"/>
            <w:tcBorders>
              <w:top w:val="nil"/>
              <w:left w:val="nil"/>
              <w:right w:val="nil"/>
            </w:tcBorders>
          </w:tcPr>
          <w:p w14:paraId="1D0335AC" w14:textId="77777777" w:rsidR="003A4E44" w:rsidRDefault="00000000">
            <w:pPr>
              <w:numPr>
                <w:ilvl w:val="0"/>
                <w:numId w:val="140"/>
              </w:numPr>
              <w:pBdr>
                <w:top w:val="nil"/>
                <w:left w:val="nil"/>
                <w:bottom w:val="nil"/>
                <w:right w:val="nil"/>
                <w:between w:val="nil"/>
              </w:pBdr>
              <w:spacing w:before="100" w:after="100" w:line="288" w:lineRule="auto"/>
            </w:pPr>
            <w:r>
              <w:rPr>
                <w:color w:val="000000"/>
                <w:sz w:val="20"/>
                <w:szCs w:val="20"/>
              </w:rPr>
              <w:t>Use a shared NSX Domain across VI WLDs</w:t>
            </w:r>
          </w:p>
          <w:p w14:paraId="1F2EB604" w14:textId="77777777" w:rsidR="003A4E44" w:rsidRDefault="00000000">
            <w:pPr>
              <w:numPr>
                <w:ilvl w:val="0"/>
                <w:numId w:val="140"/>
              </w:numPr>
              <w:pBdr>
                <w:top w:val="nil"/>
                <w:left w:val="nil"/>
                <w:bottom w:val="nil"/>
                <w:right w:val="nil"/>
                <w:between w:val="nil"/>
              </w:pBdr>
              <w:spacing w:before="100" w:after="100" w:line="288" w:lineRule="auto"/>
            </w:pPr>
            <w:r>
              <w:rPr>
                <w:color w:val="000000"/>
                <w:sz w:val="20"/>
                <w:szCs w:val="20"/>
              </w:rPr>
              <w:t>With separate NSX Domains, the NSX Enterprise Admin can leverage NSX federation to provide a single point of management for security policies across VPCs in different NSX domains</w:t>
            </w:r>
          </w:p>
          <w:p w14:paraId="5E098993" w14:textId="77777777" w:rsidR="003A4E44" w:rsidRDefault="00000000">
            <w:pPr>
              <w:numPr>
                <w:ilvl w:val="0"/>
                <w:numId w:val="140"/>
              </w:numPr>
              <w:pBdr>
                <w:top w:val="nil"/>
                <w:left w:val="nil"/>
                <w:bottom w:val="nil"/>
                <w:right w:val="nil"/>
                <w:between w:val="nil"/>
              </w:pBdr>
              <w:spacing w:before="100" w:after="100" w:line="288" w:lineRule="auto"/>
            </w:pPr>
            <w:r>
              <w:rPr>
                <w:color w:val="000000"/>
                <w:sz w:val="20"/>
                <w:szCs w:val="20"/>
              </w:rPr>
              <w:t>Duplicating VPCs with the same networking layout across NSX Domains allows the recovery of VMs one VPC at a time (It requires filtering the VPC IP ranges at the secondary site on the upstream Tier-0 gateway or VRF until the recovery process is initiated)</w:t>
            </w:r>
          </w:p>
        </w:tc>
      </w:tr>
      <w:tr w:rsidR="003A4E44" w14:paraId="6BC272EB" w14:textId="77777777">
        <w:trPr>
          <w:cantSplit/>
        </w:trPr>
        <w:tc>
          <w:tcPr>
            <w:tcW w:w="3213" w:type="dxa"/>
            <w:tcBorders>
              <w:top w:val="nil"/>
              <w:left w:val="nil"/>
              <w:right w:val="nil"/>
            </w:tcBorders>
          </w:tcPr>
          <w:p w14:paraId="3B3C65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VPNs on Tier-1 Gateways</w:t>
            </w:r>
          </w:p>
        </w:tc>
        <w:tc>
          <w:tcPr>
            <w:tcW w:w="6747" w:type="dxa"/>
            <w:tcBorders>
              <w:top w:val="nil"/>
              <w:left w:val="nil"/>
              <w:right w:val="nil"/>
            </w:tcBorders>
          </w:tcPr>
          <w:p w14:paraId="16FC652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VPNs on upstream VRF or Tier-0 Gateway, where dynamic routing is supported and peer redundancy can be provided.</w:t>
            </w:r>
          </w:p>
        </w:tc>
      </w:tr>
      <w:tr w:rsidR="003A4E44" w14:paraId="6AC7B0A6" w14:textId="77777777">
        <w:trPr>
          <w:cantSplit/>
        </w:trPr>
        <w:tc>
          <w:tcPr>
            <w:tcW w:w="3213" w:type="dxa"/>
            <w:tcBorders>
              <w:top w:val="nil"/>
              <w:left w:val="nil"/>
              <w:right w:val="nil"/>
            </w:tcBorders>
          </w:tcPr>
          <w:p w14:paraId="1DBFA01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Advanced Security Features supported on Tier-1 Gateway (Firewall Add-On required):</w:t>
            </w:r>
          </w:p>
          <w:p w14:paraId="5B6CD8BC" w14:textId="77777777" w:rsidR="003A4E44" w:rsidRDefault="00000000">
            <w:pPr>
              <w:numPr>
                <w:ilvl w:val="0"/>
                <w:numId w:val="141"/>
              </w:numPr>
              <w:pBdr>
                <w:top w:val="nil"/>
                <w:left w:val="nil"/>
                <w:bottom w:val="nil"/>
                <w:right w:val="nil"/>
                <w:between w:val="nil"/>
              </w:pBdr>
              <w:spacing w:before="100" w:after="100" w:line="288" w:lineRule="auto"/>
            </w:pPr>
            <w:r>
              <w:rPr>
                <w:color w:val="000000"/>
                <w:sz w:val="20"/>
                <w:szCs w:val="20"/>
              </w:rPr>
              <w:t>Identity Firewall</w:t>
            </w:r>
          </w:p>
          <w:p w14:paraId="79C38A59" w14:textId="77777777" w:rsidR="003A4E44" w:rsidRDefault="00000000">
            <w:pPr>
              <w:numPr>
                <w:ilvl w:val="0"/>
                <w:numId w:val="141"/>
              </w:numPr>
              <w:pBdr>
                <w:top w:val="nil"/>
                <w:left w:val="nil"/>
                <w:bottom w:val="nil"/>
                <w:right w:val="nil"/>
                <w:between w:val="nil"/>
              </w:pBdr>
              <w:spacing w:before="100" w:after="100" w:line="288" w:lineRule="auto"/>
            </w:pPr>
            <w:r>
              <w:rPr>
                <w:color w:val="000000"/>
                <w:sz w:val="20"/>
                <w:szCs w:val="20"/>
              </w:rPr>
              <w:t>URL Filtering</w:t>
            </w:r>
          </w:p>
          <w:p w14:paraId="5D9F614E" w14:textId="77777777" w:rsidR="003A4E44" w:rsidRDefault="00000000">
            <w:pPr>
              <w:numPr>
                <w:ilvl w:val="0"/>
                <w:numId w:val="141"/>
              </w:numPr>
              <w:pBdr>
                <w:top w:val="nil"/>
                <w:left w:val="nil"/>
                <w:bottom w:val="nil"/>
                <w:right w:val="nil"/>
                <w:between w:val="nil"/>
              </w:pBdr>
              <w:spacing w:before="100" w:after="100" w:line="288" w:lineRule="auto"/>
            </w:pPr>
            <w:r>
              <w:rPr>
                <w:color w:val="000000"/>
                <w:sz w:val="20"/>
                <w:szCs w:val="20"/>
              </w:rPr>
              <w:t>FQDN Analysis</w:t>
            </w:r>
          </w:p>
          <w:p w14:paraId="4664D99B" w14:textId="77777777" w:rsidR="003A4E44" w:rsidRDefault="00000000">
            <w:pPr>
              <w:numPr>
                <w:ilvl w:val="0"/>
                <w:numId w:val="141"/>
              </w:numPr>
              <w:pBdr>
                <w:top w:val="nil"/>
                <w:left w:val="nil"/>
                <w:bottom w:val="nil"/>
                <w:right w:val="nil"/>
                <w:between w:val="nil"/>
              </w:pBdr>
              <w:spacing w:before="100" w:after="100" w:line="288" w:lineRule="auto"/>
            </w:pPr>
            <w:r>
              <w:rPr>
                <w:color w:val="000000"/>
                <w:sz w:val="20"/>
                <w:szCs w:val="20"/>
              </w:rPr>
              <w:t>IDS/IPS</w:t>
            </w:r>
          </w:p>
          <w:p w14:paraId="25FCFB35" w14:textId="77777777" w:rsidR="003A4E44" w:rsidRDefault="00000000">
            <w:pPr>
              <w:numPr>
                <w:ilvl w:val="0"/>
                <w:numId w:val="141"/>
              </w:numPr>
              <w:pBdr>
                <w:top w:val="nil"/>
                <w:left w:val="nil"/>
                <w:bottom w:val="nil"/>
                <w:right w:val="nil"/>
                <w:between w:val="nil"/>
              </w:pBdr>
              <w:spacing w:before="100" w:after="100" w:line="288" w:lineRule="auto"/>
            </w:pPr>
            <w:r>
              <w:rPr>
                <w:color w:val="000000"/>
                <w:sz w:val="20"/>
                <w:szCs w:val="20"/>
              </w:rPr>
              <w:t>Malware Detection</w:t>
            </w:r>
          </w:p>
          <w:p w14:paraId="753DE94E" w14:textId="77777777" w:rsidR="003A4E44" w:rsidRDefault="00000000">
            <w:pPr>
              <w:numPr>
                <w:ilvl w:val="0"/>
                <w:numId w:val="141"/>
              </w:numPr>
              <w:pBdr>
                <w:top w:val="nil"/>
                <w:left w:val="nil"/>
                <w:bottom w:val="nil"/>
                <w:right w:val="nil"/>
                <w:between w:val="nil"/>
              </w:pBdr>
              <w:spacing w:before="100" w:after="100" w:line="288" w:lineRule="auto"/>
            </w:pPr>
            <w:r>
              <w:rPr>
                <w:color w:val="000000"/>
                <w:sz w:val="20"/>
                <w:szCs w:val="20"/>
              </w:rPr>
              <w:t>TLS Inspection</w:t>
            </w:r>
          </w:p>
        </w:tc>
        <w:tc>
          <w:tcPr>
            <w:tcW w:w="6747" w:type="dxa"/>
            <w:tcBorders>
              <w:top w:val="nil"/>
              <w:left w:val="nil"/>
              <w:right w:val="nil"/>
            </w:tcBorders>
          </w:tcPr>
          <w:p w14:paraId="632C595C" w14:textId="77777777" w:rsidR="003A4E44" w:rsidRDefault="00000000">
            <w:pPr>
              <w:numPr>
                <w:ilvl w:val="0"/>
                <w:numId w:val="142"/>
              </w:numPr>
              <w:pBdr>
                <w:top w:val="nil"/>
                <w:left w:val="nil"/>
                <w:bottom w:val="nil"/>
                <w:right w:val="nil"/>
                <w:between w:val="nil"/>
              </w:pBdr>
              <w:spacing w:before="100" w:after="100" w:line="288" w:lineRule="auto"/>
            </w:pPr>
            <w:r>
              <w:rPr>
                <w:color w:val="000000"/>
                <w:sz w:val="20"/>
                <w:szCs w:val="20"/>
              </w:rPr>
              <w:t>Enable those capabilities on the upstream VRF or Tier-0 Gateway when supported(i.e., IDS/IPS, Identity Firewall), Firewall Add-On is required</w:t>
            </w:r>
          </w:p>
          <w:p w14:paraId="376CFA36" w14:textId="77777777" w:rsidR="003A4E44" w:rsidRDefault="00000000">
            <w:pPr>
              <w:numPr>
                <w:ilvl w:val="0"/>
                <w:numId w:val="142"/>
              </w:numPr>
              <w:pBdr>
                <w:top w:val="nil"/>
                <w:left w:val="nil"/>
                <w:bottom w:val="nil"/>
                <w:right w:val="nil"/>
                <w:between w:val="nil"/>
              </w:pBdr>
              <w:spacing w:before="100" w:after="100" w:line="288" w:lineRule="auto"/>
            </w:pPr>
            <w:r>
              <w:rPr>
                <w:color w:val="000000"/>
                <w:sz w:val="20"/>
                <w:szCs w:val="20"/>
              </w:rPr>
              <w:t>Enable the equivalent Distributed Service when available (i.e. Distributed IDS/IPS or Distributed Malware Protection), Firewall Add-On is required</w:t>
            </w:r>
          </w:p>
        </w:tc>
      </w:tr>
    </w:tbl>
    <w:p w14:paraId="09D0B1A4" w14:textId="77777777" w:rsidR="003A4E44" w:rsidRDefault="00000000">
      <w:pPr>
        <w:keepNext/>
        <w:keepLines/>
        <w:pBdr>
          <w:top w:val="nil"/>
          <w:left w:val="nil"/>
          <w:bottom w:val="nil"/>
          <w:right w:val="nil"/>
          <w:between w:val="nil"/>
        </w:pBdr>
        <w:spacing w:before="120" w:after="120"/>
        <w:rPr>
          <w:color w:val="000000"/>
        </w:rPr>
      </w:pPr>
      <w:r>
        <w:rPr>
          <w:color w:val="000000"/>
        </w:rPr>
        <w:t>VLAN Networking Model</w:t>
      </w:r>
    </w:p>
    <w:p w14:paraId="263B924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14:paraId="5666B1DC"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14:paraId="3CC2347E"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VLAN networking model is supported in VCF and may be appropriate for specific use cases, but it is not </w:t>
      </w:r>
      <w:r>
        <w:rPr>
          <w:color w:val="000000"/>
          <w:sz w:val="20"/>
          <w:szCs w:val="20"/>
        </w:rPr>
        <w:lastRenderedPageBreak/>
        <w:t>recommended for the majority of scenarios as it lacks the benefits provided by network virtualization. The benefits of network virtualization are summarized in the table below.</w:t>
      </w:r>
    </w:p>
    <w:p w14:paraId="01648B03" w14:textId="77777777" w:rsidR="003A4E44" w:rsidRDefault="00000000">
      <w:pPr>
        <w:keepNext/>
        <w:keepLines/>
        <w:pBdr>
          <w:top w:val="nil"/>
          <w:left w:val="nil"/>
          <w:bottom w:val="nil"/>
          <w:right w:val="nil"/>
          <w:between w:val="nil"/>
        </w:pBdr>
        <w:spacing w:before="40" w:after="120"/>
        <w:rPr>
          <w:color w:val="000000"/>
        </w:rPr>
      </w:pPr>
      <w:r>
        <w:rPr>
          <w:color w:val="000000"/>
        </w:rPr>
        <w:t>Comparison VLAN Networking vs Network Virtualization (VPC or NSX Segment)</w:t>
      </w:r>
    </w:p>
    <w:tbl>
      <w:tblPr>
        <w:tblStyle w:val="afff4"/>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0"/>
        <w:gridCol w:w="3499"/>
        <w:gridCol w:w="4321"/>
      </w:tblGrid>
      <w:tr w:rsidR="003A4E44" w14:paraId="1CC4AA97" w14:textId="77777777">
        <w:trPr>
          <w:cantSplit/>
          <w:tblHeader/>
        </w:trPr>
        <w:tc>
          <w:tcPr>
            <w:tcW w:w="2140" w:type="dxa"/>
            <w:tcBorders>
              <w:left w:val="nil"/>
              <w:right w:val="nil"/>
            </w:tcBorders>
            <w:shd w:val="clear" w:color="auto" w:fill="E1E1E1"/>
            <w:tcMar>
              <w:top w:w="60" w:type="dxa"/>
              <w:bottom w:w="60" w:type="dxa"/>
            </w:tcMar>
          </w:tcPr>
          <w:p w14:paraId="09359F4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3499" w:type="dxa"/>
            <w:tcBorders>
              <w:left w:val="nil"/>
              <w:right w:val="nil"/>
            </w:tcBorders>
            <w:shd w:val="clear" w:color="auto" w:fill="E1E1E1"/>
            <w:tcMar>
              <w:top w:w="60" w:type="dxa"/>
              <w:bottom w:w="60" w:type="dxa"/>
            </w:tcMar>
          </w:tcPr>
          <w:p w14:paraId="692C083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VLAN Networking</w:t>
            </w:r>
          </w:p>
        </w:tc>
        <w:tc>
          <w:tcPr>
            <w:tcW w:w="4321" w:type="dxa"/>
            <w:tcBorders>
              <w:left w:val="nil"/>
              <w:right w:val="nil"/>
            </w:tcBorders>
            <w:shd w:val="clear" w:color="auto" w:fill="E1E1E1"/>
            <w:tcMar>
              <w:top w:w="60" w:type="dxa"/>
              <w:bottom w:w="60" w:type="dxa"/>
            </w:tcMar>
          </w:tcPr>
          <w:p w14:paraId="5943E56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Network Virtualization (VPC or Policy NSX)</w:t>
            </w:r>
          </w:p>
        </w:tc>
      </w:tr>
      <w:tr w:rsidR="003A4E44" w14:paraId="766B4D94" w14:textId="77777777">
        <w:trPr>
          <w:cantSplit/>
        </w:trPr>
        <w:tc>
          <w:tcPr>
            <w:tcW w:w="2140" w:type="dxa"/>
            <w:tcBorders>
              <w:top w:val="nil"/>
              <w:left w:val="nil"/>
              <w:right w:val="nil"/>
            </w:tcBorders>
          </w:tcPr>
          <w:p w14:paraId="3FD1143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 Mobility</w:t>
            </w:r>
          </w:p>
        </w:tc>
        <w:tc>
          <w:tcPr>
            <w:tcW w:w="3499" w:type="dxa"/>
            <w:tcBorders>
              <w:top w:val="nil"/>
              <w:left w:val="nil"/>
              <w:right w:val="nil"/>
            </w:tcBorders>
          </w:tcPr>
          <w:p w14:paraId="5302102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 mobility is limited to the span of a VLAN (usually one rack)</w:t>
            </w:r>
          </w:p>
        </w:tc>
        <w:tc>
          <w:tcPr>
            <w:tcW w:w="4321" w:type="dxa"/>
            <w:tcBorders>
              <w:top w:val="nil"/>
              <w:left w:val="nil"/>
              <w:right w:val="nil"/>
            </w:tcBorders>
          </w:tcPr>
          <w:p w14:paraId="113341A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 mobility across Layer 3 boundaries – any topology</w:t>
            </w:r>
          </w:p>
        </w:tc>
      </w:tr>
      <w:tr w:rsidR="003A4E44" w14:paraId="1C0ABD6D" w14:textId="77777777">
        <w:trPr>
          <w:cantSplit/>
        </w:trPr>
        <w:tc>
          <w:tcPr>
            <w:tcW w:w="2140" w:type="dxa"/>
            <w:tcBorders>
              <w:top w:val="nil"/>
              <w:left w:val="nil"/>
              <w:right w:val="nil"/>
            </w:tcBorders>
          </w:tcPr>
          <w:p w14:paraId="0D8C2EC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Rack Availability</w:t>
            </w:r>
          </w:p>
        </w:tc>
        <w:tc>
          <w:tcPr>
            <w:tcW w:w="3499" w:type="dxa"/>
            <w:tcBorders>
              <w:top w:val="nil"/>
              <w:left w:val="nil"/>
              <w:right w:val="nil"/>
            </w:tcBorders>
          </w:tcPr>
          <w:p w14:paraId="55EABC6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Achieving rack availability via vSphere HA is not possible without extending VLANs between racks</w:t>
            </w:r>
          </w:p>
        </w:tc>
        <w:tc>
          <w:tcPr>
            <w:tcW w:w="4321" w:type="dxa"/>
            <w:tcBorders>
              <w:top w:val="nil"/>
              <w:left w:val="nil"/>
              <w:right w:val="nil"/>
            </w:tcBorders>
          </w:tcPr>
          <w:p w14:paraId="294A221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Easy to achieve rack availability via vSphere HA for compute workloads regardless of the network fabric topology</w:t>
            </w:r>
          </w:p>
        </w:tc>
      </w:tr>
      <w:tr w:rsidR="003A4E44" w14:paraId="63E8E7E8" w14:textId="77777777">
        <w:trPr>
          <w:cantSplit/>
        </w:trPr>
        <w:tc>
          <w:tcPr>
            <w:tcW w:w="2140" w:type="dxa"/>
            <w:tcBorders>
              <w:top w:val="nil"/>
              <w:left w:val="nil"/>
              <w:right w:val="nil"/>
            </w:tcBorders>
          </w:tcPr>
          <w:p w14:paraId="6311B5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Resource Pooling</w:t>
            </w:r>
          </w:p>
        </w:tc>
        <w:tc>
          <w:tcPr>
            <w:tcW w:w="3499" w:type="dxa"/>
            <w:tcBorders>
              <w:top w:val="nil"/>
              <w:left w:val="nil"/>
              <w:right w:val="nil"/>
            </w:tcBorders>
          </w:tcPr>
          <w:p w14:paraId="39762E3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Resource pooling is limited by the VLAN span</w:t>
            </w:r>
          </w:p>
        </w:tc>
        <w:tc>
          <w:tcPr>
            <w:tcW w:w="4321" w:type="dxa"/>
            <w:tcBorders>
              <w:top w:val="nil"/>
              <w:left w:val="nil"/>
              <w:right w:val="nil"/>
            </w:tcBorders>
          </w:tcPr>
          <w:p w14:paraId="05D8A9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Heterogenous islands of computing are easily integrated. vSphere clusters can be distributed across N racks regardless of the network fabric topology</w:t>
            </w:r>
          </w:p>
        </w:tc>
      </w:tr>
      <w:tr w:rsidR="003A4E44" w14:paraId="62DA9F11" w14:textId="77777777">
        <w:trPr>
          <w:cantSplit/>
        </w:trPr>
        <w:tc>
          <w:tcPr>
            <w:tcW w:w="2140" w:type="dxa"/>
            <w:tcBorders>
              <w:top w:val="nil"/>
              <w:left w:val="nil"/>
              <w:right w:val="nil"/>
            </w:tcBorders>
          </w:tcPr>
          <w:p w14:paraId="79158E4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Infrastructure Agility</w:t>
            </w:r>
          </w:p>
        </w:tc>
        <w:tc>
          <w:tcPr>
            <w:tcW w:w="3499" w:type="dxa"/>
            <w:tcBorders>
              <w:top w:val="nil"/>
              <w:left w:val="nil"/>
              <w:right w:val="nil"/>
            </w:tcBorders>
          </w:tcPr>
          <w:p w14:paraId="4B00930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Slow application deployment dependent on physical network reconfigurations</w:t>
            </w:r>
          </w:p>
        </w:tc>
        <w:tc>
          <w:tcPr>
            <w:tcW w:w="4321" w:type="dxa"/>
            <w:tcBorders>
              <w:top w:val="nil"/>
              <w:left w:val="nil"/>
              <w:right w:val="nil"/>
            </w:tcBorders>
          </w:tcPr>
          <w:p w14:paraId="7014A3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physical network is abstracted. No changes are required to support the application lifecycle</w:t>
            </w:r>
          </w:p>
        </w:tc>
      </w:tr>
      <w:tr w:rsidR="003A4E44" w14:paraId="7824DC8C" w14:textId="77777777">
        <w:trPr>
          <w:cantSplit/>
        </w:trPr>
        <w:tc>
          <w:tcPr>
            <w:tcW w:w="2140" w:type="dxa"/>
            <w:tcBorders>
              <w:top w:val="nil"/>
              <w:left w:val="nil"/>
              <w:right w:val="nil"/>
            </w:tcBorders>
          </w:tcPr>
          <w:p w14:paraId="7815305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Change Management</w:t>
            </w:r>
          </w:p>
        </w:tc>
        <w:tc>
          <w:tcPr>
            <w:tcW w:w="3499" w:type="dxa"/>
            <w:tcBorders>
              <w:top w:val="nil"/>
              <w:left w:val="nil"/>
              <w:right w:val="nil"/>
            </w:tcBorders>
          </w:tcPr>
          <w:p w14:paraId="5FED037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Network changes require the reconfiguration of multiple devices</w:t>
            </w:r>
          </w:p>
        </w:tc>
        <w:tc>
          <w:tcPr>
            <w:tcW w:w="4321" w:type="dxa"/>
            <w:tcBorders>
              <w:top w:val="nil"/>
              <w:left w:val="nil"/>
              <w:right w:val="nil"/>
            </w:tcBorders>
          </w:tcPr>
          <w:p w14:paraId="22AA3E4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Single point of management for the entire logical network. The network can embrace an Infrastructure as Code (IoC) approach, where network constructs follow the application lifecycle</w:t>
            </w:r>
          </w:p>
        </w:tc>
      </w:tr>
      <w:tr w:rsidR="003A4E44" w14:paraId="0B9B6318" w14:textId="77777777">
        <w:trPr>
          <w:cantSplit/>
        </w:trPr>
        <w:tc>
          <w:tcPr>
            <w:tcW w:w="2140" w:type="dxa"/>
            <w:tcBorders>
              <w:top w:val="nil"/>
              <w:left w:val="nil"/>
              <w:right w:val="nil"/>
            </w:tcBorders>
          </w:tcPr>
          <w:p w14:paraId="392DD92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Disaster Recovery</w:t>
            </w:r>
          </w:p>
        </w:tc>
        <w:tc>
          <w:tcPr>
            <w:tcW w:w="3499" w:type="dxa"/>
            <w:tcBorders>
              <w:top w:val="nil"/>
              <w:left w:val="nil"/>
              <w:right w:val="nil"/>
            </w:tcBorders>
          </w:tcPr>
          <w:p w14:paraId="2EEF7A9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Disaster recovery requires re-IP or extending networks across sites via the physical network</w:t>
            </w:r>
          </w:p>
        </w:tc>
        <w:tc>
          <w:tcPr>
            <w:tcW w:w="4321" w:type="dxa"/>
            <w:tcBorders>
              <w:top w:val="nil"/>
              <w:left w:val="nil"/>
              <w:right w:val="nil"/>
            </w:tcBorders>
          </w:tcPr>
          <w:p w14:paraId="343FB8A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Easy disaster recovery without re-IP via NSX Federation (NSX Segment only) or Multi-AZ design.</w:t>
            </w:r>
          </w:p>
        </w:tc>
      </w:tr>
      <w:tr w:rsidR="003A4E44" w14:paraId="3EB32E2D" w14:textId="77777777">
        <w:trPr>
          <w:cantSplit/>
        </w:trPr>
        <w:tc>
          <w:tcPr>
            <w:tcW w:w="2140" w:type="dxa"/>
            <w:tcBorders>
              <w:top w:val="nil"/>
              <w:left w:val="nil"/>
              <w:right w:val="nil"/>
            </w:tcBorders>
          </w:tcPr>
          <w:p w14:paraId="6335385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L2 Scale</w:t>
            </w:r>
          </w:p>
        </w:tc>
        <w:tc>
          <w:tcPr>
            <w:tcW w:w="3499" w:type="dxa"/>
            <w:tcBorders>
              <w:top w:val="nil"/>
              <w:left w:val="nil"/>
              <w:right w:val="nil"/>
            </w:tcBorders>
          </w:tcPr>
          <w:p w14:paraId="0BBED99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Fundamentally tied to MAC learning and L2 discovery over different types of underlay technology (e.g., traditional L2, EVPN)</w:t>
            </w:r>
          </w:p>
        </w:tc>
        <w:tc>
          <w:tcPr>
            <w:tcW w:w="4321" w:type="dxa"/>
            <w:tcBorders>
              <w:top w:val="nil"/>
              <w:left w:val="nil"/>
              <w:right w:val="nil"/>
            </w:tcBorders>
          </w:tcPr>
          <w:p w14:paraId="33AE3EF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Programmed from vSphere, and thus no MAC learning and abstracted from the physical network, reducing the leaf switch scale requirements</w:t>
            </w:r>
          </w:p>
        </w:tc>
      </w:tr>
      <w:tr w:rsidR="003A4E44" w14:paraId="042D0C88" w14:textId="77777777">
        <w:trPr>
          <w:cantSplit/>
        </w:trPr>
        <w:tc>
          <w:tcPr>
            <w:tcW w:w="2140" w:type="dxa"/>
            <w:tcBorders>
              <w:top w:val="nil"/>
              <w:left w:val="nil"/>
              <w:right w:val="nil"/>
            </w:tcBorders>
          </w:tcPr>
          <w:p w14:paraId="7AFF4C0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L2 Security</w:t>
            </w:r>
          </w:p>
        </w:tc>
        <w:tc>
          <w:tcPr>
            <w:tcW w:w="3499" w:type="dxa"/>
            <w:tcBorders>
              <w:top w:val="nil"/>
              <w:left w:val="nil"/>
              <w:right w:val="nil"/>
            </w:tcBorders>
          </w:tcPr>
          <w:p w14:paraId="2F13FCD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fabric is directly exposed to L2 frames generated by the VMs (e.g., STP BPDU)</w:t>
            </w:r>
          </w:p>
        </w:tc>
        <w:tc>
          <w:tcPr>
            <w:tcW w:w="4321" w:type="dxa"/>
            <w:tcBorders>
              <w:top w:val="nil"/>
              <w:left w:val="nil"/>
              <w:right w:val="nil"/>
            </w:tcBorders>
          </w:tcPr>
          <w:p w14:paraId="2CD861C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Overlay isolates the physical fabric from the Layer 2 frames generated by the endpoints</w:t>
            </w:r>
          </w:p>
        </w:tc>
      </w:tr>
      <w:tr w:rsidR="003A4E44" w14:paraId="49A2137B" w14:textId="77777777">
        <w:trPr>
          <w:cantSplit/>
        </w:trPr>
        <w:tc>
          <w:tcPr>
            <w:tcW w:w="2140" w:type="dxa"/>
            <w:tcBorders>
              <w:top w:val="nil"/>
              <w:left w:val="nil"/>
              <w:right w:val="nil"/>
            </w:tcBorders>
          </w:tcPr>
          <w:p w14:paraId="4F46781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Support of Advanced Networking (i.e., NAT, Firewall)</w:t>
            </w:r>
          </w:p>
        </w:tc>
        <w:tc>
          <w:tcPr>
            <w:tcW w:w="3499" w:type="dxa"/>
            <w:tcBorders>
              <w:top w:val="nil"/>
              <w:left w:val="nil"/>
              <w:right w:val="nil"/>
            </w:tcBorders>
          </w:tcPr>
          <w:p w14:paraId="5D79535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Tied to physical ASIC and limited by switch vendor</w:t>
            </w:r>
          </w:p>
        </w:tc>
        <w:tc>
          <w:tcPr>
            <w:tcW w:w="4321" w:type="dxa"/>
            <w:tcBorders>
              <w:top w:val="nil"/>
              <w:left w:val="nil"/>
              <w:right w:val="nil"/>
            </w:tcBorders>
          </w:tcPr>
          <w:p w14:paraId="127FBD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Software-defined allows scaling of the networking and security stack</w:t>
            </w:r>
          </w:p>
        </w:tc>
      </w:tr>
    </w:tbl>
    <w:p w14:paraId="69D228A1" w14:textId="77777777" w:rsidR="003A4E44" w:rsidRDefault="00000000">
      <w:pPr>
        <w:pBdr>
          <w:top w:val="nil"/>
          <w:left w:val="nil"/>
          <w:bottom w:val="nil"/>
          <w:right w:val="nil"/>
          <w:between w:val="nil"/>
        </w:pBdr>
        <w:spacing w:before="240" w:after="240" w:line="288" w:lineRule="auto"/>
        <w:rPr>
          <w:color w:val="000000"/>
          <w:sz w:val="20"/>
          <w:szCs w:val="20"/>
        </w:rPr>
      </w:pPr>
      <w:r>
        <w:rPr>
          <w:color w:val="000000"/>
          <w:sz w:val="20"/>
          <w:szCs w:val="20"/>
        </w:rPr>
        <w:t>When using VLAN networking two options are available:</w:t>
      </w:r>
    </w:p>
    <w:p w14:paraId="3E6D8540" w14:textId="77777777" w:rsidR="003A4E44" w:rsidRDefault="00000000">
      <w:pPr>
        <w:numPr>
          <w:ilvl w:val="0"/>
          <w:numId w:val="143"/>
        </w:numPr>
        <w:pBdr>
          <w:top w:val="nil"/>
          <w:left w:val="nil"/>
          <w:bottom w:val="nil"/>
          <w:right w:val="nil"/>
          <w:between w:val="nil"/>
        </w:pBdr>
        <w:spacing w:after="240" w:line="288" w:lineRule="auto"/>
      </w:pPr>
      <w:r>
        <w:rPr>
          <w:color w:val="000000"/>
          <w:sz w:val="20"/>
          <w:szCs w:val="20"/>
        </w:rPr>
        <w:t>Create distributed port-groups (dvpgs) in vCenter</w:t>
      </w:r>
    </w:p>
    <w:p w14:paraId="0A9DBD26" w14:textId="77777777" w:rsidR="003A4E44" w:rsidRDefault="00000000">
      <w:pPr>
        <w:numPr>
          <w:ilvl w:val="0"/>
          <w:numId w:val="143"/>
        </w:numPr>
        <w:pBdr>
          <w:top w:val="nil"/>
          <w:left w:val="nil"/>
          <w:bottom w:val="nil"/>
          <w:right w:val="nil"/>
          <w:between w:val="nil"/>
        </w:pBdr>
        <w:spacing w:after="240" w:line="288" w:lineRule="auto"/>
      </w:pPr>
      <w:r>
        <w:rPr>
          <w:color w:val="000000"/>
          <w:sz w:val="20"/>
          <w:szCs w:val="20"/>
        </w:rPr>
        <w:lastRenderedPageBreak/>
        <w:t>Create VLAN Segments in NSX Manager</w:t>
      </w:r>
    </w:p>
    <w:p w14:paraId="606E069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14:paraId="77FE9F2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To use VLAN segments, workloads must be placed on the NSX-managed distributed virtual port groups that are automatically created when a VLAN segment is defined in NSX.</w:t>
      </w:r>
    </w:p>
    <w:p w14:paraId="7E2C50AA"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14:paraId="051F7E20"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3-180. Comparison Distributed Switch Port-Groups vs VLAN Segments</w:t>
      </w:r>
    </w:p>
    <w:tbl>
      <w:tblPr>
        <w:tblStyle w:val="afff5"/>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9"/>
        <w:gridCol w:w="4821"/>
        <w:gridCol w:w="3300"/>
      </w:tblGrid>
      <w:tr w:rsidR="003A4E44" w14:paraId="355D4E70" w14:textId="77777777">
        <w:trPr>
          <w:cantSplit/>
          <w:tblHeader/>
        </w:trPr>
        <w:tc>
          <w:tcPr>
            <w:tcW w:w="1839" w:type="dxa"/>
            <w:tcBorders>
              <w:left w:val="nil"/>
              <w:right w:val="nil"/>
            </w:tcBorders>
            <w:shd w:val="clear" w:color="auto" w:fill="E1E1E1"/>
            <w:tcMar>
              <w:top w:w="60" w:type="dxa"/>
              <w:bottom w:w="60" w:type="dxa"/>
            </w:tcMar>
          </w:tcPr>
          <w:p w14:paraId="2436488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Feature</w:t>
            </w:r>
          </w:p>
        </w:tc>
        <w:tc>
          <w:tcPr>
            <w:tcW w:w="4821" w:type="dxa"/>
            <w:tcBorders>
              <w:left w:val="nil"/>
              <w:right w:val="nil"/>
            </w:tcBorders>
            <w:shd w:val="clear" w:color="auto" w:fill="E1E1E1"/>
            <w:tcMar>
              <w:top w:w="60" w:type="dxa"/>
              <w:bottom w:w="60" w:type="dxa"/>
            </w:tcMar>
          </w:tcPr>
          <w:p w14:paraId="518A022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Option 1: vCenter Distributed Switch Port-Groups</w:t>
            </w:r>
          </w:p>
        </w:tc>
        <w:tc>
          <w:tcPr>
            <w:tcW w:w="3300" w:type="dxa"/>
            <w:tcBorders>
              <w:left w:val="nil"/>
              <w:right w:val="nil"/>
            </w:tcBorders>
            <w:shd w:val="clear" w:color="auto" w:fill="E1E1E1"/>
            <w:tcMar>
              <w:top w:w="60" w:type="dxa"/>
              <w:bottom w:w="60" w:type="dxa"/>
            </w:tcMar>
          </w:tcPr>
          <w:p w14:paraId="3682074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Option 2: NSX VLAN Segments</w:t>
            </w:r>
          </w:p>
        </w:tc>
      </w:tr>
      <w:tr w:rsidR="003A4E44" w14:paraId="4587F100" w14:textId="77777777">
        <w:trPr>
          <w:cantSplit/>
        </w:trPr>
        <w:tc>
          <w:tcPr>
            <w:tcW w:w="1839" w:type="dxa"/>
            <w:tcBorders>
              <w:top w:val="nil"/>
              <w:left w:val="nil"/>
              <w:right w:val="nil"/>
            </w:tcBorders>
          </w:tcPr>
          <w:p w14:paraId="5796E1E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Creation Method</w:t>
            </w:r>
          </w:p>
        </w:tc>
        <w:tc>
          <w:tcPr>
            <w:tcW w:w="4821" w:type="dxa"/>
            <w:tcBorders>
              <w:top w:val="nil"/>
              <w:left w:val="nil"/>
              <w:right w:val="nil"/>
            </w:tcBorders>
          </w:tcPr>
          <w:p w14:paraId="52650BC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Created directly in vCenter</w:t>
            </w:r>
          </w:p>
        </w:tc>
        <w:tc>
          <w:tcPr>
            <w:tcW w:w="3300" w:type="dxa"/>
            <w:tcBorders>
              <w:top w:val="nil"/>
              <w:left w:val="nil"/>
              <w:right w:val="nil"/>
            </w:tcBorders>
          </w:tcPr>
          <w:p w14:paraId="09816EE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Created in NSX Manager</w:t>
            </w:r>
          </w:p>
        </w:tc>
      </w:tr>
      <w:tr w:rsidR="003A4E44" w14:paraId="76063AB3" w14:textId="77777777">
        <w:trPr>
          <w:cantSplit/>
        </w:trPr>
        <w:tc>
          <w:tcPr>
            <w:tcW w:w="1839" w:type="dxa"/>
            <w:tcBorders>
              <w:top w:val="nil"/>
              <w:left w:val="nil"/>
              <w:right w:val="nil"/>
            </w:tcBorders>
          </w:tcPr>
          <w:p w14:paraId="0B35747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Services Support</w:t>
            </w:r>
          </w:p>
        </w:tc>
        <w:tc>
          <w:tcPr>
            <w:tcW w:w="4821" w:type="dxa"/>
            <w:tcBorders>
              <w:top w:val="nil"/>
              <w:left w:val="nil"/>
              <w:right w:val="nil"/>
            </w:tcBorders>
          </w:tcPr>
          <w:p w14:paraId="1CC2403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Supported via "NSX on dvpgs" feature</w:t>
            </w:r>
          </w:p>
        </w:tc>
        <w:tc>
          <w:tcPr>
            <w:tcW w:w="3300" w:type="dxa"/>
            <w:tcBorders>
              <w:top w:val="nil"/>
              <w:left w:val="nil"/>
              <w:right w:val="nil"/>
            </w:tcBorders>
          </w:tcPr>
          <w:p w14:paraId="63274EC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Natively supported</w:t>
            </w:r>
          </w:p>
        </w:tc>
      </w:tr>
      <w:tr w:rsidR="003A4E44" w14:paraId="65F94FF0" w14:textId="77777777">
        <w:trPr>
          <w:cantSplit/>
        </w:trPr>
        <w:tc>
          <w:tcPr>
            <w:tcW w:w="1839" w:type="dxa"/>
            <w:tcBorders>
              <w:top w:val="nil"/>
              <w:left w:val="nil"/>
              <w:right w:val="nil"/>
            </w:tcBorders>
          </w:tcPr>
          <w:p w14:paraId="6806E26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Compatible Services</w:t>
            </w:r>
          </w:p>
        </w:tc>
        <w:tc>
          <w:tcPr>
            <w:tcW w:w="4821" w:type="dxa"/>
            <w:tcBorders>
              <w:top w:val="nil"/>
              <w:left w:val="nil"/>
              <w:right w:val="nil"/>
            </w:tcBorders>
          </w:tcPr>
          <w:p w14:paraId="6B279F1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Distributed firewall, spoofguard, segment profiles (They require applying NSX to distributed port-groups)</w:t>
            </w:r>
          </w:p>
        </w:tc>
        <w:tc>
          <w:tcPr>
            <w:tcW w:w="3300" w:type="dxa"/>
            <w:tcBorders>
              <w:top w:val="nil"/>
              <w:left w:val="nil"/>
              <w:right w:val="nil"/>
            </w:tcBorders>
          </w:tcPr>
          <w:p w14:paraId="6A0F3F3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Distributed firewall, spoofguard, segment profiles</w:t>
            </w:r>
          </w:p>
        </w:tc>
      </w:tr>
      <w:tr w:rsidR="003A4E44" w14:paraId="6A7F4552" w14:textId="77777777">
        <w:trPr>
          <w:cantSplit/>
        </w:trPr>
        <w:tc>
          <w:tcPr>
            <w:tcW w:w="1839" w:type="dxa"/>
            <w:tcBorders>
              <w:top w:val="nil"/>
              <w:left w:val="nil"/>
              <w:right w:val="nil"/>
            </w:tcBorders>
          </w:tcPr>
          <w:p w14:paraId="287C89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Workload Placement</w:t>
            </w:r>
          </w:p>
        </w:tc>
        <w:tc>
          <w:tcPr>
            <w:tcW w:w="4821" w:type="dxa"/>
            <w:tcBorders>
              <w:top w:val="nil"/>
              <w:left w:val="nil"/>
              <w:right w:val="nil"/>
            </w:tcBorders>
          </w:tcPr>
          <w:p w14:paraId="4CA2698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VMs connected to vCenter-managed dvpgs</w:t>
            </w:r>
          </w:p>
        </w:tc>
        <w:tc>
          <w:tcPr>
            <w:tcW w:w="3300" w:type="dxa"/>
            <w:tcBorders>
              <w:top w:val="nil"/>
              <w:left w:val="nil"/>
              <w:right w:val="nil"/>
            </w:tcBorders>
          </w:tcPr>
          <w:p w14:paraId="0DB818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VMs connected to NSX-managed dvpgs (auto-created)</w:t>
            </w:r>
          </w:p>
        </w:tc>
      </w:tr>
      <w:tr w:rsidR="003A4E44" w14:paraId="607F6CD4" w14:textId="77777777">
        <w:trPr>
          <w:cantSplit/>
        </w:trPr>
        <w:tc>
          <w:tcPr>
            <w:tcW w:w="1839" w:type="dxa"/>
            <w:tcBorders>
              <w:top w:val="nil"/>
              <w:left w:val="nil"/>
              <w:right w:val="nil"/>
            </w:tcBorders>
          </w:tcPr>
          <w:p w14:paraId="2F93472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Scalability</w:t>
            </w:r>
          </w:p>
        </w:tc>
        <w:tc>
          <w:tcPr>
            <w:tcW w:w="4821" w:type="dxa"/>
            <w:tcBorders>
              <w:top w:val="nil"/>
              <w:left w:val="nil"/>
              <w:right w:val="nil"/>
            </w:tcBorders>
          </w:tcPr>
          <w:p w14:paraId="401CD63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Suitable for smaller environments</w:t>
            </w:r>
          </w:p>
        </w:tc>
        <w:tc>
          <w:tcPr>
            <w:tcW w:w="3300" w:type="dxa"/>
            <w:tcBorders>
              <w:top w:val="nil"/>
              <w:left w:val="nil"/>
              <w:right w:val="nil"/>
            </w:tcBorders>
          </w:tcPr>
          <w:p w14:paraId="2D52E7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Better for larger environments with many VDSs and vCenters</w:t>
            </w:r>
          </w:p>
        </w:tc>
      </w:tr>
      <w:tr w:rsidR="003A4E44" w14:paraId="33E1059F" w14:textId="77777777">
        <w:trPr>
          <w:cantSplit/>
        </w:trPr>
        <w:tc>
          <w:tcPr>
            <w:tcW w:w="1839" w:type="dxa"/>
            <w:tcBorders>
              <w:top w:val="nil"/>
              <w:left w:val="nil"/>
              <w:right w:val="nil"/>
            </w:tcBorders>
          </w:tcPr>
          <w:p w14:paraId="137ED94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Lifecycle Management</w:t>
            </w:r>
          </w:p>
        </w:tc>
        <w:tc>
          <w:tcPr>
            <w:tcW w:w="4821" w:type="dxa"/>
            <w:tcBorders>
              <w:top w:val="nil"/>
              <w:left w:val="nil"/>
              <w:right w:val="nil"/>
            </w:tcBorders>
          </w:tcPr>
          <w:p w14:paraId="046277F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Individual management of dvpgs in vCenter</w:t>
            </w:r>
          </w:p>
        </w:tc>
        <w:tc>
          <w:tcPr>
            <w:tcW w:w="3300" w:type="dxa"/>
            <w:tcBorders>
              <w:top w:val="nil"/>
              <w:left w:val="nil"/>
              <w:right w:val="nil"/>
            </w:tcBorders>
          </w:tcPr>
          <w:p w14:paraId="50A0621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Simplified management through NSX Manager</w:t>
            </w:r>
          </w:p>
        </w:tc>
      </w:tr>
      <w:tr w:rsidR="003A4E44" w14:paraId="711886FC" w14:textId="77777777">
        <w:trPr>
          <w:cantSplit/>
        </w:trPr>
        <w:tc>
          <w:tcPr>
            <w:tcW w:w="1839" w:type="dxa"/>
            <w:tcBorders>
              <w:top w:val="nil"/>
              <w:left w:val="nil"/>
              <w:right w:val="nil"/>
            </w:tcBorders>
          </w:tcPr>
          <w:p w14:paraId="5AA16D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Multi-VDS Deployment</w:t>
            </w:r>
          </w:p>
        </w:tc>
        <w:tc>
          <w:tcPr>
            <w:tcW w:w="4821" w:type="dxa"/>
            <w:tcBorders>
              <w:top w:val="nil"/>
              <w:left w:val="nil"/>
              <w:right w:val="nil"/>
            </w:tcBorders>
          </w:tcPr>
          <w:p w14:paraId="7DFBE8B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Requires manual creation of dvpgs on each VDS</w:t>
            </w:r>
          </w:p>
        </w:tc>
        <w:tc>
          <w:tcPr>
            <w:tcW w:w="3300" w:type="dxa"/>
            <w:tcBorders>
              <w:top w:val="nil"/>
              <w:left w:val="nil"/>
              <w:right w:val="nil"/>
            </w:tcBorders>
          </w:tcPr>
          <w:p w14:paraId="441B946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Auto-creates corresponding dvpgs on all VDSs in VLAN TZ</w:t>
            </w:r>
          </w:p>
        </w:tc>
      </w:tr>
    </w:tbl>
    <w:p w14:paraId="54FF5666" w14:textId="77777777" w:rsidR="003A4E44" w:rsidRDefault="00000000">
      <w:pPr>
        <w:keepNext/>
        <w:keepLines/>
        <w:pBdr>
          <w:top w:val="nil"/>
          <w:left w:val="nil"/>
          <w:bottom w:val="nil"/>
          <w:right w:val="nil"/>
          <w:between w:val="nil"/>
        </w:pBdr>
        <w:spacing w:before="120" w:after="120"/>
        <w:rPr>
          <w:color w:val="000000"/>
        </w:rPr>
      </w:pPr>
      <w:r>
        <w:rPr>
          <w:color w:val="000000"/>
        </w:rPr>
        <w:t>NSX Federation</w:t>
      </w:r>
    </w:p>
    <w:p w14:paraId="62A273A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NSX Federation provides a single point of management for workload networking and security across NSX domains, regardless if those NSX domains are associated to workload domains, within, or across VCF Instances.</w:t>
      </w:r>
    </w:p>
    <w:p w14:paraId="0D3AA289"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14:paraId="1D7A1A58"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lastRenderedPageBreak/>
        <w:t>The capabilities considered are :</w:t>
      </w:r>
    </w:p>
    <w:p w14:paraId="70515AC3" w14:textId="77777777" w:rsidR="003A4E44" w:rsidRDefault="00000000">
      <w:pPr>
        <w:numPr>
          <w:ilvl w:val="0"/>
          <w:numId w:val="144"/>
        </w:numPr>
        <w:pBdr>
          <w:top w:val="nil"/>
          <w:left w:val="nil"/>
          <w:bottom w:val="nil"/>
          <w:right w:val="nil"/>
          <w:between w:val="nil"/>
        </w:pBdr>
        <w:spacing w:after="240" w:line="288" w:lineRule="auto"/>
      </w:pPr>
      <w:r>
        <w:rPr>
          <w:color w:val="000000"/>
          <w:sz w:val="20"/>
          <w:szCs w:val="20"/>
        </w:rPr>
        <w:t>NSX Enterprise Admin centrally manages security policy and groups across NSX Domains</w:t>
      </w:r>
    </w:p>
    <w:p w14:paraId="7C13DEE7" w14:textId="77777777" w:rsidR="003A4E44" w:rsidRDefault="00000000">
      <w:pPr>
        <w:numPr>
          <w:ilvl w:val="0"/>
          <w:numId w:val="144"/>
        </w:numPr>
        <w:pBdr>
          <w:top w:val="nil"/>
          <w:left w:val="nil"/>
          <w:bottom w:val="nil"/>
          <w:right w:val="nil"/>
          <w:between w:val="nil"/>
        </w:pBdr>
        <w:spacing w:after="240" w:line="288" w:lineRule="auto"/>
      </w:pPr>
      <w:r>
        <w:rPr>
          <w:color w:val="000000"/>
          <w:sz w:val="20"/>
          <w:szCs w:val="20"/>
        </w:rPr>
        <w:t>Layer 2 and Layer 3 network topology extension across NSX Domains</w:t>
      </w:r>
    </w:p>
    <w:p w14:paraId="215B2BB2" w14:textId="77777777" w:rsidR="003A4E44" w:rsidRDefault="00000000">
      <w:pPr>
        <w:pBdr>
          <w:top w:val="single" w:sz="8" w:space="2" w:color="D3D3D3"/>
          <w:left w:val="nil"/>
          <w:bottom w:val="single" w:sz="8" w:space="2" w:color="D3D3D3"/>
          <w:right w:val="nil"/>
          <w:between w:val="nil"/>
        </w:pBdr>
        <w:spacing w:after="240" w:line="288" w:lineRule="auto"/>
        <w:rPr>
          <w:color w:val="000000"/>
          <w:sz w:val="20"/>
          <w:szCs w:val="20"/>
        </w:rPr>
      </w:pPr>
      <w:r>
        <w:rPr>
          <w:b/>
          <w:bCs/>
          <w:color w:val="004A90"/>
          <w:sz w:val="20"/>
          <w:szCs w:val="20"/>
        </w:rPr>
        <w:t>Note</w:t>
      </w:r>
      <w:r>
        <w:rPr>
          <w:b/>
          <w:bCs/>
          <w:color w:val="004A90"/>
          <w:sz w:val="20"/>
          <w:szCs w:val="20"/>
        </w:rPr>
        <w:tab/>
      </w:r>
      <w:r>
        <w:rPr>
          <w:color w:val="000000"/>
          <w:sz w:val="20"/>
          <w:szCs w:val="20"/>
        </w:rPr>
        <w:t>Tenant (NSX Project) admins, and VPC admins do not have the ability to configure global groups and security policies spanning multiple NSX Domains, nor managing local groups and security policies for multiple NSX Domains via the NSX Global Manager.</w:t>
      </w:r>
    </w:p>
    <w:p w14:paraId="41A8152B"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3-181. NSX Federation capabilities in the different Network Consumption Models</w:t>
      </w:r>
    </w:p>
    <w:tbl>
      <w:tblPr>
        <w:tblStyle w:val="afff6"/>
        <w:tblW w:w="9959"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6"/>
        <w:gridCol w:w="3989"/>
        <w:gridCol w:w="3264"/>
      </w:tblGrid>
      <w:tr w:rsidR="003A4E44" w14:paraId="455A6D93" w14:textId="77777777">
        <w:trPr>
          <w:cantSplit/>
          <w:tblHeader/>
        </w:trPr>
        <w:tc>
          <w:tcPr>
            <w:tcW w:w="2707" w:type="dxa"/>
            <w:tcBorders>
              <w:left w:val="nil"/>
              <w:right w:val="nil"/>
            </w:tcBorders>
            <w:shd w:val="clear" w:color="auto" w:fill="E1E1E1"/>
            <w:tcMar>
              <w:top w:w="60" w:type="dxa"/>
              <w:bottom w:w="60" w:type="dxa"/>
            </w:tcMar>
          </w:tcPr>
          <w:p w14:paraId="6840F3B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Network Consumption Model</w:t>
            </w:r>
          </w:p>
        </w:tc>
        <w:tc>
          <w:tcPr>
            <w:tcW w:w="3989" w:type="dxa"/>
            <w:tcBorders>
              <w:left w:val="nil"/>
              <w:right w:val="nil"/>
            </w:tcBorders>
            <w:shd w:val="clear" w:color="auto" w:fill="E1E1E1"/>
            <w:tcMar>
              <w:top w:w="60" w:type="dxa"/>
              <w:bottom w:w="60" w:type="dxa"/>
            </w:tcMar>
          </w:tcPr>
          <w:p w14:paraId="1ED30FFF"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c>
          <w:tcPr>
            <w:tcW w:w="3264" w:type="dxa"/>
            <w:tcBorders>
              <w:left w:val="nil"/>
              <w:right w:val="nil"/>
            </w:tcBorders>
            <w:shd w:val="clear" w:color="auto" w:fill="E1E1E1"/>
            <w:tcMar>
              <w:top w:w="60" w:type="dxa"/>
              <w:bottom w:w="60" w:type="dxa"/>
            </w:tcMar>
          </w:tcPr>
          <w:p w14:paraId="221972EB"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r>
      <w:tr w:rsidR="003A4E44" w14:paraId="022C82A1" w14:textId="77777777">
        <w:trPr>
          <w:cantSplit/>
          <w:tblHeader/>
        </w:trPr>
        <w:tc>
          <w:tcPr>
            <w:tcW w:w="2707" w:type="dxa"/>
            <w:tcBorders>
              <w:left w:val="nil"/>
              <w:right w:val="nil"/>
            </w:tcBorders>
            <w:shd w:val="clear" w:color="auto" w:fill="E1E1E1"/>
            <w:tcMar>
              <w:top w:w="60" w:type="dxa"/>
              <w:bottom w:w="60" w:type="dxa"/>
            </w:tcMar>
          </w:tcPr>
          <w:p w14:paraId="392A6FD4" w14:textId="77777777" w:rsidR="003A4E44" w:rsidRDefault="003A4E44">
            <w:pPr>
              <w:pBdr>
                <w:top w:val="nil"/>
                <w:left w:val="nil"/>
                <w:bottom w:val="nil"/>
                <w:right w:val="nil"/>
                <w:between w:val="nil"/>
              </w:pBdr>
              <w:spacing w:before="100" w:after="100" w:line="288" w:lineRule="auto"/>
              <w:ind w:left="101"/>
              <w:rPr>
                <w:b/>
                <w:bCs/>
                <w:color w:val="000000"/>
                <w:sz w:val="20"/>
                <w:szCs w:val="20"/>
              </w:rPr>
            </w:pPr>
          </w:p>
        </w:tc>
        <w:tc>
          <w:tcPr>
            <w:tcW w:w="3989" w:type="dxa"/>
            <w:tcBorders>
              <w:left w:val="nil"/>
              <w:right w:val="nil"/>
            </w:tcBorders>
            <w:shd w:val="clear" w:color="auto" w:fill="E1E1E1"/>
            <w:tcMar>
              <w:top w:w="60" w:type="dxa"/>
              <w:bottom w:w="60" w:type="dxa"/>
            </w:tcMar>
          </w:tcPr>
          <w:p w14:paraId="2C10E02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NSX Enterprise Admin centrally manages security policy and groups across NSX Domains</w:t>
            </w:r>
          </w:p>
        </w:tc>
        <w:tc>
          <w:tcPr>
            <w:tcW w:w="3264" w:type="dxa"/>
            <w:tcBorders>
              <w:left w:val="nil"/>
              <w:right w:val="nil"/>
            </w:tcBorders>
            <w:shd w:val="clear" w:color="auto" w:fill="E1E1E1"/>
            <w:tcMar>
              <w:top w:w="60" w:type="dxa"/>
              <w:bottom w:w="60" w:type="dxa"/>
            </w:tcMar>
          </w:tcPr>
          <w:p w14:paraId="1E74CEC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Layer 2 and Layer 3 network topology extension across NSX Domains</w:t>
            </w:r>
          </w:p>
        </w:tc>
      </w:tr>
      <w:tr w:rsidR="003A4E44" w14:paraId="7514B0FC" w14:textId="77777777">
        <w:trPr>
          <w:cantSplit/>
        </w:trPr>
        <w:tc>
          <w:tcPr>
            <w:tcW w:w="2707" w:type="dxa"/>
            <w:tcBorders>
              <w:top w:val="nil"/>
              <w:left w:val="nil"/>
              <w:right w:val="nil"/>
            </w:tcBorders>
          </w:tcPr>
          <w:p w14:paraId="009C1D0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Automation All Apps Orgs</w:t>
            </w:r>
          </w:p>
        </w:tc>
        <w:tc>
          <w:tcPr>
            <w:tcW w:w="3989" w:type="dxa"/>
            <w:tcBorders>
              <w:top w:val="nil"/>
              <w:left w:val="nil"/>
              <w:right w:val="nil"/>
            </w:tcBorders>
          </w:tcPr>
          <w:p w14:paraId="0012546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Yes. Tenant or VPC scoped groups and security policies are local to a single NSX Domain.</w:t>
            </w:r>
          </w:p>
        </w:tc>
        <w:tc>
          <w:tcPr>
            <w:tcW w:w="3264" w:type="dxa"/>
            <w:tcBorders>
              <w:top w:val="nil"/>
              <w:left w:val="nil"/>
              <w:right w:val="nil"/>
            </w:tcBorders>
          </w:tcPr>
          <w:p w14:paraId="5A3D19D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w:t>
            </w:r>
          </w:p>
        </w:tc>
      </w:tr>
      <w:tr w:rsidR="003A4E44" w14:paraId="3E683D8F" w14:textId="77777777">
        <w:trPr>
          <w:cantSplit/>
        </w:trPr>
        <w:tc>
          <w:tcPr>
            <w:tcW w:w="2707" w:type="dxa"/>
            <w:tcBorders>
              <w:top w:val="nil"/>
              <w:left w:val="nil"/>
              <w:right w:val="nil"/>
            </w:tcBorders>
          </w:tcPr>
          <w:p w14:paraId="35D6B95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Virtual Private Cloud (VPC) Network Virtualization</w:t>
            </w:r>
          </w:p>
        </w:tc>
        <w:tc>
          <w:tcPr>
            <w:tcW w:w="3989" w:type="dxa"/>
            <w:tcBorders>
              <w:top w:val="nil"/>
              <w:left w:val="nil"/>
              <w:right w:val="nil"/>
            </w:tcBorders>
          </w:tcPr>
          <w:p w14:paraId="099234B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Yes. Tenant or VPC scoped groups and security policies are local to a single NSX Domain.</w:t>
            </w:r>
          </w:p>
        </w:tc>
        <w:tc>
          <w:tcPr>
            <w:tcW w:w="3264" w:type="dxa"/>
            <w:tcBorders>
              <w:top w:val="nil"/>
              <w:left w:val="nil"/>
              <w:right w:val="nil"/>
            </w:tcBorders>
          </w:tcPr>
          <w:p w14:paraId="48FD746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w:t>
            </w:r>
          </w:p>
        </w:tc>
      </w:tr>
      <w:tr w:rsidR="003A4E44" w14:paraId="239CD564" w14:textId="77777777">
        <w:trPr>
          <w:cantSplit/>
        </w:trPr>
        <w:tc>
          <w:tcPr>
            <w:tcW w:w="2707" w:type="dxa"/>
            <w:tcBorders>
              <w:top w:val="nil"/>
              <w:left w:val="nil"/>
              <w:right w:val="nil"/>
            </w:tcBorders>
          </w:tcPr>
          <w:p w14:paraId="400E671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Segment Network Virtualization</w:t>
            </w:r>
          </w:p>
        </w:tc>
        <w:tc>
          <w:tcPr>
            <w:tcW w:w="3989" w:type="dxa"/>
            <w:tcBorders>
              <w:top w:val="nil"/>
              <w:left w:val="nil"/>
              <w:right w:val="nil"/>
            </w:tcBorders>
          </w:tcPr>
          <w:p w14:paraId="0396F7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Yes</w:t>
            </w:r>
          </w:p>
        </w:tc>
        <w:tc>
          <w:tcPr>
            <w:tcW w:w="3264" w:type="dxa"/>
            <w:tcBorders>
              <w:top w:val="nil"/>
              <w:left w:val="nil"/>
              <w:right w:val="nil"/>
            </w:tcBorders>
          </w:tcPr>
          <w:p w14:paraId="51AAE1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Yes</w:t>
            </w:r>
          </w:p>
        </w:tc>
      </w:tr>
      <w:tr w:rsidR="003A4E44" w14:paraId="7C07A0E4" w14:textId="77777777">
        <w:trPr>
          <w:cantSplit/>
        </w:trPr>
        <w:tc>
          <w:tcPr>
            <w:tcW w:w="2707" w:type="dxa"/>
            <w:tcBorders>
              <w:top w:val="nil"/>
              <w:left w:val="nil"/>
              <w:right w:val="nil"/>
            </w:tcBorders>
          </w:tcPr>
          <w:p w14:paraId="52B3230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VLAN Networking</w:t>
            </w:r>
          </w:p>
        </w:tc>
        <w:tc>
          <w:tcPr>
            <w:tcW w:w="3989" w:type="dxa"/>
            <w:tcBorders>
              <w:top w:val="nil"/>
              <w:left w:val="nil"/>
              <w:right w:val="nil"/>
            </w:tcBorders>
          </w:tcPr>
          <w:p w14:paraId="3D53011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Yes</w:t>
            </w:r>
          </w:p>
        </w:tc>
        <w:tc>
          <w:tcPr>
            <w:tcW w:w="3264" w:type="dxa"/>
            <w:tcBorders>
              <w:top w:val="nil"/>
              <w:left w:val="nil"/>
              <w:right w:val="nil"/>
            </w:tcBorders>
          </w:tcPr>
          <w:p w14:paraId="345D58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w:t>
            </w:r>
          </w:p>
        </w:tc>
      </w:tr>
    </w:tbl>
    <w:p w14:paraId="4BB4578B" w14:textId="77777777" w:rsidR="003A4E44" w:rsidRDefault="00000000">
      <w:pPr>
        <w:pBdr>
          <w:top w:val="nil"/>
          <w:left w:val="nil"/>
          <w:bottom w:val="nil"/>
          <w:right w:val="nil"/>
          <w:between w:val="nil"/>
        </w:pBdr>
        <w:spacing w:before="240" w:after="240" w:line="288" w:lineRule="auto"/>
        <w:rPr>
          <w:color w:val="000000"/>
          <w:sz w:val="20"/>
          <w:szCs w:val="20"/>
        </w:rPr>
      </w:pPr>
      <w:r>
        <w:rPr>
          <w:color w:val="000000"/>
          <w:sz w:val="20"/>
          <w:szCs w:val="20"/>
        </w:rP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14:paraId="608F4DFB"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 xml:space="preserve">Table 3-182. Comparison of NSX Federation vs Shared NSX Domain Capabilities for cross Workload Domain </w:t>
      </w:r>
      <w:r>
        <w:rPr>
          <w:color w:val="000000"/>
          <w:sz w:val="20"/>
          <w:szCs w:val="20"/>
        </w:rPr>
        <w:lastRenderedPageBreak/>
        <w:t>Networking</w:t>
      </w:r>
    </w:p>
    <w:tbl>
      <w:tblPr>
        <w:tblStyle w:val="afff7"/>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7"/>
        <w:gridCol w:w="2785"/>
        <w:gridCol w:w="2230"/>
        <w:gridCol w:w="3378"/>
      </w:tblGrid>
      <w:tr w:rsidR="003A4E44" w14:paraId="215C9FB7" w14:textId="77777777">
        <w:trPr>
          <w:cantSplit/>
          <w:tblHeader/>
        </w:trPr>
        <w:tc>
          <w:tcPr>
            <w:tcW w:w="1567" w:type="dxa"/>
            <w:tcBorders>
              <w:left w:val="nil"/>
              <w:right w:val="nil"/>
            </w:tcBorders>
            <w:shd w:val="clear" w:color="auto" w:fill="E1E1E1"/>
            <w:tcMar>
              <w:top w:w="60" w:type="dxa"/>
              <w:bottom w:w="60" w:type="dxa"/>
            </w:tcMar>
          </w:tcPr>
          <w:p w14:paraId="74AF71E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2785" w:type="dxa"/>
            <w:tcBorders>
              <w:left w:val="nil"/>
              <w:right w:val="nil"/>
            </w:tcBorders>
            <w:shd w:val="clear" w:color="auto" w:fill="E1E1E1"/>
            <w:tcMar>
              <w:top w:w="60" w:type="dxa"/>
              <w:bottom w:w="60" w:type="dxa"/>
            </w:tcMar>
          </w:tcPr>
          <w:p w14:paraId="09B1449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NSX Federation</w:t>
            </w:r>
          </w:p>
        </w:tc>
        <w:tc>
          <w:tcPr>
            <w:tcW w:w="2230" w:type="dxa"/>
            <w:tcBorders>
              <w:left w:val="nil"/>
              <w:right w:val="nil"/>
            </w:tcBorders>
            <w:shd w:val="clear" w:color="auto" w:fill="E1E1E1"/>
            <w:tcMar>
              <w:top w:w="60" w:type="dxa"/>
              <w:bottom w:w="60" w:type="dxa"/>
            </w:tcMar>
          </w:tcPr>
          <w:p w14:paraId="70A246E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Shared NSX domain</w:t>
            </w:r>
          </w:p>
        </w:tc>
        <w:tc>
          <w:tcPr>
            <w:tcW w:w="3378" w:type="dxa"/>
            <w:tcBorders>
              <w:left w:val="nil"/>
              <w:right w:val="nil"/>
            </w:tcBorders>
            <w:shd w:val="clear" w:color="auto" w:fill="E1E1E1"/>
            <w:tcMar>
              <w:top w:w="60" w:type="dxa"/>
              <w:bottom w:w="60" w:type="dxa"/>
            </w:tcMar>
          </w:tcPr>
          <w:p w14:paraId="1C87D0A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Considerations</w:t>
            </w:r>
          </w:p>
        </w:tc>
      </w:tr>
      <w:tr w:rsidR="003A4E44" w14:paraId="36DAA64E" w14:textId="77777777">
        <w:trPr>
          <w:cantSplit/>
        </w:trPr>
        <w:tc>
          <w:tcPr>
            <w:tcW w:w="1567" w:type="dxa"/>
            <w:tcBorders>
              <w:top w:val="nil"/>
              <w:left w:val="nil"/>
              <w:right w:val="nil"/>
            </w:tcBorders>
          </w:tcPr>
          <w:p w14:paraId="7967EB6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Cross workload domain traffic</w:t>
            </w:r>
          </w:p>
        </w:tc>
        <w:tc>
          <w:tcPr>
            <w:tcW w:w="2785" w:type="dxa"/>
            <w:tcBorders>
              <w:top w:val="nil"/>
              <w:left w:val="nil"/>
              <w:right w:val="nil"/>
            </w:tcBorders>
          </w:tcPr>
          <w:p w14:paraId="22BF741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Cross workload domain traffic goes trough the NSX Edge nodes.</w:t>
            </w:r>
          </w:p>
        </w:tc>
        <w:tc>
          <w:tcPr>
            <w:tcW w:w="2230" w:type="dxa"/>
            <w:tcBorders>
              <w:top w:val="nil"/>
              <w:left w:val="nil"/>
              <w:right w:val="nil"/>
            </w:tcBorders>
          </w:tcPr>
          <w:p w14:paraId="25D45DF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Cross workload domain traffic leverages fully distributed forwarding on the ESX host.</w:t>
            </w:r>
          </w:p>
        </w:tc>
        <w:tc>
          <w:tcPr>
            <w:tcW w:w="3378" w:type="dxa"/>
            <w:tcBorders>
              <w:top w:val="nil"/>
              <w:left w:val="nil"/>
              <w:right w:val="nil"/>
            </w:tcBorders>
          </w:tcPr>
          <w:p w14:paraId="5F25592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Consider the amount of cross workload domain traffic. If NSX Federation is selected, size the NSX Edge node accordingly, and distribute workloads on separate segments and Tier-1 gateways to spread the load across multiple NSX Edge nodes.</w:t>
            </w:r>
          </w:p>
        </w:tc>
      </w:tr>
      <w:tr w:rsidR="003A4E44" w14:paraId="373ED6B6" w14:textId="77777777">
        <w:trPr>
          <w:cantSplit/>
        </w:trPr>
        <w:tc>
          <w:tcPr>
            <w:tcW w:w="1567" w:type="dxa"/>
            <w:tcBorders>
              <w:top w:val="nil"/>
              <w:left w:val="nil"/>
              <w:right w:val="nil"/>
            </w:tcBorders>
          </w:tcPr>
          <w:p w14:paraId="7D2AD67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MTU</w:t>
            </w:r>
          </w:p>
        </w:tc>
        <w:tc>
          <w:tcPr>
            <w:tcW w:w="2785" w:type="dxa"/>
            <w:tcBorders>
              <w:top w:val="nil"/>
              <w:left w:val="nil"/>
              <w:right w:val="nil"/>
            </w:tcBorders>
          </w:tcPr>
          <w:p w14:paraId="6F71EAF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Cross workload domain traffic supports any MTU via TCP mss adjustment and fragmentation.</w:t>
            </w:r>
          </w:p>
        </w:tc>
        <w:tc>
          <w:tcPr>
            <w:tcW w:w="2230" w:type="dxa"/>
            <w:tcBorders>
              <w:top w:val="nil"/>
              <w:left w:val="nil"/>
              <w:right w:val="nil"/>
            </w:tcBorders>
          </w:tcPr>
          <w:p w14:paraId="0050FDC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Appropriate MTU must be available end-to-end (workload MTU + 200 bytes).</w:t>
            </w:r>
          </w:p>
        </w:tc>
        <w:tc>
          <w:tcPr>
            <w:tcW w:w="3378" w:type="dxa"/>
            <w:tcBorders>
              <w:top w:val="nil"/>
              <w:left w:val="nil"/>
              <w:right w:val="nil"/>
            </w:tcBorders>
          </w:tcPr>
          <w:p w14:paraId="3E2547C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MTU cannot be guaranteed end-to-end, NSX Federation provides a solution.</w:t>
            </w:r>
          </w:p>
        </w:tc>
      </w:tr>
      <w:tr w:rsidR="003A4E44" w14:paraId="34D1FBDA" w14:textId="77777777">
        <w:trPr>
          <w:cantSplit/>
        </w:trPr>
        <w:tc>
          <w:tcPr>
            <w:tcW w:w="1567" w:type="dxa"/>
            <w:tcBorders>
              <w:top w:val="nil"/>
              <w:left w:val="nil"/>
              <w:right w:val="nil"/>
            </w:tcBorders>
          </w:tcPr>
          <w:p w14:paraId="00BFE84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Local egress</w:t>
            </w:r>
          </w:p>
        </w:tc>
        <w:tc>
          <w:tcPr>
            <w:tcW w:w="2785" w:type="dxa"/>
            <w:tcBorders>
              <w:top w:val="nil"/>
              <w:left w:val="nil"/>
              <w:right w:val="nil"/>
            </w:tcBorders>
          </w:tcPr>
          <w:p w14:paraId="5D3F7FD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Yes</w:t>
            </w:r>
          </w:p>
        </w:tc>
        <w:tc>
          <w:tcPr>
            <w:tcW w:w="2230" w:type="dxa"/>
            <w:tcBorders>
              <w:top w:val="nil"/>
              <w:left w:val="nil"/>
              <w:right w:val="nil"/>
            </w:tcBorders>
          </w:tcPr>
          <w:p w14:paraId="6817C82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w:t>
            </w:r>
          </w:p>
        </w:tc>
        <w:tc>
          <w:tcPr>
            <w:tcW w:w="3378" w:type="dxa"/>
            <w:tcBorders>
              <w:top w:val="nil"/>
              <w:left w:val="nil"/>
              <w:right w:val="nil"/>
            </w:tcBorders>
          </w:tcPr>
          <w:p w14:paraId="736640D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Implementing Local egress causes asymmetric north-south routing across the workload domains unless each stretched segment has workloads in a single workload domain and inbound routing is configured appropriately.</w:t>
            </w:r>
          </w:p>
        </w:tc>
      </w:tr>
      <w:tr w:rsidR="003A4E44" w14:paraId="69C14A01" w14:textId="77777777">
        <w:trPr>
          <w:cantSplit/>
        </w:trPr>
        <w:tc>
          <w:tcPr>
            <w:tcW w:w="1567" w:type="dxa"/>
            <w:tcBorders>
              <w:top w:val="nil"/>
              <w:left w:val="nil"/>
              <w:right w:val="nil"/>
            </w:tcBorders>
          </w:tcPr>
          <w:p w14:paraId="76B7B72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Management plane availability</w:t>
            </w:r>
          </w:p>
        </w:tc>
        <w:tc>
          <w:tcPr>
            <w:tcW w:w="2785" w:type="dxa"/>
            <w:tcBorders>
              <w:top w:val="nil"/>
              <w:left w:val="nil"/>
              <w:right w:val="nil"/>
            </w:tcBorders>
          </w:tcPr>
          <w:p w14:paraId="00FB498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Active/Standby model for Global Managers. Active and Standby clusters can be deployed in the same or different VCF Instances. Layer 3 connectivity is required. No layer2 connectivity is required between Active and Standby Global Manager cluster.</w:t>
            </w:r>
          </w:p>
        </w:tc>
        <w:tc>
          <w:tcPr>
            <w:tcW w:w="2230" w:type="dxa"/>
            <w:tcBorders>
              <w:top w:val="nil"/>
              <w:left w:val="nil"/>
              <w:right w:val="nil"/>
            </w:tcBorders>
          </w:tcPr>
          <w:p w14:paraId="433FEC5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Single NSX Manager cluster across workload domain. Recovery must be provided by the underlying infrastructure, for example via a stretched vSphere cluster.</w:t>
            </w:r>
          </w:p>
        </w:tc>
        <w:tc>
          <w:tcPr>
            <w:tcW w:w="3378" w:type="dxa"/>
            <w:tcBorders>
              <w:top w:val="nil"/>
              <w:left w:val="nil"/>
              <w:right w:val="nil"/>
            </w:tcBorders>
          </w:tcPr>
          <w:p w14:paraId="065AF04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Federation is the preferred solution for disaster recovery use cases.</w:t>
            </w:r>
          </w:p>
        </w:tc>
      </w:tr>
      <w:tr w:rsidR="003A4E44" w14:paraId="24071DBA" w14:textId="77777777">
        <w:trPr>
          <w:cantSplit/>
        </w:trPr>
        <w:tc>
          <w:tcPr>
            <w:tcW w:w="1567" w:type="dxa"/>
            <w:tcBorders>
              <w:top w:val="nil"/>
              <w:left w:val="nil"/>
              <w:right w:val="nil"/>
            </w:tcBorders>
          </w:tcPr>
          <w:p w14:paraId="3741039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Control plane availability</w:t>
            </w:r>
          </w:p>
        </w:tc>
        <w:tc>
          <w:tcPr>
            <w:tcW w:w="2785" w:type="dxa"/>
            <w:tcBorders>
              <w:top w:val="nil"/>
              <w:left w:val="nil"/>
              <w:right w:val="nil"/>
            </w:tcBorders>
          </w:tcPr>
          <w:p w14:paraId="5434BCE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Independent per workload domain.</w:t>
            </w:r>
          </w:p>
        </w:tc>
        <w:tc>
          <w:tcPr>
            <w:tcW w:w="2230" w:type="dxa"/>
            <w:tcBorders>
              <w:top w:val="nil"/>
              <w:left w:val="nil"/>
              <w:right w:val="nil"/>
            </w:tcBorders>
          </w:tcPr>
          <w:p w14:paraId="063F06F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Shared across workload domains.</w:t>
            </w:r>
          </w:p>
        </w:tc>
        <w:tc>
          <w:tcPr>
            <w:tcW w:w="3378" w:type="dxa"/>
            <w:tcBorders>
              <w:top w:val="nil"/>
              <w:left w:val="nil"/>
              <w:right w:val="nil"/>
            </w:tcBorders>
          </w:tcPr>
          <w:p w14:paraId="3AFA010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rsidR="003A4E44" w14:paraId="634C7EE7" w14:textId="77777777">
        <w:trPr>
          <w:cantSplit/>
        </w:trPr>
        <w:tc>
          <w:tcPr>
            <w:tcW w:w="1567" w:type="dxa"/>
            <w:tcBorders>
              <w:top w:val="nil"/>
              <w:left w:val="nil"/>
              <w:right w:val="nil"/>
            </w:tcBorders>
          </w:tcPr>
          <w:p w14:paraId="400C1F6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Feature support</w:t>
            </w:r>
          </w:p>
        </w:tc>
        <w:tc>
          <w:tcPr>
            <w:tcW w:w="2785" w:type="dxa"/>
            <w:tcBorders>
              <w:top w:val="nil"/>
              <w:left w:val="nil"/>
              <w:right w:val="nil"/>
            </w:tcBorders>
          </w:tcPr>
          <w:p w14:paraId="2C1E243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Some NSX features are not available.</w:t>
            </w:r>
          </w:p>
          <w:p w14:paraId="1B600B6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Refer to the NSX documentation for an up to date comprehensive list.</w:t>
            </w:r>
          </w:p>
        </w:tc>
        <w:tc>
          <w:tcPr>
            <w:tcW w:w="2230" w:type="dxa"/>
            <w:tcBorders>
              <w:top w:val="nil"/>
              <w:left w:val="nil"/>
              <w:right w:val="nil"/>
            </w:tcBorders>
          </w:tcPr>
          <w:p w14:paraId="4EA140F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Full NSX feature support.</w:t>
            </w:r>
          </w:p>
        </w:tc>
        <w:tc>
          <w:tcPr>
            <w:tcW w:w="3378" w:type="dxa"/>
            <w:tcBorders>
              <w:top w:val="nil"/>
              <w:left w:val="nil"/>
              <w:right w:val="nil"/>
            </w:tcBorders>
          </w:tcPr>
          <w:p w14:paraId="1B45E41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When the design requires the adoption of specific capabilities, NSX Federation may not meet those requirements.</w:t>
            </w:r>
          </w:p>
        </w:tc>
      </w:tr>
    </w:tbl>
    <w:p w14:paraId="08AD4C5F" w14:textId="77777777" w:rsidR="003A4E44" w:rsidRDefault="00000000">
      <w:pPr>
        <w:pStyle w:val="Heading5"/>
        <w:spacing w:before="120"/>
      </w:pPr>
      <w:r>
        <w:t>VPC with Full Services Workload Networking Model</w:t>
      </w:r>
    </w:p>
    <w:p w14:paraId="7B5793ED"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model uses a primary (Tier-0) Gateway configured in Active/Standby mode. It provides a VPC-compatible workload domain with network connectivity established via a Centralized Transit Gateway. Individual tenants connect to the Tier-0 Gateway through their own Active/Standby Transit Gateways (TGWs). This workload networking model is the base building block to support all the VCF Automation tenancy models described in VCF Automation Provider Tenant Models and Multi Tenancy Consumption Patterns. It can also be used in single tenant deployments without the integration with VCF Automation.</w:t>
      </w:r>
    </w:p>
    <w:p w14:paraId="69D2ECDF" w14:textId="77777777" w:rsidR="003A4E44" w:rsidRDefault="00000000">
      <w:pPr>
        <w:keepNext/>
        <w:keepLines/>
        <w:pBdr>
          <w:top w:val="nil"/>
          <w:left w:val="nil"/>
          <w:bottom w:val="nil"/>
          <w:right w:val="nil"/>
          <w:between w:val="nil"/>
        </w:pBdr>
        <w:spacing w:before="40" w:after="120"/>
        <w:rPr>
          <w:color w:val="000000"/>
        </w:rPr>
      </w:pPr>
      <w:r>
        <w:rPr>
          <w:color w:val="000000"/>
        </w:rPr>
        <w:t>VPC with Full Services Workload Networking Model Attributes</w:t>
      </w:r>
    </w:p>
    <w:p w14:paraId="5BD617ED"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 </w:t>
      </w:r>
      <w:r>
        <w:rPr>
          <w:i/>
          <w:iCs/>
          <w:color w:val="000000"/>
          <w:sz w:val="20"/>
          <w:szCs w:val="20"/>
        </w:rPr>
        <w:t>VPC with Full Services Workload Networking Model</w:t>
      </w:r>
      <w:r>
        <w:rPr>
          <w:color w:val="000000"/>
          <w:sz w:val="20"/>
          <w:szCs w:val="20"/>
        </w:rPr>
        <w:t xml:space="preserve"> has the following attributes.</w:t>
      </w:r>
    </w:p>
    <w:tbl>
      <w:tblPr>
        <w:tblStyle w:val="afff8"/>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1"/>
        <w:gridCol w:w="6549"/>
      </w:tblGrid>
      <w:tr w:rsidR="003A4E44" w14:paraId="35840E50" w14:textId="77777777">
        <w:trPr>
          <w:cantSplit/>
          <w:tblHeader/>
        </w:trPr>
        <w:tc>
          <w:tcPr>
            <w:tcW w:w="3411" w:type="dxa"/>
            <w:tcBorders>
              <w:left w:val="nil"/>
              <w:right w:val="nil"/>
            </w:tcBorders>
            <w:shd w:val="clear" w:color="auto" w:fill="E1E1E1"/>
            <w:tcMar>
              <w:top w:w="60" w:type="dxa"/>
              <w:bottom w:w="60" w:type="dxa"/>
            </w:tcMar>
          </w:tcPr>
          <w:p w14:paraId="3F60D50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6549" w:type="dxa"/>
            <w:tcBorders>
              <w:left w:val="nil"/>
              <w:right w:val="nil"/>
            </w:tcBorders>
            <w:shd w:val="clear" w:color="auto" w:fill="E1E1E1"/>
            <w:tcMar>
              <w:top w:w="60" w:type="dxa"/>
              <w:bottom w:w="60" w:type="dxa"/>
            </w:tcMar>
          </w:tcPr>
          <w:p w14:paraId="00D9905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w:t>
            </w:r>
          </w:p>
        </w:tc>
      </w:tr>
      <w:tr w:rsidR="003A4E44" w14:paraId="445B3952" w14:textId="77777777">
        <w:trPr>
          <w:cantSplit/>
        </w:trPr>
        <w:tc>
          <w:tcPr>
            <w:tcW w:w="3411" w:type="dxa"/>
            <w:tcBorders>
              <w:top w:val="nil"/>
              <w:left w:val="nil"/>
              <w:right w:val="nil"/>
            </w:tcBorders>
          </w:tcPr>
          <w:p w14:paraId="2625D45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Transit Gateway Type</w:t>
            </w:r>
          </w:p>
        </w:tc>
        <w:tc>
          <w:tcPr>
            <w:tcW w:w="6549" w:type="dxa"/>
            <w:tcBorders>
              <w:top w:val="nil"/>
              <w:left w:val="nil"/>
              <w:right w:val="nil"/>
            </w:tcBorders>
          </w:tcPr>
          <w:p w14:paraId="144F617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Centralized</w:t>
            </w:r>
          </w:p>
        </w:tc>
      </w:tr>
      <w:tr w:rsidR="003A4E44" w14:paraId="678EE900" w14:textId="77777777">
        <w:trPr>
          <w:cantSplit/>
        </w:trPr>
        <w:tc>
          <w:tcPr>
            <w:tcW w:w="3411" w:type="dxa"/>
            <w:tcBorders>
              <w:top w:val="nil"/>
              <w:left w:val="nil"/>
              <w:right w:val="nil"/>
            </w:tcBorders>
          </w:tcPr>
          <w:p w14:paraId="7AB2DAD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Edge nodes required</w:t>
            </w:r>
          </w:p>
        </w:tc>
        <w:tc>
          <w:tcPr>
            <w:tcW w:w="6549" w:type="dxa"/>
            <w:tcBorders>
              <w:top w:val="nil"/>
              <w:left w:val="nil"/>
              <w:right w:val="nil"/>
            </w:tcBorders>
          </w:tcPr>
          <w:p w14:paraId="3A83A64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Yes</w:t>
            </w:r>
          </w:p>
        </w:tc>
      </w:tr>
      <w:tr w:rsidR="003A4E44" w14:paraId="666E9552" w14:textId="77777777">
        <w:trPr>
          <w:cantSplit/>
        </w:trPr>
        <w:tc>
          <w:tcPr>
            <w:tcW w:w="3411" w:type="dxa"/>
            <w:tcBorders>
              <w:top w:val="nil"/>
              <w:left w:val="nil"/>
              <w:right w:val="nil"/>
            </w:tcBorders>
          </w:tcPr>
          <w:p w14:paraId="708DA4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Tier-0 Gateway HA Mode</w:t>
            </w:r>
          </w:p>
        </w:tc>
        <w:tc>
          <w:tcPr>
            <w:tcW w:w="6549" w:type="dxa"/>
            <w:tcBorders>
              <w:top w:val="nil"/>
              <w:left w:val="nil"/>
              <w:right w:val="nil"/>
            </w:tcBorders>
          </w:tcPr>
          <w:p w14:paraId="04F92E3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Active/Standby</w:t>
            </w:r>
          </w:p>
        </w:tc>
      </w:tr>
      <w:tr w:rsidR="003A4E44" w14:paraId="2C7517D1" w14:textId="77777777">
        <w:trPr>
          <w:cantSplit/>
        </w:trPr>
        <w:tc>
          <w:tcPr>
            <w:tcW w:w="3411" w:type="dxa"/>
            <w:tcBorders>
              <w:top w:val="nil"/>
              <w:left w:val="nil"/>
              <w:right w:val="nil"/>
            </w:tcBorders>
          </w:tcPr>
          <w:p w14:paraId="3B63647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Network consumption model</w:t>
            </w:r>
          </w:p>
        </w:tc>
        <w:tc>
          <w:tcPr>
            <w:tcW w:w="6549" w:type="dxa"/>
            <w:tcBorders>
              <w:top w:val="nil"/>
              <w:left w:val="nil"/>
              <w:right w:val="nil"/>
            </w:tcBorders>
          </w:tcPr>
          <w:p w14:paraId="6F124F3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VPC</w:t>
            </w:r>
          </w:p>
        </w:tc>
      </w:tr>
      <w:tr w:rsidR="003A4E44" w14:paraId="76DBCD4A" w14:textId="77777777">
        <w:trPr>
          <w:cantSplit/>
        </w:trPr>
        <w:tc>
          <w:tcPr>
            <w:tcW w:w="3411" w:type="dxa"/>
            <w:tcBorders>
              <w:top w:val="nil"/>
              <w:left w:val="nil"/>
              <w:right w:val="nil"/>
            </w:tcBorders>
          </w:tcPr>
          <w:p w14:paraId="231F80E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Tenancy Constructs</w:t>
            </w:r>
          </w:p>
        </w:tc>
        <w:tc>
          <w:tcPr>
            <w:tcW w:w="6549" w:type="dxa"/>
            <w:tcBorders>
              <w:top w:val="nil"/>
              <w:left w:val="nil"/>
              <w:right w:val="nil"/>
            </w:tcBorders>
          </w:tcPr>
          <w:p w14:paraId="0AA1A8F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Projects, VPCs</w:t>
            </w:r>
          </w:p>
        </w:tc>
      </w:tr>
      <w:tr w:rsidR="003A4E44" w14:paraId="4869E176" w14:textId="77777777">
        <w:trPr>
          <w:cantSplit/>
        </w:trPr>
        <w:tc>
          <w:tcPr>
            <w:tcW w:w="3411" w:type="dxa"/>
            <w:tcBorders>
              <w:top w:val="nil"/>
              <w:left w:val="nil"/>
              <w:right w:val="nil"/>
            </w:tcBorders>
          </w:tcPr>
          <w:p w14:paraId="695F8D9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Consumption options</w:t>
            </w:r>
          </w:p>
        </w:tc>
        <w:tc>
          <w:tcPr>
            <w:tcW w:w="6549" w:type="dxa"/>
            <w:tcBorders>
              <w:top w:val="nil"/>
              <w:left w:val="nil"/>
              <w:right w:val="nil"/>
            </w:tcBorders>
          </w:tcPr>
          <w:p w14:paraId="11C891EF" w14:textId="77777777" w:rsidR="003A4E44" w:rsidRDefault="00000000">
            <w:pPr>
              <w:numPr>
                <w:ilvl w:val="0"/>
                <w:numId w:val="145"/>
              </w:numPr>
              <w:pBdr>
                <w:top w:val="nil"/>
                <w:left w:val="nil"/>
                <w:bottom w:val="nil"/>
                <w:right w:val="nil"/>
                <w:between w:val="nil"/>
              </w:pBdr>
              <w:spacing w:before="100" w:after="100" w:line="288" w:lineRule="auto"/>
            </w:pPr>
            <w:r>
              <w:rPr>
                <w:color w:val="000000"/>
                <w:sz w:val="20"/>
                <w:szCs w:val="20"/>
              </w:rPr>
              <w:t>vCenter UI/API</w:t>
            </w:r>
          </w:p>
          <w:p w14:paraId="569345C1" w14:textId="77777777" w:rsidR="003A4E44" w:rsidRDefault="00000000">
            <w:pPr>
              <w:numPr>
                <w:ilvl w:val="0"/>
                <w:numId w:val="145"/>
              </w:numPr>
              <w:pBdr>
                <w:top w:val="nil"/>
                <w:left w:val="nil"/>
                <w:bottom w:val="nil"/>
                <w:right w:val="nil"/>
                <w:between w:val="nil"/>
              </w:pBdr>
              <w:spacing w:before="100" w:after="100" w:line="288" w:lineRule="auto"/>
            </w:pPr>
            <w:r>
              <w:rPr>
                <w:color w:val="000000"/>
                <w:sz w:val="20"/>
                <w:szCs w:val="20"/>
              </w:rPr>
              <w:t>VCF Automation All Apps Orgs</w:t>
            </w:r>
          </w:p>
          <w:p w14:paraId="6AE7E556" w14:textId="77777777" w:rsidR="003A4E44" w:rsidRDefault="00000000">
            <w:pPr>
              <w:numPr>
                <w:ilvl w:val="0"/>
                <w:numId w:val="145"/>
              </w:numPr>
              <w:pBdr>
                <w:top w:val="nil"/>
                <w:left w:val="nil"/>
                <w:bottom w:val="nil"/>
                <w:right w:val="nil"/>
                <w:between w:val="nil"/>
              </w:pBdr>
              <w:spacing w:before="100" w:after="100" w:line="288" w:lineRule="auto"/>
            </w:pPr>
            <w:r>
              <w:rPr>
                <w:color w:val="000000"/>
                <w:sz w:val="20"/>
                <w:szCs w:val="20"/>
              </w:rPr>
              <w:t>vSphere Supervisor (i.e. VM Service, VKS, and more)</w:t>
            </w:r>
          </w:p>
          <w:p w14:paraId="5D56077B" w14:textId="77777777" w:rsidR="003A4E44" w:rsidRDefault="00000000">
            <w:pPr>
              <w:numPr>
                <w:ilvl w:val="0"/>
                <w:numId w:val="145"/>
              </w:numPr>
              <w:pBdr>
                <w:top w:val="nil"/>
                <w:left w:val="nil"/>
                <w:bottom w:val="nil"/>
                <w:right w:val="nil"/>
                <w:between w:val="nil"/>
              </w:pBdr>
              <w:spacing w:before="100" w:after="100" w:line="288" w:lineRule="auto"/>
            </w:pPr>
            <w:r>
              <w:rPr>
                <w:color w:val="000000"/>
                <w:sz w:val="20"/>
                <w:szCs w:val="20"/>
              </w:rPr>
              <w:t>NSX UI/API</w:t>
            </w:r>
          </w:p>
        </w:tc>
      </w:tr>
      <w:tr w:rsidR="003A4E44" w14:paraId="040BCCBC" w14:textId="77777777">
        <w:trPr>
          <w:cantSplit/>
        </w:trPr>
        <w:tc>
          <w:tcPr>
            <w:tcW w:w="3411" w:type="dxa"/>
            <w:tcBorders>
              <w:top w:val="nil"/>
              <w:left w:val="nil"/>
              <w:right w:val="nil"/>
            </w:tcBorders>
          </w:tcPr>
          <w:p w14:paraId="20FB354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Provider gateway Type</w:t>
            </w:r>
          </w:p>
        </w:tc>
        <w:tc>
          <w:tcPr>
            <w:tcW w:w="6549" w:type="dxa"/>
            <w:tcBorders>
              <w:top w:val="nil"/>
              <w:left w:val="nil"/>
              <w:right w:val="nil"/>
            </w:tcBorders>
          </w:tcPr>
          <w:p w14:paraId="60387EBF" w14:textId="77777777" w:rsidR="003A4E44" w:rsidRDefault="00000000">
            <w:pPr>
              <w:numPr>
                <w:ilvl w:val="0"/>
                <w:numId w:val="146"/>
              </w:numPr>
              <w:pBdr>
                <w:top w:val="nil"/>
                <w:left w:val="nil"/>
                <w:bottom w:val="nil"/>
                <w:right w:val="nil"/>
                <w:between w:val="nil"/>
              </w:pBdr>
              <w:spacing w:before="100" w:after="100" w:line="288" w:lineRule="auto"/>
            </w:pPr>
            <w:r>
              <w:rPr>
                <w:color w:val="000000"/>
                <w:sz w:val="20"/>
                <w:szCs w:val="20"/>
              </w:rPr>
              <w:t>Tenant Dedicated Tier-0 Gateway</w:t>
            </w:r>
          </w:p>
          <w:p w14:paraId="726352EE" w14:textId="77777777" w:rsidR="003A4E44" w:rsidRDefault="00000000">
            <w:pPr>
              <w:numPr>
                <w:ilvl w:val="0"/>
                <w:numId w:val="146"/>
              </w:numPr>
              <w:pBdr>
                <w:top w:val="nil"/>
                <w:left w:val="nil"/>
                <w:bottom w:val="nil"/>
                <w:right w:val="nil"/>
                <w:between w:val="nil"/>
              </w:pBdr>
              <w:spacing w:before="100" w:after="100" w:line="288" w:lineRule="auto"/>
            </w:pPr>
            <w:r>
              <w:rPr>
                <w:color w:val="000000"/>
                <w:sz w:val="20"/>
                <w:szCs w:val="20"/>
              </w:rPr>
              <w:t>Tenant Shared Tier-0 Gateway</w:t>
            </w:r>
          </w:p>
          <w:p w14:paraId="677163BA" w14:textId="77777777" w:rsidR="003A4E44" w:rsidRDefault="00000000">
            <w:pPr>
              <w:numPr>
                <w:ilvl w:val="0"/>
                <w:numId w:val="146"/>
              </w:numPr>
              <w:pBdr>
                <w:top w:val="nil"/>
                <w:left w:val="nil"/>
                <w:bottom w:val="nil"/>
                <w:right w:val="nil"/>
                <w:between w:val="nil"/>
              </w:pBdr>
              <w:spacing w:before="100" w:after="100" w:line="288" w:lineRule="auto"/>
            </w:pPr>
            <w:r>
              <w:rPr>
                <w:color w:val="000000"/>
                <w:sz w:val="20"/>
                <w:szCs w:val="20"/>
              </w:rPr>
              <w:t>Tenant Dedicated VRF Gateway</w:t>
            </w:r>
          </w:p>
        </w:tc>
      </w:tr>
    </w:tbl>
    <w:p w14:paraId="53BA0CEE" w14:textId="77777777" w:rsidR="003A4E44" w:rsidRDefault="00000000">
      <w:pPr>
        <w:keepNext/>
        <w:keepLines/>
        <w:pBdr>
          <w:top w:val="nil"/>
          <w:left w:val="nil"/>
          <w:bottom w:val="nil"/>
          <w:right w:val="nil"/>
          <w:between w:val="nil"/>
        </w:pBdr>
        <w:spacing w:before="120" w:after="120"/>
        <w:rPr>
          <w:color w:val="000000"/>
        </w:rPr>
      </w:pPr>
      <w:r>
        <w:rPr>
          <w:color w:val="000000"/>
        </w:rPr>
        <w:t>Gateway Deployment Options</w:t>
      </w:r>
    </w:p>
    <w:p w14:paraId="238EEEFD"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3-183. VPC with Full Services Workload Networking Model Options</w:t>
      </w:r>
    </w:p>
    <w:tbl>
      <w:tblPr>
        <w:tblStyle w:val="afff9"/>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4"/>
        <w:gridCol w:w="4566"/>
      </w:tblGrid>
      <w:tr w:rsidR="003A4E44" w14:paraId="29182CD9" w14:textId="77777777">
        <w:trPr>
          <w:cantSplit/>
          <w:tblHeader/>
        </w:trPr>
        <w:tc>
          <w:tcPr>
            <w:tcW w:w="5394" w:type="dxa"/>
            <w:tcBorders>
              <w:left w:val="nil"/>
              <w:right w:val="nil"/>
            </w:tcBorders>
            <w:shd w:val="clear" w:color="auto" w:fill="E1E1E1"/>
            <w:tcMar>
              <w:top w:w="60" w:type="dxa"/>
              <w:bottom w:w="60" w:type="dxa"/>
            </w:tcMar>
          </w:tcPr>
          <w:p w14:paraId="3D73224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Area</w:t>
            </w:r>
          </w:p>
        </w:tc>
        <w:tc>
          <w:tcPr>
            <w:tcW w:w="4566" w:type="dxa"/>
            <w:tcBorders>
              <w:left w:val="nil"/>
              <w:right w:val="nil"/>
            </w:tcBorders>
            <w:shd w:val="clear" w:color="auto" w:fill="E1E1E1"/>
            <w:tcMar>
              <w:top w:w="60" w:type="dxa"/>
              <w:bottom w:w="60" w:type="dxa"/>
            </w:tcMar>
          </w:tcPr>
          <w:p w14:paraId="04F794E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Options</w:t>
            </w:r>
          </w:p>
        </w:tc>
      </w:tr>
      <w:tr w:rsidR="003A4E44" w14:paraId="4D0BBD39" w14:textId="77777777">
        <w:trPr>
          <w:cantSplit/>
        </w:trPr>
        <w:tc>
          <w:tcPr>
            <w:tcW w:w="5394" w:type="dxa"/>
            <w:tcBorders>
              <w:top w:val="nil"/>
              <w:left w:val="nil"/>
              <w:right w:val="nil"/>
            </w:tcBorders>
          </w:tcPr>
          <w:p w14:paraId="1F7D4CE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Gateway Deployment Options</w:t>
            </w:r>
          </w:p>
        </w:tc>
        <w:tc>
          <w:tcPr>
            <w:tcW w:w="4566" w:type="dxa"/>
            <w:tcBorders>
              <w:top w:val="nil"/>
              <w:left w:val="nil"/>
              <w:right w:val="nil"/>
            </w:tcBorders>
          </w:tcPr>
          <w:p w14:paraId="24FB61F4" w14:textId="77777777" w:rsidR="003A4E44" w:rsidRDefault="00000000">
            <w:pPr>
              <w:numPr>
                <w:ilvl w:val="0"/>
                <w:numId w:val="147"/>
              </w:numPr>
              <w:pBdr>
                <w:top w:val="nil"/>
                <w:left w:val="nil"/>
                <w:bottom w:val="nil"/>
                <w:right w:val="nil"/>
                <w:between w:val="nil"/>
              </w:pBdr>
              <w:spacing w:before="100" w:after="100" w:line="288" w:lineRule="auto"/>
            </w:pPr>
            <w:r>
              <w:rPr>
                <w:color w:val="000000"/>
                <w:sz w:val="20"/>
                <w:szCs w:val="20"/>
              </w:rPr>
              <w:t>Single Tenant</w:t>
            </w:r>
          </w:p>
          <w:p w14:paraId="5AE99E0A" w14:textId="77777777" w:rsidR="003A4E44" w:rsidRDefault="00000000">
            <w:pPr>
              <w:numPr>
                <w:ilvl w:val="0"/>
                <w:numId w:val="147"/>
              </w:numPr>
              <w:pBdr>
                <w:top w:val="nil"/>
                <w:left w:val="nil"/>
                <w:bottom w:val="nil"/>
                <w:right w:val="nil"/>
                <w:between w:val="nil"/>
              </w:pBdr>
              <w:spacing w:before="100" w:after="100" w:line="288" w:lineRule="auto"/>
            </w:pPr>
            <w:r>
              <w:rPr>
                <w:color w:val="000000"/>
                <w:sz w:val="20"/>
                <w:szCs w:val="20"/>
              </w:rPr>
              <w:t>Shared across multiple tenants</w:t>
            </w:r>
          </w:p>
          <w:p w14:paraId="4F60BBA6" w14:textId="77777777" w:rsidR="003A4E44" w:rsidRDefault="00000000">
            <w:pPr>
              <w:numPr>
                <w:ilvl w:val="0"/>
                <w:numId w:val="147"/>
              </w:numPr>
              <w:pBdr>
                <w:top w:val="nil"/>
                <w:left w:val="nil"/>
                <w:bottom w:val="nil"/>
                <w:right w:val="nil"/>
                <w:between w:val="nil"/>
              </w:pBdr>
              <w:spacing w:before="100" w:after="100" w:line="288" w:lineRule="auto"/>
            </w:pPr>
            <w:r>
              <w:rPr>
                <w:color w:val="000000"/>
                <w:sz w:val="20"/>
                <w:szCs w:val="20"/>
              </w:rPr>
              <w:t>Dedicated, one Gateway for each tenant</w:t>
            </w:r>
          </w:p>
        </w:tc>
      </w:tr>
      <w:tr w:rsidR="003A4E44" w14:paraId="0CEF67AB" w14:textId="77777777">
        <w:trPr>
          <w:cantSplit/>
        </w:trPr>
        <w:tc>
          <w:tcPr>
            <w:tcW w:w="5394" w:type="dxa"/>
            <w:tcBorders>
              <w:top w:val="nil"/>
              <w:left w:val="nil"/>
              <w:right w:val="nil"/>
            </w:tcBorders>
          </w:tcPr>
          <w:p w14:paraId="56671F7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VRF Adoption (Only applies if the Gateway is shared)</w:t>
            </w:r>
          </w:p>
        </w:tc>
        <w:tc>
          <w:tcPr>
            <w:tcW w:w="4566" w:type="dxa"/>
            <w:tcBorders>
              <w:top w:val="nil"/>
              <w:left w:val="nil"/>
              <w:right w:val="nil"/>
            </w:tcBorders>
          </w:tcPr>
          <w:p w14:paraId="4D2E869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Yes or No</w:t>
            </w:r>
          </w:p>
        </w:tc>
      </w:tr>
    </w:tbl>
    <w:p w14:paraId="5768BFCB"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Figure 3-33. Shared Gateway Option</w:t>
      </w:r>
    </w:p>
    <w:p w14:paraId="6892C32F"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67456" behindDoc="0" locked="0" layoutInCell="1" hidden="0" allowOverlap="1" wp14:anchorId="5FEEF011" wp14:editId="6C7CB389">
            <wp:simplePos x="0" y="0"/>
            <wp:positionH relativeFrom="column">
              <wp:posOffset>1</wp:posOffset>
            </wp:positionH>
            <wp:positionV relativeFrom="paragraph">
              <wp:posOffset>0</wp:posOffset>
            </wp:positionV>
            <wp:extent cx="6324600" cy="3308617"/>
            <wp:effectExtent l="0" t="0" r="0" b="0"/>
            <wp:wrapTopAndBottom distT="0" distB="0"/>
            <wp:docPr id="10009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6324600" cy="3308617"/>
                    </a:xfrm>
                    <a:prstGeom prst="rect">
                      <a:avLst/>
                    </a:prstGeom>
                    <a:ln/>
                  </pic:spPr>
                </pic:pic>
              </a:graphicData>
            </a:graphic>
          </wp:anchor>
        </w:drawing>
      </w:r>
    </w:p>
    <w:p w14:paraId="6156C640"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Figure 3-34. Dedicated Gateway Option</w:t>
      </w:r>
    </w:p>
    <w:p w14:paraId="59007FD5"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68480" behindDoc="0" locked="0" layoutInCell="1" hidden="0" allowOverlap="1" wp14:anchorId="0700762D" wp14:editId="37C242F0">
            <wp:simplePos x="0" y="0"/>
            <wp:positionH relativeFrom="column">
              <wp:posOffset>1</wp:posOffset>
            </wp:positionH>
            <wp:positionV relativeFrom="paragraph">
              <wp:posOffset>0</wp:posOffset>
            </wp:positionV>
            <wp:extent cx="6324600" cy="3385978"/>
            <wp:effectExtent l="0" t="0" r="0" b="0"/>
            <wp:wrapTopAndBottom distT="0" distB="0"/>
            <wp:docPr id="1000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6324600" cy="3385978"/>
                    </a:xfrm>
                    <a:prstGeom prst="rect">
                      <a:avLst/>
                    </a:prstGeom>
                    <a:ln/>
                  </pic:spPr>
                </pic:pic>
              </a:graphicData>
            </a:graphic>
          </wp:anchor>
        </w:drawing>
      </w:r>
    </w:p>
    <w:p w14:paraId="0334EE84" w14:textId="77777777" w:rsidR="003A4E44" w:rsidRDefault="00000000">
      <w:pPr>
        <w:keepNext/>
        <w:keepLines/>
        <w:pBdr>
          <w:top w:val="nil"/>
          <w:left w:val="nil"/>
          <w:bottom w:val="nil"/>
          <w:right w:val="nil"/>
          <w:between w:val="nil"/>
        </w:pBdr>
        <w:spacing w:before="40" w:after="120"/>
        <w:rPr>
          <w:color w:val="000000"/>
        </w:rPr>
      </w:pPr>
      <w:r>
        <w:rPr>
          <w:color w:val="000000"/>
        </w:rPr>
        <w:t>Performance Considerations</w:t>
      </w:r>
    </w:p>
    <w:p w14:paraId="20AEF328"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Active/Standby configuration of both gateways (Tier-0 and TGW) limits north-south throughput to a single edge node's capacity. However, this setup provides the necessary stateful services for VCF Automation and VKS, including source NAT on TGW and VPC Auto-SNAT. For improved throughput, it's recommended to:</w:t>
      </w:r>
    </w:p>
    <w:p w14:paraId="72B2F7A8" w14:textId="77777777" w:rsidR="003A4E44" w:rsidRDefault="00000000">
      <w:pPr>
        <w:numPr>
          <w:ilvl w:val="0"/>
          <w:numId w:val="148"/>
        </w:numPr>
        <w:pBdr>
          <w:top w:val="nil"/>
          <w:left w:val="nil"/>
          <w:bottom w:val="nil"/>
          <w:right w:val="nil"/>
          <w:between w:val="nil"/>
        </w:pBdr>
        <w:spacing w:after="240" w:line="288" w:lineRule="auto"/>
      </w:pPr>
      <w:r>
        <w:rPr>
          <w:color w:val="000000"/>
          <w:sz w:val="20"/>
          <w:szCs w:val="20"/>
        </w:rPr>
        <w:lastRenderedPageBreak/>
        <w:t>Use a dedicated Tier-0 Gateways per tenant</w:t>
      </w:r>
    </w:p>
    <w:p w14:paraId="56D3ECBA" w14:textId="77777777" w:rsidR="003A4E44" w:rsidRDefault="00000000">
      <w:pPr>
        <w:numPr>
          <w:ilvl w:val="0"/>
          <w:numId w:val="148"/>
        </w:numPr>
        <w:pBdr>
          <w:top w:val="nil"/>
          <w:left w:val="nil"/>
          <w:bottom w:val="nil"/>
          <w:right w:val="nil"/>
          <w:between w:val="nil"/>
        </w:pBdr>
        <w:spacing w:after="240" w:line="288" w:lineRule="auto"/>
      </w:pPr>
      <w:r>
        <w:rPr>
          <w:color w:val="000000"/>
          <w:sz w:val="20"/>
          <w:szCs w:val="20"/>
        </w:rPr>
        <w:t>Limit tenant size to match single-edge node capacity</w:t>
      </w:r>
    </w:p>
    <w:p w14:paraId="1B2D8FC9" w14:textId="77777777" w:rsidR="003A4E44" w:rsidRDefault="00000000">
      <w:pPr>
        <w:keepNext/>
        <w:keepLines/>
        <w:pBdr>
          <w:top w:val="nil"/>
          <w:left w:val="nil"/>
          <w:bottom w:val="nil"/>
          <w:right w:val="nil"/>
          <w:between w:val="nil"/>
        </w:pBdr>
        <w:spacing w:before="40" w:after="120"/>
        <w:rPr>
          <w:color w:val="000000"/>
        </w:rPr>
      </w:pPr>
      <w:r>
        <w:rPr>
          <w:color w:val="000000"/>
        </w:rPr>
        <w:t>VRF Integration</w:t>
      </w:r>
    </w:p>
    <w:p w14:paraId="3DF1E14B"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When tenants need dedicated external network access or VPN connections but dedicated edge nodes are impractical, NSX VRFs (Virtual Routing and Forwarding) offer a solution:</w:t>
      </w:r>
    </w:p>
    <w:p w14:paraId="035CDAD5" w14:textId="77777777" w:rsidR="003A4E44" w:rsidRDefault="00000000">
      <w:pPr>
        <w:numPr>
          <w:ilvl w:val="0"/>
          <w:numId w:val="149"/>
        </w:numPr>
        <w:pBdr>
          <w:top w:val="nil"/>
          <w:left w:val="nil"/>
          <w:bottom w:val="nil"/>
          <w:right w:val="nil"/>
          <w:between w:val="nil"/>
        </w:pBdr>
        <w:spacing w:after="240" w:line="288" w:lineRule="auto"/>
      </w:pPr>
      <w:r>
        <w:rPr>
          <w:color w:val="000000"/>
          <w:sz w:val="20"/>
          <w:szCs w:val="20"/>
        </w:rPr>
        <w:t>VRFs provide similar capabilities to dedicated Tier-0 Gateways</w:t>
      </w:r>
    </w:p>
    <w:p w14:paraId="1C43D607" w14:textId="77777777" w:rsidR="003A4E44" w:rsidRDefault="00000000">
      <w:pPr>
        <w:numPr>
          <w:ilvl w:val="0"/>
          <w:numId w:val="149"/>
        </w:numPr>
        <w:pBdr>
          <w:top w:val="nil"/>
          <w:left w:val="nil"/>
          <w:bottom w:val="nil"/>
          <w:right w:val="nil"/>
          <w:between w:val="nil"/>
        </w:pBdr>
        <w:spacing w:after="240" w:line="288" w:lineRule="auto"/>
      </w:pPr>
      <w:r>
        <w:rPr>
          <w:color w:val="000000"/>
          <w:sz w:val="20"/>
          <w:szCs w:val="20"/>
        </w:rPr>
        <w:t>Multiple VRFs can share a single edge node with their parent Tier-0 Gateway</w:t>
      </w:r>
    </w:p>
    <w:p w14:paraId="71768A4E" w14:textId="77777777" w:rsidR="003A4E44" w:rsidRDefault="00000000">
      <w:pPr>
        <w:numPr>
          <w:ilvl w:val="0"/>
          <w:numId w:val="149"/>
        </w:numPr>
        <w:pBdr>
          <w:top w:val="nil"/>
          <w:left w:val="nil"/>
          <w:bottom w:val="nil"/>
          <w:right w:val="nil"/>
          <w:between w:val="nil"/>
        </w:pBdr>
        <w:spacing w:after="240" w:line="288" w:lineRule="auto"/>
      </w:pPr>
      <w:r>
        <w:rPr>
          <w:color w:val="000000"/>
          <w:sz w:val="20"/>
          <w:szCs w:val="20"/>
        </w:rPr>
        <w:t>VRF limitations in this topology:</w:t>
      </w:r>
    </w:p>
    <w:p w14:paraId="6BA4C247" w14:textId="77777777" w:rsidR="003A4E44" w:rsidRDefault="00000000">
      <w:pPr>
        <w:numPr>
          <w:ilvl w:val="1"/>
          <w:numId w:val="149"/>
        </w:numPr>
        <w:pBdr>
          <w:top w:val="nil"/>
          <w:left w:val="nil"/>
          <w:bottom w:val="nil"/>
          <w:right w:val="nil"/>
          <w:between w:val="nil"/>
        </w:pBdr>
        <w:spacing w:after="240" w:line="288" w:lineRule="auto"/>
      </w:pPr>
      <w:r>
        <w:rPr>
          <w:color w:val="000000"/>
          <w:sz w:val="20"/>
          <w:szCs w:val="20"/>
        </w:rPr>
        <w:t>NAT is the only network service available on the inter-VRF connection to the parent Tier-0 Gateway</w:t>
      </w:r>
    </w:p>
    <w:p w14:paraId="2ABE05DF" w14:textId="77777777" w:rsidR="003A4E44" w:rsidRDefault="00000000">
      <w:pPr>
        <w:numPr>
          <w:ilvl w:val="1"/>
          <w:numId w:val="149"/>
        </w:numPr>
        <w:pBdr>
          <w:top w:val="nil"/>
          <w:left w:val="nil"/>
          <w:bottom w:val="nil"/>
          <w:right w:val="nil"/>
          <w:between w:val="nil"/>
        </w:pBdr>
        <w:spacing w:after="240" w:line="288" w:lineRule="auto"/>
      </w:pPr>
      <w:r>
        <w:rPr>
          <w:color w:val="000000"/>
          <w:sz w:val="20"/>
          <w:szCs w:val="20"/>
        </w:rPr>
        <w:t>Gateway firewall and VPN services are restricted to uplink interfaces</w:t>
      </w:r>
    </w:p>
    <w:p w14:paraId="56F3FB06"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VRF Gateways can be shared by multiple tenants. This variation may be desirable when multiple tenants, but not all, need access to the same set of upstream resources, such as VPNs, private WAN circuits, or VRFs in the physical network. When all tenants need access to the same upstream resources, a shared Tier-0 gateway is the most appropriate choice.</w:t>
      </w:r>
    </w:p>
    <w:p w14:paraId="68F20C2A"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Figure 3-35. Dedicated VRF Gateway Option</w:t>
      </w:r>
    </w:p>
    <w:p w14:paraId="28C9922F"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69504" behindDoc="0" locked="0" layoutInCell="1" hidden="0" allowOverlap="1" wp14:anchorId="328EB992" wp14:editId="2871DB59">
            <wp:simplePos x="0" y="0"/>
            <wp:positionH relativeFrom="column">
              <wp:posOffset>1</wp:posOffset>
            </wp:positionH>
            <wp:positionV relativeFrom="paragraph">
              <wp:posOffset>0</wp:posOffset>
            </wp:positionV>
            <wp:extent cx="6324600" cy="3393164"/>
            <wp:effectExtent l="0" t="0" r="0" b="0"/>
            <wp:wrapTopAndBottom distT="0" distB="0"/>
            <wp:docPr id="10008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6324600" cy="3393164"/>
                    </a:xfrm>
                    <a:prstGeom prst="rect">
                      <a:avLst/>
                    </a:prstGeom>
                    <a:ln/>
                  </pic:spPr>
                </pic:pic>
              </a:graphicData>
            </a:graphic>
          </wp:anchor>
        </w:drawing>
      </w:r>
    </w:p>
    <w:p w14:paraId="57F9D044" w14:textId="77777777" w:rsidR="003A4E44" w:rsidRDefault="00000000">
      <w:pPr>
        <w:keepNext/>
        <w:keepLines/>
        <w:pBdr>
          <w:top w:val="nil"/>
          <w:left w:val="nil"/>
          <w:bottom w:val="nil"/>
          <w:right w:val="nil"/>
          <w:between w:val="nil"/>
        </w:pBdr>
        <w:spacing w:before="40" w:after="120"/>
        <w:rPr>
          <w:color w:val="000000"/>
        </w:rPr>
      </w:pPr>
      <w:r>
        <w:rPr>
          <w:color w:val="000000"/>
        </w:rPr>
        <w:lastRenderedPageBreak/>
        <w:t>VPC with Full Services Workload Networking Model Design Requirements for Single Tenant or Shared Gateway</w:t>
      </w:r>
    </w:p>
    <w:p w14:paraId="25B7AD93"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3-184. VPC Full Services Model Design Requirements</w:t>
      </w:r>
    </w:p>
    <w:tbl>
      <w:tblPr>
        <w:tblStyle w:val="afffa"/>
        <w:tblW w:w="9959"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486"/>
        <w:gridCol w:w="2774"/>
        <w:gridCol w:w="2864"/>
      </w:tblGrid>
      <w:tr w:rsidR="003A4E44" w14:paraId="48C47DED" w14:textId="77777777">
        <w:trPr>
          <w:cantSplit/>
          <w:tblHeader/>
        </w:trPr>
        <w:tc>
          <w:tcPr>
            <w:tcW w:w="1836" w:type="dxa"/>
            <w:tcBorders>
              <w:left w:val="nil"/>
              <w:right w:val="nil"/>
            </w:tcBorders>
            <w:shd w:val="clear" w:color="auto" w:fill="E1E1E1"/>
            <w:tcMar>
              <w:top w:w="60" w:type="dxa"/>
              <w:bottom w:w="60" w:type="dxa"/>
            </w:tcMar>
          </w:tcPr>
          <w:p w14:paraId="128AB75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486" w:type="dxa"/>
            <w:tcBorders>
              <w:left w:val="nil"/>
              <w:right w:val="nil"/>
            </w:tcBorders>
            <w:shd w:val="clear" w:color="auto" w:fill="E1E1E1"/>
            <w:tcMar>
              <w:top w:w="60" w:type="dxa"/>
              <w:bottom w:w="60" w:type="dxa"/>
            </w:tcMar>
          </w:tcPr>
          <w:p w14:paraId="6EA7933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774" w:type="dxa"/>
            <w:tcBorders>
              <w:left w:val="nil"/>
              <w:right w:val="nil"/>
            </w:tcBorders>
            <w:shd w:val="clear" w:color="auto" w:fill="E1E1E1"/>
            <w:tcMar>
              <w:top w:w="60" w:type="dxa"/>
              <w:bottom w:w="60" w:type="dxa"/>
            </w:tcMar>
          </w:tcPr>
          <w:p w14:paraId="2DC86BD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864" w:type="dxa"/>
            <w:tcBorders>
              <w:left w:val="nil"/>
              <w:right w:val="nil"/>
            </w:tcBorders>
            <w:shd w:val="clear" w:color="auto" w:fill="E1E1E1"/>
            <w:tcMar>
              <w:top w:w="60" w:type="dxa"/>
              <w:bottom w:w="60" w:type="dxa"/>
            </w:tcMar>
          </w:tcPr>
          <w:p w14:paraId="7CDD16E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144FF908" w14:textId="77777777">
        <w:trPr>
          <w:cantSplit/>
        </w:trPr>
        <w:tc>
          <w:tcPr>
            <w:tcW w:w="1836" w:type="dxa"/>
            <w:tcBorders>
              <w:top w:val="nil"/>
              <w:left w:val="nil"/>
              <w:right w:val="nil"/>
            </w:tcBorders>
          </w:tcPr>
          <w:p w14:paraId="351FB70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VCF-WLDNET-VPCFSVC-REQD-CFG-001</w:t>
            </w:r>
          </w:p>
        </w:tc>
        <w:tc>
          <w:tcPr>
            <w:tcW w:w="2486" w:type="dxa"/>
            <w:tcBorders>
              <w:top w:val="nil"/>
              <w:left w:val="nil"/>
              <w:right w:val="nil"/>
            </w:tcBorders>
          </w:tcPr>
          <w:p w14:paraId="1CBE52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(2) NSX Edge nodes must be available.</w:t>
            </w:r>
          </w:p>
        </w:tc>
        <w:tc>
          <w:tcPr>
            <w:tcW w:w="2774" w:type="dxa"/>
            <w:tcBorders>
              <w:top w:val="nil"/>
              <w:left w:val="nil"/>
              <w:right w:val="nil"/>
            </w:tcBorders>
          </w:tcPr>
          <w:p w14:paraId="4C673E7E" w14:textId="77777777" w:rsidR="003A4E44" w:rsidRDefault="00000000">
            <w:pPr>
              <w:numPr>
                <w:ilvl w:val="0"/>
                <w:numId w:val="150"/>
              </w:numPr>
              <w:pBdr>
                <w:top w:val="nil"/>
                <w:left w:val="nil"/>
                <w:bottom w:val="nil"/>
                <w:right w:val="nil"/>
                <w:between w:val="nil"/>
              </w:pBdr>
              <w:spacing w:before="100" w:after="100" w:line="288" w:lineRule="auto"/>
            </w:pPr>
            <w:r>
              <w:rPr>
                <w:color w:val="000000"/>
                <w:sz w:val="20"/>
                <w:szCs w:val="20"/>
              </w:rPr>
              <w:t>This model requires the centralized security services provided by the NSX Edge nodes.</w:t>
            </w:r>
          </w:p>
          <w:p w14:paraId="2FD5334D" w14:textId="77777777" w:rsidR="003A4E44" w:rsidRDefault="00000000">
            <w:pPr>
              <w:numPr>
                <w:ilvl w:val="0"/>
                <w:numId w:val="150"/>
              </w:numPr>
              <w:pBdr>
                <w:top w:val="nil"/>
                <w:left w:val="nil"/>
                <w:bottom w:val="nil"/>
                <w:right w:val="nil"/>
                <w:between w:val="nil"/>
              </w:pBdr>
              <w:spacing w:before="100" w:after="100" w:line="288" w:lineRule="auto"/>
            </w:pPr>
            <w:r>
              <w:rPr>
                <w:color w:val="000000"/>
                <w:sz w:val="20"/>
                <w:szCs w:val="20"/>
              </w:rPr>
              <w:t>Exactly two (2) nodes are required to support an Active/Standby Tier-0 gateway.</w:t>
            </w:r>
          </w:p>
        </w:tc>
        <w:tc>
          <w:tcPr>
            <w:tcW w:w="2864" w:type="dxa"/>
            <w:tcBorders>
              <w:top w:val="nil"/>
              <w:left w:val="nil"/>
              <w:right w:val="nil"/>
            </w:tcBorders>
          </w:tcPr>
          <w:p w14:paraId="211DEE6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resources must be available to support the NSX edge nodes.</w:t>
            </w:r>
          </w:p>
        </w:tc>
      </w:tr>
      <w:tr w:rsidR="003A4E44" w14:paraId="087BFDFA" w14:textId="77777777">
        <w:trPr>
          <w:cantSplit/>
        </w:trPr>
        <w:tc>
          <w:tcPr>
            <w:tcW w:w="1836" w:type="dxa"/>
            <w:tcBorders>
              <w:top w:val="nil"/>
              <w:left w:val="nil"/>
              <w:right w:val="nil"/>
            </w:tcBorders>
          </w:tcPr>
          <w:p w14:paraId="5B1154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VCF-WLDNET-VPCFSVC-REQD-CFG-002</w:t>
            </w:r>
          </w:p>
        </w:tc>
        <w:tc>
          <w:tcPr>
            <w:tcW w:w="2486" w:type="dxa"/>
            <w:tcBorders>
              <w:top w:val="nil"/>
              <w:left w:val="nil"/>
              <w:right w:val="nil"/>
            </w:tcBorders>
          </w:tcPr>
          <w:p w14:paraId="42F45B6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large or X-Large nodes if using NSX Edge appliance form factor, or use bare-metal NSX Edge.</w:t>
            </w:r>
          </w:p>
        </w:tc>
        <w:tc>
          <w:tcPr>
            <w:tcW w:w="2774" w:type="dxa"/>
            <w:tcBorders>
              <w:top w:val="nil"/>
              <w:left w:val="nil"/>
              <w:right w:val="nil"/>
            </w:tcBorders>
          </w:tcPr>
          <w:p w14:paraId="3363143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Supervisor cluster requires load balancing services to be instantiated on the NSX Edge nodes.</w:t>
            </w:r>
          </w:p>
        </w:tc>
        <w:tc>
          <w:tcPr>
            <w:tcW w:w="2864" w:type="dxa"/>
            <w:tcBorders>
              <w:top w:val="nil"/>
              <w:left w:val="nil"/>
              <w:right w:val="nil"/>
            </w:tcBorders>
          </w:tcPr>
          <w:p w14:paraId="7B0BA31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resources must be available to support the NSX Edge nodes.</w:t>
            </w:r>
          </w:p>
        </w:tc>
      </w:tr>
      <w:tr w:rsidR="003A4E44" w14:paraId="375A4A03" w14:textId="77777777">
        <w:trPr>
          <w:cantSplit/>
        </w:trPr>
        <w:tc>
          <w:tcPr>
            <w:tcW w:w="1836" w:type="dxa"/>
            <w:tcBorders>
              <w:top w:val="nil"/>
              <w:left w:val="nil"/>
              <w:right w:val="nil"/>
            </w:tcBorders>
          </w:tcPr>
          <w:p w14:paraId="17CB0CD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VCF-WLDNET-VPCFSVC-REQD-CFG-003</w:t>
            </w:r>
          </w:p>
        </w:tc>
        <w:tc>
          <w:tcPr>
            <w:tcW w:w="2486" w:type="dxa"/>
            <w:tcBorders>
              <w:top w:val="nil"/>
              <w:left w:val="nil"/>
              <w:right w:val="nil"/>
            </w:tcBorders>
          </w:tcPr>
          <w:p w14:paraId="63B8E76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Centralized Connectivity for the connectivity of the Transit Gateway in the Default Project.</w:t>
            </w:r>
          </w:p>
        </w:tc>
        <w:tc>
          <w:tcPr>
            <w:tcW w:w="2774" w:type="dxa"/>
            <w:tcBorders>
              <w:top w:val="nil"/>
              <w:left w:val="nil"/>
              <w:right w:val="nil"/>
            </w:tcBorders>
          </w:tcPr>
          <w:p w14:paraId="47923CF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model requires the centralized services provided by the NSX Edge nodes.</w:t>
            </w:r>
          </w:p>
        </w:tc>
        <w:tc>
          <w:tcPr>
            <w:tcW w:w="2864" w:type="dxa"/>
            <w:tcBorders>
              <w:top w:val="nil"/>
              <w:left w:val="nil"/>
              <w:right w:val="nil"/>
            </w:tcBorders>
          </w:tcPr>
          <w:p w14:paraId="50390AA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resources must be available to support the NSX edge node, following one of the models described in the edge design section.</w:t>
            </w:r>
          </w:p>
        </w:tc>
      </w:tr>
      <w:tr w:rsidR="003A4E44" w14:paraId="5177B00D" w14:textId="77777777">
        <w:trPr>
          <w:cantSplit/>
        </w:trPr>
        <w:tc>
          <w:tcPr>
            <w:tcW w:w="1836" w:type="dxa"/>
            <w:tcBorders>
              <w:top w:val="nil"/>
              <w:left w:val="nil"/>
              <w:right w:val="nil"/>
            </w:tcBorders>
          </w:tcPr>
          <w:p w14:paraId="1DD6286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VCF-WLDNET-VPCFSVC-REQD-CFG-004</w:t>
            </w:r>
          </w:p>
        </w:tc>
        <w:tc>
          <w:tcPr>
            <w:tcW w:w="2486" w:type="dxa"/>
            <w:tcBorders>
              <w:top w:val="nil"/>
              <w:left w:val="nil"/>
              <w:right w:val="nil"/>
            </w:tcBorders>
          </w:tcPr>
          <w:p w14:paraId="3BD91D6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Tier-0 gateway must be deployed in Active/Standby HA mode.</w:t>
            </w:r>
          </w:p>
        </w:tc>
        <w:tc>
          <w:tcPr>
            <w:tcW w:w="2774" w:type="dxa"/>
            <w:tcBorders>
              <w:top w:val="nil"/>
              <w:left w:val="nil"/>
              <w:right w:val="nil"/>
            </w:tcBorders>
          </w:tcPr>
          <w:p w14:paraId="13491F42" w14:textId="77777777" w:rsidR="003A4E44" w:rsidRDefault="00000000">
            <w:pPr>
              <w:numPr>
                <w:ilvl w:val="0"/>
                <w:numId w:val="151"/>
              </w:numPr>
              <w:pBdr>
                <w:top w:val="nil"/>
                <w:left w:val="nil"/>
                <w:bottom w:val="nil"/>
                <w:right w:val="nil"/>
                <w:between w:val="nil"/>
              </w:pBdr>
              <w:spacing w:before="100" w:after="100" w:line="288" w:lineRule="auto"/>
            </w:pPr>
            <w:r>
              <w:rPr>
                <w:color w:val="000000"/>
                <w:sz w:val="20"/>
                <w:szCs w:val="20"/>
              </w:rPr>
              <w:t>VCF Automation All Apps Orgs require VPC Auto SNAT.</w:t>
            </w:r>
          </w:p>
          <w:p w14:paraId="7740D49B" w14:textId="77777777" w:rsidR="003A4E44" w:rsidRDefault="00000000">
            <w:pPr>
              <w:numPr>
                <w:ilvl w:val="0"/>
                <w:numId w:val="151"/>
              </w:numPr>
              <w:pBdr>
                <w:top w:val="nil"/>
                <w:left w:val="nil"/>
                <w:bottom w:val="nil"/>
                <w:right w:val="nil"/>
                <w:between w:val="nil"/>
              </w:pBdr>
              <w:spacing w:before="100" w:after="100" w:line="288" w:lineRule="auto"/>
            </w:pPr>
            <w:r>
              <w:rPr>
                <w:color w:val="000000"/>
                <w:sz w:val="20"/>
                <w:szCs w:val="20"/>
              </w:rPr>
              <w:t>VPC Auto SNAT requires an Active/Standby Tier-0 gateway.</w:t>
            </w:r>
          </w:p>
        </w:tc>
        <w:tc>
          <w:tcPr>
            <w:tcW w:w="2864" w:type="dxa"/>
            <w:tcBorders>
              <w:top w:val="nil"/>
              <w:left w:val="nil"/>
              <w:right w:val="nil"/>
            </w:tcBorders>
          </w:tcPr>
          <w:p w14:paraId="0D292FE7" w14:textId="77777777" w:rsidR="003A4E44" w:rsidRDefault="00000000">
            <w:pPr>
              <w:numPr>
                <w:ilvl w:val="0"/>
                <w:numId w:val="152"/>
              </w:numPr>
              <w:pBdr>
                <w:top w:val="nil"/>
                <w:left w:val="nil"/>
                <w:bottom w:val="nil"/>
                <w:right w:val="nil"/>
                <w:between w:val="nil"/>
              </w:pBdr>
              <w:spacing w:before="100" w:after="100" w:line="288" w:lineRule="auto"/>
            </w:pPr>
            <w:r>
              <w:rPr>
                <w:color w:val="000000"/>
                <w:sz w:val="20"/>
                <w:szCs w:val="20"/>
              </w:rPr>
              <w:t>A single edge processes the entirety of the North-South traffic.</w:t>
            </w:r>
          </w:p>
          <w:p w14:paraId="001F727C" w14:textId="77777777" w:rsidR="003A4E44" w:rsidRDefault="00000000">
            <w:pPr>
              <w:numPr>
                <w:ilvl w:val="0"/>
                <w:numId w:val="152"/>
              </w:numPr>
              <w:pBdr>
                <w:top w:val="nil"/>
                <w:left w:val="nil"/>
                <w:bottom w:val="nil"/>
                <w:right w:val="nil"/>
                <w:between w:val="nil"/>
              </w:pBdr>
              <w:spacing w:before="100" w:after="100" w:line="288" w:lineRule="auto"/>
            </w:pPr>
            <w:r>
              <w:rPr>
                <w:color w:val="000000"/>
                <w:sz w:val="20"/>
                <w:szCs w:val="20"/>
              </w:rPr>
              <w:t>Scaling North-South traffic requires distributing Tenants across multiple Tier-0 gateways.</w:t>
            </w:r>
          </w:p>
        </w:tc>
      </w:tr>
    </w:tbl>
    <w:p w14:paraId="77A9B49E"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VPC with Full Services Workload Networking Model Design Recommendations for Single Tenant or Shared Gateway</w:t>
      </w:r>
    </w:p>
    <w:p w14:paraId="44830E14"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3-185. VPC Full Services Model Design Recommendations</w:t>
      </w:r>
    </w:p>
    <w:tbl>
      <w:tblPr>
        <w:tblStyle w:val="afffb"/>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8"/>
        <w:gridCol w:w="2392"/>
        <w:gridCol w:w="2798"/>
        <w:gridCol w:w="2722"/>
      </w:tblGrid>
      <w:tr w:rsidR="003A4E44" w14:paraId="51860FF9" w14:textId="77777777">
        <w:trPr>
          <w:cantSplit/>
          <w:tblHeader/>
        </w:trPr>
        <w:tc>
          <w:tcPr>
            <w:tcW w:w="2048" w:type="dxa"/>
            <w:tcBorders>
              <w:left w:val="nil"/>
              <w:right w:val="nil"/>
            </w:tcBorders>
            <w:shd w:val="clear" w:color="auto" w:fill="E1E1E1"/>
            <w:tcMar>
              <w:top w:w="60" w:type="dxa"/>
              <w:bottom w:w="60" w:type="dxa"/>
            </w:tcMar>
          </w:tcPr>
          <w:p w14:paraId="72BFF8B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392" w:type="dxa"/>
            <w:tcBorders>
              <w:left w:val="nil"/>
              <w:right w:val="nil"/>
            </w:tcBorders>
            <w:shd w:val="clear" w:color="auto" w:fill="E1E1E1"/>
            <w:tcMar>
              <w:top w:w="60" w:type="dxa"/>
              <w:bottom w:w="60" w:type="dxa"/>
            </w:tcMar>
          </w:tcPr>
          <w:p w14:paraId="49B49FE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798" w:type="dxa"/>
            <w:tcBorders>
              <w:left w:val="nil"/>
              <w:right w:val="nil"/>
            </w:tcBorders>
            <w:shd w:val="clear" w:color="auto" w:fill="E1E1E1"/>
            <w:tcMar>
              <w:top w:w="60" w:type="dxa"/>
              <w:bottom w:w="60" w:type="dxa"/>
            </w:tcMar>
          </w:tcPr>
          <w:p w14:paraId="31682A1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722" w:type="dxa"/>
            <w:tcBorders>
              <w:left w:val="nil"/>
              <w:right w:val="nil"/>
            </w:tcBorders>
            <w:shd w:val="clear" w:color="auto" w:fill="E1E1E1"/>
            <w:tcMar>
              <w:top w:w="60" w:type="dxa"/>
              <w:bottom w:w="60" w:type="dxa"/>
            </w:tcMar>
          </w:tcPr>
          <w:p w14:paraId="0423191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46945BDD" w14:textId="77777777">
        <w:trPr>
          <w:cantSplit/>
        </w:trPr>
        <w:tc>
          <w:tcPr>
            <w:tcW w:w="2048" w:type="dxa"/>
            <w:tcBorders>
              <w:top w:val="nil"/>
              <w:left w:val="nil"/>
              <w:right w:val="nil"/>
            </w:tcBorders>
          </w:tcPr>
          <w:p w14:paraId="1F1F990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VCF-WLDNET-VPCFSVC-RCMD-CFG-01</w:t>
            </w:r>
          </w:p>
        </w:tc>
        <w:tc>
          <w:tcPr>
            <w:tcW w:w="2392" w:type="dxa"/>
            <w:tcBorders>
              <w:top w:val="nil"/>
              <w:left w:val="nil"/>
              <w:right w:val="nil"/>
            </w:tcBorders>
          </w:tcPr>
          <w:p w14:paraId="1A3E65A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External BGP (EBGP) as the routing protocol between the Tier-0 gateway and the physical network.</w:t>
            </w:r>
          </w:p>
        </w:tc>
        <w:tc>
          <w:tcPr>
            <w:tcW w:w="2798" w:type="dxa"/>
            <w:tcBorders>
              <w:top w:val="nil"/>
              <w:left w:val="nil"/>
              <w:right w:val="nil"/>
            </w:tcBorders>
          </w:tcPr>
          <w:p w14:paraId="66CE95C7" w14:textId="77777777" w:rsidR="003A4E44" w:rsidRDefault="00000000">
            <w:pPr>
              <w:numPr>
                <w:ilvl w:val="0"/>
                <w:numId w:val="153"/>
              </w:numPr>
              <w:pBdr>
                <w:top w:val="nil"/>
                <w:left w:val="nil"/>
                <w:bottom w:val="nil"/>
                <w:right w:val="nil"/>
                <w:between w:val="nil"/>
              </w:pBdr>
              <w:spacing w:before="100" w:after="100" w:line="288" w:lineRule="auto"/>
            </w:pPr>
            <w:r>
              <w:rPr>
                <w:color w:val="000000"/>
                <w:sz w:val="20"/>
                <w:szCs w:val="20"/>
              </w:rPr>
              <w:t>BGP is a scalable solution to interconnect the virtual network environment to the physical fabric.</w:t>
            </w:r>
          </w:p>
          <w:p w14:paraId="1E54D287" w14:textId="77777777" w:rsidR="003A4E44" w:rsidRDefault="00000000">
            <w:pPr>
              <w:numPr>
                <w:ilvl w:val="0"/>
                <w:numId w:val="153"/>
              </w:numPr>
              <w:pBdr>
                <w:top w:val="nil"/>
                <w:left w:val="nil"/>
                <w:bottom w:val="nil"/>
                <w:right w:val="nil"/>
                <w:between w:val="nil"/>
              </w:pBdr>
              <w:spacing w:before="100" w:after="100" w:line="288" w:lineRule="auto"/>
            </w:pPr>
            <w:r>
              <w:rPr>
                <w:color w:val="000000"/>
                <w:sz w:val="20"/>
                <w:szCs w:val="20"/>
              </w:rPr>
              <w:t>New dynamically created networks in the  platform are automatically advertised to the physical network. BGP is a standard protocol supported by the majority of the datacenter switches.</w:t>
            </w:r>
          </w:p>
          <w:p w14:paraId="371D59B6" w14:textId="77777777" w:rsidR="003A4E44" w:rsidRDefault="00000000">
            <w:pPr>
              <w:numPr>
                <w:ilvl w:val="0"/>
                <w:numId w:val="153"/>
              </w:numPr>
              <w:pBdr>
                <w:top w:val="nil"/>
                <w:left w:val="nil"/>
                <w:bottom w:val="nil"/>
                <w:right w:val="nil"/>
                <w:between w:val="nil"/>
              </w:pBdr>
              <w:spacing w:before="100" w:after="100" w:line="288" w:lineRule="auto"/>
            </w:pPr>
            <w:r>
              <w:rPr>
                <w:color w:val="000000"/>
                <w:sz w:val="20"/>
                <w:szCs w:val="20"/>
              </w:rPr>
              <w:t>EBGP simplifies the interconnection compared to internal BGP (IBGP) by eliminating the need for full-mesh peering and creating a clear boundary between the administrative domains of  and the physical network.</w:t>
            </w:r>
          </w:p>
        </w:tc>
        <w:tc>
          <w:tcPr>
            <w:tcW w:w="2722" w:type="dxa"/>
            <w:tcBorders>
              <w:top w:val="nil"/>
              <w:left w:val="nil"/>
              <w:right w:val="nil"/>
            </w:tcBorders>
          </w:tcPr>
          <w:p w14:paraId="7C077EB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switches must support EBGP.</w:t>
            </w:r>
          </w:p>
        </w:tc>
      </w:tr>
      <w:tr w:rsidR="003A4E44" w14:paraId="57671840" w14:textId="77777777">
        <w:trPr>
          <w:cantSplit/>
        </w:trPr>
        <w:tc>
          <w:tcPr>
            <w:tcW w:w="2048" w:type="dxa"/>
            <w:tcBorders>
              <w:top w:val="nil"/>
              <w:left w:val="nil"/>
              <w:right w:val="nil"/>
            </w:tcBorders>
          </w:tcPr>
          <w:p w14:paraId="449508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VCF-WLDNET-VPCFSVC-RCMD-CFG-02</w:t>
            </w:r>
          </w:p>
        </w:tc>
        <w:tc>
          <w:tcPr>
            <w:tcW w:w="2392" w:type="dxa"/>
            <w:tcBorders>
              <w:top w:val="nil"/>
              <w:left w:val="nil"/>
              <w:right w:val="nil"/>
            </w:tcBorders>
          </w:tcPr>
          <w:p w14:paraId="2461A6B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a unique private BGP AS number for the Tier-0 gateway.</w:t>
            </w:r>
          </w:p>
        </w:tc>
        <w:tc>
          <w:tcPr>
            <w:tcW w:w="2798" w:type="dxa"/>
            <w:tcBorders>
              <w:top w:val="nil"/>
              <w:left w:val="nil"/>
              <w:right w:val="nil"/>
            </w:tcBorders>
          </w:tcPr>
          <w:p w14:paraId="5146BBB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2722" w:type="dxa"/>
            <w:tcBorders>
              <w:top w:val="nil"/>
              <w:left w:val="nil"/>
              <w:right w:val="nil"/>
            </w:tcBorders>
          </w:tcPr>
          <w:p w14:paraId="219B21A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unique BGP AS must be available for the Tier-0.</w:t>
            </w:r>
          </w:p>
        </w:tc>
      </w:tr>
      <w:tr w:rsidR="003A4E44" w14:paraId="64EEC309" w14:textId="77777777">
        <w:trPr>
          <w:cantSplit/>
        </w:trPr>
        <w:tc>
          <w:tcPr>
            <w:tcW w:w="2048" w:type="dxa"/>
            <w:tcBorders>
              <w:top w:val="nil"/>
              <w:left w:val="nil"/>
              <w:right w:val="nil"/>
            </w:tcBorders>
          </w:tcPr>
          <w:p w14:paraId="291A308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VCF-WLDNET-VPCFSVC-RCMD-CFG-03</w:t>
            </w:r>
          </w:p>
        </w:tc>
        <w:tc>
          <w:tcPr>
            <w:tcW w:w="2392" w:type="dxa"/>
            <w:tcBorders>
              <w:top w:val="nil"/>
              <w:left w:val="nil"/>
              <w:right w:val="nil"/>
            </w:tcBorders>
          </w:tcPr>
          <w:p w14:paraId="6CC3BC3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Each of the two (2) NSX Edge nodes where the Active/Standby Tier-0 Gateway runs will peer with two separate physical network devices.</w:t>
            </w:r>
          </w:p>
        </w:tc>
        <w:tc>
          <w:tcPr>
            <w:tcW w:w="2798" w:type="dxa"/>
            <w:tcBorders>
              <w:top w:val="nil"/>
              <w:left w:val="nil"/>
              <w:right w:val="nil"/>
            </w:tcBorders>
          </w:tcPr>
          <w:p w14:paraId="2C18BE1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It provides redundancy at the physical network layer, without requiring an edge failover.</w:t>
            </w:r>
          </w:p>
        </w:tc>
        <w:tc>
          <w:tcPr>
            <w:tcW w:w="2722" w:type="dxa"/>
            <w:tcBorders>
              <w:top w:val="nil"/>
              <w:left w:val="nil"/>
              <w:right w:val="nil"/>
            </w:tcBorders>
          </w:tcPr>
          <w:p w14:paraId="4C42051F" w14:textId="77777777" w:rsidR="003A4E44" w:rsidRDefault="00000000">
            <w:pPr>
              <w:numPr>
                <w:ilvl w:val="0"/>
                <w:numId w:val="154"/>
              </w:numPr>
              <w:pBdr>
                <w:top w:val="nil"/>
                <w:left w:val="nil"/>
                <w:bottom w:val="nil"/>
                <w:right w:val="nil"/>
                <w:between w:val="nil"/>
              </w:pBdr>
              <w:spacing w:before="100" w:after="100" w:line="288" w:lineRule="auto"/>
            </w:pPr>
            <w:r>
              <w:rPr>
                <w:color w:val="000000"/>
                <w:sz w:val="20"/>
                <w:szCs w:val="20"/>
              </w:rPr>
              <w:t>If the NSX Edge is deployed in a virtual machine form factor, the ESX host where it runs must be connected to two (2) physical switches running BGP.</w:t>
            </w:r>
          </w:p>
          <w:p w14:paraId="1BCB6502" w14:textId="77777777" w:rsidR="003A4E44" w:rsidRDefault="00000000">
            <w:pPr>
              <w:numPr>
                <w:ilvl w:val="0"/>
                <w:numId w:val="154"/>
              </w:numPr>
              <w:pBdr>
                <w:top w:val="nil"/>
                <w:left w:val="nil"/>
                <w:bottom w:val="nil"/>
                <w:right w:val="nil"/>
                <w:between w:val="nil"/>
              </w:pBdr>
              <w:spacing w:before="100" w:after="100" w:line="288" w:lineRule="auto"/>
            </w:pPr>
            <w:r>
              <w:rPr>
                <w:color w:val="000000"/>
                <w:sz w:val="20"/>
                <w:szCs w:val="20"/>
              </w:rPr>
              <w:t>If the NSX Edge is a bare-metal NSX Edge, the server where the bare-metal NSX Edge software is installed must be connected to two (2) physical switches running BGP.</w:t>
            </w:r>
          </w:p>
        </w:tc>
      </w:tr>
      <w:tr w:rsidR="003A4E44" w14:paraId="646B3B15" w14:textId="77777777">
        <w:trPr>
          <w:cantSplit/>
        </w:trPr>
        <w:tc>
          <w:tcPr>
            <w:tcW w:w="2048" w:type="dxa"/>
            <w:tcBorders>
              <w:top w:val="nil"/>
              <w:left w:val="nil"/>
              <w:right w:val="nil"/>
            </w:tcBorders>
          </w:tcPr>
          <w:p w14:paraId="36BD0AC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VCF-WLDNET-VPCFSVC-RCMD-CFG-04</w:t>
            </w:r>
          </w:p>
        </w:tc>
        <w:tc>
          <w:tcPr>
            <w:tcW w:w="2392" w:type="dxa"/>
            <w:tcBorders>
              <w:top w:val="nil"/>
              <w:left w:val="nil"/>
              <w:right w:val="nil"/>
            </w:tcBorders>
          </w:tcPr>
          <w:p w14:paraId="0D5384A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physical network devices peering to the Tier-0 Gateway are physically connected to the ESX host where the NSX Edges run, or to the bare-metal NSX Edge.</w:t>
            </w:r>
          </w:p>
        </w:tc>
        <w:tc>
          <w:tcPr>
            <w:tcW w:w="2798" w:type="dxa"/>
            <w:tcBorders>
              <w:top w:val="nil"/>
              <w:left w:val="nil"/>
              <w:right w:val="nil"/>
            </w:tcBorders>
          </w:tcPr>
          <w:p w14:paraId="5815E1DF" w14:textId="77777777" w:rsidR="003A4E44" w:rsidRDefault="00000000">
            <w:pPr>
              <w:numPr>
                <w:ilvl w:val="0"/>
                <w:numId w:val="155"/>
              </w:numPr>
              <w:pBdr>
                <w:top w:val="nil"/>
                <w:left w:val="nil"/>
                <w:bottom w:val="nil"/>
                <w:right w:val="nil"/>
                <w:between w:val="nil"/>
              </w:pBdr>
              <w:spacing w:before="100" w:after="100" w:line="288" w:lineRule="auto"/>
            </w:pPr>
            <w:r>
              <w:rPr>
                <w:color w:val="000000"/>
                <w:sz w:val="20"/>
                <w:szCs w:val="20"/>
              </w:rPr>
              <w:t>The Layer 3 peering is not dependent on any Layer 2 technology, making it easier to map a physical failure to a routing convergence.</w:t>
            </w:r>
          </w:p>
          <w:p w14:paraId="5A871FF8" w14:textId="77777777" w:rsidR="003A4E44" w:rsidRDefault="00000000">
            <w:pPr>
              <w:numPr>
                <w:ilvl w:val="0"/>
                <w:numId w:val="155"/>
              </w:numPr>
              <w:pBdr>
                <w:top w:val="nil"/>
                <w:left w:val="nil"/>
                <w:bottom w:val="nil"/>
                <w:right w:val="nil"/>
                <w:between w:val="nil"/>
              </w:pBdr>
              <w:spacing w:before="100" w:after="100" w:line="288" w:lineRule="auto"/>
            </w:pPr>
            <w:r>
              <w:rPr>
                <w:color w:val="000000"/>
                <w:sz w:val="20"/>
                <w:szCs w:val="20"/>
              </w:rPr>
              <w:t>Peering over a VLAN transported over multiple physical switches and over potentially multiple redundant paths increases the operational complexity of the design.</w:t>
            </w:r>
          </w:p>
        </w:tc>
        <w:tc>
          <w:tcPr>
            <w:tcW w:w="2722" w:type="dxa"/>
            <w:tcBorders>
              <w:top w:val="nil"/>
              <w:left w:val="nil"/>
              <w:right w:val="nil"/>
            </w:tcBorders>
          </w:tcPr>
          <w:p w14:paraId="0CE265E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physical switches connected to the ESX host where the NSX Edge Node is running or those connected to a bare-metal NSX Edge must be BGP capable.</w:t>
            </w:r>
          </w:p>
        </w:tc>
      </w:tr>
      <w:tr w:rsidR="003A4E44" w14:paraId="27EAF197" w14:textId="77777777">
        <w:trPr>
          <w:cantSplit/>
        </w:trPr>
        <w:tc>
          <w:tcPr>
            <w:tcW w:w="2048" w:type="dxa"/>
            <w:tcBorders>
              <w:top w:val="nil"/>
              <w:left w:val="nil"/>
              <w:right w:val="nil"/>
            </w:tcBorders>
          </w:tcPr>
          <w:p w14:paraId="00C6866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VCF-WLDNET-VPCFSVC-RCMD-CFG-05</w:t>
            </w:r>
          </w:p>
        </w:tc>
        <w:tc>
          <w:tcPr>
            <w:tcW w:w="2392" w:type="dxa"/>
            <w:tcBorders>
              <w:top w:val="nil"/>
              <w:left w:val="nil"/>
              <w:right w:val="nil"/>
            </w:tcBorders>
          </w:tcPr>
          <w:p w14:paraId="5B1DBA0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using edge VMs, use two (2) interfaces for data path fastpath traffic.</w:t>
            </w:r>
          </w:p>
        </w:tc>
        <w:tc>
          <w:tcPr>
            <w:tcW w:w="2798" w:type="dxa"/>
            <w:tcBorders>
              <w:top w:val="nil"/>
              <w:left w:val="nil"/>
              <w:right w:val="nil"/>
            </w:tcBorders>
          </w:tcPr>
          <w:p w14:paraId="1E75D43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(2)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NSX Edge appliances, we recommend the use of multiple NSX Edge nodes connected to different sets of pNICs.</w:t>
            </w:r>
          </w:p>
        </w:tc>
        <w:tc>
          <w:tcPr>
            <w:tcW w:w="2722" w:type="dxa"/>
            <w:tcBorders>
              <w:top w:val="nil"/>
              <w:left w:val="nil"/>
              <w:right w:val="nil"/>
            </w:tcBorders>
          </w:tcPr>
          <w:p w14:paraId="295B201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(2) physical NICs must be available on the ESX hosts where the NSX Edge Node in VM form factor is running.</w:t>
            </w:r>
          </w:p>
        </w:tc>
      </w:tr>
      <w:tr w:rsidR="003A4E44" w14:paraId="20C91474" w14:textId="77777777">
        <w:trPr>
          <w:cantSplit/>
        </w:trPr>
        <w:tc>
          <w:tcPr>
            <w:tcW w:w="2048" w:type="dxa"/>
            <w:tcBorders>
              <w:top w:val="nil"/>
              <w:left w:val="nil"/>
              <w:right w:val="nil"/>
            </w:tcBorders>
          </w:tcPr>
          <w:p w14:paraId="7B43028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VCF-WLDNET-VPCFSVC-RCMD-CFG-06</w:t>
            </w:r>
          </w:p>
        </w:tc>
        <w:tc>
          <w:tcPr>
            <w:tcW w:w="2392" w:type="dxa"/>
            <w:tcBorders>
              <w:top w:val="nil"/>
              <w:left w:val="nil"/>
              <w:right w:val="nil"/>
            </w:tcBorders>
          </w:tcPr>
          <w:p w14:paraId="54C4B24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using bare-metal NSX Edge, use four (4) pNIC interfaces for data path traffic</w:t>
            </w:r>
          </w:p>
        </w:tc>
        <w:tc>
          <w:tcPr>
            <w:tcW w:w="2798" w:type="dxa"/>
            <w:tcBorders>
              <w:top w:val="nil"/>
              <w:left w:val="nil"/>
              <w:right w:val="nil"/>
            </w:tcBorders>
          </w:tcPr>
          <w:p w14:paraId="18F7774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Bare-metal NSX Edge nodes are generally limited by the speed of their interfaces. In most cases, increasing the number of interfaces in use will linearly improve the throughput that can be achieved.</w:t>
            </w:r>
          </w:p>
        </w:tc>
        <w:tc>
          <w:tcPr>
            <w:tcW w:w="2722" w:type="dxa"/>
            <w:tcBorders>
              <w:top w:val="nil"/>
              <w:left w:val="nil"/>
              <w:right w:val="nil"/>
            </w:tcBorders>
          </w:tcPr>
          <w:p w14:paraId="68A6B3F4" w14:textId="77777777" w:rsidR="003A4E44" w:rsidRDefault="00000000">
            <w:pPr>
              <w:numPr>
                <w:ilvl w:val="0"/>
                <w:numId w:val="156"/>
              </w:numPr>
              <w:pBdr>
                <w:top w:val="nil"/>
                <w:left w:val="nil"/>
                <w:bottom w:val="nil"/>
                <w:right w:val="nil"/>
                <w:between w:val="nil"/>
              </w:pBdr>
              <w:spacing w:before="100" w:after="100" w:line="288" w:lineRule="auto"/>
            </w:pPr>
            <w:r>
              <w:rPr>
                <w:color w:val="000000"/>
                <w:sz w:val="20"/>
                <w:szCs w:val="20"/>
              </w:rPr>
              <w:t>Four (4) data plane fastpath pNIC must be available on the bare-metal NSX Edge server.</w:t>
            </w:r>
          </w:p>
          <w:p w14:paraId="5E529272" w14:textId="77777777" w:rsidR="003A4E44" w:rsidRDefault="00000000">
            <w:pPr>
              <w:numPr>
                <w:ilvl w:val="0"/>
                <w:numId w:val="156"/>
              </w:numPr>
              <w:pBdr>
                <w:top w:val="nil"/>
                <w:left w:val="nil"/>
                <w:bottom w:val="nil"/>
                <w:right w:val="nil"/>
                <w:between w:val="nil"/>
              </w:pBdr>
              <w:spacing w:before="100" w:after="100" w:line="288" w:lineRule="auto"/>
            </w:pPr>
            <w:r>
              <w:rPr>
                <w:color w:val="000000"/>
                <w:sz w:val="20"/>
                <w:szCs w:val="20"/>
              </w:rPr>
              <w:t>Using two (2) 100G pNICs is a good option for bare-metal NSX Edges when four (4) pNICs are not available.</w:t>
            </w:r>
          </w:p>
        </w:tc>
      </w:tr>
      <w:tr w:rsidR="003A4E44" w14:paraId="62A55137" w14:textId="77777777">
        <w:trPr>
          <w:cantSplit/>
        </w:trPr>
        <w:tc>
          <w:tcPr>
            <w:tcW w:w="2048" w:type="dxa"/>
            <w:tcBorders>
              <w:top w:val="nil"/>
              <w:left w:val="nil"/>
              <w:right w:val="nil"/>
            </w:tcBorders>
          </w:tcPr>
          <w:p w14:paraId="5D22755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VCF-WLDNET-VPCFSVC-RCMD-CFG-07</w:t>
            </w:r>
          </w:p>
        </w:tc>
        <w:tc>
          <w:tcPr>
            <w:tcW w:w="2392" w:type="dxa"/>
            <w:tcBorders>
              <w:top w:val="nil"/>
              <w:left w:val="nil"/>
              <w:right w:val="nil"/>
            </w:tcBorders>
          </w:tcPr>
          <w:p w14:paraId="0DFC643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Each edge data path interface transports both VLAN and TEP traffic.</w:t>
            </w:r>
          </w:p>
        </w:tc>
        <w:tc>
          <w:tcPr>
            <w:tcW w:w="2798" w:type="dxa"/>
            <w:tcBorders>
              <w:top w:val="nil"/>
              <w:left w:val="nil"/>
              <w:right w:val="nil"/>
            </w:tcBorders>
          </w:tcPr>
          <w:p w14:paraId="269D9B7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(2) data path interfaces are sufficient to provide redundancy for both types of traffic.</w:t>
            </w:r>
          </w:p>
        </w:tc>
        <w:tc>
          <w:tcPr>
            <w:tcW w:w="2722" w:type="dxa"/>
            <w:tcBorders>
              <w:top w:val="nil"/>
              <w:left w:val="nil"/>
              <w:right w:val="nil"/>
            </w:tcBorders>
          </w:tcPr>
          <w:p w14:paraId="076256B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Inbound and outbound traffic from the virtual network are mixed on the same vNICs, making monitoring less intuitive.</w:t>
            </w:r>
          </w:p>
        </w:tc>
      </w:tr>
      <w:tr w:rsidR="003A4E44" w14:paraId="0D57D89F" w14:textId="77777777">
        <w:trPr>
          <w:cantSplit/>
        </w:trPr>
        <w:tc>
          <w:tcPr>
            <w:tcW w:w="2048" w:type="dxa"/>
            <w:tcBorders>
              <w:top w:val="nil"/>
              <w:left w:val="nil"/>
              <w:right w:val="nil"/>
            </w:tcBorders>
          </w:tcPr>
          <w:p w14:paraId="7B29A7A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VCF-WLDNET-VPCFSVC-RCMD-CFG-08</w:t>
            </w:r>
          </w:p>
        </w:tc>
        <w:tc>
          <w:tcPr>
            <w:tcW w:w="2392" w:type="dxa"/>
            <w:tcBorders>
              <w:top w:val="nil"/>
              <w:left w:val="nil"/>
              <w:right w:val="nil"/>
            </w:tcBorders>
          </w:tcPr>
          <w:p w14:paraId="0811E1D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Every NSX Edge shares the same VLAN to peer to a specific physical device. With two (2) physical devices, it means two (2) peering VLANs are needed.</w:t>
            </w:r>
          </w:p>
        </w:tc>
        <w:tc>
          <w:tcPr>
            <w:tcW w:w="2798" w:type="dxa"/>
            <w:tcBorders>
              <w:top w:val="nil"/>
              <w:left w:val="nil"/>
              <w:right w:val="nil"/>
            </w:tcBorders>
          </w:tcPr>
          <w:p w14:paraId="311136F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Adding or replacing additional edge nodes to the NSX Edge node cluster doesn't require creating new VLANs on the physical fabric.</w:t>
            </w:r>
          </w:p>
        </w:tc>
        <w:tc>
          <w:tcPr>
            <w:tcW w:w="2722" w:type="dxa"/>
            <w:tcBorders>
              <w:top w:val="nil"/>
              <w:left w:val="nil"/>
              <w:right w:val="nil"/>
            </w:tcBorders>
          </w:tcPr>
          <w:p w14:paraId="7C7771D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Peering subnet ranges should accommodate NSX Edge cluster growth.</w:t>
            </w:r>
          </w:p>
        </w:tc>
      </w:tr>
      <w:tr w:rsidR="003A4E44" w14:paraId="00B5CC94" w14:textId="77777777">
        <w:trPr>
          <w:cantSplit/>
        </w:trPr>
        <w:tc>
          <w:tcPr>
            <w:tcW w:w="2048" w:type="dxa"/>
            <w:tcBorders>
              <w:top w:val="nil"/>
              <w:left w:val="nil"/>
              <w:right w:val="nil"/>
            </w:tcBorders>
          </w:tcPr>
          <w:p w14:paraId="7E1DFB3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VCF-WLDNET-VPC-RCMD-CFG-09</w:t>
            </w:r>
          </w:p>
        </w:tc>
        <w:tc>
          <w:tcPr>
            <w:tcW w:w="2392" w:type="dxa"/>
            <w:tcBorders>
              <w:top w:val="nil"/>
              <w:left w:val="nil"/>
              <w:right w:val="nil"/>
            </w:tcBorders>
          </w:tcPr>
          <w:p w14:paraId="5F3A5FD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/28 or larger uplink peering subnets are recommended.</w:t>
            </w:r>
          </w:p>
        </w:tc>
        <w:tc>
          <w:tcPr>
            <w:tcW w:w="2798" w:type="dxa"/>
            <w:tcBorders>
              <w:top w:val="nil"/>
              <w:left w:val="nil"/>
              <w:right w:val="nil"/>
            </w:tcBorders>
          </w:tcPr>
          <w:p w14:paraId="5D7AA6A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Allow to scale the Tier-0 gateway to eight (8) NSX Edge nodes when in an Active/Active configuration.</w:t>
            </w:r>
          </w:p>
        </w:tc>
        <w:tc>
          <w:tcPr>
            <w:tcW w:w="2722" w:type="dxa"/>
            <w:tcBorders>
              <w:top w:val="nil"/>
              <w:left w:val="nil"/>
              <w:right w:val="nil"/>
            </w:tcBorders>
          </w:tcPr>
          <w:p w14:paraId="4558F4D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an Active/Standby Tier-0, the peering subnets can be smaller as the Tier-0 is limited to two (2) NSX Edge nodes.</w:t>
            </w:r>
          </w:p>
        </w:tc>
      </w:tr>
      <w:tr w:rsidR="003A4E44" w14:paraId="6B38278F" w14:textId="77777777">
        <w:trPr>
          <w:cantSplit/>
        </w:trPr>
        <w:tc>
          <w:tcPr>
            <w:tcW w:w="2048" w:type="dxa"/>
            <w:tcBorders>
              <w:top w:val="nil"/>
              <w:left w:val="nil"/>
              <w:right w:val="nil"/>
            </w:tcBorders>
          </w:tcPr>
          <w:p w14:paraId="5975EF8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VCF-WLDNET-VPCFSVC-RCMD-CFG-10</w:t>
            </w:r>
          </w:p>
        </w:tc>
        <w:tc>
          <w:tcPr>
            <w:tcW w:w="2392" w:type="dxa"/>
            <w:tcBorders>
              <w:top w:val="nil"/>
              <w:left w:val="nil"/>
              <w:right w:val="nil"/>
            </w:tcBorders>
          </w:tcPr>
          <w:p w14:paraId="1C72FCD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Peering VLANs are transported on trunk port groups connected to the edge fp-eth0 and fp-eth1 interfaces.</w:t>
            </w:r>
          </w:p>
        </w:tc>
        <w:tc>
          <w:tcPr>
            <w:tcW w:w="2798" w:type="dxa"/>
            <w:tcBorders>
              <w:top w:val="nil"/>
              <w:left w:val="nil"/>
              <w:right w:val="nil"/>
            </w:tcBorders>
          </w:tcPr>
          <w:p w14:paraId="025B8208" w14:textId="77777777" w:rsidR="003A4E44" w:rsidRDefault="00000000">
            <w:pPr>
              <w:numPr>
                <w:ilvl w:val="0"/>
                <w:numId w:val="157"/>
              </w:numPr>
              <w:pBdr>
                <w:top w:val="nil"/>
                <w:left w:val="nil"/>
                <w:bottom w:val="nil"/>
                <w:right w:val="nil"/>
                <w:between w:val="nil"/>
              </w:pBdr>
              <w:spacing w:before="100" w:after="100" w:line="288" w:lineRule="auto"/>
            </w:pPr>
            <w:r>
              <w:rPr>
                <w:color w:val="000000"/>
                <w:sz w:val="20"/>
                <w:szCs w:val="20"/>
              </w:rPr>
              <w:t>Trunk port groups allow to transport both peering VLAN and TEP VLAN traffic on the same edge vNIC.</w:t>
            </w:r>
          </w:p>
          <w:p w14:paraId="0B9814EC" w14:textId="77777777" w:rsidR="003A4E44" w:rsidRDefault="00000000">
            <w:pPr>
              <w:numPr>
                <w:ilvl w:val="0"/>
                <w:numId w:val="157"/>
              </w:numPr>
              <w:pBdr>
                <w:top w:val="nil"/>
                <w:left w:val="nil"/>
                <w:bottom w:val="nil"/>
                <w:right w:val="nil"/>
                <w:between w:val="nil"/>
              </w:pBdr>
              <w:spacing w:before="100" w:after="100" w:line="288" w:lineRule="auto"/>
            </w:pPr>
            <w:r>
              <w:rPr>
                <w:color w:val="000000"/>
                <w:sz w:val="20"/>
                <w:szCs w:val="20"/>
              </w:rPr>
              <w:t>Trunk port groups allow seamless integration of VRFs and service interfaces for VLANs.</w:t>
            </w:r>
          </w:p>
        </w:tc>
        <w:tc>
          <w:tcPr>
            <w:tcW w:w="2722" w:type="dxa"/>
            <w:tcBorders>
              <w:top w:val="nil"/>
              <w:left w:val="nil"/>
              <w:right w:val="nil"/>
            </w:tcBorders>
          </w:tcPr>
          <w:p w14:paraId="64675510" w14:textId="77777777" w:rsidR="003A4E44" w:rsidRDefault="00000000">
            <w:pPr>
              <w:numPr>
                <w:ilvl w:val="0"/>
                <w:numId w:val="158"/>
              </w:numPr>
              <w:pBdr>
                <w:top w:val="nil"/>
                <w:left w:val="nil"/>
                <w:bottom w:val="nil"/>
                <w:right w:val="nil"/>
                <w:between w:val="nil"/>
              </w:pBdr>
              <w:spacing w:before="100" w:after="100" w:line="288" w:lineRule="auto"/>
            </w:pPr>
            <w:r>
              <w:rPr>
                <w:color w:val="000000"/>
                <w:sz w:val="20"/>
                <w:szCs w:val="20"/>
              </w:rPr>
              <w:t>Peering VLANs and TEP VLAN are transported on the same peering port-groups but they have different NIC teaming requirements.</w:t>
            </w:r>
          </w:p>
          <w:p w14:paraId="6B37218A" w14:textId="77777777" w:rsidR="003A4E44" w:rsidRDefault="00000000">
            <w:pPr>
              <w:numPr>
                <w:ilvl w:val="0"/>
                <w:numId w:val="158"/>
              </w:numPr>
              <w:pBdr>
                <w:top w:val="nil"/>
                <w:left w:val="nil"/>
                <w:bottom w:val="nil"/>
                <w:right w:val="nil"/>
                <w:between w:val="nil"/>
              </w:pBdr>
              <w:spacing w:before="100" w:after="100" w:line="288" w:lineRule="auto"/>
            </w:pPr>
            <w:r>
              <w:rPr>
                <w:color w:val="000000"/>
                <w:sz w:val="20"/>
                <w:szCs w:val="20"/>
              </w:rPr>
              <w:t>Peering VLANs do not need to failover between uplinks, the TEP VLAN does.</w:t>
            </w:r>
          </w:p>
          <w:p w14:paraId="3D0E9AC7" w14:textId="77777777" w:rsidR="003A4E44" w:rsidRDefault="00000000">
            <w:pPr>
              <w:numPr>
                <w:ilvl w:val="0"/>
                <w:numId w:val="158"/>
              </w:numPr>
              <w:pBdr>
                <w:top w:val="nil"/>
                <w:left w:val="nil"/>
                <w:bottom w:val="nil"/>
                <w:right w:val="nil"/>
                <w:between w:val="nil"/>
              </w:pBdr>
              <w:spacing w:before="100" w:after="100" w:line="288" w:lineRule="auto"/>
            </w:pPr>
            <w:r>
              <w:rPr>
                <w:color w:val="000000"/>
                <w:sz w:val="20"/>
                <w:szCs w:val="20"/>
              </w:rPr>
              <w:t>The teaming policy for port group must be active/standby to satisfy the TEP VLAN requirement.</w:t>
            </w:r>
          </w:p>
          <w:p w14:paraId="7454907E" w14:textId="77777777" w:rsidR="003A4E44" w:rsidRDefault="00000000">
            <w:pPr>
              <w:numPr>
                <w:ilvl w:val="0"/>
                <w:numId w:val="158"/>
              </w:numPr>
              <w:pBdr>
                <w:top w:val="nil"/>
                <w:left w:val="nil"/>
                <w:bottom w:val="nil"/>
                <w:right w:val="nil"/>
                <w:between w:val="nil"/>
              </w:pBdr>
              <w:spacing w:before="100" w:after="100" w:line="288" w:lineRule="auto"/>
            </w:pPr>
            <w:r>
              <w:rPr>
                <w:color w:val="000000"/>
                <w:sz w:val="20"/>
                <w:szCs w:val="20"/>
              </w:rPr>
              <w:t>Physical switches should prune the peering VLAN from their interfaces where they are not required and should avoid transporting them on the inter-switch link, or via a physical overlay extension (e.g., VXLAN in an EVPN fabric)</w:t>
            </w:r>
          </w:p>
        </w:tc>
      </w:tr>
      <w:tr w:rsidR="003A4E44" w14:paraId="0AC7CDBC" w14:textId="77777777">
        <w:trPr>
          <w:cantSplit/>
        </w:trPr>
        <w:tc>
          <w:tcPr>
            <w:tcW w:w="2048" w:type="dxa"/>
            <w:tcBorders>
              <w:top w:val="nil"/>
              <w:left w:val="nil"/>
              <w:right w:val="nil"/>
            </w:tcBorders>
          </w:tcPr>
          <w:p w14:paraId="6452877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VCF-WLDNET-VPCFSVC-RCMD-CFG-11</w:t>
            </w:r>
          </w:p>
        </w:tc>
        <w:tc>
          <w:tcPr>
            <w:tcW w:w="2392" w:type="dxa"/>
            <w:tcBorders>
              <w:top w:val="nil"/>
              <w:left w:val="nil"/>
              <w:right w:val="nil"/>
            </w:tcBorders>
          </w:tcPr>
          <w:p w14:paraId="4D23DD6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MTU of the Tier-0 external interfaces to the MTU of the peering interface on the physical network switches (e.g., 9000).</w:t>
            </w:r>
          </w:p>
        </w:tc>
        <w:tc>
          <w:tcPr>
            <w:tcW w:w="2798" w:type="dxa"/>
            <w:tcBorders>
              <w:top w:val="nil"/>
              <w:left w:val="nil"/>
              <w:right w:val="nil"/>
            </w:tcBorders>
          </w:tcPr>
          <w:p w14:paraId="73F2D92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Some network devices set the df bit to "Do not Fragment" on the BGP peering session, a mismatch in the MTU may cause peering issues.</w:t>
            </w:r>
          </w:p>
        </w:tc>
        <w:tc>
          <w:tcPr>
            <w:tcW w:w="2722" w:type="dxa"/>
            <w:tcBorders>
              <w:top w:val="nil"/>
              <w:left w:val="nil"/>
              <w:right w:val="nil"/>
            </w:tcBorders>
          </w:tcPr>
          <w:p w14:paraId="46822B6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Manual configuration is required.</w:t>
            </w:r>
          </w:p>
        </w:tc>
      </w:tr>
      <w:tr w:rsidR="003A4E44" w14:paraId="2871ED3A" w14:textId="77777777">
        <w:trPr>
          <w:cantSplit/>
        </w:trPr>
        <w:tc>
          <w:tcPr>
            <w:tcW w:w="2048" w:type="dxa"/>
            <w:tcBorders>
              <w:top w:val="nil"/>
              <w:left w:val="nil"/>
              <w:right w:val="nil"/>
            </w:tcBorders>
          </w:tcPr>
          <w:p w14:paraId="2E2C6B6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VCF-WLDNET-VPCFSVC-RCMD-CFG-12</w:t>
            </w:r>
          </w:p>
        </w:tc>
        <w:tc>
          <w:tcPr>
            <w:tcW w:w="2392" w:type="dxa"/>
            <w:tcBorders>
              <w:top w:val="nil"/>
              <w:left w:val="nil"/>
              <w:right w:val="nil"/>
            </w:tcBorders>
          </w:tcPr>
          <w:p w14:paraId="7922356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global gateway MTU to the value of the external interfaces of the Tier-0 gateway minus 200 (i.e., 8800 = 9000 -200).</w:t>
            </w:r>
          </w:p>
        </w:tc>
        <w:tc>
          <w:tcPr>
            <w:tcW w:w="2798" w:type="dxa"/>
            <w:tcBorders>
              <w:top w:val="nil"/>
              <w:left w:val="nil"/>
              <w:right w:val="nil"/>
            </w:tcBorders>
          </w:tcPr>
          <w:p w14:paraId="30676D1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Avoid fragmentation at the NSX layer when packets larger than the default 1500 bytes are exchanged between workloads in the virtual network and workloads on the physical network.</w:t>
            </w:r>
          </w:p>
        </w:tc>
        <w:tc>
          <w:tcPr>
            <w:tcW w:w="2722" w:type="dxa"/>
            <w:tcBorders>
              <w:top w:val="nil"/>
              <w:left w:val="nil"/>
              <w:right w:val="nil"/>
            </w:tcBorders>
          </w:tcPr>
          <w:p w14:paraId="0AD1A9F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Must be set post deployment in NSX as a global setting.</w:t>
            </w:r>
          </w:p>
        </w:tc>
      </w:tr>
      <w:tr w:rsidR="003A4E44" w14:paraId="6A471FBB" w14:textId="77777777">
        <w:trPr>
          <w:cantSplit/>
        </w:trPr>
        <w:tc>
          <w:tcPr>
            <w:tcW w:w="2048" w:type="dxa"/>
            <w:tcBorders>
              <w:top w:val="nil"/>
              <w:left w:val="nil"/>
              <w:right w:val="nil"/>
            </w:tcBorders>
          </w:tcPr>
          <w:p w14:paraId="35A6A00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VCF-WLDNET-VPCFSVC-RCMD-CFG-13</w:t>
            </w:r>
          </w:p>
        </w:tc>
        <w:tc>
          <w:tcPr>
            <w:tcW w:w="2392" w:type="dxa"/>
            <w:tcBorders>
              <w:top w:val="nil"/>
              <w:left w:val="nil"/>
              <w:right w:val="nil"/>
            </w:tcBorders>
          </w:tcPr>
          <w:p w14:paraId="54557A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BFD between the Tier-0 gateway and the physical devices.</w:t>
            </w:r>
          </w:p>
        </w:tc>
        <w:tc>
          <w:tcPr>
            <w:tcW w:w="2798" w:type="dxa"/>
            <w:tcBorders>
              <w:top w:val="nil"/>
              <w:left w:val="nil"/>
              <w:right w:val="nil"/>
            </w:tcBorders>
          </w:tcPr>
          <w:p w14:paraId="6E37C18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 fast failure detection and failover with minimal CPU overhead. It permits leaving the BGP timers to their default.</w:t>
            </w:r>
          </w:p>
        </w:tc>
        <w:tc>
          <w:tcPr>
            <w:tcW w:w="2722" w:type="dxa"/>
            <w:tcBorders>
              <w:top w:val="nil"/>
              <w:left w:val="nil"/>
              <w:right w:val="nil"/>
            </w:tcBorders>
          </w:tcPr>
          <w:p w14:paraId="6C072C9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switches need to support BFD.</w:t>
            </w:r>
          </w:p>
        </w:tc>
      </w:tr>
      <w:tr w:rsidR="003A4E44" w14:paraId="3EE2DEFE" w14:textId="77777777">
        <w:trPr>
          <w:cantSplit/>
        </w:trPr>
        <w:tc>
          <w:tcPr>
            <w:tcW w:w="2048" w:type="dxa"/>
            <w:tcBorders>
              <w:top w:val="nil"/>
              <w:left w:val="nil"/>
              <w:right w:val="nil"/>
            </w:tcBorders>
          </w:tcPr>
          <w:p w14:paraId="459938A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VCF-WLDNET-VPCFSVC-RCMD-CFG-14</w:t>
            </w:r>
          </w:p>
        </w:tc>
        <w:tc>
          <w:tcPr>
            <w:tcW w:w="2392" w:type="dxa"/>
            <w:tcBorders>
              <w:top w:val="nil"/>
              <w:left w:val="nil"/>
              <w:right w:val="nil"/>
            </w:tcBorders>
          </w:tcPr>
          <w:p w14:paraId="221F31D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the default BGP timers, 60/180.</w:t>
            </w:r>
          </w:p>
        </w:tc>
        <w:tc>
          <w:tcPr>
            <w:tcW w:w="2798" w:type="dxa"/>
            <w:tcBorders>
              <w:top w:val="nil"/>
              <w:left w:val="nil"/>
              <w:right w:val="nil"/>
            </w:tcBorders>
          </w:tcPr>
          <w:p w14:paraId="21C7D06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When BFD is enabled, there is no need to lower the default BGP timer settings increasing edge CPU overhead.</w:t>
            </w:r>
          </w:p>
        </w:tc>
        <w:tc>
          <w:tcPr>
            <w:tcW w:w="2722" w:type="dxa"/>
            <w:tcBorders>
              <w:top w:val="nil"/>
              <w:left w:val="nil"/>
              <w:right w:val="nil"/>
            </w:tcBorders>
          </w:tcPr>
          <w:p w14:paraId="099314AE" w14:textId="77777777" w:rsidR="003A4E44" w:rsidRDefault="00000000">
            <w:pPr>
              <w:numPr>
                <w:ilvl w:val="0"/>
                <w:numId w:val="159"/>
              </w:numPr>
              <w:pBdr>
                <w:top w:val="nil"/>
                <w:left w:val="nil"/>
                <w:bottom w:val="nil"/>
                <w:right w:val="nil"/>
                <w:between w:val="nil"/>
              </w:pBdr>
              <w:spacing w:before="100" w:after="100" w:line="288" w:lineRule="auto"/>
            </w:pPr>
            <w:r>
              <w:rPr>
                <w:color w:val="000000"/>
                <w:sz w:val="20"/>
                <w:szCs w:val="20"/>
              </w:rPr>
              <w:t>BFD is required for fast failure detection and failover.</w:t>
            </w:r>
          </w:p>
          <w:p w14:paraId="6A8D0417" w14:textId="77777777" w:rsidR="003A4E44" w:rsidRDefault="00000000">
            <w:pPr>
              <w:numPr>
                <w:ilvl w:val="0"/>
                <w:numId w:val="159"/>
              </w:numPr>
              <w:pBdr>
                <w:top w:val="nil"/>
                <w:left w:val="nil"/>
                <w:bottom w:val="nil"/>
                <w:right w:val="nil"/>
                <w:between w:val="nil"/>
              </w:pBdr>
              <w:spacing w:before="100" w:after="100" w:line="288" w:lineRule="auto"/>
            </w:pPr>
            <w:r>
              <w:rPr>
                <w:color w:val="000000"/>
                <w:sz w:val="20"/>
                <w:szCs w:val="20"/>
              </w:rPr>
              <w:t>If BFD is not available on the physical switches, BGP timers can be lowered to allow a faster failover.</w:t>
            </w:r>
          </w:p>
        </w:tc>
      </w:tr>
      <w:tr w:rsidR="003A4E44" w14:paraId="586AEC9C" w14:textId="77777777">
        <w:trPr>
          <w:cantSplit/>
        </w:trPr>
        <w:tc>
          <w:tcPr>
            <w:tcW w:w="2048" w:type="dxa"/>
            <w:tcBorders>
              <w:top w:val="nil"/>
              <w:left w:val="nil"/>
              <w:right w:val="nil"/>
            </w:tcBorders>
          </w:tcPr>
          <w:p w14:paraId="20917AA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VCF-WLDNET-VPCFSVC-RCMD-CFG-15</w:t>
            </w:r>
          </w:p>
        </w:tc>
        <w:tc>
          <w:tcPr>
            <w:tcW w:w="2392" w:type="dxa"/>
            <w:tcBorders>
              <w:top w:val="nil"/>
              <w:left w:val="nil"/>
              <w:right w:val="nil"/>
            </w:tcBorders>
          </w:tcPr>
          <w:p w14:paraId="081C5F3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On the Tier-0 Gateway, enable redistribution of the following network types into BGP:</w:t>
            </w:r>
          </w:p>
          <w:p w14:paraId="437CCFEA" w14:textId="77777777" w:rsidR="003A4E44" w:rsidRDefault="00000000">
            <w:pPr>
              <w:numPr>
                <w:ilvl w:val="0"/>
                <w:numId w:val="160"/>
              </w:numPr>
              <w:pBdr>
                <w:top w:val="nil"/>
                <w:left w:val="nil"/>
                <w:bottom w:val="nil"/>
                <w:right w:val="nil"/>
                <w:between w:val="nil"/>
              </w:pBdr>
              <w:spacing w:before="100" w:after="100" w:line="288" w:lineRule="auto"/>
            </w:pPr>
            <w:r>
              <w:rPr>
                <w:color w:val="000000"/>
                <w:sz w:val="20"/>
                <w:szCs w:val="20"/>
              </w:rPr>
              <w:t>Transit Gateway Static</w:t>
            </w:r>
          </w:p>
        </w:tc>
        <w:tc>
          <w:tcPr>
            <w:tcW w:w="2798" w:type="dxa"/>
            <w:tcBorders>
              <w:top w:val="nil"/>
              <w:left w:val="nil"/>
              <w:right w:val="nil"/>
            </w:tcBorders>
          </w:tcPr>
          <w:p w14:paraId="26411A2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this model, all workloads are connected to transit gateways. This setting allows for VPC public subnets, NAT IPs, and load balancer VIPs to be advertised to the physical network.</w:t>
            </w:r>
          </w:p>
        </w:tc>
        <w:tc>
          <w:tcPr>
            <w:tcW w:w="2722" w:type="dxa"/>
            <w:tcBorders>
              <w:top w:val="nil"/>
              <w:left w:val="nil"/>
              <w:right w:val="nil"/>
            </w:tcBorders>
          </w:tcPr>
          <w:p w14:paraId="2A9605D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 VPC public subnets, NAT IPs, and load balancer VIPs will be advertised to all BGP peers. If filtering is required, route filters should be configured.</w:t>
            </w:r>
          </w:p>
        </w:tc>
      </w:tr>
      <w:tr w:rsidR="003A4E44" w14:paraId="64FD7DF9" w14:textId="77777777">
        <w:trPr>
          <w:cantSplit/>
        </w:trPr>
        <w:tc>
          <w:tcPr>
            <w:tcW w:w="2048" w:type="dxa"/>
            <w:tcBorders>
              <w:top w:val="nil"/>
              <w:left w:val="nil"/>
              <w:right w:val="nil"/>
            </w:tcBorders>
          </w:tcPr>
          <w:p w14:paraId="1903FEE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VCF-WLDNET-VPCFSVC-RCMD-CFG-16</w:t>
            </w:r>
          </w:p>
        </w:tc>
        <w:tc>
          <w:tcPr>
            <w:tcW w:w="2392" w:type="dxa"/>
            <w:tcBorders>
              <w:top w:val="nil"/>
              <w:left w:val="nil"/>
              <w:right w:val="nil"/>
            </w:tcBorders>
          </w:tcPr>
          <w:p w14:paraId="4956C2C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route filter allowing the advertisement of the default route only from the physical network to the Tier-0 Gateway. A corresponding summarization from the physical network is recommended.</w:t>
            </w:r>
          </w:p>
        </w:tc>
        <w:tc>
          <w:tcPr>
            <w:tcW w:w="2798" w:type="dxa"/>
            <w:tcBorders>
              <w:top w:val="nil"/>
              <w:left w:val="nil"/>
              <w:right w:val="nil"/>
            </w:tcBorders>
          </w:tcPr>
          <w:p w14:paraId="207B247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2722" w:type="dxa"/>
            <w:tcBorders>
              <w:top w:val="nil"/>
              <w:left w:val="nil"/>
              <w:right w:val="nil"/>
            </w:tcBorders>
          </w:tcPr>
          <w:p w14:paraId="2F337AD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A4E44" w14:paraId="02BC59C8" w14:textId="77777777">
        <w:trPr>
          <w:cantSplit/>
        </w:trPr>
        <w:tc>
          <w:tcPr>
            <w:tcW w:w="2048" w:type="dxa"/>
            <w:tcBorders>
              <w:top w:val="nil"/>
              <w:left w:val="nil"/>
              <w:right w:val="nil"/>
            </w:tcBorders>
          </w:tcPr>
          <w:p w14:paraId="6BD6A5C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VCF-WLDNET-VPCFSVC-RCMD-CFG-17</w:t>
            </w:r>
          </w:p>
        </w:tc>
        <w:tc>
          <w:tcPr>
            <w:tcW w:w="2392" w:type="dxa"/>
            <w:tcBorders>
              <w:top w:val="nil"/>
              <w:left w:val="nil"/>
              <w:right w:val="nil"/>
            </w:tcBorders>
          </w:tcPr>
          <w:p w14:paraId="24A39C5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Leave the RPF check enabled (set to strict) on all four external interfaces of the Tier-0 Gateway.</w:t>
            </w:r>
          </w:p>
        </w:tc>
        <w:tc>
          <w:tcPr>
            <w:tcW w:w="2798" w:type="dxa"/>
            <w:tcBorders>
              <w:top w:val="nil"/>
              <w:left w:val="nil"/>
              <w:right w:val="nil"/>
            </w:tcBorders>
          </w:tcPr>
          <w:p w14:paraId="33B17A9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RPF check mitigates IP Address spoofing attacks.</w:t>
            </w:r>
          </w:p>
        </w:tc>
        <w:tc>
          <w:tcPr>
            <w:tcW w:w="2722" w:type="dxa"/>
            <w:tcBorders>
              <w:top w:val="nil"/>
              <w:left w:val="nil"/>
              <w:right w:val="nil"/>
            </w:tcBorders>
          </w:tcPr>
          <w:p w14:paraId="3AB9BE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3A4E44" w14:paraId="19305392" w14:textId="77777777">
        <w:trPr>
          <w:cantSplit/>
        </w:trPr>
        <w:tc>
          <w:tcPr>
            <w:tcW w:w="2048" w:type="dxa"/>
            <w:tcBorders>
              <w:top w:val="nil"/>
              <w:left w:val="nil"/>
              <w:right w:val="nil"/>
            </w:tcBorders>
          </w:tcPr>
          <w:p w14:paraId="0ECD007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VCF-WLDNET-VPCFSVC-RCMD-CFG-18</w:t>
            </w:r>
          </w:p>
        </w:tc>
        <w:tc>
          <w:tcPr>
            <w:tcW w:w="2392" w:type="dxa"/>
            <w:tcBorders>
              <w:top w:val="nil"/>
              <w:left w:val="nil"/>
              <w:right w:val="nil"/>
            </w:tcBorders>
          </w:tcPr>
          <w:p w14:paraId="6997683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BGP Graceful restart to Helper-only.</w:t>
            </w:r>
          </w:p>
        </w:tc>
        <w:tc>
          <w:tcPr>
            <w:tcW w:w="2798" w:type="dxa"/>
            <w:tcBorders>
              <w:top w:val="nil"/>
              <w:left w:val="nil"/>
              <w:right w:val="nil"/>
            </w:tcBorders>
          </w:tcPr>
          <w:p w14:paraId="7084E88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2722" w:type="dxa"/>
            <w:tcBorders>
              <w:top w:val="nil"/>
              <w:left w:val="nil"/>
              <w:right w:val="nil"/>
            </w:tcBorders>
          </w:tcPr>
          <w:p w14:paraId="35DA77B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the peer device doesn't support graceful restart or if graceful restart is not desirable it may be better to disable graceful restart altogether.</w:t>
            </w:r>
          </w:p>
        </w:tc>
      </w:tr>
      <w:tr w:rsidR="003A4E44" w14:paraId="48358B27" w14:textId="77777777">
        <w:trPr>
          <w:cantSplit/>
        </w:trPr>
        <w:tc>
          <w:tcPr>
            <w:tcW w:w="2048" w:type="dxa"/>
            <w:tcBorders>
              <w:top w:val="nil"/>
              <w:left w:val="nil"/>
              <w:right w:val="nil"/>
            </w:tcBorders>
          </w:tcPr>
          <w:p w14:paraId="6E02CD9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VCF-WLDNET-VPCFSVC-RCMD-CFG-19</w:t>
            </w:r>
          </w:p>
        </w:tc>
        <w:tc>
          <w:tcPr>
            <w:tcW w:w="2392" w:type="dxa"/>
            <w:tcBorders>
              <w:top w:val="nil"/>
              <w:left w:val="nil"/>
              <w:right w:val="nil"/>
            </w:tcBorders>
          </w:tcPr>
          <w:p w14:paraId="7C95497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Forwarding Up timer to 5 seconds (Default).</w:t>
            </w:r>
          </w:p>
        </w:tc>
        <w:tc>
          <w:tcPr>
            <w:tcW w:w="2798" w:type="dxa"/>
            <w:tcBorders>
              <w:top w:val="nil"/>
              <w:left w:val="nil"/>
              <w:right w:val="nil"/>
            </w:tcBorders>
          </w:tcPr>
          <w:p w14:paraId="062FEB3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delay traffic from being forwarded to the edge from the virtual network before the routing table is fully populated.</w:t>
            </w:r>
          </w:p>
        </w:tc>
        <w:tc>
          <w:tcPr>
            <w:tcW w:w="2722" w:type="dxa"/>
            <w:tcBorders>
              <w:top w:val="nil"/>
              <w:left w:val="nil"/>
              <w:right w:val="nil"/>
            </w:tcBorders>
          </w:tcPr>
          <w:p w14:paraId="776065F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t>
            </w:r>
          </w:p>
        </w:tc>
      </w:tr>
      <w:tr w:rsidR="003A4E44" w14:paraId="22862FC8" w14:textId="77777777">
        <w:trPr>
          <w:cantSplit/>
        </w:trPr>
        <w:tc>
          <w:tcPr>
            <w:tcW w:w="2048" w:type="dxa"/>
            <w:tcBorders>
              <w:top w:val="nil"/>
              <w:left w:val="nil"/>
              <w:right w:val="nil"/>
            </w:tcBorders>
          </w:tcPr>
          <w:p w14:paraId="492834C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VCF-WLDNET-VPCFSVC-RCMD-CFG-20</w:t>
            </w:r>
          </w:p>
        </w:tc>
        <w:tc>
          <w:tcPr>
            <w:tcW w:w="2392" w:type="dxa"/>
            <w:tcBorders>
              <w:top w:val="nil"/>
              <w:left w:val="nil"/>
              <w:right w:val="nil"/>
            </w:tcBorders>
          </w:tcPr>
          <w:p w14:paraId="267CA4E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leveraging this topology for VCF Automation All Apps Orgs, use the Default Project for system namespace's VPCs.</w:t>
            </w:r>
          </w:p>
        </w:tc>
        <w:tc>
          <w:tcPr>
            <w:tcW w:w="2798" w:type="dxa"/>
            <w:tcBorders>
              <w:top w:val="nil"/>
              <w:left w:val="nil"/>
              <w:right w:val="nil"/>
            </w:tcBorders>
          </w:tcPr>
          <w:p w14:paraId="16D02FF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When VCFA All Apps Orgs are in use, in each Organization will have its dedicated NSX Project. The Default space will not be used and it will be available to be consumed by system VPCs to support the IaaS control plane. The WLD creation workflow follows this model when the new WLD has a new dedicated NSX Manager.</w:t>
            </w:r>
          </w:p>
        </w:tc>
        <w:tc>
          <w:tcPr>
            <w:tcW w:w="2722" w:type="dxa"/>
            <w:tcBorders>
              <w:top w:val="nil"/>
              <w:left w:val="nil"/>
              <w:right w:val="nil"/>
            </w:tcBorders>
          </w:tcPr>
          <w:p w14:paraId="4BCD6AC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approach is not recommended if the NSX default project is also consumed via other means, for example via the vCenter UI, which allows the configuration of VPCs in the default project. In general, when VCF Automation is in use, it's not recommended to mix another network consumption vehicle in the same workload domain.</w:t>
            </w:r>
          </w:p>
        </w:tc>
      </w:tr>
      <w:tr w:rsidR="003A4E44" w14:paraId="70E09DBC" w14:textId="77777777">
        <w:trPr>
          <w:cantSplit/>
        </w:trPr>
        <w:tc>
          <w:tcPr>
            <w:tcW w:w="2048" w:type="dxa"/>
            <w:tcBorders>
              <w:top w:val="nil"/>
              <w:left w:val="nil"/>
              <w:right w:val="nil"/>
            </w:tcBorders>
          </w:tcPr>
          <w:p w14:paraId="10E3DD2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VCF-WLDNET-VPCFSVC-RCMD-CFG-21</w:t>
            </w:r>
          </w:p>
        </w:tc>
        <w:tc>
          <w:tcPr>
            <w:tcW w:w="2392" w:type="dxa"/>
            <w:tcBorders>
              <w:top w:val="nil"/>
              <w:left w:val="nil"/>
              <w:right w:val="nil"/>
            </w:tcBorders>
          </w:tcPr>
          <w:p w14:paraId="10A8F92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the Default VPC Connectivity Profile of the Default project set the NSX Edge cluster as the same where the Tier-0 Gateway is deployed.</w:t>
            </w:r>
          </w:p>
        </w:tc>
        <w:tc>
          <w:tcPr>
            <w:tcW w:w="2798" w:type="dxa"/>
            <w:tcBorders>
              <w:top w:val="nil"/>
              <w:left w:val="nil"/>
              <w:right w:val="nil"/>
            </w:tcBorders>
          </w:tcPr>
          <w:p w14:paraId="3D6B96B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choice will lead to the VPC centralized services running on the same pair of edge nodes as the Tier-0 Gateway and TGW. Because all traffic for the tenant will traverse the single edge node where the TGW and Tier-0 Gateways are active. Scaling the VPC services on a dedicated edge cluster is generally not beneficial in this model because of the Active/Standby nature of the Tier-0 gateway. A better scaling strategy is to create parallel topologies with A/S Tier-0 Gateways sharing the edge cluster with VPC centralized services, one topology per tenant, following the dedicated gateway model.</w:t>
            </w:r>
          </w:p>
        </w:tc>
        <w:tc>
          <w:tcPr>
            <w:tcW w:w="2722" w:type="dxa"/>
            <w:tcBorders>
              <w:top w:val="nil"/>
              <w:left w:val="nil"/>
              <w:right w:val="nil"/>
            </w:tcBorders>
          </w:tcPr>
          <w:p w14:paraId="6382289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Edge Nodes will leverage additional CPU cycles to serve Tier-0 Gateway, TGW, and VPC centralized services. Monitor the CPU utilization via one of the following methods:</w:t>
            </w:r>
          </w:p>
          <w:p w14:paraId="135B626D" w14:textId="77777777" w:rsidR="003A4E44" w:rsidRDefault="00000000">
            <w:pPr>
              <w:numPr>
                <w:ilvl w:val="0"/>
                <w:numId w:val="161"/>
              </w:numPr>
              <w:pBdr>
                <w:top w:val="nil"/>
                <w:left w:val="nil"/>
                <w:bottom w:val="nil"/>
                <w:right w:val="nil"/>
                <w:between w:val="nil"/>
              </w:pBdr>
              <w:spacing w:before="100" w:after="100" w:line="288" w:lineRule="auto"/>
            </w:pPr>
            <w:r>
              <w:rPr>
                <w:color w:val="000000"/>
                <w:sz w:val="20"/>
                <w:szCs w:val="20"/>
              </w:rPr>
              <w:t>NSX Edge CLI</w:t>
            </w:r>
          </w:p>
          <w:p w14:paraId="33DBACF7" w14:textId="77777777" w:rsidR="003A4E44" w:rsidRDefault="00000000">
            <w:pPr>
              <w:numPr>
                <w:ilvl w:val="0"/>
                <w:numId w:val="161"/>
              </w:numPr>
              <w:pBdr>
                <w:top w:val="nil"/>
                <w:left w:val="nil"/>
                <w:bottom w:val="nil"/>
                <w:right w:val="nil"/>
                <w:between w:val="nil"/>
              </w:pBdr>
              <w:spacing w:before="100" w:after="100" w:line="288" w:lineRule="auto"/>
            </w:pPr>
            <w:r>
              <w:rPr>
                <w:color w:val="000000"/>
                <w:sz w:val="20"/>
                <w:szCs w:val="20"/>
              </w:rPr>
              <w:t>NSX API/UI</w:t>
            </w:r>
          </w:p>
          <w:p w14:paraId="0D875082" w14:textId="77777777" w:rsidR="003A4E44" w:rsidRDefault="00000000">
            <w:pPr>
              <w:numPr>
                <w:ilvl w:val="0"/>
                <w:numId w:val="161"/>
              </w:numPr>
              <w:pBdr>
                <w:top w:val="nil"/>
                <w:left w:val="nil"/>
                <w:bottom w:val="nil"/>
                <w:right w:val="nil"/>
                <w:between w:val="nil"/>
              </w:pBdr>
              <w:spacing w:before="100" w:after="100" w:line="288" w:lineRule="auto"/>
            </w:pPr>
            <w:r>
              <w:rPr>
                <w:color w:val="000000"/>
                <w:sz w:val="20"/>
                <w:szCs w:val="20"/>
              </w:rPr>
              <w:t>VCF Ops</w:t>
            </w:r>
          </w:p>
          <w:p w14:paraId="1B28375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Do not use the vCenter UI graphs to monitor the NSX Edge CPU utilization as it will provide unreliable results.</w:t>
            </w:r>
          </w:p>
        </w:tc>
      </w:tr>
      <w:tr w:rsidR="003A4E44" w14:paraId="5CD892C7" w14:textId="77777777">
        <w:trPr>
          <w:cantSplit/>
        </w:trPr>
        <w:tc>
          <w:tcPr>
            <w:tcW w:w="2048" w:type="dxa"/>
            <w:tcBorders>
              <w:top w:val="nil"/>
              <w:left w:val="nil"/>
              <w:right w:val="nil"/>
            </w:tcBorders>
          </w:tcPr>
          <w:p w14:paraId="741022E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VCF-WLDNET-VPCFSVC-RCMD-CFG-22</w:t>
            </w:r>
          </w:p>
        </w:tc>
        <w:tc>
          <w:tcPr>
            <w:tcW w:w="2392" w:type="dxa"/>
            <w:tcBorders>
              <w:top w:val="nil"/>
              <w:left w:val="nil"/>
              <w:right w:val="nil"/>
            </w:tcBorders>
          </w:tcPr>
          <w:p w14:paraId="2A18615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the default VPC Connectivity Profile of the Default project enable N-S Services.</w:t>
            </w:r>
          </w:p>
        </w:tc>
        <w:tc>
          <w:tcPr>
            <w:tcW w:w="2798" w:type="dxa"/>
            <w:tcBorders>
              <w:top w:val="nil"/>
              <w:left w:val="nil"/>
              <w:right w:val="nil"/>
            </w:tcBorders>
          </w:tcPr>
          <w:p w14:paraId="045A59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 services are required for VPC's Auto-SNAT, SNAT, and DNAT services, which are necessary for VCFA All Apps Orgs and VKS.</w:t>
            </w:r>
          </w:p>
        </w:tc>
        <w:tc>
          <w:tcPr>
            <w:tcW w:w="2722" w:type="dxa"/>
            <w:tcBorders>
              <w:top w:val="nil"/>
              <w:left w:val="nil"/>
              <w:right w:val="nil"/>
            </w:tcBorders>
          </w:tcPr>
          <w:p w14:paraId="1925DE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Any traffic between different VPCs will traverse the NSX edge node.</w:t>
            </w:r>
          </w:p>
        </w:tc>
      </w:tr>
      <w:tr w:rsidR="003A4E44" w14:paraId="7B115AE2" w14:textId="77777777">
        <w:trPr>
          <w:cantSplit/>
        </w:trPr>
        <w:tc>
          <w:tcPr>
            <w:tcW w:w="2048" w:type="dxa"/>
            <w:tcBorders>
              <w:top w:val="nil"/>
              <w:left w:val="nil"/>
              <w:right w:val="nil"/>
            </w:tcBorders>
          </w:tcPr>
          <w:p w14:paraId="7B83D3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VCF-WLDNET-VPCFSVC-RCMD-CFG-23</w:t>
            </w:r>
          </w:p>
        </w:tc>
        <w:tc>
          <w:tcPr>
            <w:tcW w:w="2392" w:type="dxa"/>
            <w:tcBorders>
              <w:top w:val="nil"/>
              <w:left w:val="nil"/>
              <w:right w:val="nil"/>
            </w:tcBorders>
          </w:tcPr>
          <w:p w14:paraId="0B4D35B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the default VPC Connectivity Profile of the Default project enable Default Outbound NAT.</w:t>
            </w:r>
          </w:p>
        </w:tc>
        <w:tc>
          <w:tcPr>
            <w:tcW w:w="2798" w:type="dxa"/>
            <w:tcBorders>
              <w:top w:val="nil"/>
              <w:left w:val="nil"/>
              <w:right w:val="nil"/>
            </w:tcBorders>
          </w:tcPr>
          <w:p w14:paraId="2C128F1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Auto-SNAT is necessary for VCFA All Apps Orgs and VKS.</w:t>
            </w:r>
          </w:p>
        </w:tc>
        <w:tc>
          <w:tcPr>
            <w:tcW w:w="2722" w:type="dxa"/>
            <w:tcBorders>
              <w:top w:val="nil"/>
              <w:left w:val="nil"/>
              <w:right w:val="nil"/>
            </w:tcBorders>
          </w:tcPr>
          <w:p w14:paraId="5F09190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Any traffic between different VPCs will traverse the NSX edge node.</w:t>
            </w:r>
          </w:p>
        </w:tc>
      </w:tr>
      <w:tr w:rsidR="003A4E44" w14:paraId="7895D535" w14:textId="77777777">
        <w:trPr>
          <w:cantSplit/>
        </w:trPr>
        <w:tc>
          <w:tcPr>
            <w:tcW w:w="2048" w:type="dxa"/>
            <w:tcBorders>
              <w:top w:val="nil"/>
              <w:left w:val="nil"/>
              <w:right w:val="nil"/>
            </w:tcBorders>
          </w:tcPr>
          <w:p w14:paraId="63D8854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VCF-WLDNET-VPCFSVC-RCMD-CFG-24</w:t>
            </w:r>
          </w:p>
        </w:tc>
        <w:tc>
          <w:tcPr>
            <w:tcW w:w="2392" w:type="dxa"/>
            <w:tcBorders>
              <w:top w:val="nil"/>
              <w:left w:val="nil"/>
              <w:right w:val="nil"/>
            </w:tcBorders>
          </w:tcPr>
          <w:p w14:paraId="047E45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the Default VPC Connectivity Profile of the Default project, assign an IP range of enterprise-wide routable IPs to the external IP block ( a /24 CIDR or larger is preferred).</w:t>
            </w:r>
          </w:p>
        </w:tc>
        <w:tc>
          <w:tcPr>
            <w:tcW w:w="2798" w:type="dxa"/>
            <w:tcBorders>
              <w:top w:val="nil"/>
              <w:left w:val="nil"/>
              <w:right w:val="nil"/>
            </w:tcBorders>
          </w:tcPr>
          <w:p w14:paraId="7B2AA22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IP range will be used for any tenant outbound and inbound traffic. It means that any NAT IP, Public subnet range, or Load Balancer VIP will be assigned from this range.</w:t>
            </w:r>
          </w:p>
        </w:tc>
        <w:tc>
          <w:tcPr>
            <w:tcW w:w="2722" w:type="dxa"/>
            <w:tcBorders>
              <w:top w:val="nil"/>
              <w:left w:val="nil"/>
              <w:right w:val="nil"/>
            </w:tcBorders>
          </w:tcPr>
          <w:p w14:paraId="2D9CEF5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the IP range is exhausted, additional CIDRs can be added up to a total of 5. Ranges can be added in a CIDR format only.</w:t>
            </w:r>
          </w:p>
        </w:tc>
      </w:tr>
      <w:tr w:rsidR="003A4E44" w14:paraId="0194F3DD" w14:textId="77777777">
        <w:trPr>
          <w:cantSplit/>
        </w:trPr>
        <w:tc>
          <w:tcPr>
            <w:tcW w:w="2048" w:type="dxa"/>
            <w:tcBorders>
              <w:top w:val="nil"/>
              <w:left w:val="nil"/>
              <w:right w:val="nil"/>
            </w:tcBorders>
          </w:tcPr>
          <w:p w14:paraId="272149D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VCF-WLDNET-VPCFSVC-RCMD-CFG-25</w:t>
            </w:r>
          </w:p>
        </w:tc>
        <w:tc>
          <w:tcPr>
            <w:tcW w:w="2392" w:type="dxa"/>
            <w:tcBorders>
              <w:top w:val="nil"/>
              <w:left w:val="nil"/>
              <w:right w:val="nil"/>
            </w:tcBorders>
          </w:tcPr>
          <w:p w14:paraId="431A93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the Default VPC Connectivity Profile of the Default project, assign an IP range of non-routable IPs to the Private-TGW IP block ( a /23 CIDR or larger is preferred).</w:t>
            </w:r>
          </w:p>
        </w:tc>
        <w:tc>
          <w:tcPr>
            <w:tcW w:w="2798" w:type="dxa"/>
            <w:tcBorders>
              <w:top w:val="nil"/>
              <w:left w:val="nil"/>
              <w:right w:val="nil"/>
            </w:tcBorders>
          </w:tcPr>
          <w:p w14:paraId="6D881A4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IP range will be used for inter-VPC connectivity within the tenant boundary. It will be used to assign CIDRs for Private TGW VPC Subnets.</w:t>
            </w:r>
          </w:p>
        </w:tc>
        <w:tc>
          <w:tcPr>
            <w:tcW w:w="2722" w:type="dxa"/>
            <w:tcBorders>
              <w:top w:val="nil"/>
              <w:left w:val="nil"/>
              <w:right w:val="nil"/>
            </w:tcBorders>
          </w:tcPr>
          <w:p w14:paraId="1966389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Workloads on Private-TGW subnets will be reachable from any other tenant workloads without requiring NAT, but no connectivity from workloads outside of the tenant boundary will be available without exposing the workloads via a NAT Rule, or a Load Balancer VIP, or an external IP.</w:t>
            </w:r>
          </w:p>
        </w:tc>
      </w:tr>
    </w:tbl>
    <w:p w14:paraId="4A5C08F3" w14:textId="77777777" w:rsidR="003A4E44" w:rsidRDefault="00000000">
      <w:pPr>
        <w:keepNext/>
        <w:keepLines/>
        <w:pBdr>
          <w:top w:val="nil"/>
          <w:left w:val="nil"/>
          <w:bottom w:val="nil"/>
          <w:right w:val="nil"/>
          <w:between w:val="nil"/>
        </w:pBdr>
        <w:spacing w:before="120" w:after="120"/>
        <w:rPr>
          <w:color w:val="000000"/>
        </w:rPr>
      </w:pPr>
      <w:r>
        <w:rPr>
          <w:color w:val="000000"/>
        </w:rPr>
        <w:t>Next steps</w:t>
      </w:r>
    </w:p>
    <w:p w14:paraId="47D03DCD"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Once the workload networking for single tenant or shared gateway multi-tenant setup is ready the following options are available:</w:t>
      </w:r>
    </w:p>
    <w:p w14:paraId="1ADFB984" w14:textId="77777777" w:rsidR="003A4E44" w:rsidRDefault="00000000">
      <w:pPr>
        <w:numPr>
          <w:ilvl w:val="0"/>
          <w:numId w:val="162"/>
        </w:numPr>
        <w:pBdr>
          <w:top w:val="nil"/>
          <w:left w:val="nil"/>
          <w:bottom w:val="nil"/>
          <w:right w:val="nil"/>
          <w:between w:val="nil"/>
        </w:pBdr>
        <w:spacing w:after="240" w:line="288" w:lineRule="auto"/>
      </w:pPr>
      <w:r>
        <w:rPr>
          <w:color w:val="000000"/>
          <w:sz w:val="20"/>
          <w:szCs w:val="20"/>
        </w:rPr>
        <w:t>Provision tenant-specific networking via tenant manager in VCF Automation</w:t>
      </w:r>
    </w:p>
    <w:p w14:paraId="13DCC0D7" w14:textId="77777777" w:rsidR="003A4E44" w:rsidRDefault="00000000">
      <w:pPr>
        <w:numPr>
          <w:ilvl w:val="0"/>
          <w:numId w:val="162"/>
        </w:numPr>
        <w:pBdr>
          <w:top w:val="nil"/>
          <w:left w:val="nil"/>
          <w:bottom w:val="nil"/>
          <w:right w:val="nil"/>
          <w:between w:val="nil"/>
        </w:pBdr>
        <w:spacing w:after="240" w:line="288" w:lineRule="auto"/>
      </w:pPr>
      <w:r>
        <w:rPr>
          <w:color w:val="000000"/>
          <w:sz w:val="20"/>
          <w:szCs w:val="20"/>
        </w:rPr>
        <w:t>Start VPC consumption via vCenter</w:t>
      </w:r>
    </w:p>
    <w:p w14:paraId="16DEC150" w14:textId="77777777" w:rsidR="003A4E44" w:rsidRDefault="00000000">
      <w:pPr>
        <w:numPr>
          <w:ilvl w:val="0"/>
          <w:numId w:val="162"/>
        </w:numPr>
        <w:pBdr>
          <w:top w:val="nil"/>
          <w:left w:val="nil"/>
          <w:bottom w:val="nil"/>
          <w:right w:val="nil"/>
          <w:between w:val="nil"/>
        </w:pBdr>
        <w:spacing w:after="240" w:line="288" w:lineRule="auto"/>
      </w:pPr>
      <w:r>
        <w:rPr>
          <w:color w:val="000000"/>
          <w:sz w:val="20"/>
          <w:szCs w:val="20"/>
        </w:rPr>
        <w:t>Expand the design to the dedicated gateway option</w:t>
      </w:r>
    </w:p>
    <w:p w14:paraId="7AAADF4B" w14:textId="77777777" w:rsidR="003A4E44" w:rsidRDefault="00000000">
      <w:pPr>
        <w:numPr>
          <w:ilvl w:val="0"/>
          <w:numId w:val="162"/>
        </w:numPr>
        <w:pBdr>
          <w:top w:val="nil"/>
          <w:left w:val="nil"/>
          <w:bottom w:val="nil"/>
          <w:right w:val="nil"/>
          <w:between w:val="nil"/>
        </w:pBdr>
        <w:spacing w:after="240" w:line="288" w:lineRule="auto"/>
      </w:pPr>
      <w:r>
        <w:rPr>
          <w:color w:val="000000"/>
          <w:sz w:val="20"/>
          <w:szCs w:val="20"/>
        </w:rPr>
        <w:lastRenderedPageBreak/>
        <w:t>Expand the design with VRF integration</w:t>
      </w:r>
    </w:p>
    <w:p w14:paraId="08453A28" w14:textId="77777777" w:rsidR="003A4E44" w:rsidRDefault="00000000">
      <w:pPr>
        <w:keepNext/>
        <w:keepLines/>
        <w:pBdr>
          <w:top w:val="nil"/>
          <w:left w:val="nil"/>
          <w:bottom w:val="nil"/>
          <w:right w:val="nil"/>
          <w:between w:val="nil"/>
        </w:pBdr>
        <w:spacing w:before="40" w:after="120"/>
        <w:rPr>
          <w:color w:val="000000"/>
        </w:rPr>
      </w:pPr>
      <w:r>
        <w:rPr>
          <w:color w:val="000000"/>
        </w:rPr>
        <w:t>VPC with Full Services Workload Networking Model Design Requirements for Dedicated Gateway</w:t>
      </w:r>
    </w:p>
    <w:p w14:paraId="62D4D86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following design requirements and recommendations assume that the design for "VPC with Full Services model" for single tenant or shared gateway model has been provisioned already</w:t>
      </w:r>
    </w:p>
    <w:p w14:paraId="1A7E2F39"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3-186. Dedicated Gateway Model Design Requirements</w:t>
      </w:r>
    </w:p>
    <w:tbl>
      <w:tblPr>
        <w:tblStyle w:val="afffc"/>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0"/>
        <w:gridCol w:w="2574"/>
        <w:gridCol w:w="2889"/>
        <w:gridCol w:w="2757"/>
      </w:tblGrid>
      <w:tr w:rsidR="003A4E44" w14:paraId="64F1F674" w14:textId="77777777">
        <w:trPr>
          <w:cantSplit/>
          <w:tblHeader/>
        </w:trPr>
        <w:tc>
          <w:tcPr>
            <w:tcW w:w="1740" w:type="dxa"/>
            <w:tcBorders>
              <w:left w:val="nil"/>
              <w:right w:val="nil"/>
            </w:tcBorders>
            <w:shd w:val="clear" w:color="auto" w:fill="E1E1E1"/>
            <w:tcMar>
              <w:top w:w="60" w:type="dxa"/>
              <w:bottom w:w="60" w:type="dxa"/>
            </w:tcMar>
          </w:tcPr>
          <w:p w14:paraId="75E66EB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574" w:type="dxa"/>
            <w:tcBorders>
              <w:left w:val="nil"/>
              <w:right w:val="nil"/>
            </w:tcBorders>
            <w:shd w:val="clear" w:color="auto" w:fill="E1E1E1"/>
            <w:tcMar>
              <w:top w:w="60" w:type="dxa"/>
              <w:bottom w:w="60" w:type="dxa"/>
            </w:tcMar>
          </w:tcPr>
          <w:p w14:paraId="2431D6C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889" w:type="dxa"/>
            <w:tcBorders>
              <w:left w:val="nil"/>
              <w:right w:val="nil"/>
            </w:tcBorders>
            <w:shd w:val="clear" w:color="auto" w:fill="E1E1E1"/>
            <w:tcMar>
              <w:top w:w="60" w:type="dxa"/>
              <w:bottom w:w="60" w:type="dxa"/>
            </w:tcMar>
          </w:tcPr>
          <w:p w14:paraId="2709F6B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757" w:type="dxa"/>
            <w:tcBorders>
              <w:left w:val="nil"/>
              <w:right w:val="nil"/>
            </w:tcBorders>
            <w:shd w:val="clear" w:color="auto" w:fill="E1E1E1"/>
            <w:tcMar>
              <w:top w:w="60" w:type="dxa"/>
              <w:bottom w:w="60" w:type="dxa"/>
            </w:tcMar>
          </w:tcPr>
          <w:p w14:paraId="4449F96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075593F1" w14:textId="77777777">
        <w:trPr>
          <w:cantSplit/>
        </w:trPr>
        <w:tc>
          <w:tcPr>
            <w:tcW w:w="1740" w:type="dxa"/>
            <w:tcBorders>
              <w:top w:val="nil"/>
              <w:left w:val="nil"/>
              <w:right w:val="nil"/>
            </w:tcBorders>
          </w:tcPr>
          <w:p w14:paraId="31889AA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VCF-WLDNET-VPCFSVC-REQD-CFG-05</w:t>
            </w:r>
          </w:p>
        </w:tc>
        <w:tc>
          <w:tcPr>
            <w:tcW w:w="2574" w:type="dxa"/>
            <w:tcBorders>
              <w:top w:val="nil"/>
              <w:left w:val="nil"/>
              <w:right w:val="nil"/>
            </w:tcBorders>
          </w:tcPr>
          <w:p w14:paraId="60A1E2B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"VPC Full Services Model for single tenant or shared gateway options" must be in place.</w:t>
            </w:r>
          </w:p>
        </w:tc>
        <w:tc>
          <w:tcPr>
            <w:tcW w:w="2889" w:type="dxa"/>
            <w:tcBorders>
              <w:top w:val="nil"/>
              <w:left w:val="nil"/>
              <w:right w:val="nil"/>
            </w:tcBorders>
          </w:tcPr>
          <w:p w14:paraId="3D827AF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"VPC Full Services Model for single tenant or shared gateway options" will support the system VPCs and optionally any tenant deployed following the shared gateway model.</w:t>
            </w:r>
          </w:p>
        </w:tc>
        <w:tc>
          <w:tcPr>
            <w:tcW w:w="2757" w:type="dxa"/>
            <w:tcBorders>
              <w:top w:val="nil"/>
              <w:left w:val="nil"/>
              <w:right w:val="nil"/>
            </w:tcBorders>
          </w:tcPr>
          <w:p w14:paraId="51B4275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additional edge nodes are required solely to support the System VPCs.</w:t>
            </w:r>
          </w:p>
        </w:tc>
      </w:tr>
      <w:tr w:rsidR="003A4E44" w14:paraId="12A9D4D8" w14:textId="77777777">
        <w:trPr>
          <w:cantSplit/>
        </w:trPr>
        <w:tc>
          <w:tcPr>
            <w:tcW w:w="1740" w:type="dxa"/>
            <w:tcBorders>
              <w:top w:val="nil"/>
              <w:left w:val="nil"/>
              <w:right w:val="nil"/>
            </w:tcBorders>
          </w:tcPr>
          <w:p w14:paraId="7919308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VCF-WLDNET-VPCFSVC-REQD-CFG-06</w:t>
            </w:r>
          </w:p>
        </w:tc>
        <w:tc>
          <w:tcPr>
            <w:tcW w:w="2574" w:type="dxa"/>
            <w:tcBorders>
              <w:top w:val="nil"/>
              <w:left w:val="nil"/>
              <w:right w:val="nil"/>
            </w:tcBorders>
          </w:tcPr>
          <w:p w14:paraId="5667C32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(2) NSX Edge nodes (Large, X-Large, or bare metal) must be available for each tenant adhering to the dedicated gateway deployment model.</w:t>
            </w:r>
          </w:p>
        </w:tc>
        <w:tc>
          <w:tcPr>
            <w:tcW w:w="2889" w:type="dxa"/>
            <w:tcBorders>
              <w:top w:val="nil"/>
              <w:left w:val="nil"/>
              <w:right w:val="nil"/>
            </w:tcBorders>
          </w:tcPr>
          <w:p w14:paraId="65B6584D" w14:textId="77777777" w:rsidR="003A4E44" w:rsidRDefault="00000000">
            <w:pPr>
              <w:numPr>
                <w:ilvl w:val="0"/>
                <w:numId w:val="163"/>
              </w:numPr>
              <w:pBdr>
                <w:top w:val="nil"/>
                <w:left w:val="nil"/>
                <w:bottom w:val="nil"/>
                <w:right w:val="nil"/>
                <w:between w:val="nil"/>
              </w:pBdr>
              <w:spacing w:before="100" w:after="100" w:line="288" w:lineRule="auto"/>
            </w:pPr>
            <w:r>
              <w:rPr>
                <w:color w:val="000000"/>
                <w:sz w:val="20"/>
                <w:szCs w:val="20"/>
              </w:rPr>
              <w:t>Each tenant will have exclusive access to the resources provided by a pair of edge nodes. This will limit resource contention and will allow the multi-tenant design to scale.</w:t>
            </w:r>
          </w:p>
          <w:p w14:paraId="1F667776" w14:textId="77777777" w:rsidR="003A4E44" w:rsidRDefault="00000000">
            <w:pPr>
              <w:numPr>
                <w:ilvl w:val="0"/>
                <w:numId w:val="163"/>
              </w:numPr>
              <w:pBdr>
                <w:top w:val="nil"/>
                <w:left w:val="nil"/>
                <w:bottom w:val="nil"/>
                <w:right w:val="nil"/>
                <w:between w:val="nil"/>
              </w:pBdr>
              <w:spacing w:before="100" w:after="100" w:line="288" w:lineRule="auto"/>
            </w:pPr>
            <w:r>
              <w:rPr>
                <w:color w:val="000000"/>
                <w:sz w:val="20"/>
                <w:szCs w:val="20"/>
              </w:rPr>
              <w:t>Also, the provider will be able to configure tenant services on a tenant-dedicated Tier-0 gateway, for example VPNs, leveraging tenant-specific IP addresses for local and remote networks.</w:t>
            </w:r>
          </w:p>
        </w:tc>
        <w:tc>
          <w:tcPr>
            <w:tcW w:w="2757" w:type="dxa"/>
            <w:tcBorders>
              <w:top w:val="nil"/>
              <w:left w:val="nil"/>
              <w:right w:val="nil"/>
            </w:tcBorders>
          </w:tcPr>
          <w:p w14:paraId="3901BC8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ESX hosts or pNICs must be available to support the additional edge nodes. In most cases, connecting multiple edge nodes to the same pair of pNICs will not achieve the desired scalability objective.</w:t>
            </w:r>
          </w:p>
        </w:tc>
      </w:tr>
      <w:tr w:rsidR="003A4E44" w14:paraId="6D432617" w14:textId="77777777">
        <w:trPr>
          <w:cantSplit/>
        </w:trPr>
        <w:tc>
          <w:tcPr>
            <w:tcW w:w="1740" w:type="dxa"/>
            <w:tcBorders>
              <w:top w:val="nil"/>
              <w:left w:val="nil"/>
              <w:right w:val="nil"/>
            </w:tcBorders>
          </w:tcPr>
          <w:p w14:paraId="1857217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VCF-WLDNET-VPCFSVC-REQD-CFG-07</w:t>
            </w:r>
          </w:p>
        </w:tc>
        <w:tc>
          <w:tcPr>
            <w:tcW w:w="2574" w:type="dxa"/>
            <w:tcBorders>
              <w:top w:val="nil"/>
              <w:left w:val="nil"/>
              <w:right w:val="nil"/>
            </w:tcBorders>
          </w:tcPr>
          <w:p w14:paraId="61AC62A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tier-0 in Active/Standby mode must be deployed for each tenant adhering to the dedicated gateway deployment model.</w:t>
            </w:r>
          </w:p>
        </w:tc>
        <w:tc>
          <w:tcPr>
            <w:tcW w:w="2889" w:type="dxa"/>
            <w:tcBorders>
              <w:top w:val="nil"/>
              <w:left w:val="nil"/>
              <w:right w:val="nil"/>
            </w:tcBorders>
          </w:tcPr>
          <w:p w14:paraId="2D5225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VPC Auto SNAT requires an Active/Standby Tier-0 gateway. VCFA All Apps Orgs require VPC Auto SNAT.</w:t>
            </w:r>
          </w:p>
        </w:tc>
        <w:tc>
          <w:tcPr>
            <w:tcW w:w="2757" w:type="dxa"/>
            <w:tcBorders>
              <w:top w:val="nil"/>
              <w:left w:val="nil"/>
              <w:right w:val="nil"/>
            </w:tcBorders>
          </w:tcPr>
          <w:p w14:paraId="4363F88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single edge processes the entirety of the North-South traffic for the tenant.</w:t>
            </w:r>
          </w:p>
        </w:tc>
      </w:tr>
    </w:tbl>
    <w:p w14:paraId="44193DA3"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VPC with Full Services Workload Networking Model Design Recommendations for Dedicated Gateway</w:t>
      </w:r>
    </w:p>
    <w:p w14:paraId="175E64AB"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3-187. Dedicated Gateway Model Design Recommendations</w:t>
      </w:r>
    </w:p>
    <w:tbl>
      <w:tblPr>
        <w:tblStyle w:val="afffd"/>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2"/>
        <w:gridCol w:w="2341"/>
        <w:gridCol w:w="2702"/>
        <w:gridCol w:w="2875"/>
      </w:tblGrid>
      <w:tr w:rsidR="003A4E44" w14:paraId="14E04031" w14:textId="77777777">
        <w:trPr>
          <w:cantSplit/>
          <w:tblHeader/>
        </w:trPr>
        <w:tc>
          <w:tcPr>
            <w:tcW w:w="2042" w:type="dxa"/>
            <w:tcBorders>
              <w:left w:val="nil"/>
              <w:right w:val="nil"/>
            </w:tcBorders>
            <w:shd w:val="clear" w:color="auto" w:fill="E1E1E1"/>
            <w:tcMar>
              <w:top w:w="60" w:type="dxa"/>
              <w:bottom w:w="60" w:type="dxa"/>
            </w:tcMar>
          </w:tcPr>
          <w:p w14:paraId="1B48AE6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341" w:type="dxa"/>
            <w:tcBorders>
              <w:left w:val="nil"/>
              <w:right w:val="nil"/>
            </w:tcBorders>
            <w:shd w:val="clear" w:color="auto" w:fill="E1E1E1"/>
            <w:tcMar>
              <w:top w:w="60" w:type="dxa"/>
              <w:bottom w:w="60" w:type="dxa"/>
            </w:tcMar>
          </w:tcPr>
          <w:p w14:paraId="4E57FE7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702" w:type="dxa"/>
            <w:tcBorders>
              <w:left w:val="nil"/>
              <w:right w:val="nil"/>
            </w:tcBorders>
            <w:shd w:val="clear" w:color="auto" w:fill="E1E1E1"/>
            <w:tcMar>
              <w:top w:w="60" w:type="dxa"/>
              <w:bottom w:w="60" w:type="dxa"/>
            </w:tcMar>
          </w:tcPr>
          <w:p w14:paraId="20CABD0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875" w:type="dxa"/>
            <w:tcBorders>
              <w:left w:val="nil"/>
              <w:right w:val="nil"/>
            </w:tcBorders>
            <w:shd w:val="clear" w:color="auto" w:fill="E1E1E1"/>
            <w:tcMar>
              <w:top w:w="60" w:type="dxa"/>
              <w:bottom w:w="60" w:type="dxa"/>
            </w:tcMar>
          </w:tcPr>
          <w:p w14:paraId="1CC38C0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4C167F56" w14:textId="77777777">
        <w:trPr>
          <w:cantSplit/>
        </w:trPr>
        <w:tc>
          <w:tcPr>
            <w:tcW w:w="2042" w:type="dxa"/>
            <w:tcBorders>
              <w:top w:val="nil"/>
              <w:left w:val="nil"/>
              <w:right w:val="nil"/>
            </w:tcBorders>
          </w:tcPr>
          <w:p w14:paraId="7A0B422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VCF-WLDNET-VPCFSVC-RCMD-CFG-26</w:t>
            </w:r>
          </w:p>
        </w:tc>
        <w:tc>
          <w:tcPr>
            <w:tcW w:w="2341" w:type="dxa"/>
            <w:tcBorders>
              <w:top w:val="nil"/>
              <w:left w:val="nil"/>
              <w:right w:val="nil"/>
            </w:tcBorders>
          </w:tcPr>
          <w:p w14:paraId="1CF5043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EBGP as the routing protocol between the Tier-0 gateway and the physical network.</w:t>
            </w:r>
          </w:p>
        </w:tc>
        <w:tc>
          <w:tcPr>
            <w:tcW w:w="2702" w:type="dxa"/>
            <w:tcBorders>
              <w:top w:val="nil"/>
              <w:left w:val="nil"/>
              <w:right w:val="nil"/>
            </w:tcBorders>
          </w:tcPr>
          <w:p w14:paraId="7EB09BF5" w14:textId="77777777" w:rsidR="003A4E44" w:rsidRDefault="00000000">
            <w:pPr>
              <w:numPr>
                <w:ilvl w:val="0"/>
                <w:numId w:val="164"/>
              </w:numPr>
              <w:pBdr>
                <w:top w:val="nil"/>
                <w:left w:val="nil"/>
                <w:bottom w:val="nil"/>
                <w:right w:val="nil"/>
                <w:between w:val="nil"/>
              </w:pBdr>
              <w:spacing w:before="100" w:after="100" w:line="288" w:lineRule="auto"/>
            </w:pPr>
            <w:r>
              <w:rPr>
                <w:color w:val="000000"/>
                <w:sz w:val="20"/>
                <w:szCs w:val="20"/>
              </w:rPr>
              <w:t>BGP is a scalable solution to interconnect the virtual network environment to the physical fabric.</w:t>
            </w:r>
          </w:p>
          <w:p w14:paraId="585BF340" w14:textId="77777777" w:rsidR="003A4E44" w:rsidRDefault="00000000">
            <w:pPr>
              <w:numPr>
                <w:ilvl w:val="0"/>
                <w:numId w:val="164"/>
              </w:numPr>
              <w:pBdr>
                <w:top w:val="nil"/>
                <w:left w:val="nil"/>
                <w:bottom w:val="nil"/>
                <w:right w:val="nil"/>
                <w:between w:val="nil"/>
              </w:pBdr>
              <w:spacing w:before="100" w:after="100" w:line="288" w:lineRule="auto"/>
            </w:pPr>
            <w:r>
              <w:rPr>
                <w:color w:val="000000"/>
                <w:sz w:val="20"/>
                <w:szCs w:val="20"/>
              </w:rPr>
              <w:t>New dynamically created networks in the VCF environment are automatically advertised to the physical network. BGP is a standard protocol supported by the majority of the datacenter switches.</w:t>
            </w:r>
          </w:p>
          <w:p w14:paraId="5A8FB1A5" w14:textId="77777777" w:rsidR="003A4E44" w:rsidRDefault="00000000">
            <w:pPr>
              <w:numPr>
                <w:ilvl w:val="0"/>
                <w:numId w:val="164"/>
              </w:numPr>
              <w:pBdr>
                <w:top w:val="nil"/>
                <w:left w:val="nil"/>
                <w:bottom w:val="nil"/>
                <w:right w:val="nil"/>
                <w:between w:val="nil"/>
              </w:pBdr>
              <w:spacing w:before="100" w:after="100" w:line="288" w:lineRule="auto"/>
            </w:pPr>
            <w:r>
              <w:rPr>
                <w:color w:val="000000"/>
                <w:sz w:val="20"/>
                <w:szCs w:val="20"/>
              </w:rPr>
              <w:t>EBGP simplifies the interconnection compared to IBGP by eliminating the need for full-mesh peering and creating a clear boundary between the administrative domains of VCF and the physical network.</w:t>
            </w:r>
          </w:p>
        </w:tc>
        <w:tc>
          <w:tcPr>
            <w:tcW w:w="2875" w:type="dxa"/>
            <w:tcBorders>
              <w:top w:val="nil"/>
              <w:left w:val="nil"/>
              <w:right w:val="nil"/>
            </w:tcBorders>
          </w:tcPr>
          <w:p w14:paraId="559EE72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switches must support EBGP.</w:t>
            </w:r>
          </w:p>
        </w:tc>
      </w:tr>
      <w:tr w:rsidR="003A4E44" w14:paraId="24C548E8" w14:textId="77777777">
        <w:trPr>
          <w:cantSplit/>
        </w:trPr>
        <w:tc>
          <w:tcPr>
            <w:tcW w:w="2042" w:type="dxa"/>
            <w:tcBorders>
              <w:top w:val="nil"/>
              <w:left w:val="nil"/>
              <w:right w:val="nil"/>
            </w:tcBorders>
          </w:tcPr>
          <w:p w14:paraId="161FDA9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VCF-WLDNET-VPCFSVC-RCMD-CFG-27</w:t>
            </w:r>
          </w:p>
        </w:tc>
        <w:tc>
          <w:tcPr>
            <w:tcW w:w="2341" w:type="dxa"/>
            <w:tcBorders>
              <w:top w:val="nil"/>
              <w:left w:val="nil"/>
              <w:right w:val="nil"/>
            </w:tcBorders>
          </w:tcPr>
          <w:p w14:paraId="5F1280B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a unique private BGP AS number for the Tier-0 gateway.</w:t>
            </w:r>
          </w:p>
        </w:tc>
        <w:tc>
          <w:tcPr>
            <w:tcW w:w="2702" w:type="dxa"/>
            <w:tcBorders>
              <w:top w:val="nil"/>
              <w:left w:val="nil"/>
              <w:right w:val="nil"/>
            </w:tcBorders>
          </w:tcPr>
          <w:p w14:paraId="63E1CC5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2875" w:type="dxa"/>
            <w:tcBorders>
              <w:top w:val="nil"/>
              <w:left w:val="nil"/>
              <w:right w:val="nil"/>
            </w:tcBorders>
          </w:tcPr>
          <w:p w14:paraId="6869253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unique BGP AS must be available for the Tier-0</w:t>
            </w:r>
          </w:p>
        </w:tc>
      </w:tr>
      <w:tr w:rsidR="003A4E44" w14:paraId="0CB4E83B" w14:textId="77777777">
        <w:trPr>
          <w:cantSplit/>
        </w:trPr>
        <w:tc>
          <w:tcPr>
            <w:tcW w:w="2042" w:type="dxa"/>
            <w:tcBorders>
              <w:top w:val="nil"/>
              <w:left w:val="nil"/>
              <w:right w:val="nil"/>
            </w:tcBorders>
          </w:tcPr>
          <w:p w14:paraId="3F8AC0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VCF-WLDNET-VPCFSVC-RCMD-CFG-28</w:t>
            </w:r>
          </w:p>
        </w:tc>
        <w:tc>
          <w:tcPr>
            <w:tcW w:w="2341" w:type="dxa"/>
            <w:tcBorders>
              <w:top w:val="nil"/>
              <w:left w:val="nil"/>
              <w:right w:val="nil"/>
            </w:tcBorders>
          </w:tcPr>
          <w:p w14:paraId="48FF2F0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Each of the two edge nodes where the Active/Standby Tier-0 Gateway runs will peer with two separate physical network devices.</w:t>
            </w:r>
          </w:p>
        </w:tc>
        <w:tc>
          <w:tcPr>
            <w:tcW w:w="2702" w:type="dxa"/>
            <w:tcBorders>
              <w:top w:val="nil"/>
              <w:left w:val="nil"/>
              <w:right w:val="nil"/>
            </w:tcBorders>
          </w:tcPr>
          <w:p w14:paraId="00BBBAB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It provides redundancy at the physical network layer, without requiring an edge failover.</w:t>
            </w:r>
          </w:p>
        </w:tc>
        <w:tc>
          <w:tcPr>
            <w:tcW w:w="2875" w:type="dxa"/>
            <w:tcBorders>
              <w:top w:val="nil"/>
              <w:left w:val="nil"/>
              <w:right w:val="nil"/>
            </w:tcBorders>
          </w:tcPr>
          <w:p w14:paraId="3CF7E26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the NSX Edge is a virtual machine, the ESX host where it runs must be connected to two physical switches running BGP. If the NSX edge is a Bare Metal edge, the server where the BM edge software is installed must be connected to two physical switches running BGP.</w:t>
            </w:r>
          </w:p>
        </w:tc>
      </w:tr>
      <w:tr w:rsidR="003A4E44" w14:paraId="457ED8C2" w14:textId="77777777">
        <w:trPr>
          <w:cantSplit/>
        </w:trPr>
        <w:tc>
          <w:tcPr>
            <w:tcW w:w="2042" w:type="dxa"/>
            <w:tcBorders>
              <w:top w:val="nil"/>
              <w:left w:val="nil"/>
              <w:right w:val="nil"/>
            </w:tcBorders>
          </w:tcPr>
          <w:p w14:paraId="133DCC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VCF-WLDNET-VPCFSVC-RCMD-CFG-29</w:t>
            </w:r>
          </w:p>
        </w:tc>
        <w:tc>
          <w:tcPr>
            <w:tcW w:w="2341" w:type="dxa"/>
            <w:tcBorders>
              <w:top w:val="nil"/>
              <w:left w:val="nil"/>
              <w:right w:val="nil"/>
            </w:tcBorders>
          </w:tcPr>
          <w:p w14:paraId="44D9D1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physical network devices peering to the Tier-0 Gateway are physically connected to the ESX host where the NSX Edges run, or to the bare-metal NSX Edge.</w:t>
            </w:r>
          </w:p>
        </w:tc>
        <w:tc>
          <w:tcPr>
            <w:tcW w:w="2702" w:type="dxa"/>
            <w:tcBorders>
              <w:top w:val="nil"/>
              <w:left w:val="nil"/>
              <w:right w:val="nil"/>
            </w:tcBorders>
          </w:tcPr>
          <w:p w14:paraId="73449837" w14:textId="77777777" w:rsidR="003A4E44" w:rsidRDefault="00000000">
            <w:pPr>
              <w:numPr>
                <w:ilvl w:val="0"/>
                <w:numId w:val="165"/>
              </w:numPr>
              <w:pBdr>
                <w:top w:val="nil"/>
                <w:left w:val="nil"/>
                <w:bottom w:val="nil"/>
                <w:right w:val="nil"/>
                <w:between w:val="nil"/>
              </w:pBdr>
              <w:spacing w:before="100" w:after="100" w:line="288" w:lineRule="auto"/>
            </w:pPr>
            <w:r>
              <w:rPr>
                <w:color w:val="000000"/>
                <w:sz w:val="20"/>
                <w:szCs w:val="20"/>
              </w:rPr>
              <w:t>The Layer 3 peering is not dependent on ant L2 technology, making it easier to map a physical failure to a routing convergence.</w:t>
            </w:r>
          </w:p>
          <w:p w14:paraId="299070B7" w14:textId="77777777" w:rsidR="003A4E44" w:rsidRDefault="00000000">
            <w:pPr>
              <w:numPr>
                <w:ilvl w:val="0"/>
                <w:numId w:val="165"/>
              </w:numPr>
              <w:pBdr>
                <w:top w:val="nil"/>
                <w:left w:val="nil"/>
                <w:bottom w:val="nil"/>
                <w:right w:val="nil"/>
                <w:between w:val="nil"/>
              </w:pBdr>
              <w:spacing w:before="100" w:after="100" w:line="288" w:lineRule="auto"/>
            </w:pPr>
            <w:r>
              <w:rPr>
                <w:color w:val="000000"/>
                <w:sz w:val="20"/>
                <w:szCs w:val="20"/>
              </w:rPr>
              <w:t>Peering over a VLAN transported over multiple physical switches and over potentially multiple redundant paths increases the operational complexity of the design.</w:t>
            </w:r>
          </w:p>
        </w:tc>
        <w:tc>
          <w:tcPr>
            <w:tcW w:w="2875" w:type="dxa"/>
            <w:tcBorders>
              <w:top w:val="nil"/>
              <w:left w:val="nil"/>
              <w:right w:val="nil"/>
            </w:tcBorders>
          </w:tcPr>
          <w:p w14:paraId="2540E43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physical switches connected to the ESX host where the NSX Edge appliances are running or those connected to a bare-metal NSX Edge must be BGP capable.</w:t>
            </w:r>
          </w:p>
        </w:tc>
      </w:tr>
      <w:tr w:rsidR="003A4E44" w14:paraId="0E4A10E1" w14:textId="77777777">
        <w:trPr>
          <w:cantSplit/>
        </w:trPr>
        <w:tc>
          <w:tcPr>
            <w:tcW w:w="2042" w:type="dxa"/>
            <w:tcBorders>
              <w:top w:val="nil"/>
              <w:left w:val="nil"/>
              <w:right w:val="nil"/>
            </w:tcBorders>
          </w:tcPr>
          <w:p w14:paraId="2E4E63B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VCF-WLDNET-VPCFSVC-RCMD-CFG-30</w:t>
            </w:r>
          </w:p>
        </w:tc>
        <w:tc>
          <w:tcPr>
            <w:tcW w:w="2341" w:type="dxa"/>
            <w:tcBorders>
              <w:top w:val="nil"/>
              <w:left w:val="nil"/>
              <w:right w:val="nil"/>
            </w:tcBorders>
          </w:tcPr>
          <w:p w14:paraId="10544A2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using NSX Edge appliances, use two (2) interfaces for data plane fastpath traffic.</w:t>
            </w:r>
          </w:p>
        </w:tc>
        <w:tc>
          <w:tcPr>
            <w:tcW w:w="2702" w:type="dxa"/>
            <w:tcBorders>
              <w:top w:val="nil"/>
              <w:left w:val="nil"/>
              <w:right w:val="nil"/>
            </w:tcBorders>
          </w:tcPr>
          <w:p w14:paraId="0CACCE5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edge VMs, we recommend the use of multiple edge nodes connected to different sets of pNICs.</w:t>
            </w:r>
          </w:p>
        </w:tc>
        <w:tc>
          <w:tcPr>
            <w:tcW w:w="2875" w:type="dxa"/>
            <w:tcBorders>
              <w:top w:val="nil"/>
              <w:left w:val="nil"/>
              <w:right w:val="nil"/>
            </w:tcBorders>
          </w:tcPr>
          <w:p w14:paraId="5C74F78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(2) pNIC must be available on the ESX hosts where the NSX Edge VM is running.</w:t>
            </w:r>
          </w:p>
        </w:tc>
      </w:tr>
      <w:tr w:rsidR="003A4E44" w14:paraId="01808B04" w14:textId="77777777">
        <w:trPr>
          <w:cantSplit/>
        </w:trPr>
        <w:tc>
          <w:tcPr>
            <w:tcW w:w="2042" w:type="dxa"/>
            <w:tcBorders>
              <w:top w:val="nil"/>
              <w:left w:val="nil"/>
              <w:right w:val="nil"/>
            </w:tcBorders>
          </w:tcPr>
          <w:p w14:paraId="4A7638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VCF-WLDNET-VPCFSVC-RCMD-CFG-31</w:t>
            </w:r>
          </w:p>
        </w:tc>
        <w:tc>
          <w:tcPr>
            <w:tcW w:w="2341" w:type="dxa"/>
            <w:tcBorders>
              <w:top w:val="nil"/>
              <w:left w:val="nil"/>
              <w:right w:val="nil"/>
            </w:tcBorders>
          </w:tcPr>
          <w:p w14:paraId="346BA2E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using bare metal edge, use four (4) pNIC interfaces for data plane fastpath traffic.</w:t>
            </w:r>
          </w:p>
        </w:tc>
        <w:tc>
          <w:tcPr>
            <w:tcW w:w="2702" w:type="dxa"/>
            <w:tcBorders>
              <w:top w:val="nil"/>
              <w:left w:val="nil"/>
              <w:right w:val="nil"/>
            </w:tcBorders>
          </w:tcPr>
          <w:p w14:paraId="2055FFA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Bare metal NSX edge nodes are generally limited by the speed of their interfaces. In most cases, increasing the number of interfaces in use will linearly improve the throughput that can be achieved.</w:t>
            </w:r>
          </w:p>
        </w:tc>
        <w:tc>
          <w:tcPr>
            <w:tcW w:w="2875" w:type="dxa"/>
            <w:tcBorders>
              <w:top w:val="nil"/>
              <w:left w:val="nil"/>
              <w:right w:val="nil"/>
            </w:tcBorders>
          </w:tcPr>
          <w:p w14:paraId="1E3E04FC" w14:textId="77777777" w:rsidR="003A4E44" w:rsidRDefault="00000000">
            <w:pPr>
              <w:numPr>
                <w:ilvl w:val="0"/>
                <w:numId w:val="166"/>
              </w:numPr>
              <w:pBdr>
                <w:top w:val="nil"/>
                <w:left w:val="nil"/>
                <w:bottom w:val="nil"/>
                <w:right w:val="nil"/>
                <w:between w:val="nil"/>
              </w:pBdr>
              <w:spacing w:before="100" w:after="100" w:line="288" w:lineRule="auto"/>
            </w:pPr>
            <w:r>
              <w:rPr>
                <w:color w:val="000000"/>
                <w:sz w:val="20"/>
                <w:szCs w:val="20"/>
              </w:rPr>
              <w:t>4 data plane fastpath pNIC must be available on the bare metal edge server.</w:t>
            </w:r>
          </w:p>
          <w:p w14:paraId="4C52046C" w14:textId="77777777" w:rsidR="003A4E44" w:rsidRDefault="00000000">
            <w:pPr>
              <w:numPr>
                <w:ilvl w:val="0"/>
                <w:numId w:val="166"/>
              </w:numPr>
              <w:pBdr>
                <w:top w:val="nil"/>
                <w:left w:val="nil"/>
                <w:bottom w:val="nil"/>
                <w:right w:val="nil"/>
                <w:between w:val="nil"/>
              </w:pBdr>
              <w:spacing w:before="100" w:after="100" w:line="288" w:lineRule="auto"/>
            </w:pPr>
            <w:r>
              <w:rPr>
                <w:color w:val="000000"/>
                <w:sz w:val="20"/>
                <w:szCs w:val="20"/>
              </w:rPr>
              <w:t>Using 2 100G pNICs is a good option for bare metal edges when 4 pNICs are not available.</w:t>
            </w:r>
          </w:p>
        </w:tc>
      </w:tr>
      <w:tr w:rsidR="003A4E44" w14:paraId="75759976" w14:textId="77777777">
        <w:trPr>
          <w:cantSplit/>
        </w:trPr>
        <w:tc>
          <w:tcPr>
            <w:tcW w:w="2042" w:type="dxa"/>
            <w:tcBorders>
              <w:top w:val="nil"/>
              <w:left w:val="nil"/>
              <w:right w:val="nil"/>
            </w:tcBorders>
          </w:tcPr>
          <w:p w14:paraId="3B61BB8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VCF-WLDNET-VPCFSVC-RCMD-CFG-32</w:t>
            </w:r>
          </w:p>
        </w:tc>
        <w:tc>
          <w:tcPr>
            <w:tcW w:w="2341" w:type="dxa"/>
            <w:tcBorders>
              <w:top w:val="nil"/>
              <w:left w:val="nil"/>
              <w:right w:val="nil"/>
            </w:tcBorders>
          </w:tcPr>
          <w:p w14:paraId="2F63B77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Each edge data plane fastpath interface transports both VLAN and TEP traffic.</w:t>
            </w:r>
          </w:p>
        </w:tc>
        <w:tc>
          <w:tcPr>
            <w:tcW w:w="2702" w:type="dxa"/>
            <w:tcBorders>
              <w:top w:val="nil"/>
              <w:left w:val="nil"/>
              <w:right w:val="nil"/>
            </w:tcBorders>
          </w:tcPr>
          <w:p w14:paraId="1F81D62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Two data plane fastpath interfaces are sufficient to provide redundancy for both types of traffic.</w:t>
            </w:r>
          </w:p>
        </w:tc>
        <w:tc>
          <w:tcPr>
            <w:tcW w:w="2875" w:type="dxa"/>
            <w:tcBorders>
              <w:top w:val="nil"/>
              <w:left w:val="nil"/>
              <w:right w:val="nil"/>
            </w:tcBorders>
          </w:tcPr>
          <w:p w14:paraId="5301570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Inbound and outbound traffic from the virtual network are mixed on the same vNICs, making monitoring less intuitive.</w:t>
            </w:r>
          </w:p>
        </w:tc>
      </w:tr>
      <w:tr w:rsidR="003A4E44" w14:paraId="2104A502" w14:textId="77777777">
        <w:trPr>
          <w:cantSplit/>
        </w:trPr>
        <w:tc>
          <w:tcPr>
            <w:tcW w:w="2042" w:type="dxa"/>
            <w:tcBorders>
              <w:top w:val="nil"/>
              <w:left w:val="nil"/>
              <w:right w:val="nil"/>
            </w:tcBorders>
          </w:tcPr>
          <w:p w14:paraId="3B8D3AD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VCF-WLDNET-VPCFSVC-RCMD-CFG-33</w:t>
            </w:r>
          </w:p>
        </w:tc>
        <w:tc>
          <w:tcPr>
            <w:tcW w:w="2341" w:type="dxa"/>
            <w:tcBorders>
              <w:top w:val="nil"/>
              <w:left w:val="nil"/>
              <w:right w:val="nil"/>
            </w:tcBorders>
          </w:tcPr>
          <w:p w14:paraId="3417A81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Every edge shares the same VLAN to peer to a specific physical device. With two physical devices, it means two peering VLANs are needed.</w:t>
            </w:r>
          </w:p>
        </w:tc>
        <w:tc>
          <w:tcPr>
            <w:tcW w:w="2702" w:type="dxa"/>
            <w:tcBorders>
              <w:top w:val="nil"/>
              <w:left w:val="nil"/>
              <w:right w:val="nil"/>
            </w:tcBorders>
          </w:tcPr>
          <w:p w14:paraId="0A99687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Adding or replacing additional edge nodes to the NSX edge node cluster doesn't require creating new VLANs on the physical fabric.</w:t>
            </w:r>
          </w:p>
        </w:tc>
        <w:tc>
          <w:tcPr>
            <w:tcW w:w="2875" w:type="dxa"/>
            <w:tcBorders>
              <w:top w:val="nil"/>
              <w:left w:val="nil"/>
              <w:right w:val="nil"/>
            </w:tcBorders>
          </w:tcPr>
          <w:p w14:paraId="3A49170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Peering subnet ranges should accommodate NSX edge cluster growth.</w:t>
            </w:r>
          </w:p>
        </w:tc>
      </w:tr>
      <w:tr w:rsidR="003A4E44" w14:paraId="642E02FD" w14:textId="77777777">
        <w:trPr>
          <w:cantSplit/>
        </w:trPr>
        <w:tc>
          <w:tcPr>
            <w:tcW w:w="2042" w:type="dxa"/>
            <w:tcBorders>
              <w:top w:val="nil"/>
              <w:left w:val="nil"/>
              <w:right w:val="nil"/>
            </w:tcBorders>
          </w:tcPr>
          <w:p w14:paraId="4A3B0C2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VCF-WLDNET-VPC-RCMD-CFG-34</w:t>
            </w:r>
          </w:p>
        </w:tc>
        <w:tc>
          <w:tcPr>
            <w:tcW w:w="2341" w:type="dxa"/>
            <w:tcBorders>
              <w:top w:val="nil"/>
              <w:left w:val="nil"/>
              <w:right w:val="nil"/>
            </w:tcBorders>
          </w:tcPr>
          <w:p w14:paraId="564EFB0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/28 or larger uplink peering subnets are recommended.</w:t>
            </w:r>
          </w:p>
        </w:tc>
        <w:tc>
          <w:tcPr>
            <w:tcW w:w="2702" w:type="dxa"/>
            <w:tcBorders>
              <w:top w:val="nil"/>
              <w:left w:val="nil"/>
              <w:right w:val="nil"/>
            </w:tcBorders>
          </w:tcPr>
          <w:p w14:paraId="2F003B5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Allow to scale the Tier-0 gateway to 8 edge nodes when in an Active/Active configuration.</w:t>
            </w:r>
          </w:p>
        </w:tc>
        <w:tc>
          <w:tcPr>
            <w:tcW w:w="2875" w:type="dxa"/>
            <w:tcBorders>
              <w:top w:val="nil"/>
              <w:left w:val="nil"/>
              <w:right w:val="nil"/>
            </w:tcBorders>
          </w:tcPr>
          <w:p w14:paraId="36F15A9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an Active/Standby Tier-0, the peering subnets can be smaller as the Tier-0 is limited to 2 edge nodes.</w:t>
            </w:r>
          </w:p>
        </w:tc>
      </w:tr>
      <w:tr w:rsidR="003A4E44" w14:paraId="44D9BF60" w14:textId="77777777">
        <w:trPr>
          <w:cantSplit/>
        </w:trPr>
        <w:tc>
          <w:tcPr>
            <w:tcW w:w="2042" w:type="dxa"/>
            <w:tcBorders>
              <w:top w:val="nil"/>
              <w:left w:val="nil"/>
              <w:right w:val="nil"/>
            </w:tcBorders>
          </w:tcPr>
          <w:p w14:paraId="5435887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VCF-WLDNET-VPCFSVC-RCMD-CFG-35</w:t>
            </w:r>
          </w:p>
        </w:tc>
        <w:tc>
          <w:tcPr>
            <w:tcW w:w="2341" w:type="dxa"/>
            <w:tcBorders>
              <w:top w:val="nil"/>
              <w:left w:val="nil"/>
              <w:right w:val="nil"/>
            </w:tcBorders>
          </w:tcPr>
          <w:p w14:paraId="24C10DE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Peering VLANs are transported on trunk port groups connected to the edge fp-eth0 and fp-eth1 interfaces.</w:t>
            </w:r>
          </w:p>
        </w:tc>
        <w:tc>
          <w:tcPr>
            <w:tcW w:w="2702" w:type="dxa"/>
            <w:tcBorders>
              <w:top w:val="nil"/>
              <w:left w:val="nil"/>
              <w:right w:val="nil"/>
            </w:tcBorders>
          </w:tcPr>
          <w:p w14:paraId="1D402EFE" w14:textId="77777777" w:rsidR="003A4E44" w:rsidRDefault="00000000">
            <w:pPr>
              <w:numPr>
                <w:ilvl w:val="0"/>
                <w:numId w:val="167"/>
              </w:numPr>
              <w:pBdr>
                <w:top w:val="nil"/>
                <w:left w:val="nil"/>
                <w:bottom w:val="nil"/>
                <w:right w:val="nil"/>
                <w:between w:val="nil"/>
              </w:pBdr>
              <w:spacing w:before="100" w:after="100" w:line="288" w:lineRule="auto"/>
            </w:pPr>
            <w:r>
              <w:rPr>
                <w:color w:val="000000"/>
                <w:sz w:val="20"/>
                <w:szCs w:val="20"/>
              </w:rPr>
              <w:t>Trunk port groups allow to transport both peering VLAN and TEP VLAN traffic on the same edge vNIC.</w:t>
            </w:r>
          </w:p>
          <w:p w14:paraId="42577D59" w14:textId="77777777" w:rsidR="003A4E44" w:rsidRDefault="00000000">
            <w:pPr>
              <w:numPr>
                <w:ilvl w:val="0"/>
                <w:numId w:val="167"/>
              </w:numPr>
              <w:pBdr>
                <w:top w:val="nil"/>
                <w:left w:val="nil"/>
                <w:bottom w:val="nil"/>
                <w:right w:val="nil"/>
                <w:between w:val="nil"/>
              </w:pBdr>
              <w:spacing w:before="100" w:after="100" w:line="288" w:lineRule="auto"/>
            </w:pPr>
            <w:r>
              <w:rPr>
                <w:color w:val="000000"/>
                <w:sz w:val="20"/>
                <w:szCs w:val="20"/>
              </w:rPr>
              <w:t>Trunk port groups allow seamless integration of VRFs and service interfaces for VLANs.</w:t>
            </w:r>
          </w:p>
        </w:tc>
        <w:tc>
          <w:tcPr>
            <w:tcW w:w="2875" w:type="dxa"/>
            <w:tcBorders>
              <w:top w:val="nil"/>
              <w:left w:val="nil"/>
              <w:right w:val="nil"/>
            </w:tcBorders>
          </w:tcPr>
          <w:p w14:paraId="3170863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3A4E44" w14:paraId="6AE6405A" w14:textId="77777777">
        <w:trPr>
          <w:cantSplit/>
        </w:trPr>
        <w:tc>
          <w:tcPr>
            <w:tcW w:w="2042" w:type="dxa"/>
            <w:tcBorders>
              <w:top w:val="nil"/>
              <w:left w:val="nil"/>
              <w:right w:val="nil"/>
            </w:tcBorders>
          </w:tcPr>
          <w:p w14:paraId="708FA61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VCF-WLDNET-VPCFSVC-RCMD-CFG-36</w:t>
            </w:r>
          </w:p>
        </w:tc>
        <w:tc>
          <w:tcPr>
            <w:tcW w:w="2341" w:type="dxa"/>
            <w:tcBorders>
              <w:top w:val="nil"/>
              <w:left w:val="nil"/>
              <w:right w:val="nil"/>
            </w:tcBorders>
          </w:tcPr>
          <w:p w14:paraId="51E3562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MTU of the Tier-0 external interfaces to the MTU of the peering interface on the physical network switches (e.g., 9000).</w:t>
            </w:r>
          </w:p>
        </w:tc>
        <w:tc>
          <w:tcPr>
            <w:tcW w:w="2702" w:type="dxa"/>
            <w:tcBorders>
              <w:top w:val="nil"/>
              <w:left w:val="nil"/>
              <w:right w:val="nil"/>
            </w:tcBorders>
          </w:tcPr>
          <w:p w14:paraId="196D375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Some network devices set the df bit to "Do not Fragment" on the BGP peering session, a mismatch in the MTU may cause peering issues.</w:t>
            </w:r>
          </w:p>
        </w:tc>
        <w:tc>
          <w:tcPr>
            <w:tcW w:w="2875" w:type="dxa"/>
            <w:tcBorders>
              <w:top w:val="nil"/>
              <w:left w:val="nil"/>
              <w:right w:val="nil"/>
            </w:tcBorders>
          </w:tcPr>
          <w:p w14:paraId="0DF0D34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Manual configuration is required.</w:t>
            </w:r>
          </w:p>
        </w:tc>
      </w:tr>
      <w:tr w:rsidR="003A4E44" w14:paraId="033B8A5E" w14:textId="77777777">
        <w:trPr>
          <w:cantSplit/>
        </w:trPr>
        <w:tc>
          <w:tcPr>
            <w:tcW w:w="2042" w:type="dxa"/>
            <w:tcBorders>
              <w:top w:val="nil"/>
              <w:left w:val="nil"/>
              <w:right w:val="nil"/>
            </w:tcBorders>
          </w:tcPr>
          <w:p w14:paraId="1E3FBCA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VCF-WLDNET-VPCFSVC-RCMD-CFG-37</w:t>
            </w:r>
          </w:p>
        </w:tc>
        <w:tc>
          <w:tcPr>
            <w:tcW w:w="2341" w:type="dxa"/>
            <w:tcBorders>
              <w:top w:val="nil"/>
              <w:left w:val="nil"/>
              <w:right w:val="nil"/>
            </w:tcBorders>
          </w:tcPr>
          <w:p w14:paraId="0E35F59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global gateway MTU to the value of the external interfaces of the Tier-0 gateway minus 200 (i.e., 8800 = 9000 -200).</w:t>
            </w:r>
          </w:p>
        </w:tc>
        <w:tc>
          <w:tcPr>
            <w:tcW w:w="2702" w:type="dxa"/>
            <w:tcBorders>
              <w:top w:val="nil"/>
              <w:left w:val="nil"/>
              <w:right w:val="nil"/>
            </w:tcBorders>
          </w:tcPr>
          <w:p w14:paraId="471C6DC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Avoid fragmentation at the NSX layer when packets larger than the default 1500 bytes are exchanged between workloads in the virtual network and workloads on the physical network.</w:t>
            </w:r>
          </w:p>
        </w:tc>
        <w:tc>
          <w:tcPr>
            <w:tcW w:w="2875" w:type="dxa"/>
            <w:tcBorders>
              <w:top w:val="nil"/>
              <w:left w:val="nil"/>
              <w:right w:val="nil"/>
            </w:tcBorders>
          </w:tcPr>
          <w:p w14:paraId="28ACAB7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Must be set post deployment in NSX as a global setting.</w:t>
            </w:r>
          </w:p>
        </w:tc>
      </w:tr>
      <w:tr w:rsidR="003A4E44" w14:paraId="1EA5B7FD" w14:textId="77777777">
        <w:trPr>
          <w:cantSplit/>
        </w:trPr>
        <w:tc>
          <w:tcPr>
            <w:tcW w:w="2042" w:type="dxa"/>
            <w:tcBorders>
              <w:top w:val="nil"/>
              <w:left w:val="nil"/>
              <w:right w:val="nil"/>
            </w:tcBorders>
          </w:tcPr>
          <w:p w14:paraId="1E37F53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VCF-WLDNET-VPCFSVC-RCMD-CFG-38</w:t>
            </w:r>
          </w:p>
        </w:tc>
        <w:tc>
          <w:tcPr>
            <w:tcW w:w="2341" w:type="dxa"/>
            <w:tcBorders>
              <w:top w:val="nil"/>
              <w:left w:val="nil"/>
              <w:right w:val="nil"/>
            </w:tcBorders>
          </w:tcPr>
          <w:p w14:paraId="63C71A3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BFD between the Tier-0 gateway and the physical devices.</w:t>
            </w:r>
          </w:p>
        </w:tc>
        <w:tc>
          <w:tcPr>
            <w:tcW w:w="2702" w:type="dxa"/>
            <w:tcBorders>
              <w:top w:val="nil"/>
              <w:left w:val="nil"/>
              <w:right w:val="nil"/>
            </w:tcBorders>
          </w:tcPr>
          <w:p w14:paraId="6846B68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 fast failure detection and failover with minimal CPU overhead. It permits leaving the BGP timers to their default.</w:t>
            </w:r>
          </w:p>
        </w:tc>
        <w:tc>
          <w:tcPr>
            <w:tcW w:w="2875" w:type="dxa"/>
            <w:tcBorders>
              <w:top w:val="nil"/>
              <w:left w:val="nil"/>
              <w:right w:val="nil"/>
            </w:tcBorders>
          </w:tcPr>
          <w:p w14:paraId="7BD467F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switches need to support BFD.</w:t>
            </w:r>
          </w:p>
        </w:tc>
      </w:tr>
      <w:tr w:rsidR="003A4E44" w14:paraId="5C964E12" w14:textId="77777777">
        <w:trPr>
          <w:cantSplit/>
        </w:trPr>
        <w:tc>
          <w:tcPr>
            <w:tcW w:w="2042" w:type="dxa"/>
            <w:tcBorders>
              <w:top w:val="nil"/>
              <w:left w:val="nil"/>
              <w:right w:val="nil"/>
            </w:tcBorders>
          </w:tcPr>
          <w:p w14:paraId="56903A6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VCF-WLDNET-VPCFSVC-RCMD-CFG-39</w:t>
            </w:r>
          </w:p>
        </w:tc>
        <w:tc>
          <w:tcPr>
            <w:tcW w:w="2341" w:type="dxa"/>
            <w:tcBorders>
              <w:top w:val="nil"/>
              <w:left w:val="nil"/>
              <w:right w:val="nil"/>
            </w:tcBorders>
          </w:tcPr>
          <w:p w14:paraId="761D64E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the default BGP timers, 60/180.</w:t>
            </w:r>
          </w:p>
        </w:tc>
        <w:tc>
          <w:tcPr>
            <w:tcW w:w="2702" w:type="dxa"/>
            <w:tcBorders>
              <w:top w:val="nil"/>
              <w:left w:val="nil"/>
              <w:right w:val="nil"/>
            </w:tcBorders>
          </w:tcPr>
          <w:p w14:paraId="60B593F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When BFD is enabled, there is no need to lower the default BGP timer settings increasing edge CPU overhead.</w:t>
            </w:r>
          </w:p>
        </w:tc>
        <w:tc>
          <w:tcPr>
            <w:tcW w:w="2875" w:type="dxa"/>
            <w:tcBorders>
              <w:top w:val="nil"/>
              <w:left w:val="nil"/>
              <w:right w:val="nil"/>
            </w:tcBorders>
          </w:tcPr>
          <w:p w14:paraId="30FA49AA" w14:textId="77777777" w:rsidR="003A4E44" w:rsidRDefault="00000000">
            <w:pPr>
              <w:numPr>
                <w:ilvl w:val="0"/>
                <w:numId w:val="168"/>
              </w:numPr>
              <w:pBdr>
                <w:top w:val="nil"/>
                <w:left w:val="nil"/>
                <w:bottom w:val="nil"/>
                <w:right w:val="nil"/>
                <w:between w:val="nil"/>
              </w:pBdr>
              <w:spacing w:before="100" w:after="100" w:line="288" w:lineRule="auto"/>
            </w:pPr>
            <w:r>
              <w:rPr>
                <w:color w:val="000000"/>
                <w:sz w:val="20"/>
                <w:szCs w:val="20"/>
              </w:rPr>
              <w:t>BFD is required for fast failure detection and failover.</w:t>
            </w:r>
          </w:p>
          <w:p w14:paraId="0CE8DDEC" w14:textId="77777777" w:rsidR="003A4E44" w:rsidRDefault="00000000">
            <w:pPr>
              <w:numPr>
                <w:ilvl w:val="0"/>
                <w:numId w:val="168"/>
              </w:numPr>
              <w:pBdr>
                <w:top w:val="nil"/>
                <w:left w:val="nil"/>
                <w:bottom w:val="nil"/>
                <w:right w:val="nil"/>
                <w:between w:val="nil"/>
              </w:pBdr>
              <w:spacing w:before="100" w:after="100" w:line="288" w:lineRule="auto"/>
            </w:pPr>
            <w:r>
              <w:rPr>
                <w:color w:val="000000"/>
                <w:sz w:val="20"/>
                <w:szCs w:val="20"/>
              </w:rPr>
              <w:t>If BFD is not available on the physical switches, BGP timers can be lowered to allow a faster failover.</w:t>
            </w:r>
          </w:p>
        </w:tc>
      </w:tr>
      <w:tr w:rsidR="003A4E44" w14:paraId="62BA1E7F" w14:textId="77777777">
        <w:trPr>
          <w:cantSplit/>
        </w:trPr>
        <w:tc>
          <w:tcPr>
            <w:tcW w:w="2042" w:type="dxa"/>
            <w:tcBorders>
              <w:top w:val="nil"/>
              <w:left w:val="nil"/>
              <w:right w:val="nil"/>
            </w:tcBorders>
          </w:tcPr>
          <w:p w14:paraId="0D3DF03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VCF-WLDNET-VPCFSVC-RCMD-CFG-40</w:t>
            </w:r>
          </w:p>
        </w:tc>
        <w:tc>
          <w:tcPr>
            <w:tcW w:w="2341" w:type="dxa"/>
            <w:tcBorders>
              <w:top w:val="nil"/>
              <w:left w:val="nil"/>
              <w:right w:val="nil"/>
            </w:tcBorders>
          </w:tcPr>
          <w:p w14:paraId="1C363CF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On the Tier-0 Gateway, enable redistribution of the following network types into BGP:</w:t>
            </w:r>
          </w:p>
          <w:p w14:paraId="67CE6DCE" w14:textId="77777777" w:rsidR="003A4E44" w:rsidRDefault="00000000">
            <w:pPr>
              <w:numPr>
                <w:ilvl w:val="0"/>
                <w:numId w:val="169"/>
              </w:numPr>
              <w:pBdr>
                <w:top w:val="nil"/>
                <w:left w:val="nil"/>
                <w:bottom w:val="nil"/>
                <w:right w:val="nil"/>
                <w:between w:val="nil"/>
              </w:pBdr>
              <w:spacing w:before="100" w:after="100" w:line="288" w:lineRule="auto"/>
            </w:pPr>
            <w:r>
              <w:rPr>
                <w:color w:val="000000"/>
                <w:sz w:val="20"/>
                <w:szCs w:val="20"/>
              </w:rPr>
              <w:t>Transit Gateway Static</w:t>
            </w:r>
          </w:p>
        </w:tc>
        <w:tc>
          <w:tcPr>
            <w:tcW w:w="2702" w:type="dxa"/>
            <w:tcBorders>
              <w:top w:val="nil"/>
              <w:left w:val="nil"/>
              <w:right w:val="nil"/>
            </w:tcBorders>
          </w:tcPr>
          <w:p w14:paraId="7557650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this model, all workloads are connected to transit gateways. This setting allows for VPC public subnets, NAT IPs, and load balancer VIPs to be advertised to the physical network.</w:t>
            </w:r>
          </w:p>
        </w:tc>
        <w:tc>
          <w:tcPr>
            <w:tcW w:w="2875" w:type="dxa"/>
            <w:tcBorders>
              <w:top w:val="nil"/>
              <w:left w:val="nil"/>
              <w:right w:val="nil"/>
            </w:tcBorders>
          </w:tcPr>
          <w:p w14:paraId="34CACA2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 VPC public subnets, NAT IPs, and load balancer VIPs will be advertised to all BGP peers. If filtering is required, route filters should be configured.</w:t>
            </w:r>
          </w:p>
        </w:tc>
      </w:tr>
      <w:tr w:rsidR="003A4E44" w14:paraId="1D9A9543" w14:textId="77777777">
        <w:trPr>
          <w:cantSplit/>
        </w:trPr>
        <w:tc>
          <w:tcPr>
            <w:tcW w:w="2042" w:type="dxa"/>
            <w:tcBorders>
              <w:top w:val="nil"/>
              <w:left w:val="nil"/>
              <w:right w:val="nil"/>
            </w:tcBorders>
          </w:tcPr>
          <w:p w14:paraId="1930D04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VCF-WLDNET-VPCFSVC-RCMD-CFG-41</w:t>
            </w:r>
          </w:p>
        </w:tc>
        <w:tc>
          <w:tcPr>
            <w:tcW w:w="2341" w:type="dxa"/>
            <w:tcBorders>
              <w:top w:val="nil"/>
              <w:left w:val="nil"/>
              <w:right w:val="nil"/>
            </w:tcBorders>
          </w:tcPr>
          <w:p w14:paraId="00B3A52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route filter allowing the advertisement of the default route only from the physical network to the Tier-0 Gateway. A corresponding summarization from the physical network is recommended.</w:t>
            </w:r>
          </w:p>
        </w:tc>
        <w:tc>
          <w:tcPr>
            <w:tcW w:w="2702" w:type="dxa"/>
            <w:tcBorders>
              <w:top w:val="nil"/>
              <w:left w:val="nil"/>
              <w:right w:val="nil"/>
            </w:tcBorders>
          </w:tcPr>
          <w:p w14:paraId="06D30C0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2875" w:type="dxa"/>
            <w:tcBorders>
              <w:top w:val="nil"/>
              <w:left w:val="nil"/>
              <w:right w:val="nil"/>
            </w:tcBorders>
          </w:tcPr>
          <w:p w14:paraId="698139F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A4E44" w14:paraId="27D99C57" w14:textId="77777777">
        <w:trPr>
          <w:cantSplit/>
        </w:trPr>
        <w:tc>
          <w:tcPr>
            <w:tcW w:w="2042" w:type="dxa"/>
            <w:tcBorders>
              <w:top w:val="nil"/>
              <w:left w:val="nil"/>
              <w:right w:val="nil"/>
            </w:tcBorders>
          </w:tcPr>
          <w:p w14:paraId="4E5CEE4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VCF-WLDNET-VPCFSVC-RCMD-CFG-42</w:t>
            </w:r>
          </w:p>
        </w:tc>
        <w:tc>
          <w:tcPr>
            <w:tcW w:w="2341" w:type="dxa"/>
            <w:tcBorders>
              <w:top w:val="nil"/>
              <w:left w:val="nil"/>
              <w:right w:val="nil"/>
            </w:tcBorders>
          </w:tcPr>
          <w:p w14:paraId="5E2CEEF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Leave the RPF check enabled (set to strict) on all four external interfaces of the Tier-0 Gateway.</w:t>
            </w:r>
          </w:p>
        </w:tc>
        <w:tc>
          <w:tcPr>
            <w:tcW w:w="2702" w:type="dxa"/>
            <w:tcBorders>
              <w:top w:val="nil"/>
              <w:left w:val="nil"/>
              <w:right w:val="nil"/>
            </w:tcBorders>
          </w:tcPr>
          <w:p w14:paraId="7CD8017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RPF check mitigates IP address spoofing attacks.</w:t>
            </w:r>
          </w:p>
        </w:tc>
        <w:tc>
          <w:tcPr>
            <w:tcW w:w="2875" w:type="dxa"/>
            <w:tcBorders>
              <w:top w:val="nil"/>
              <w:left w:val="nil"/>
              <w:right w:val="nil"/>
            </w:tcBorders>
          </w:tcPr>
          <w:p w14:paraId="05BC677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3A4E44" w14:paraId="295CC2AA" w14:textId="77777777">
        <w:trPr>
          <w:cantSplit/>
        </w:trPr>
        <w:tc>
          <w:tcPr>
            <w:tcW w:w="2042" w:type="dxa"/>
            <w:tcBorders>
              <w:top w:val="nil"/>
              <w:left w:val="nil"/>
              <w:right w:val="nil"/>
            </w:tcBorders>
          </w:tcPr>
          <w:p w14:paraId="624F8F3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VCF-WLDNET-VPCFSVC-RCMD-CFG-43</w:t>
            </w:r>
          </w:p>
        </w:tc>
        <w:tc>
          <w:tcPr>
            <w:tcW w:w="2341" w:type="dxa"/>
            <w:tcBorders>
              <w:top w:val="nil"/>
              <w:left w:val="nil"/>
              <w:right w:val="nil"/>
            </w:tcBorders>
          </w:tcPr>
          <w:p w14:paraId="21363A7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BGP Graceful restart to Helper-only.</w:t>
            </w:r>
          </w:p>
        </w:tc>
        <w:tc>
          <w:tcPr>
            <w:tcW w:w="2702" w:type="dxa"/>
            <w:tcBorders>
              <w:top w:val="nil"/>
              <w:left w:val="nil"/>
              <w:right w:val="nil"/>
            </w:tcBorders>
          </w:tcPr>
          <w:p w14:paraId="386E19B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2875" w:type="dxa"/>
            <w:tcBorders>
              <w:top w:val="nil"/>
              <w:left w:val="nil"/>
              <w:right w:val="nil"/>
            </w:tcBorders>
          </w:tcPr>
          <w:p w14:paraId="72DD283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the peer device doesn't support graceful restart or if graceful restart is not desirable it may be better to disable graceful restart altogether.</w:t>
            </w:r>
          </w:p>
        </w:tc>
      </w:tr>
      <w:tr w:rsidR="003A4E44" w14:paraId="21F5A9EA" w14:textId="77777777">
        <w:trPr>
          <w:cantSplit/>
        </w:trPr>
        <w:tc>
          <w:tcPr>
            <w:tcW w:w="2042" w:type="dxa"/>
            <w:tcBorders>
              <w:top w:val="nil"/>
              <w:left w:val="nil"/>
              <w:right w:val="nil"/>
            </w:tcBorders>
          </w:tcPr>
          <w:p w14:paraId="66A4B0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VCF-WLDNET-VPCFSVC-RCMD-CFG-44</w:t>
            </w:r>
          </w:p>
        </w:tc>
        <w:tc>
          <w:tcPr>
            <w:tcW w:w="2341" w:type="dxa"/>
            <w:tcBorders>
              <w:top w:val="nil"/>
              <w:left w:val="nil"/>
              <w:right w:val="nil"/>
            </w:tcBorders>
          </w:tcPr>
          <w:p w14:paraId="572069E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Forwarding Up timer to 5 seconds (default).</w:t>
            </w:r>
          </w:p>
        </w:tc>
        <w:tc>
          <w:tcPr>
            <w:tcW w:w="2702" w:type="dxa"/>
            <w:tcBorders>
              <w:top w:val="nil"/>
              <w:left w:val="nil"/>
              <w:right w:val="nil"/>
            </w:tcBorders>
          </w:tcPr>
          <w:p w14:paraId="118C18F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delay traffic from being forwarded to the edge from the virtual network before the routing table is fully populated.</w:t>
            </w:r>
          </w:p>
        </w:tc>
        <w:tc>
          <w:tcPr>
            <w:tcW w:w="2875" w:type="dxa"/>
            <w:tcBorders>
              <w:top w:val="nil"/>
              <w:left w:val="nil"/>
              <w:right w:val="nil"/>
            </w:tcBorders>
          </w:tcPr>
          <w:p w14:paraId="46A779B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68844B93"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VPC with Full Services Workload Networking Model Design Requirements for VRF Integration</w:t>
      </w:r>
    </w:p>
    <w:p w14:paraId="365430E0"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3-188. VRF Integration Design Requirements</w:t>
      </w:r>
    </w:p>
    <w:tbl>
      <w:tblPr>
        <w:tblStyle w:val="afffe"/>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2"/>
        <w:gridCol w:w="2655"/>
        <w:gridCol w:w="2743"/>
        <w:gridCol w:w="2830"/>
      </w:tblGrid>
      <w:tr w:rsidR="003A4E44" w14:paraId="61BD5BB5" w14:textId="77777777">
        <w:trPr>
          <w:cantSplit/>
          <w:tblHeader/>
        </w:trPr>
        <w:tc>
          <w:tcPr>
            <w:tcW w:w="1732" w:type="dxa"/>
            <w:tcBorders>
              <w:left w:val="nil"/>
              <w:right w:val="nil"/>
            </w:tcBorders>
            <w:shd w:val="clear" w:color="auto" w:fill="E1E1E1"/>
            <w:tcMar>
              <w:top w:w="60" w:type="dxa"/>
              <w:bottom w:w="60" w:type="dxa"/>
            </w:tcMar>
          </w:tcPr>
          <w:p w14:paraId="56E3DF7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Requirement ID</w:t>
            </w:r>
          </w:p>
        </w:tc>
        <w:tc>
          <w:tcPr>
            <w:tcW w:w="2655" w:type="dxa"/>
            <w:tcBorders>
              <w:left w:val="nil"/>
              <w:right w:val="nil"/>
            </w:tcBorders>
            <w:shd w:val="clear" w:color="auto" w:fill="E1E1E1"/>
            <w:tcMar>
              <w:top w:w="60" w:type="dxa"/>
              <w:bottom w:w="60" w:type="dxa"/>
            </w:tcMar>
          </w:tcPr>
          <w:p w14:paraId="7F01774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743" w:type="dxa"/>
            <w:tcBorders>
              <w:left w:val="nil"/>
              <w:right w:val="nil"/>
            </w:tcBorders>
            <w:shd w:val="clear" w:color="auto" w:fill="E1E1E1"/>
            <w:tcMar>
              <w:top w:w="60" w:type="dxa"/>
              <w:bottom w:w="60" w:type="dxa"/>
            </w:tcMar>
          </w:tcPr>
          <w:p w14:paraId="7649D9D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830" w:type="dxa"/>
            <w:tcBorders>
              <w:left w:val="nil"/>
              <w:right w:val="nil"/>
            </w:tcBorders>
            <w:shd w:val="clear" w:color="auto" w:fill="E1E1E1"/>
            <w:tcMar>
              <w:top w:w="60" w:type="dxa"/>
              <w:bottom w:w="60" w:type="dxa"/>
            </w:tcMar>
          </w:tcPr>
          <w:p w14:paraId="0A36573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3D7CD09D" w14:textId="77777777">
        <w:trPr>
          <w:cantSplit/>
        </w:trPr>
        <w:tc>
          <w:tcPr>
            <w:tcW w:w="1732" w:type="dxa"/>
            <w:tcBorders>
              <w:top w:val="nil"/>
              <w:left w:val="nil"/>
              <w:right w:val="nil"/>
            </w:tcBorders>
          </w:tcPr>
          <w:p w14:paraId="3874107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VCF-WLDNET-VPCFSVC-REQD-CFG-08</w:t>
            </w:r>
          </w:p>
        </w:tc>
        <w:tc>
          <w:tcPr>
            <w:tcW w:w="2655" w:type="dxa"/>
            <w:tcBorders>
              <w:top w:val="nil"/>
              <w:left w:val="nil"/>
              <w:right w:val="nil"/>
            </w:tcBorders>
          </w:tcPr>
          <w:p w14:paraId="57A8534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"VPC Full Services Model for single tenant or shared gateway options" must be in place</w:t>
            </w:r>
          </w:p>
        </w:tc>
        <w:tc>
          <w:tcPr>
            <w:tcW w:w="2743" w:type="dxa"/>
            <w:tcBorders>
              <w:top w:val="nil"/>
              <w:left w:val="nil"/>
              <w:right w:val="nil"/>
            </w:tcBorders>
          </w:tcPr>
          <w:p w14:paraId="6F90F2B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"VPC Full Services Model for single tenant or shared gateway options" will support the system VPCs and optionally any tenant deployed following the shared gateway model.</w:t>
            </w:r>
          </w:p>
        </w:tc>
        <w:tc>
          <w:tcPr>
            <w:tcW w:w="2830" w:type="dxa"/>
            <w:tcBorders>
              <w:top w:val="nil"/>
              <w:left w:val="nil"/>
              <w:right w:val="nil"/>
            </w:tcBorders>
          </w:tcPr>
          <w:p w14:paraId="26BD0BD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383F317B" w14:textId="77777777">
        <w:trPr>
          <w:cantSplit/>
        </w:trPr>
        <w:tc>
          <w:tcPr>
            <w:tcW w:w="1732" w:type="dxa"/>
            <w:tcBorders>
              <w:top w:val="nil"/>
              <w:left w:val="nil"/>
              <w:right w:val="nil"/>
            </w:tcBorders>
          </w:tcPr>
          <w:p w14:paraId="785BDAC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VCF-WLDNET-VPCFSVC-REQD-CFG-09</w:t>
            </w:r>
          </w:p>
        </w:tc>
        <w:tc>
          <w:tcPr>
            <w:tcW w:w="2655" w:type="dxa"/>
            <w:tcBorders>
              <w:top w:val="nil"/>
              <w:left w:val="nil"/>
              <w:right w:val="nil"/>
            </w:tcBorders>
          </w:tcPr>
          <w:p w14:paraId="76E4993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Each tenant requiring a VRF will have a dedicated VRF deployed in Active/Standby Mode</w:t>
            </w:r>
          </w:p>
        </w:tc>
        <w:tc>
          <w:tcPr>
            <w:tcW w:w="2743" w:type="dxa"/>
            <w:tcBorders>
              <w:top w:val="nil"/>
              <w:left w:val="nil"/>
              <w:right w:val="nil"/>
            </w:tcBorders>
          </w:tcPr>
          <w:p w14:paraId="3AD6071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provider will be able to configure tenant services on a tenant-dedicated VPN, for example, VPNs leveraging tenant-specific IP addresses for local and remote networks.</w:t>
            </w:r>
          </w:p>
        </w:tc>
        <w:tc>
          <w:tcPr>
            <w:tcW w:w="2830" w:type="dxa"/>
            <w:tcBorders>
              <w:top w:val="nil"/>
              <w:left w:val="nil"/>
              <w:right w:val="nil"/>
            </w:tcBorders>
          </w:tcPr>
          <w:p w14:paraId="3FDA641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ESX hosts or pNICs must be available to support the additional edge nodes. In most cases, connecting multiple edge nodes to the same pair of pNICs will not achieve the desired scalability objective.</w:t>
            </w:r>
          </w:p>
        </w:tc>
      </w:tr>
      <w:tr w:rsidR="003A4E44" w14:paraId="5F869EC0" w14:textId="77777777">
        <w:trPr>
          <w:cantSplit/>
        </w:trPr>
        <w:tc>
          <w:tcPr>
            <w:tcW w:w="1732" w:type="dxa"/>
            <w:tcBorders>
              <w:top w:val="nil"/>
              <w:left w:val="nil"/>
              <w:right w:val="nil"/>
            </w:tcBorders>
          </w:tcPr>
          <w:p w14:paraId="6B5A151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VCF-WLDNET-VPCFSVC-REQD-CFG-10</w:t>
            </w:r>
          </w:p>
        </w:tc>
        <w:tc>
          <w:tcPr>
            <w:tcW w:w="2655" w:type="dxa"/>
            <w:tcBorders>
              <w:top w:val="nil"/>
              <w:left w:val="nil"/>
              <w:right w:val="nil"/>
            </w:tcBorders>
          </w:tcPr>
          <w:p w14:paraId="79E7482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tenant VRFs must be associated with the Tier-0 (Parent Tier-0) provisioned as part of the "VPC Full Services Model for single tenant or shared gateway options"</w:t>
            </w:r>
          </w:p>
        </w:tc>
        <w:tc>
          <w:tcPr>
            <w:tcW w:w="2743" w:type="dxa"/>
            <w:tcBorders>
              <w:top w:val="nil"/>
              <w:left w:val="nil"/>
              <w:right w:val="nil"/>
            </w:tcBorders>
          </w:tcPr>
          <w:p w14:paraId="38C6E5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VPC Auto SNAT requires an Active/Standby Tier-0 gateway or VRF. VCFA All Apps Orgs require VPC Auto SNAT.</w:t>
            </w:r>
          </w:p>
        </w:tc>
        <w:tc>
          <w:tcPr>
            <w:tcW w:w="2830" w:type="dxa"/>
            <w:tcBorders>
              <w:top w:val="nil"/>
              <w:left w:val="nil"/>
              <w:right w:val="nil"/>
            </w:tcBorders>
          </w:tcPr>
          <w:p w14:paraId="4168761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single NSX Edge processes the entirety of the North-South traffic for the tenant.</w:t>
            </w:r>
          </w:p>
        </w:tc>
      </w:tr>
      <w:tr w:rsidR="003A4E44" w14:paraId="21153C5B" w14:textId="77777777">
        <w:trPr>
          <w:cantSplit/>
        </w:trPr>
        <w:tc>
          <w:tcPr>
            <w:tcW w:w="1732" w:type="dxa"/>
            <w:tcBorders>
              <w:top w:val="nil"/>
              <w:left w:val="nil"/>
              <w:right w:val="nil"/>
            </w:tcBorders>
          </w:tcPr>
          <w:p w14:paraId="4A85228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VCF-WLDNET-VPCFSVC-REQD-CFG-11</w:t>
            </w:r>
          </w:p>
        </w:tc>
        <w:tc>
          <w:tcPr>
            <w:tcW w:w="2655" w:type="dxa"/>
            <w:tcBorders>
              <w:top w:val="nil"/>
              <w:left w:val="nil"/>
              <w:right w:val="nil"/>
            </w:tcBorders>
          </w:tcPr>
          <w:p w14:paraId="7089D19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Each VRF uses two dedicated peering VLANs</w:t>
            </w:r>
          </w:p>
        </w:tc>
        <w:tc>
          <w:tcPr>
            <w:tcW w:w="2743" w:type="dxa"/>
            <w:tcBorders>
              <w:top w:val="nil"/>
              <w:left w:val="nil"/>
              <w:right w:val="nil"/>
            </w:tcBorders>
          </w:tcPr>
          <w:p w14:paraId="723B153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VRFs sharing the same NSX edge node cannot share the same VLAN ID for any of their external interfaces</w:t>
            </w:r>
          </w:p>
        </w:tc>
        <w:tc>
          <w:tcPr>
            <w:tcW w:w="2830" w:type="dxa"/>
            <w:tcBorders>
              <w:top w:val="nil"/>
              <w:left w:val="nil"/>
              <w:right w:val="nil"/>
            </w:tcBorders>
          </w:tcPr>
          <w:p w14:paraId="5FAA3DE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New VLANs must be created any time a new VRF is provisioned. In highly dynamic environments incorporating inline EVPN in the design will remove this design requirement.</w:t>
            </w:r>
          </w:p>
        </w:tc>
      </w:tr>
    </w:tbl>
    <w:p w14:paraId="46B93172"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VPC with Full Services Workload Networking Model Design Recommendations for VRF Integration</w:t>
      </w:r>
    </w:p>
    <w:tbl>
      <w:tblPr>
        <w:tblStyle w:val="affff"/>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1"/>
        <w:gridCol w:w="2426"/>
        <w:gridCol w:w="2476"/>
        <w:gridCol w:w="3007"/>
      </w:tblGrid>
      <w:tr w:rsidR="003A4E44" w14:paraId="55B98C38" w14:textId="77777777">
        <w:trPr>
          <w:cantSplit/>
          <w:tblHeader/>
        </w:trPr>
        <w:tc>
          <w:tcPr>
            <w:tcW w:w="2051" w:type="dxa"/>
            <w:tcBorders>
              <w:left w:val="nil"/>
              <w:right w:val="nil"/>
            </w:tcBorders>
            <w:shd w:val="clear" w:color="auto" w:fill="E1E1E1"/>
            <w:tcMar>
              <w:top w:w="60" w:type="dxa"/>
              <w:bottom w:w="60" w:type="dxa"/>
            </w:tcMar>
          </w:tcPr>
          <w:p w14:paraId="49AAB9B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Recommendation ID</w:t>
            </w:r>
          </w:p>
        </w:tc>
        <w:tc>
          <w:tcPr>
            <w:tcW w:w="2426" w:type="dxa"/>
            <w:tcBorders>
              <w:left w:val="nil"/>
              <w:right w:val="nil"/>
            </w:tcBorders>
            <w:shd w:val="clear" w:color="auto" w:fill="E1E1E1"/>
            <w:tcMar>
              <w:top w:w="60" w:type="dxa"/>
              <w:bottom w:w="60" w:type="dxa"/>
            </w:tcMar>
          </w:tcPr>
          <w:p w14:paraId="35A31FA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476" w:type="dxa"/>
            <w:tcBorders>
              <w:left w:val="nil"/>
              <w:right w:val="nil"/>
            </w:tcBorders>
            <w:shd w:val="clear" w:color="auto" w:fill="E1E1E1"/>
            <w:tcMar>
              <w:top w:w="60" w:type="dxa"/>
              <w:bottom w:w="60" w:type="dxa"/>
            </w:tcMar>
          </w:tcPr>
          <w:p w14:paraId="4E0348A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007" w:type="dxa"/>
            <w:tcBorders>
              <w:left w:val="nil"/>
              <w:right w:val="nil"/>
            </w:tcBorders>
            <w:shd w:val="clear" w:color="auto" w:fill="E1E1E1"/>
            <w:tcMar>
              <w:top w:w="60" w:type="dxa"/>
              <w:bottom w:w="60" w:type="dxa"/>
            </w:tcMar>
          </w:tcPr>
          <w:p w14:paraId="6F0609F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16363F1E" w14:textId="77777777">
        <w:trPr>
          <w:cantSplit/>
        </w:trPr>
        <w:tc>
          <w:tcPr>
            <w:tcW w:w="2051" w:type="dxa"/>
            <w:tcBorders>
              <w:top w:val="nil"/>
              <w:left w:val="nil"/>
              <w:right w:val="nil"/>
            </w:tcBorders>
          </w:tcPr>
          <w:p w14:paraId="4A4516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VCF-WLDNET-VPCFSVC-RCMD-CFG-45</w:t>
            </w:r>
          </w:p>
        </w:tc>
        <w:tc>
          <w:tcPr>
            <w:tcW w:w="2426" w:type="dxa"/>
            <w:tcBorders>
              <w:top w:val="nil"/>
              <w:left w:val="nil"/>
              <w:right w:val="nil"/>
            </w:tcBorders>
          </w:tcPr>
          <w:p w14:paraId="577A953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external BGP (EBGP) as the routing protocol between the VRF gateway and the physical network</w:t>
            </w:r>
          </w:p>
        </w:tc>
        <w:tc>
          <w:tcPr>
            <w:tcW w:w="2476" w:type="dxa"/>
            <w:tcBorders>
              <w:top w:val="nil"/>
              <w:left w:val="nil"/>
              <w:right w:val="nil"/>
            </w:tcBorders>
          </w:tcPr>
          <w:p w14:paraId="14BB203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BGP is a scalable solution to interconnect the virtual network environment to the physical fabric.</w:t>
            </w:r>
          </w:p>
          <w:p w14:paraId="69D0CC6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New dynamically created networks in the VCF environment are automatically advertised to the physical network. BGP is a standard protocol supported by the majority of the datacenter switches.</w:t>
            </w:r>
          </w:p>
          <w:p w14:paraId="0A3D879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EBGP simplifies the interconnection compared to internal BGP (IBGP) by eliminating the need for full-mesh peering and creating a clear boundary between the administrative domains of VCF and the physical network.</w:t>
            </w:r>
          </w:p>
        </w:tc>
        <w:tc>
          <w:tcPr>
            <w:tcW w:w="3007" w:type="dxa"/>
            <w:tcBorders>
              <w:top w:val="nil"/>
              <w:left w:val="nil"/>
              <w:right w:val="nil"/>
            </w:tcBorders>
          </w:tcPr>
          <w:p w14:paraId="7588A53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switches must support EBGP</w:t>
            </w:r>
          </w:p>
        </w:tc>
      </w:tr>
      <w:tr w:rsidR="003A4E44" w14:paraId="5CD17E85" w14:textId="77777777">
        <w:trPr>
          <w:cantSplit/>
        </w:trPr>
        <w:tc>
          <w:tcPr>
            <w:tcW w:w="2051" w:type="dxa"/>
            <w:tcBorders>
              <w:top w:val="nil"/>
              <w:left w:val="nil"/>
              <w:right w:val="nil"/>
            </w:tcBorders>
          </w:tcPr>
          <w:p w14:paraId="3A200E2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VCF-WLDNET-VPCFSVC-RCMD-CFG-46</w:t>
            </w:r>
          </w:p>
        </w:tc>
        <w:tc>
          <w:tcPr>
            <w:tcW w:w="2426" w:type="dxa"/>
            <w:tcBorders>
              <w:top w:val="nil"/>
              <w:left w:val="nil"/>
              <w:right w:val="nil"/>
            </w:tcBorders>
          </w:tcPr>
          <w:p w14:paraId="7ACCE1F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a unique private BGP AS number for the VRF gateway</w:t>
            </w:r>
          </w:p>
        </w:tc>
        <w:tc>
          <w:tcPr>
            <w:tcW w:w="2476" w:type="dxa"/>
            <w:tcBorders>
              <w:top w:val="nil"/>
              <w:left w:val="nil"/>
              <w:right w:val="nil"/>
            </w:tcBorders>
          </w:tcPr>
          <w:p w14:paraId="21057FB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3007" w:type="dxa"/>
            <w:tcBorders>
              <w:top w:val="nil"/>
              <w:left w:val="nil"/>
              <w:right w:val="nil"/>
            </w:tcBorders>
          </w:tcPr>
          <w:p w14:paraId="6B02931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 unique BGP AS must be available for each VRF</w:t>
            </w:r>
          </w:p>
        </w:tc>
      </w:tr>
      <w:tr w:rsidR="003A4E44" w14:paraId="10E47B8C" w14:textId="77777777">
        <w:trPr>
          <w:cantSplit/>
        </w:trPr>
        <w:tc>
          <w:tcPr>
            <w:tcW w:w="2051" w:type="dxa"/>
            <w:tcBorders>
              <w:top w:val="nil"/>
              <w:left w:val="nil"/>
              <w:right w:val="nil"/>
            </w:tcBorders>
          </w:tcPr>
          <w:p w14:paraId="6BEF91C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VCF-WLDNET-VPCFSVC-RCMD-CFG-47</w:t>
            </w:r>
          </w:p>
        </w:tc>
        <w:tc>
          <w:tcPr>
            <w:tcW w:w="2426" w:type="dxa"/>
            <w:tcBorders>
              <w:top w:val="nil"/>
              <w:left w:val="nil"/>
              <w:right w:val="nil"/>
            </w:tcBorders>
          </w:tcPr>
          <w:p w14:paraId="60B75FF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VRF will peer to the same physical devices as the Parent Tier-0 Gateway</w:t>
            </w:r>
          </w:p>
        </w:tc>
        <w:tc>
          <w:tcPr>
            <w:tcW w:w="2476" w:type="dxa"/>
            <w:tcBorders>
              <w:top w:val="nil"/>
              <w:left w:val="nil"/>
              <w:right w:val="nil"/>
            </w:tcBorders>
          </w:tcPr>
          <w:p w14:paraId="75EA8D0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VRF HA status is dependent on the HA status of the parent Tier-0 gateway. For this reason, the VRF and the Parent Tier-0 gateway must share the same type of physical failures and react to them consistently. Specifically, the design should avoid the VRF having an NSX Edge node in the "All BGP peers down" state while the parent T0 does not. More details are in the NSX Design Guide version 4.2.1 Chapter 4.</w:t>
            </w:r>
          </w:p>
        </w:tc>
        <w:tc>
          <w:tcPr>
            <w:tcW w:w="3007" w:type="dxa"/>
            <w:tcBorders>
              <w:top w:val="nil"/>
              <w:left w:val="nil"/>
              <w:right w:val="nil"/>
            </w:tcBorders>
          </w:tcPr>
          <w:p w14:paraId="42314C1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Designs where each VRF peers with a different upstream device incorporate additional risk. The risk can be avoided via the dedicated gateway model, which is not affected by this behavior as each Tier-0 gateway maintains its own HA state.</w:t>
            </w:r>
          </w:p>
          <w:p w14:paraId="7841D71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VRFs with different upstream gateways are in use, the risk can be mitigated by peering each VRF edge node to multiple upstream devices to limit the chance of a VRF having an edge node in the "All BGP peers down" state while the Parent Tier-0 does not.</w:t>
            </w:r>
          </w:p>
        </w:tc>
      </w:tr>
      <w:tr w:rsidR="003A4E44" w14:paraId="19201670" w14:textId="77777777">
        <w:trPr>
          <w:cantSplit/>
        </w:trPr>
        <w:tc>
          <w:tcPr>
            <w:tcW w:w="2051" w:type="dxa"/>
            <w:tcBorders>
              <w:top w:val="nil"/>
              <w:left w:val="nil"/>
              <w:right w:val="nil"/>
            </w:tcBorders>
          </w:tcPr>
          <w:p w14:paraId="2864719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VCF-WLDNET-VPCFSVC-RCMD-CFG-48</w:t>
            </w:r>
          </w:p>
        </w:tc>
        <w:tc>
          <w:tcPr>
            <w:tcW w:w="2426" w:type="dxa"/>
            <w:tcBorders>
              <w:top w:val="nil"/>
              <w:left w:val="nil"/>
              <w:right w:val="nil"/>
            </w:tcBorders>
          </w:tcPr>
          <w:p w14:paraId="30659AF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Peering VLANs are transported on trunk port groups connected to the edge fp-eth0 and fp-eth1 interfaces.</w:t>
            </w:r>
          </w:p>
        </w:tc>
        <w:tc>
          <w:tcPr>
            <w:tcW w:w="2476" w:type="dxa"/>
            <w:tcBorders>
              <w:top w:val="nil"/>
              <w:left w:val="nil"/>
              <w:right w:val="nil"/>
            </w:tcBorders>
          </w:tcPr>
          <w:p w14:paraId="44F801E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Trunk port groups allow to transport both peering VLAN and TEP VLAN traffic on the same edge vNIC.</w:t>
            </w:r>
          </w:p>
          <w:p w14:paraId="796CD5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Trunk port groups allow seamless integration of VRFs and service interfaces for VLANs.</w:t>
            </w:r>
          </w:p>
        </w:tc>
        <w:tc>
          <w:tcPr>
            <w:tcW w:w="3007" w:type="dxa"/>
            <w:tcBorders>
              <w:top w:val="nil"/>
              <w:left w:val="nil"/>
              <w:right w:val="nil"/>
            </w:tcBorders>
          </w:tcPr>
          <w:p w14:paraId="5F35418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3A4E44" w14:paraId="264AC191" w14:textId="77777777">
        <w:trPr>
          <w:cantSplit/>
        </w:trPr>
        <w:tc>
          <w:tcPr>
            <w:tcW w:w="2051" w:type="dxa"/>
            <w:tcBorders>
              <w:top w:val="nil"/>
              <w:left w:val="nil"/>
              <w:right w:val="nil"/>
            </w:tcBorders>
          </w:tcPr>
          <w:p w14:paraId="7F098F3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VCF-WLDNET-VPCFSVC-RCMD-CFG-49</w:t>
            </w:r>
          </w:p>
        </w:tc>
        <w:tc>
          <w:tcPr>
            <w:tcW w:w="2426" w:type="dxa"/>
            <w:tcBorders>
              <w:top w:val="nil"/>
              <w:left w:val="nil"/>
              <w:right w:val="nil"/>
            </w:tcBorders>
          </w:tcPr>
          <w:p w14:paraId="2CC82A9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MTU of the Tier-0 external interfaces to the MTU of the peering interface on the physical network switches (e.g., 9000)</w:t>
            </w:r>
          </w:p>
        </w:tc>
        <w:tc>
          <w:tcPr>
            <w:tcW w:w="2476" w:type="dxa"/>
            <w:tcBorders>
              <w:top w:val="nil"/>
              <w:left w:val="nil"/>
              <w:right w:val="nil"/>
            </w:tcBorders>
          </w:tcPr>
          <w:p w14:paraId="1616B53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Some network devices set the df bit to "Do not Fragment" on the BGP peering session, a mismatch in the MTU may cause peering issues</w:t>
            </w:r>
          </w:p>
        </w:tc>
        <w:tc>
          <w:tcPr>
            <w:tcW w:w="3007" w:type="dxa"/>
            <w:tcBorders>
              <w:top w:val="nil"/>
              <w:left w:val="nil"/>
              <w:right w:val="nil"/>
            </w:tcBorders>
          </w:tcPr>
          <w:p w14:paraId="003257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Manual configuration is required</w:t>
            </w:r>
          </w:p>
        </w:tc>
      </w:tr>
      <w:tr w:rsidR="003A4E44" w14:paraId="302530A1" w14:textId="77777777">
        <w:trPr>
          <w:cantSplit/>
        </w:trPr>
        <w:tc>
          <w:tcPr>
            <w:tcW w:w="2051" w:type="dxa"/>
            <w:tcBorders>
              <w:top w:val="nil"/>
              <w:left w:val="nil"/>
              <w:right w:val="nil"/>
            </w:tcBorders>
          </w:tcPr>
          <w:p w14:paraId="1CF0A6C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VCF-WLDNET-VPCFSVC-RCMD-CFG-50</w:t>
            </w:r>
          </w:p>
        </w:tc>
        <w:tc>
          <w:tcPr>
            <w:tcW w:w="2426" w:type="dxa"/>
            <w:tcBorders>
              <w:top w:val="nil"/>
              <w:left w:val="nil"/>
              <w:right w:val="nil"/>
            </w:tcBorders>
          </w:tcPr>
          <w:p w14:paraId="573BE78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BFD between the VRF gateway and the physical devices</w:t>
            </w:r>
          </w:p>
        </w:tc>
        <w:tc>
          <w:tcPr>
            <w:tcW w:w="2476" w:type="dxa"/>
            <w:tcBorders>
              <w:top w:val="nil"/>
              <w:left w:val="nil"/>
              <w:right w:val="nil"/>
            </w:tcBorders>
          </w:tcPr>
          <w:p w14:paraId="302D225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 fast failure detection and failover with minimal CPU overhead. It permits leaving the BGP timers to their default.</w:t>
            </w:r>
          </w:p>
        </w:tc>
        <w:tc>
          <w:tcPr>
            <w:tcW w:w="3007" w:type="dxa"/>
            <w:tcBorders>
              <w:top w:val="nil"/>
              <w:left w:val="nil"/>
              <w:right w:val="nil"/>
            </w:tcBorders>
          </w:tcPr>
          <w:p w14:paraId="4E8A713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Physical switches need to support BFD</w:t>
            </w:r>
          </w:p>
        </w:tc>
      </w:tr>
      <w:tr w:rsidR="003A4E44" w14:paraId="75670960" w14:textId="77777777">
        <w:trPr>
          <w:cantSplit/>
        </w:trPr>
        <w:tc>
          <w:tcPr>
            <w:tcW w:w="2051" w:type="dxa"/>
            <w:tcBorders>
              <w:top w:val="nil"/>
              <w:left w:val="nil"/>
              <w:right w:val="nil"/>
            </w:tcBorders>
          </w:tcPr>
          <w:p w14:paraId="1DC763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VCF-WLDNET-VPCFSVC-RCMD-CFG-51</w:t>
            </w:r>
          </w:p>
        </w:tc>
        <w:tc>
          <w:tcPr>
            <w:tcW w:w="2426" w:type="dxa"/>
            <w:tcBorders>
              <w:top w:val="nil"/>
              <w:left w:val="nil"/>
              <w:right w:val="nil"/>
            </w:tcBorders>
          </w:tcPr>
          <w:p w14:paraId="053E761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the default BGP timers, 60/180</w:t>
            </w:r>
          </w:p>
        </w:tc>
        <w:tc>
          <w:tcPr>
            <w:tcW w:w="2476" w:type="dxa"/>
            <w:tcBorders>
              <w:top w:val="nil"/>
              <w:left w:val="nil"/>
              <w:right w:val="nil"/>
            </w:tcBorders>
          </w:tcPr>
          <w:p w14:paraId="4844FEE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When BFD is enabled, there is no need to lower the default BGP timer settings increasing edge CPU overhead.</w:t>
            </w:r>
          </w:p>
        </w:tc>
        <w:tc>
          <w:tcPr>
            <w:tcW w:w="3007" w:type="dxa"/>
            <w:tcBorders>
              <w:top w:val="nil"/>
              <w:left w:val="nil"/>
              <w:right w:val="nil"/>
            </w:tcBorders>
          </w:tcPr>
          <w:p w14:paraId="19F31C9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BFD is required for fast failure detection and failover</w:t>
            </w:r>
          </w:p>
          <w:p w14:paraId="1E9C835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BFD is not available on the physical switches, BGP timers can be lowered to allow a faster failure detection and failover</w:t>
            </w:r>
          </w:p>
        </w:tc>
      </w:tr>
      <w:tr w:rsidR="003A4E44" w14:paraId="30F4CBAC" w14:textId="77777777">
        <w:trPr>
          <w:cantSplit/>
        </w:trPr>
        <w:tc>
          <w:tcPr>
            <w:tcW w:w="2051" w:type="dxa"/>
            <w:tcBorders>
              <w:top w:val="nil"/>
              <w:left w:val="nil"/>
              <w:right w:val="nil"/>
            </w:tcBorders>
          </w:tcPr>
          <w:p w14:paraId="0CDF9C3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VCF-WLDNET-VPCFSVC-RCMD-CFG-52</w:t>
            </w:r>
          </w:p>
        </w:tc>
        <w:tc>
          <w:tcPr>
            <w:tcW w:w="2426" w:type="dxa"/>
            <w:tcBorders>
              <w:top w:val="nil"/>
              <w:left w:val="nil"/>
              <w:right w:val="nil"/>
            </w:tcBorders>
          </w:tcPr>
          <w:p w14:paraId="7979AD7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On the VRF, enable redistribution of the following network types into BGP:</w:t>
            </w:r>
          </w:p>
          <w:p w14:paraId="4BFFCDB9" w14:textId="77777777" w:rsidR="003A4E44" w:rsidRDefault="00000000">
            <w:pPr>
              <w:numPr>
                <w:ilvl w:val="0"/>
                <w:numId w:val="170"/>
              </w:numPr>
              <w:pBdr>
                <w:top w:val="nil"/>
                <w:left w:val="nil"/>
                <w:bottom w:val="nil"/>
                <w:right w:val="nil"/>
                <w:between w:val="nil"/>
              </w:pBdr>
              <w:spacing w:before="100" w:after="100" w:line="288" w:lineRule="auto"/>
            </w:pPr>
            <w:r>
              <w:rPr>
                <w:color w:val="000000"/>
                <w:sz w:val="20"/>
                <w:szCs w:val="20"/>
              </w:rPr>
              <w:t>Transit Gateway Static</w:t>
            </w:r>
          </w:p>
        </w:tc>
        <w:tc>
          <w:tcPr>
            <w:tcW w:w="2476" w:type="dxa"/>
            <w:tcBorders>
              <w:top w:val="nil"/>
              <w:left w:val="nil"/>
              <w:right w:val="nil"/>
            </w:tcBorders>
          </w:tcPr>
          <w:p w14:paraId="2F840DD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this model, all workloads are connected to transit gateways. This setting allows for VPC public subnets, NAT IPs, and load balancer VIPs to be advertised to the physical network.</w:t>
            </w:r>
          </w:p>
        </w:tc>
        <w:tc>
          <w:tcPr>
            <w:tcW w:w="3007" w:type="dxa"/>
            <w:tcBorders>
              <w:top w:val="nil"/>
              <w:left w:val="nil"/>
              <w:right w:val="nil"/>
            </w:tcBorders>
          </w:tcPr>
          <w:p w14:paraId="7813F6E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 VPC public subnets, NAT IPs, and load balancer VIPs will be advertised to all BGP peers. If filtering is required, route filters should be configured.</w:t>
            </w:r>
          </w:p>
        </w:tc>
      </w:tr>
      <w:tr w:rsidR="003A4E44" w14:paraId="0195EBEB" w14:textId="77777777">
        <w:trPr>
          <w:cantSplit/>
        </w:trPr>
        <w:tc>
          <w:tcPr>
            <w:tcW w:w="2051" w:type="dxa"/>
            <w:tcBorders>
              <w:top w:val="nil"/>
              <w:left w:val="nil"/>
              <w:right w:val="nil"/>
            </w:tcBorders>
          </w:tcPr>
          <w:p w14:paraId="3A365CC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VCF-WLDNET-VPCFSVC-RCMD-CFG-53</w:t>
            </w:r>
          </w:p>
        </w:tc>
        <w:tc>
          <w:tcPr>
            <w:tcW w:w="2426" w:type="dxa"/>
            <w:tcBorders>
              <w:top w:val="nil"/>
              <w:left w:val="nil"/>
              <w:right w:val="nil"/>
            </w:tcBorders>
          </w:tcPr>
          <w:p w14:paraId="5292093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ingress route filter allowing the advertisement of the default route only from the physical network to the VRF Gateway. A corresponding summarization from the physical network is recommended.</w:t>
            </w:r>
          </w:p>
        </w:tc>
        <w:tc>
          <w:tcPr>
            <w:tcW w:w="2476" w:type="dxa"/>
            <w:tcBorders>
              <w:top w:val="nil"/>
              <w:left w:val="nil"/>
              <w:right w:val="nil"/>
            </w:tcBorders>
          </w:tcPr>
          <w:p w14:paraId="47789BC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3007" w:type="dxa"/>
            <w:tcBorders>
              <w:top w:val="nil"/>
              <w:left w:val="nil"/>
              <w:right w:val="nil"/>
            </w:tcBorders>
          </w:tcPr>
          <w:p w14:paraId="78FC495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A4E44" w14:paraId="0EE08A93" w14:textId="77777777">
        <w:trPr>
          <w:cantSplit/>
        </w:trPr>
        <w:tc>
          <w:tcPr>
            <w:tcW w:w="2051" w:type="dxa"/>
            <w:tcBorders>
              <w:top w:val="nil"/>
              <w:left w:val="nil"/>
              <w:right w:val="nil"/>
            </w:tcBorders>
          </w:tcPr>
          <w:p w14:paraId="6F88461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VCF-WLDNET-VPCFSVC-RCMD-CFG-54</w:t>
            </w:r>
          </w:p>
        </w:tc>
        <w:tc>
          <w:tcPr>
            <w:tcW w:w="2426" w:type="dxa"/>
            <w:tcBorders>
              <w:top w:val="nil"/>
              <w:left w:val="nil"/>
              <w:right w:val="nil"/>
            </w:tcBorders>
          </w:tcPr>
          <w:p w14:paraId="59F621F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Leave the RFP check enabled (set to strict) on all four external interfaces of the Tier-0 Gateway</w:t>
            </w:r>
          </w:p>
        </w:tc>
        <w:tc>
          <w:tcPr>
            <w:tcW w:w="2476" w:type="dxa"/>
            <w:tcBorders>
              <w:top w:val="nil"/>
              <w:left w:val="nil"/>
              <w:right w:val="nil"/>
            </w:tcBorders>
          </w:tcPr>
          <w:p w14:paraId="52821A4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RPF check mitigates IP Address Spoofing Attacks</w:t>
            </w:r>
          </w:p>
        </w:tc>
        <w:tc>
          <w:tcPr>
            <w:tcW w:w="3007" w:type="dxa"/>
            <w:tcBorders>
              <w:top w:val="nil"/>
              <w:left w:val="nil"/>
              <w:right w:val="nil"/>
            </w:tcBorders>
          </w:tcPr>
          <w:p w14:paraId="643636C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Asymmetric routing advertisements from the physical switches will trigger the RPF check and drop nonmalicious traffic. RPF check should be enabled only if consistent routing advertisement from all BGP peers can be guaranteed via route summarization and filtering.</w:t>
            </w:r>
          </w:p>
        </w:tc>
      </w:tr>
      <w:tr w:rsidR="003A4E44" w14:paraId="16165206" w14:textId="77777777">
        <w:trPr>
          <w:cantSplit/>
        </w:trPr>
        <w:tc>
          <w:tcPr>
            <w:tcW w:w="2051" w:type="dxa"/>
            <w:tcBorders>
              <w:top w:val="nil"/>
              <w:left w:val="nil"/>
              <w:right w:val="nil"/>
            </w:tcBorders>
          </w:tcPr>
          <w:p w14:paraId="5730DCC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VCF-WLDNET-VPCFSVC-RCMD-CFG-55</w:t>
            </w:r>
          </w:p>
        </w:tc>
        <w:tc>
          <w:tcPr>
            <w:tcW w:w="2426" w:type="dxa"/>
            <w:tcBorders>
              <w:top w:val="nil"/>
              <w:left w:val="nil"/>
              <w:right w:val="nil"/>
            </w:tcBorders>
          </w:tcPr>
          <w:p w14:paraId="0893958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BGP Graceful restart to Helper-only</w:t>
            </w:r>
          </w:p>
        </w:tc>
        <w:tc>
          <w:tcPr>
            <w:tcW w:w="2476" w:type="dxa"/>
            <w:tcBorders>
              <w:top w:val="nil"/>
              <w:left w:val="nil"/>
              <w:right w:val="nil"/>
            </w:tcBorders>
          </w:tcPr>
          <w:p w14:paraId="20DCACA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3007" w:type="dxa"/>
            <w:tcBorders>
              <w:top w:val="nil"/>
              <w:left w:val="nil"/>
              <w:right w:val="nil"/>
            </w:tcBorders>
          </w:tcPr>
          <w:p w14:paraId="4CD803C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the peer device doesn't support graceful restart or if graceful restart is not desirable it may be better to disable graceful restart altogether.</w:t>
            </w:r>
          </w:p>
        </w:tc>
      </w:tr>
      <w:tr w:rsidR="003A4E44" w14:paraId="5FB1D9EF" w14:textId="77777777">
        <w:trPr>
          <w:cantSplit/>
        </w:trPr>
        <w:tc>
          <w:tcPr>
            <w:tcW w:w="2051" w:type="dxa"/>
            <w:tcBorders>
              <w:top w:val="nil"/>
              <w:left w:val="nil"/>
              <w:right w:val="nil"/>
            </w:tcBorders>
          </w:tcPr>
          <w:p w14:paraId="71556A6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VCF-WLDNET-VPCFSVC-RCMD-CFG-56</w:t>
            </w:r>
          </w:p>
        </w:tc>
        <w:tc>
          <w:tcPr>
            <w:tcW w:w="2426" w:type="dxa"/>
            <w:tcBorders>
              <w:top w:val="nil"/>
              <w:left w:val="nil"/>
              <w:right w:val="nil"/>
            </w:tcBorders>
          </w:tcPr>
          <w:p w14:paraId="74DFAA1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 the Forwarding Up timer to 5 seconds (Default)</w:t>
            </w:r>
          </w:p>
        </w:tc>
        <w:tc>
          <w:tcPr>
            <w:tcW w:w="2476" w:type="dxa"/>
            <w:tcBorders>
              <w:top w:val="nil"/>
              <w:left w:val="nil"/>
              <w:right w:val="nil"/>
            </w:tcBorders>
          </w:tcPr>
          <w:p w14:paraId="438C0DF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will delay traffic from being forwarded to the edge from the virtual network before the routing table is fully populated</w:t>
            </w:r>
          </w:p>
        </w:tc>
        <w:tc>
          <w:tcPr>
            <w:tcW w:w="3007" w:type="dxa"/>
            <w:tcBorders>
              <w:top w:val="nil"/>
              <w:left w:val="nil"/>
              <w:right w:val="nil"/>
            </w:tcBorders>
          </w:tcPr>
          <w:p w14:paraId="6EFFA03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45028702" w14:textId="77777777" w:rsidR="003A4E44" w:rsidRDefault="00000000">
      <w:pPr>
        <w:pStyle w:val="Heading4"/>
        <w:spacing w:before="120"/>
      </w:pPr>
      <w:r>
        <w:t>High Availability NSX Manager Model</w:t>
      </w:r>
    </w:p>
    <w:p w14:paraId="0D0221C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model addresses use cases requiring the highest scale, optimized operations, and maximum availability requirements.</w:t>
      </w:r>
    </w:p>
    <w:p w14:paraId="25D5D4A3" w14:textId="77777777" w:rsidR="003A4E44" w:rsidRDefault="00000000">
      <w:pPr>
        <w:keepNext/>
        <w:keepLines/>
        <w:pBdr>
          <w:top w:val="nil"/>
          <w:left w:val="nil"/>
          <w:bottom w:val="nil"/>
          <w:right w:val="nil"/>
          <w:between w:val="nil"/>
        </w:pBdr>
        <w:spacing w:before="40" w:after="120"/>
        <w:rPr>
          <w:color w:val="000000"/>
        </w:rPr>
      </w:pPr>
      <w:r>
        <w:rPr>
          <w:color w:val="000000"/>
        </w:rPr>
        <w:t>High Availability NSX Manager Model Attributes</w:t>
      </w:r>
    </w:p>
    <w:tbl>
      <w:tblPr>
        <w:tblStyle w:val="affff0"/>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1"/>
        <w:gridCol w:w="7099"/>
      </w:tblGrid>
      <w:tr w:rsidR="003A4E44" w14:paraId="3D1E9A38" w14:textId="77777777">
        <w:trPr>
          <w:cantSplit/>
          <w:tblHeader/>
        </w:trPr>
        <w:tc>
          <w:tcPr>
            <w:tcW w:w="2861" w:type="dxa"/>
            <w:tcBorders>
              <w:left w:val="nil"/>
              <w:right w:val="nil"/>
            </w:tcBorders>
            <w:shd w:val="clear" w:color="auto" w:fill="E1E1E1"/>
            <w:tcMar>
              <w:top w:w="60" w:type="dxa"/>
              <w:bottom w:w="60" w:type="dxa"/>
            </w:tcMar>
          </w:tcPr>
          <w:p w14:paraId="174B3DC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7099" w:type="dxa"/>
            <w:tcBorders>
              <w:left w:val="nil"/>
              <w:right w:val="nil"/>
            </w:tcBorders>
            <w:shd w:val="clear" w:color="auto" w:fill="E1E1E1"/>
            <w:tcMar>
              <w:top w:w="60" w:type="dxa"/>
              <w:bottom w:w="60" w:type="dxa"/>
            </w:tcMar>
          </w:tcPr>
          <w:p w14:paraId="3C8E60A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w:t>
            </w:r>
          </w:p>
        </w:tc>
      </w:tr>
      <w:tr w:rsidR="003A4E44" w14:paraId="3BFE7687" w14:textId="77777777">
        <w:trPr>
          <w:cantSplit/>
        </w:trPr>
        <w:tc>
          <w:tcPr>
            <w:tcW w:w="2861" w:type="dxa"/>
            <w:tcBorders>
              <w:top w:val="nil"/>
              <w:left w:val="nil"/>
              <w:right w:val="nil"/>
            </w:tcBorders>
          </w:tcPr>
          <w:p w14:paraId="5A0F2EF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Deployment Size</w:t>
            </w:r>
          </w:p>
        </w:tc>
        <w:tc>
          <w:tcPr>
            <w:tcW w:w="7099" w:type="dxa"/>
            <w:tcBorders>
              <w:top w:val="nil"/>
              <w:left w:val="nil"/>
              <w:right w:val="nil"/>
            </w:tcBorders>
          </w:tcPr>
          <w:p w14:paraId="138A4ED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Three-node cluster of NSX Manager appliances with internal virtual IP</w:t>
            </w:r>
          </w:p>
        </w:tc>
      </w:tr>
      <w:tr w:rsidR="003A4E44" w14:paraId="5A92D37E" w14:textId="77777777">
        <w:trPr>
          <w:cantSplit/>
        </w:trPr>
        <w:tc>
          <w:tcPr>
            <w:tcW w:w="2861" w:type="dxa"/>
            <w:tcBorders>
              <w:top w:val="nil"/>
              <w:left w:val="nil"/>
              <w:right w:val="nil"/>
            </w:tcBorders>
          </w:tcPr>
          <w:p w14:paraId="2C15E1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Availability</w:t>
            </w:r>
          </w:p>
        </w:tc>
        <w:tc>
          <w:tcPr>
            <w:tcW w:w="7099" w:type="dxa"/>
            <w:tcBorders>
              <w:top w:val="nil"/>
              <w:left w:val="nil"/>
              <w:right w:val="nil"/>
            </w:tcBorders>
          </w:tcPr>
          <w:p w14:paraId="5E70182A" w14:textId="77777777" w:rsidR="003A4E44" w:rsidRDefault="00000000">
            <w:pPr>
              <w:numPr>
                <w:ilvl w:val="0"/>
                <w:numId w:val="171"/>
              </w:numPr>
              <w:pBdr>
                <w:top w:val="nil"/>
                <w:left w:val="nil"/>
                <w:bottom w:val="nil"/>
                <w:right w:val="nil"/>
                <w:between w:val="nil"/>
              </w:pBdr>
              <w:spacing w:before="100" w:after="100" w:line="288" w:lineRule="auto"/>
            </w:pPr>
            <w:r>
              <w:rPr>
                <w:color w:val="000000"/>
                <w:sz w:val="20"/>
                <w:szCs w:val="20"/>
              </w:rPr>
              <w:t>Highly available cluster of virtual IP NSX Manager appliances with rapid recovery of a single-node failure.</w:t>
            </w:r>
          </w:p>
          <w:p w14:paraId="0D5BE604" w14:textId="77777777" w:rsidR="003A4E44" w:rsidRDefault="00000000">
            <w:pPr>
              <w:numPr>
                <w:ilvl w:val="0"/>
                <w:numId w:val="171"/>
              </w:numPr>
              <w:pBdr>
                <w:top w:val="nil"/>
                <w:left w:val="nil"/>
                <w:bottom w:val="nil"/>
                <w:right w:val="nil"/>
                <w:between w:val="nil"/>
              </w:pBdr>
              <w:spacing w:before="100" w:after="100" w:line="288" w:lineRule="auto"/>
            </w:pPr>
            <w:r>
              <w:rPr>
                <w:color w:val="000000"/>
                <w:sz w:val="20"/>
                <w:szCs w:val="20"/>
              </w:rPr>
              <w:t>vSphere HA recovers a node applying high restart priority</w:t>
            </w:r>
          </w:p>
          <w:p w14:paraId="1993EA5E" w14:textId="77777777" w:rsidR="003A4E44" w:rsidRDefault="00000000">
            <w:pPr>
              <w:numPr>
                <w:ilvl w:val="0"/>
                <w:numId w:val="171"/>
              </w:numPr>
              <w:pBdr>
                <w:top w:val="nil"/>
                <w:left w:val="nil"/>
                <w:bottom w:val="nil"/>
                <w:right w:val="nil"/>
                <w:between w:val="nil"/>
              </w:pBdr>
              <w:spacing w:before="100" w:after="100" w:line="288" w:lineRule="auto"/>
            </w:pPr>
            <w:r>
              <w:rPr>
                <w:color w:val="000000"/>
                <w:sz w:val="20"/>
                <w:szCs w:val="20"/>
              </w:rPr>
              <w:t>Anti-affinity rule to keep cluster nodes on different ESX hosts.</w:t>
            </w:r>
          </w:p>
        </w:tc>
      </w:tr>
      <w:tr w:rsidR="003A4E44" w14:paraId="794D1B03" w14:textId="77777777">
        <w:trPr>
          <w:cantSplit/>
        </w:trPr>
        <w:tc>
          <w:tcPr>
            <w:tcW w:w="2861" w:type="dxa"/>
            <w:tcBorders>
              <w:top w:val="nil"/>
              <w:left w:val="nil"/>
              <w:right w:val="nil"/>
            </w:tcBorders>
          </w:tcPr>
          <w:p w14:paraId="4DC85D3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Infrastructure Impact during Upgrade</w:t>
            </w:r>
          </w:p>
        </w:tc>
        <w:tc>
          <w:tcPr>
            <w:tcW w:w="7099" w:type="dxa"/>
            <w:tcBorders>
              <w:top w:val="nil"/>
              <w:left w:val="nil"/>
              <w:right w:val="nil"/>
            </w:tcBorders>
          </w:tcPr>
          <w:p w14:paraId="1AACFC0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 impact to control plane during upgrade operations.</w:t>
            </w:r>
          </w:p>
        </w:tc>
      </w:tr>
      <w:tr w:rsidR="003A4E44" w14:paraId="0F3DBB18" w14:textId="77777777">
        <w:trPr>
          <w:cantSplit/>
        </w:trPr>
        <w:tc>
          <w:tcPr>
            <w:tcW w:w="2861" w:type="dxa"/>
            <w:tcBorders>
              <w:top w:val="nil"/>
              <w:left w:val="nil"/>
              <w:right w:val="nil"/>
            </w:tcBorders>
          </w:tcPr>
          <w:p w14:paraId="1E12421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Virtual Networking Scale</w:t>
            </w:r>
          </w:p>
        </w:tc>
        <w:tc>
          <w:tcPr>
            <w:tcW w:w="7099" w:type="dxa"/>
            <w:tcBorders>
              <w:top w:val="nil"/>
              <w:left w:val="nil"/>
              <w:right w:val="nil"/>
            </w:tcBorders>
          </w:tcPr>
          <w:p w14:paraId="3D7D694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Enterprise scale up to NSX configuration maximums</w:t>
            </w:r>
          </w:p>
        </w:tc>
      </w:tr>
      <w:tr w:rsidR="003A4E44" w14:paraId="5DB99FB8" w14:textId="77777777">
        <w:trPr>
          <w:cantSplit/>
        </w:trPr>
        <w:tc>
          <w:tcPr>
            <w:tcW w:w="2861" w:type="dxa"/>
            <w:tcBorders>
              <w:top w:val="nil"/>
              <w:left w:val="nil"/>
              <w:right w:val="nil"/>
            </w:tcBorders>
          </w:tcPr>
          <w:p w14:paraId="4E3F2E7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API Request Scale</w:t>
            </w:r>
          </w:p>
        </w:tc>
        <w:tc>
          <w:tcPr>
            <w:tcW w:w="7099" w:type="dxa"/>
            <w:tcBorders>
              <w:top w:val="nil"/>
              <w:left w:val="nil"/>
              <w:right w:val="nil"/>
            </w:tcBorders>
          </w:tcPr>
          <w:p w14:paraId="68E614D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Internal virtual IP directs API requests to a single NSX Manager appliance</w:t>
            </w:r>
          </w:p>
        </w:tc>
      </w:tr>
    </w:tbl>
    <w:p w14:paraId="3531311B"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3-189. Common NSX Manager Design Requirements for All Models</w:t>
      </w:r>
    </w:p>
    <w:tbl>
      <w:tblPr>
        <w:tblStyle w:val="affff1"/>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6"/>
        <w:gridCol w:w="2077"/>
        <w:gridCol w:w="3676"/>
        <w:gridCol w:w="2571"/>
      </w:tblGrid>
      <w:tr w:rsidR="003A4E44" w14:paraId="7272953C" w14:textId="77777777">
        <w:trPr>
          <w:cantSplit/>
          <w:tblHeader/>
        </w:trPr>
        <w:tc>
          <w:tcPr>
            <w:tcW w:w="1636" w:type="dxa"/>
            <w:tcBorders>
              <w:left w:val="nil"/>
              <w:right w:val="nil"/>
            </w:tcBorders>
            <w:shd w:val="clear" w:color="auto" w:fill="E1E1E1"/>
            <w:tcMar>
              <w:top w:w="60" w:type="dxa"/>
              <w:bottom w:w="60" w:type="dxa"/>
            </w:tcMar>
          </w:tcPr>
          <w:p w14:paraId="3B35BBC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077" w:type="dxa"/>
            <w:tcBorders>
              <w:left w:val="nil"/>
              <w:right w:val="nil"/>
            </w:tcBorders>
            <w:shd w:val="clear" w:color="auto" w:fill="E1E1E1"/>
            <w:tcMar>
              <w:top w:w="60" w:type="dxa"/>
              <w:bottom w:w="60" w:type="dxa"/>
            </w:tcMar>
          </w:tcPr>
          <w:p w14:paraId="17720C3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3676" w:type="dxa"/>
            <w:tcBorders>
              <w:left w:val="nil"/>
              <w:right w:val="nil"/>
            </w:tcBorders>
            <w:shd w:val="clear" w:color="auto" w:fill="E1E1E1"/>
            <w:tcMar>
              <w:top w:w="60" w:type="dxa"/>
              <w:bottom w:w="60" w:type="dxa"/>
            </w:tcMar>
          </w:tcPr>
          <w:p w14:paraId="0D4AD5E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571" w:type="dxa"/>
            <w:tcBorders>
              <w:left w:val="nil"/>
              <w:right w:val="nil"/>
            </w:tcBorders>
            <w:shd w:val="clear" w:color="auto" w:fill="E1E1E1"/>
            <w:tcMar>
              <w:top w:w="60" w:type="dxa"/>
              <w:bottom w:w="60" w:type="dxa"/>
            </w:tcMar>
          </w:tcPr>
          <w:p w14:paraId="0AFBA19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09486D8C" w14:textId="77777777">
        <w:trPr>
          <w:cantSplit/>
        </w:trPr>
        <w:tc>
          <w:tcPr>
            <w:tcW w:w="1636" w:type="dxa"/>
            <w:tcBorders>
              <w:top w:val="nil"/>
              <w:left w:val="nil"/>
              <w:right w:val="nil"/>
            </w:tcBorders>
          </w:tcPr>
          <w:p w14:paraId="30D4234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VCF-NSX-LM-REQD-CFG-001</w:t>
            </w:r>
          </w:p>
        </w:tc>
        <w:tc>
          <w:tcPr>
            <w:tcW w:w="2077" w:type="dxa"/>
            <w:tcBorders>
              <w:top w:val="nil"/>
              <w:left w:val="nil"/>
              <w:right w:val="nil"/>
            </w:tcBorders>
          </w:tcPr>
          <w:p w14:paraId="5559ED4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Place the appliances of the NSX Manager cluster on the VM management network in the management domain.</w:t>
            </w:r>
          </w:p>
        </w:tc>
        <w:tc>
          <w:tcPr>
            <w:tcW w:w="3676" w:type="dxa"/>
            <w:tcBorders>
              <w:top w:val="nil"/>
              <w:left w:val="nil"/>
              <w:right w:val="nil"/>
            </w:tcBorders>
          </w:tcPr>
          <w:p w14:paraId="75F177A3" w14:textId="77777777" w:rsidR="003A4E44" w:rsidRDefault="00000000">
            <w:pPr>
              <w:numPr>
                <w:ilvl w:val="0"/>
                <w:numId w:val="172"/>
              </w:numPr>
              <w:pBdr>
                <w:top w:val="nil"/>
                <w:left w:val="nil"/>
                <w:bottom w:val="nil"/>
                <w:right w:val="nil"/>
                <w:between w:val="nil"/>
              </w:pBdr>
              <w:spacing w:before="100" w:after="100" w:line="288" w:lineRule="auto"/>
            </w:pPr>
            <w:r>
              <w:rPr>
                <w:color w:val="000000"/>
                <w:sz w:val="20"/>
                <w:szCs w:val="20"/>
              </w:rPr>
              <w:t>Simplifies IP addressing for management compomentes by using the same VLAN and subnet.</w:t>
            </w:r>
          </w:p>
          <w:p w14:paraId="4B87B228" w14:textId="77777777" w:rsidR="003A4E44" w:rsidRDefault="00000000">
            <w:pPr>
              <w:numPr>
                <w:ilvl w:val="0"/>
                <w:numId w:val="172"/>
              </w:numPr>
              <w:pBdr>
                <w:top w:val="nil"/>
                <w:left w:val="nil"/>
                <w:bottom w:val="nil"/>
                <w:right w:val="nil"/>
                <w:between w:val="nil"/>
              </w:pBdr>
              <w:spacing w:before="100" w:after="100" w:line="288" w:lineRule="auto"/>
            </w:pPr>
            <w:r>
              <w:rPr>
                <w:color w:val="000000"/>
                <w:sz w:val="20"/>
                <w:szCs w:val="20"/>
              </w:rPr>
              <w:t>Provides simplified secure access to management components in the same VLAN network.</w:t>
            </w:r>
          </w:p>
        </w:tc>
        <w:tc>
          <w:tcPr>
            <w:tcW w:w="2571" w:type="dxa"/>
            <w:tcBorders>
              <w:top w:val="nil"/>
              <w:left w:val="nil"/>
              <w:right w:val="nil"/>
            </w:tcBorders>
          </w:tcPr>
          <w:p w14:paraId="2FCA91C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249BEF00" w14:textId="77777777">
        <w:trPr>
          <w:cantSplit/>
        </w:trPr>
        <w:tc>
          <w:tcPr>
            <w:tcW w:w="1636" w:type="dxa"/>
            <w:tcBorders>
              <w:top w:val="nil"/>
              <w:left w:val="nil"/>
              <w:right w:val="nil"/>
            </w:tcBorders>
          </w:tcPr>
          <w:p w14:paraId="3A9F41F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VCF-NSX-LM-REQD-CFG-002</w:t>
            </w:r>
          </w:p>
        </w:tc>
        <w:tc>
          <w:tcPr>
            <w:tcW w:w="2077" w:type="dxa"/>
            <w:tcBorders>
              <w:top w:val="nil"/>
              <w:left w:val="nil"/>
              <w:right w:val="nil"/>
            </w:tcBorders>
          </w:tcPr>
          <w:p w14:paraId="0AB1893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virtual IP (VIP) address for the NSX Manager cluster for the workload domain.</w:t>
            </w:r>
          </w:p>
        </w:tc>
        <w:tc>
          <w:tcPr>
            <w:tcW w:w="3676" w:type="dxa"/>
            <w:tcBorders>
              <w:top w:val="nil"/>
              <w:left w:val="nil"/>
              <w:right w:val="nil"/>
            </w:tcBorders>
          </w:tcPr>
          <w:p w14:paraId="57EA4545" w14:textId="77777777" w:rsidR="003A4E44" w:rsidRDefault="00000000">
            <w:pPr>
              <w:numPr>
                <w:ilvl w:val="0"/>
                <w:numId w:val="173"/>
              </w:numPr>
              <w:pBdr>
                <w:top w:val="nil"/>
                <w:left w:val="nil"/>
                <w:bottom w:val="nil"/>
                <w:right w:val="nil"/>
                <w:between w:val="nil"/>
              </w:pBdr>
              <w:spacing w:before="100" w:after="100" w:line="288" w:lineRule="auto"/>
            </w:pPr>
            <w:r>
              <w:rPr>
                <w:color w:val="000000"/>
                <w:sz w:val="20"/>
                <w:szCs w:val="20"/>
              </w:rPr>
              <w:t>Utilized for user interface and API of NSX Manager.</w:t>
            </w:r>
          </w:p>
          <w:p w14:paraId="517041AE" w14:textId="77777777" w:rsidR="003A4E44" w:rsidRDefault="00000000">
            <w:pPr>
              <w:numPr>
                <w:ilvl w:val="0"/>
                <w:numId w:val="173"/>
              </w:numPr>
              <w:pBdr>
                <w:top w:val="nil"/>
                <w:left w:val="nil"/>
                <w:bottom w:val="nil"/>
                <w:right w:val="nil"/>
                <w:between w:val="nil"/>
              </w:pBdr>
              <w:spacing w:before="100" w:after="100" w:line="288" w:lineRule="auto"/>
            </w:pPr>
            <w:r>
              <w:rPr>
                <w:color w:val="000000"/>
                <w:sz w:val="20"/>
                <w:szCs w:val="20"/>
              </w:rPr>
              <w:t>In a clustered configuration, provides high availability.</w:t>
            </w:r>
          </w:p>
          <w:p w14:paraId="5A949357" w14:textId="77777777" w:rsidR="003A4E44" w:rsidRDefault="00000000">
            <w:pPr>
              <w:numPr>
                <w:ilvl w:val="0"/>
                <w:numId w:val="173"/>
              </w:numPr>
              <w:pBdr>
                <w:top w:val="nil"/>
                <w:left w:val="nil"/>
                <w:bottom w:val="nil"/>
                <w:right w:val="nil"/>
                <w:between w:val="nil"/>
              </w:pBdr>
              <w:spacing w:before="100" w:after="100" w:line="288" w:lineRule="auto"/>
            </w:pPr>
            <w:r>
              <w:rPr>
                <w:color w:val="000000"/>
                <w:sz w:val="20"/>
                <w:szCs w:val="20"/>
              </w:rPr>
              <w:t>In a non-clustered configuration, prepares for future expansion.</w:t>
            </w:r>
          </w:p>
        </w:tc>
        <w:tc>
          <w:tcPr>
            <w:tcW w:w="2571" w:type="dxa"/>
            <w:tcBorders>
              <w:top w:val="nil"/>
              <w:left w:val="nil"/>
              <w:right w:val="nil"/>
            </w:tcBorders>
          </w:tcPr>
          <w:p w14:paraId="10E5565C" w14:textId="77777777" w:rsidR="003A4E44" w:rsidRDefault="00000000">
            <w:pPr>
              <w:numPr>
                <w:ilvl w:val="0"/>
                <w:numId w:val="174"/>
              </w:numPr>
              <w:pBdr>
                <w:top w:val="nil"/>
                <w:left w:val="nil"/>
                <w:bottom w:val="nil"/>
                <w:right w:val="nil"/>
                <w:between w:val="nil"/>
              </w:pBdr>
              <w:spacing w:before="100" w:after="100" w:line="288" w:lineRule="auto"/>
            </w:pPr>
            <w:r>
              <w:rPr>
                <w:color w:val="000000"/>
                <w:sz w:val="20"/>
                <w:szCs w:val="20"/>
              </w:rPr>
              <w:t>In a clustered configuration, the VIP address feature provides high availability only. It does not load-balance requests across the cluster.</w:t>
            </w:r>
          </w:p>
          <w:p w14:paraId="492ED486" w14:textId="77777777" w:rsidR="003A4E44" w:rsidRDefault="00000000">
            <w:pPr>
              <w:numPr>
                <w:ilvl w:val="0"/>
                <w:numId w:val="174"/>
              </w:numPr>
              <w:pBdr>
                <w:top w:val="nil"/>
                <w:left w:val="nil"/>
                <w:bottom w:val="nil"/>
                <w:right w:val="nil"/>
                <w:between w:val="nil"/>
              </w:pBdr>
              <w:spacing w:before="100" w:after="100" w:line="288" w:lineRule="auto"/>
            </w:pPr>
            <w:r>
              <w:rPr>
                <w:color w:val="000000"/>
                <w:sz w:val="20"/>
                <w:szCs w:val="20"/>
              </w:rPr>
              <w:t>When using the VIP address feature, all NSX Manager nodes must be deployed on the same Layer 2 network.</w:t>
            </w:r>
          </w:p>
        </w:tc>
      </w:tr>
      <w:tr w:rsidR="003A4E44" w14:paraId="581B4C30" w14:textId="77777777">
        <w:trPr>
          <w:cantSplit/>
        </w:trPr>
        <w:tc>
          <w:tcPr>
            <w:tcW w:w="1636" w:type="dxa"/>
            <w:tcBorders>
              <w:top w:val="nil"/>
              <w:left w:val="nil"/>
              <w:right w:val="nil"/>
            </w:tcBorders>
          </w:tcPr>
          <w:p w14:paraId="0D2C901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VCF-NSX-LM-REQD-CFG-003</w:t>
            </w:r>
          </w:p>
        </w:tc>
        <w:tc>
          <w:tcPr>
            <w:tcW w:w="2077" w:type="dxa"/>
            <w:tcBorders>
              <w:top w:val="nil"/>
              <w:left w:val="nil"/>
              <w:right w:val="nil"/>
            </w:tcBorders>
          </w:tcPr>
          <w:p w14:paraId="019FB77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vSphere HA, set the restart priority policy for each NSX Manager appliance to high.</w:t>
            </w:r>
          </w:p>
        </w:tc>
        <w:tc>
          <w:tcPr>
            <w:tcW w:w="3676" w:type="dxa"/>
            <w:tcBorders>
              <w:top w:val="nil"/>
              <w:left w:val="nil"/>
              <w:right w:val="nil"/>
            </w:tcBorders>
          </w:tcPr>
          <w:p w14:paraId="674D26AA" w14:textId="77777777" w:rsidR="003A4E44" w:rsidRDefault="00000000">
            <w:pPr>
              <w:numPr>
                <w:ilvl w:val="0"/>
                <w:numId w:val="175"/>
              </w:numPr>
              <w:pBdr>
                <w:top w:val="nil"/>
                <w:left w:val="nil"/>
                <w:bottom w:val="nil"/>
                <w:right w:val="nil"/>
                <w:between w:val="nil"/>
              </w:pBdr>
              <w:spacing w:before="100" w:after="100" w:line="288" w:lineRule="auto"/>
            </w:pPr>
            <w:r>
              <w:rPr>
                <w:color w:val="000000"/>
                <w:sz w:val="20"/>
                <w:szCs w:val="20"/>
              </w:rPr>
              <w:t>NSX Manager implements the control plane for virtual network segments. vSphere HA restarts the NSX Manager appliances first so that other virtual machines that are being powered on or migrated by using vSphere vMotion while the control plane is offline lose connectivity only until the control plane quorum is re-established.</w:t>
            </w:r>
          </w:p>
          <w:p w14:paraId="15D145F1" w14:textId="77777777" w:rsidR="003A4E44" w:rsidRDefault="00000000">
            <w:pPr>
              <w:numPr>
                <w:ilvl w:val="0"/>
                <w:numId w:val="175"/>
              </w:numPr>
              <w:pBdr>
                <w:top w:val="nil"/>
                <w:left w:val="nil"/>
                <w:bottom w:val="nil"/>
                <w:right w:val="nil"/>
                <w:between w:val="nil"/>
              </w:pBdr>
              <w:spacing w:before="100" w:after="100" w:line="288" w:lineRule="auto"/>
            </w:pPr>
            <w:r>
              <w:rPr>
                <w:color w:val="000000"/>
                <w:sz w:val="20"/>
                <w:szCs w:val="20"/>
              </w:rPr>
              <w:t>Setting the restart priority to high reserves the highest priority for flexibility for adding services that must be started before NSX Manager.</w:t>
            </w:r>
          </w:p>
        </w:tc>
        <w:tc>
          <w:tcPr>
            <w:tcW w:w="2571" w:type="dxa"/>
            <w:tcBorders>
              <w:top w:val="nil"/>
              <w:left w:val="nil"/>
              <w:right w:val="nil"/>
            </w:tcBorders>
          </w:tcPr>
          <w:p w14:paraId="1874E8F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the restart priority for another management appliance is set to highest, the connectivity delay for management appliances will be longer.</w:t>
            </w:r>
          </w:p>
        </w:tc>
      </w:tr>
    </w:tbl>
    <w:p w14:paraId="2A46A734"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3-190. Common NSX Manager Model Design Recommendations for All Models</w:t>
      </w:r>
    </w:p>
    <w:tbl>
      <w:tblPr>
        <w:tblStyle w:val="affff2"/>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8"/>
        <w:gridCol w:w="3042"/>
        <w:gridCol w:w="2121"/>
        <w:gridCol w:w="2669"/>
      </w:tblGrid>
      <w:tr w:rsidR="003A4E44" w14:paraId="547B92B3" w14:textId="77777777">
        <w:trPr>
          <w:cantSplit/>
          <w:tblHeader/>
        </w:trPr>
        <w:tc>
          <w:tcPr>
            <w:tcW w:w="2128" w:type="dxa"/>
            <w:tcBorders>
              <w:left w:val="nil"/>
              <w:right w:val="nil"/>
            </w:tcBorders>
            <w:shd w:val="clear" w:color="auto" w:fill="E1E1E1"/>
            <w:tcMar>
              <w:top w:w="60" w:type="dxa"/>
              <w:bottom w:w="60" w:type="dxa"/>
            </w:tcMar>
          </w:tcPr>
          <w:p w14:paraId="7389409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3042" w:type="dxa"/>
            <w:tcBorders>
              <w:left w:val="nil"/>
              <w:right w:val="nil"/>
            </w:tcBorders>
            <w:shd w:val="clear" w:color="auto" w:fill="E1E1E1"/>
            <w:tcMar>
              <w:top w:w="60" w:type="dxa"/>
              <w:bottom w:w="60" w:type="dxa"/>
            </w:tcMar>
          </w:tcPr>
          <w:p w14:paraId="737FE4B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121" w:type="dxa"/>
            <w:tcBorders>
              <w:left w:val="nil"/>
              <w:right w:val="nil"/>
            </w:tcBorders>
            <w:shd w:val="clear" w:color="auto" w:fill="E1E1E1"/>
            <w:tcMar>
              <w:top w:w="60" w:type="dxa"/>
              <w:bottom w:w="60" w:type="dxa"/>
            </w:tcMar>
          </w:tcPr>
          <w:p w14:paraId="0C76A7C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669" w:type="dxa"/>
            <w:tcBorders>
              <w:left w:val="nil"/>
              <w:right w:val="nil"/>
            </w:tcBorders>
            <w:shd w:val="clear" w:color="auto" w:fill="E1E1E1"/>
            <w:tcMar>
              <w:top w:w="60" w:type="dxa"/>
              <w:bottom w:w="60" w:type="dxa"/>
            </w:tcMar>
          </w:tcPr>
          <w:p w14:paraId="3F0F995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7736F137" w14:textId="77777777">
        <w:trPr>
          <w:cantSplit/>
        </w:trPr>
        <w:tc>
          <w:tcPr>
            <w:tcW w:w="2128" w:type="dxa"/>
            <w:tcBorders>
              <w:top w:val="nil"/>
              <w:left w:val="nil"/>
              <w:right w:val="nil"/>
            </w:tcBorders>
          </w:tcPr>
          <w:p w14:paraId="23B7B7E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VCF-NSX-LM-RCMD-CFG-001</w:t>
            </w:r>
          </w:p>
        </w:tc>
        <w:tc>
          <w:tcPr>
            <w:tcW w:w="3042" w:type="dxa"/>
            <w:tcBorders>
              <w:top w:val="nil"/>
              <w:left w:val="nil"/>
              <w:right w:val="nil"/>
            </w:tcBorders>
          </w:tcPr>
          <w:p w14:paraId="5A17728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appropriately sized nodes in the NSX Manager cluster for the workload domain.</w:t>
            </w:r>
          </w:p>
          <w:p w14:paraId="5090D1A6"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 xml:space="preserve">Check </w:t>
            </w:r>
            <w:hyperlink r:id="rId33">
              <w:r>
                <w:rPr>
                  <w:color w:val="0000FF"/>
                  <w:sz w:val="20"/>
                  <w:szCs w:val="20"/>
                  <w:u w:val="single"/>
                </w:rPr>
                <w:t>VMware Configuration Maximums</w:t>
              </w:r>
            </w:hyperlink>
            <w:r>
              <w:rPr>
                <w:color w:val="000000"/>
                <w:sz w:val="20"/>
                <w:szCs w:val="20"/>
              </w:rPr>
              <w:t xml:space="preserve"> to select the right NSX Managers form factor for your scale needs.</w:t>
            </w:r>
          </w:p>
        </w:tc>
        <w:tc>
          <w:tcPr>
            <w:tcW w:w="2121" w:type="dxa"/>
            <w:tcBorders>
              <w:top w:val="nil"/>
              <w:left w:val="nil"/>
              <w:right w:val="nil"/>
            </w:tcBorders>
          </w:tcPr>
          <w:p w14:paraId="5EC7A0C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resource availability and usage efficiency per workload domain.</w:t>
            </w:r>
          </w:p>
        </w:tc>
        <w:tc>
          <w:tcPr>
            <w:tcW w:w="2669" w:type="dxa"/>
            <w:tcBorders>
              <w:top w:val="nil"/>
              <w:left w:val="nil"/>
              <w:right w:val="nil"/>
            </w:tcBorders>
          </w:tcPr>
          <w:p w14:paraId="2B6FB31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have sufficient resources in the management domain default vSphere cluster to run three (3) NSX Manager nodes.</w:t>
            </w:r>
          </w:p>
        </w:tc>
      </w:tr>
    </w:tbl>
    <w:p w14:paraId="11D0C617"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3-191. High Availability NSX Manager Model Design Requirements</w:t>
      </w:r>
    </w:p>
    <w:tbl>
      <w:tblPr>
        <w:tblStyle w:val="affff3"/>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7"/>
        <w:gridCol w:w="3392"/>
        <w:gridCol w:w="2005"/>
        <w:gridCol w:w="2806"/>
      </w:tblGrid>
      <w:tr w:rsidR="003A4E44" w14:paraId="0547A540" w14:textId="77777777">
        <w:trPr>
          <w:cantSplit/>
          <w:tblHeader/>
        </w:trPr>
        <w:tc>
          <w:tcPr>
            <w:tcW w:w="1757" w:type="dxa"/>
            <w:tcBorders>
              <w:left w:val="nil"/>
              <w:right w:val="nil"/>
            </w:tcBorders>
            <w:shd w:val="clear" w:color="auto" w:fill="E1E1E1"/>
            <w:tcMar>
              <w:top w:w="60" w:type="dxa"/>
              <w:bottom w:w="60" w:type="dxa"/>
            </w:tcMar>
          </w:tcPr>
          <w:p w14:paraId="114C249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3392" w:type="dxa"/>
            <w:tcBorders>
              <w:left w:val="nil"/>
              <w:right w:val="nil"/>
            </w:tcBorders>
            <w:shd w:val="clear" w:color="auto" w:fill="E1E1E1"/>
            <w:tcMar>
              <w:top w:w="60" w:type="dxa"/>
              <w:bottom w:w="60" w:type="dxa"/>
            </w:tcMar>
          </w:tcPr>
          <w:p w14:paraId="3125871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005" w:type="dxa"/>
            <w:tcBorders>
              <w:left w:val="nil"/>
              <w:right w:val="nil"/>
            </w:tcBorders>
            <w:shd w:val="clear" w:color="auto" w:fill="E1E1E1"/>
            <w:tcMar>
              <w:top w:w="60" w:type="dxa"/>
              <w:bottom w:w="60" w:type="dxa"/>
            </w:tcMar>
          </w:tcPr>
          <w:p w14:paraId="07BC07A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806" w:type="dxa"/>
            <w:tcBorders>
              <w:left w:val="nil"/>
              <w:right w:val="nil"/>
            </w:tcBorders>
            <w:shd w:val="clear" w:color="auto" w:fill="E1E1E1"/>
            <w:tcMar>
              <w:top w:w="60" w:type="dxa"/>
              <w:bottom w:w="60" w:type="dxa"/>
            </w:tcMar>
          </w:tcPr>
          <w:p w14:paraId="537D342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5344663F" w14:textId="77777777">
        <w:trPr>
          <w:cantSplit/>
        </w:trPr>
        <w:tc>
          <w:tcPr>
            <w:tcW w:w="1757" w:type="dxa"/>
            <w:tcBorders>
              <w:top w:val="nil"/>
              <w:left w:val="nil"/>
              <w:right w:val="nil"/>
            </w:tcBorders>
          </w:tcPr>
          <w:p w14:paraId="289B483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VCF-NSX-LM-REQD-CFG-005</w:t>
            </w:r>
          </w:p>
        </w:tc>
        <w:tc>
          <w:tcPr>
            <w:tcW w:w="3392" w:type="dxa"/>
            <w:tcBorders>
              <w:top w:val="nil"/>
              <w:left w:val="nil"/>
              <w:right w:val="nil"/>
            </w:tcBorders>
          </w:tcPr>
          <w:p w14:paraId="682F2AA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three (3) NSX Manager nodes in the management domain default vSphere cluster for configuring and managing the network services for the VCF domain.</w:t>
            </w:r>
          </w:p>
        </w:tc>
        <w:tc>
          <w:tcPr>
            <w:tcW w:w="2005" w:type="dxa"/>
            <w:tcBorders>
              <w:top w:val="nil"/>
              <w:left w:val="nil"/>
              <w:right w:val="nil"/>
            </w:tcBorders>
          </w:tcPr>
          <w:p w14:paraId="7483D7A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Supports high availability of the NSX manager cluster.</w:t>
            </w:r>
          </w:p>
        </w:tc>
        <w:tc>
          <w:tcPr>
            <w:tcW w:w="2806" w:type="dxa"/>
            <w:tcBorders>
              <w:top w:val="nil"/>
              <w:left w:val="nil"/>
              <w:right w:val="nil"/>
            </w:tcBorders>
          </w:tcPr>
          <w:p w14:paraId="00F5081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have sufficient resources in the default cluster of the management domain to run three NSX Manager nodes.</w:t>
            </w:r>
          </w:p>
        </w:tc>
      </w:tr>
    </w:tbl>
    <w:p w14:paraId="02135D74"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3-192. High Availability NSX Manager Model Design Recommendations</w:t>
      </w:r>
    </w:p>
    <w:tbl>
      <w:tblPr>
        <w:tblStyle w:val="affff4"/>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8"/>
        <w:gridCol w:w="3029"/>
        <w:gridCol w:w="2225"/>
        <w:gridCol w:w="2588"/>
      </w:tblGrid>
      <w:tr w:rsidR="003A4E44" w14:paraId="0C95DC33" w14:textId="77777777">
        <w:trPr>
          <w:cantSplit/>
          <w:tblHeader/>
        </w:trPr>
        <w:tc>
          <w:tcPr>
            <w:tcW w:w="2118" w:type="dxa"/>
            <w:tcBorders>
              <w:left w:val="nil"/>
              <w:right w:val="nil"/>
            </w:tcBorders>
            <w:shd w:val="clear" w:color="auto" w:fill="E1E1E1"/>
            <w:tcMar>
              <w:top w:w="60" w:type="dxa"/>
              <w:bottom w:w="60" w:type="dxa"/>
            </w:tcMar>
          </w:tcPr>
          <w:p w14:paraId="3BF4CC8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3029" w:type="dxa"/>
            <w:tcBorders>
              <w:left w:val="nil"/>
              <w:right w:val="nil"/>
            </w:tcBorders>
            <w:shd w:val="clear" w:color="auto" w:fill="E1E1E1"/>
            <w:tcMar>
              <w:top w:w="60" w:type="dxa"/>
              <w:bottom w:w="60" w:type="dxa"/>
            </w:tcMar>
          </w:tcPr>
          <w:p w14:paraId="3958643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225" w:type="dxa"/>
            <w:tcBorders>
              <w:left w:val="nil"/>
              <w:right w:val="nil"/>
            </w:tcBorders>
            <w:shd w:val="clear" w:color="auto" w:fill="E1E1E1"/>
            <w:tcMar>
              <w:top w:w="60" w:type="dxa"/>
              <w:bottom w:w="60" w:type="dxa"/>
            </w:tcMar>
          </w:tcPr>
          <w:p w14:paraId="0F0A644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588" w:type="dxa"/>
            <w:tcBorders>
              <w:left w:val="nil"/>
              <w:right w:val="nil"/>
            </w:tcBorders>
            <w:shd w:val="clear" w:color="auto" w:fill="E1E1E1"/>
            <w:tcMar>
              <w:top w:w="60" w:type="dxa"/>
              <w:bottom w:w="60" w:type="dxa"/>
            </w:tcMar>
          </w:tcPr>
          <w:p w14:paraId="1CB5FC1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3E4E2289" w14:textId="77777777">
        <w:trPr>
          <w:cantSplit/>
        </w:trPr>
        <w:tc>
          <w:tcPr>
            <w:tcW w:w="2118" w:type="dxa"/>
            <w:tcBorders>
              <w:top w:val="nil"/>
              <w:left w:val="nil"/>
              <w:right w:val="nil"/>
            </w:tcBorders>
          </w:tcPr>
          <w:p w14:paraId="6C2D471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VCF-NSX-LM-RCMD-CFG-002</w:t>
            </w:r>
          </w:p>
        </w:tc>
        <w:tc>
          <w:tcPr>
            <w:tcW w:w="3029" w:type="dxa"/>
            <w:tcBorders>
              <w:top w:val="nil"/>
              <w:left w:val="nil"/>
              <w:right w:val="nil"/>
            </w:tcBorders>
          </w:tcPr>
          <w:p w14:paraId="200C86B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Apply VM-VM anti-affinity rules in vSphere Distributed Resource Scheduler (vSphere DRS) to the NSX Manager appliances.</w:t>
            </w:r>
          </w:p>
        </w:tc>
        <w:tc>
          <w:tcPr>
            <w:tcW w:w="2225" w:type="dxa"/>
            <w:tcBorders>
              <w:top w:val="nil"/>
              <w:left w:val="nil"/>
              <w:right w:val="nil"/>
            </w:tcBorders>
          </w:tcPr>
          <w:p w14:paraId="1B99A44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Keeps the NSX Manager appliances running on different ESX hosts for high availability.</w:t>
            </w:r>
          </w:p>
        </w:tc>
        <w:tc>
          <w:tcPr>
            <w:tcW w:w="2588" w:type="dxa"/>
            <w:tcBorders>
              <w:top w:val="nil"/>
              <w:left w:val="nil"/>
              <w:right w:val="nil"/>
            </w:tcBorders>
          </w:tcPr>
          <w:p w14:paraId="703F0FC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allocate at least four physical hosts so that the three NSX Manager appliances continue running if an ESX host failure occurs.</w:t>
            </w:r>
          </w:p>
        </w:tc>
      </w:tr>
    </w:tbl>
    <w:p w14:paraId="568FAD5F"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3-193. Common NSX Manager Design Recommendations for Stretched Clusters for All Models</w:t>
      </w:r>
    </w:p>
    <w:tbl>
      <w:tblPr>
        <w:tblStyle w:val="affff5"/>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0"/>
        <w:gridCol w:w="3236"/>
        <w:gridCol w:w="3141"/>
        <w:gridCol w:w="1373"/>
      </w:tblGrid>
      <w:tr w:rsidR="003A4E44" w14:paraId="72558C33" w14:textId="77777777">
        <w:trPr>
          <w:cantSplit/>
          <w:tblHeader/>
        </w:trPr>
        <w:tc>
          <w:tcPr>
            <w:tcW w:w="2210" w:type="dxa"/>
            <w:tcBorders>
              <w:left w:val="nil"/>
              <w:right w:val="nil"/>
            </w:tcBorders>
            <w:shd w:val="clear" w:color="auto" w:fill="E1E1E1"/>
            <w:tcMar>
              <w:top w:w="60" w:type="dxa"/>
              <w:bottom w:w="60" w:type="dxa"/>
            </w:tcMar>
          </w:tcPr>
          <w:p w14:paraId="60FAF9E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3236" w:type="dxa"/>
            <w:tcBorders>
              <w:left w:val="nil"/>
              <w:right w:val="nil"/>
            </w:tcBorders>
            <w:shd w:val="clear" w:color="auto" w:fill="E1E1E1"/>
            <w:tcMar>
              <w:top w:w="60" w:type="dxa"/>
              <w:bottom w:w="60" w:type="dxa"/>
            </w:tcMar>
          </w:tcPr>
          <w:p w14:paraId="17526F2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3141" w:type="dxa"/>
            <w:tcBorders>
              <w:left w:val="nil"/>
              <w:right w:val="nil"/>
            </w:tcBorders>
            <w:shd w:val="clear" w:color="auto" w:fill="E1E1E1"/>
            <w:tcMar>
              <w:top w:w="60" w:type="dxa"/>
              <w:bottom w:w="60" w:type="dxa"/>
            </w:tcMar>
          </w:tcPr>
          <w:p w14:paraId="507E3F1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1373" w:type="dxa"/>
            <w:tcBorders>
              <w:left w:val="nil"/>
              <w:right w:val="nil"/>
            </w:tcBorders>
            <w:shd w:val="clear" w:color="auto" w:fill="E1E1E1"/>
            <w:tcMar>
              <w:top w:w="60" w:type="dxa"/>
              <w:bottom w:w="60" w:type="dxa"/>
            </w:tcMar>
          </w:tcPr>
          <w:p w14:paraId="164864F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207C92DC" w14:textId="77777777">
        <w:trPr>
          <w:cantSplit/>
        </w:trPr>
        <w:tc>
          <w:tcPr>
            <w:tcW w:w="2210" w:type="dxa"/>
            <w:tcBorders>
              <w:top w:val="nil"/>
              <w:left w:val="nil"/>
              <w:right w:val="nil"/>
            </w:tcBorders>
          </w:tcPr>
          <w:p w14:paraId="56F07D2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VCF-NSX-LM-RCMD-CFG-002</w:t>
            </w:r>
          </w:p>
        </w:tc>
        <w:tc>
          <w:tcPr>
            <w:tcW w:w="3236" w:type="dxa"/>
            <w:tcBorders>
              <w:top w:val="nil"/>
              <w:left w:val="nil"/>
              <w:right w:val="nil"/>
            </w:tcBorders>
          </w:tcPr>
          <w:p w14:paraId="62FD5DE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 the NSX Manager appliances to the virtual machine group for the first availability zone.</w:t>
            </w:r>
          </w:p>
        </w:tc>
        <w:tc>
          <w:tcPr>
            <w:tcW w:w="3141" w:type="dxa"/>
            <w:tcBorders>
              <w:top w:val="nil"/>
              <w:left w:val="nil"/>
              <w:right w:val="nil"/>
            </w:tcBorders>
          </w:tcPr>
          <w:p w14:paraId="2D07B3D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by default, the NSX Manager appliances are powered on a host in the primary availability zone.</w:t>
            </w:r>
          </w:p>
        </w:tc>
        <w:tc>
          <w:tcPr>
            <w:tcW w:w="1373" w:type="dxa"/>
            <w:tcBorders>
              <w:top w:val="nil"/>
              <w:left w:val="nil"/>
              <w:right w:val="nil"/>
            </w:tcBorders>
          </w:tcPr>
          <w:p w14:paraId="1B8A376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661AC1FC" w14:textId="77777777" w:rsidR="003A4E44" w:rsidRDefault="00000000">
      <w:pPr>
        <w:pStyle w:val="Heading4"/>
        <w:spacing w:before="120"/>
      </w:pPr>
      <w:bookmarkStart w:id="21" w:name="bookmark=id.yyyjxud0sgu9" w:colFirst="0" w:colLast="0"/>
      <w:bookmarkEnd w:id="21"/>
      <w:r>
        <w:t>Dual Availability Zone Design based on NSX Edge Node HA</w:t>
      </w:r>
    </w:p>
    <w:p w14:paraId="2B90C60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NSX Edge nodes can be hosted in two ways: either using rack fault-tolerant NSX Edge Clusters across multiple dedicated vSphere clusters, or using a single stretched vSAN cluster across two Availability Zones with NSX Edge nodes restricted to one specific zone. Note that NSX Edge nodes cannot move between Availability Zones in these two design options. Each Availability Zone can use separate VLANs for NSX Edge node uplink traffic (BGP sessions, north-south traffic, NSX Edge node TEP traffic, and NSX Edge node management interface), improving failure isolation. The design supports adaptable Tier-0 gateway routing configurations that prevent asymmetric traffic issues.</w:t>
      </w:r>
    </w:p>
    <w:p w14:paraId="6C08C597"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Figure 3-36. Dual Availability Zone Design based on NSX Edge Node HA - dedicated vSphere cluster</w:t>
      </w:r>
    </w:p>
    <w:p w14:paraId="279118A9"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70528" behindDoc="0" locked="0" layoutInCell="1" hidden="0" allowOverlap="1" wp14:anchorId="32F8BFD9" wp14:editId="0BE4AB7F">
            <wp:simplePos x="0" y="0"/>
            <wp:positionH relativeFrom="column">
              <wp:posOffset>1</wp:posOffset>
            </wp:positionH>
            <wp:positionV relativeFrom="paragraph">
              <wp:posOffset>0</wp:posOffset>
            </wp:positionV>
            <wp:extent cx="6324600" cy="5418451"/>
            <wp:effectExtent l="0" t="0" r="0" b="0"/>
            <wp:wrapTopAndBottom distT="0" distB="0"/>
            <wp:docPr id="10009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6324600" cy="5418451"/>
                    </a:xfrm>
                    <a:prstGeom prst="rect">
                      <a:avLst/>
                    </a:prstGeom>
                    <a:ln/>
                  </pic:spPr>
                </pic:pic>
              </a:graphicData>
            </a:graphic>
          </wp:anchor>
        </w:drawing>
      </w:r>
    </w:p>
    <w:p w14:paraId="046BC6F7"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Figure 3-37. Dual Availability Zone Design based on NSX Edge Node HA - stretched vSAN cluster</w:t>
      </w:r>
    </w:p>
    <w:p w14:paraId="35BCB4B8"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71552" behindDoc="0" locked="0" layoutInCell="1" hidden="0" allowOverlap="1" wp14:anchorId="5E93DB6F" wp14:editId="69562948">
            <wp:simplePos x="0" y="0"/>
            <wp:positionH relativeFrom="column">
              <wp:posOffset>1</wp:posOffset>
            </wp:positionH>
            <wp:positionV relativeFrom="paragraph">
              <wp:posOffset>0</wp:posOffset>
            </wp:positionV>
            <wp:extent cx="6324600" cy="5431622"/>
            <wp:effectExtent l="0" t="0" r="0" b="0"/>
            <wp:wrapTopAndBottom distT="0" distB="0"/>
            <wp:docPr id="10009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6324600" cy="5431622"/>
                    </a:xfrm>
                    <a:prstGeom prst="rect">
                      <a:avLst/>
                    </a:prstGeom>
                    <a:ln/>
                  </pic:spPr>
                </pic:pic>
              </a:graphicData>
            </a:graphic>
          </wp:anchor>
        </w:drawing>
      </w:r>
    </w:p>
    <w:p w14:paraId="236DB928" w14:textId="77777777" w:rsidR="003A4E44" w:rsidRDefault="00000000">
      <w:pPr>
        <w:keepNext/>
        <w:keepLines/>
        <w:pBdr>
          <w:top w:val="nil"/>
          <w:left w:val="nil"/>
          <w:bottom w:val="nil"/>
          <w:right w:val="nil"/>
          <w:between w:val="nil"/>
        </w:pBdr>
        <w:spacing w:before="40" w:after="120"/>
        <w:rPr>
          <w:color w:val="000000"/>
        </w:rPr>
      </w:pPr>
      <w:r>
        <w:rPr>
          <w:color w:val="000000"/>
        </w:rPr>
        <w:t>Design Attributes for Dual Availability Zone Design based on NSX Edge Node HA</w:t>
      </w:r>
    </w:p>
    <w:p w14:paraId="436503DB"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w:t>
      </w:r>
      <w:r>
        <w:rPr>
          <w:i/>
          <w:iCs/>
          <w:color w:val="000000"/>
          <w:sz w:val="20"/>
          <w:szCs w:val="20"/>
        </w:rPr>
        <w:t>Dual Availability Zone Design based on NSX Edge Node HA</w:t>
      </w:r>
      <w:r>
        <w:rPr>
          <w:color w:val="000000"/>
          <w:sz w:val="20"/>
          <w:szCs w:val="20"/>
        </w:rPr>
        <w:t xml:space="preserve"> has the following attributes. </w:t>
      </w:r>
    </w:p>
    <w:tbl>
      <w:tblPr>
        <w:tblStyle w:val="affff6"/>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2"/>
        <w:gridCol w:w="7668"/>
      </w:tblGrid>
      <w:tr w:rsidR="003A4E44" w14:paraId="7009ECB4" w14:textId="77777777">
        <w:trPr>
          <w:cantSplit/>
          <w:tblHeader/>
        </w:trPr>
        <w:tc>
          <w:tcPr>
            <w:tcW w:w="2292" w:type="dxa"/>
            <w:tcBorders>
              <w:left w:val="nil"/>
              <w:right w:val="nil"/>
            </w:tcBorders>
            <w:shd w:val="clear" w:color="auto" w:fill="E1E1E1"/>
            <w:tcMar>
              <w:top w:w="60" w:type="dxa"/>
              <w:bottom w:w="60" w:type="dxa"/>
            </w:tcMar>
          </w:tcPr>
          <w:p w14:paraId="1551B79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7668" w:type="dxa"/>
            <w:tcBorders>
              <w:left w:val="nil"/>
              <w:right w:val="nil"/>
            </w:tcBorders>
            <w:shd w:val="clear" w:color="auto" w:fill="E1E1E1"/>
            <w:tcMar>
              <w:top w:w="60" w:type="dxa"/>
              <w:bottom w:w="60" w:type="dxa"/>
            </w:tcMar>
          </w:tcPr>
          <w:p w14:paraId="7AFDA75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Details</w:t>
            </w:r>
          </w:p>
        </w:tc>
      </w:tr>
      <w:tr w:rsidR="003A4E44" w14:paraId="2EBE7C6B" w14:textId="77777777">
        <w:trPr>
          <w:cantSplit/>
        </w:trPr>
        <w:tc>
          <w:tcPr>
            <w:tcW w:w="2292" w:type="dxa"/>
            <w:tcBorders>
              <w:top w:val="nil"/>
              <w:left w:val="nil"/>
              <w:right w:val="nil"/>
            </w:tcBorders>
          </w:tcPr>
          <w:p w14:paraId="47CA9A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Availability model</w:t>
            </w:r>
          </w:p>
        </w:tc>
        <w:tc>
          <w:tcPr>
            <w:tcW w:w="7668" w:type="dxa"/>
            <w:tcBorders>
              <w:top w:val="nil"/>
              <w:left w:val="nil"/>
              <w:right w:val="nil"/>
            </w:tcBorders>
          </w:tcPr>
          <w:p w14:paraId="4294C8C8" w14:textId="77777777" w:rsidR="003A4E44" w:rsidRDefault="00000000">
            <w:pPr>
              <w:numPr>
                <w:ilvl w:val="0"/>
                <w:numId w:val="176"/>
              </w:numPr>
              <w:pBdr>
                <w:top w:val="nil"/>
                <w:left w:val="nil"/>
                <w:bottom w:val="nil"/>
                <w:right w:val="nil"/>
                <w:between w:val="nil"/>
              </w:pBdr>
              <w:spacing w:before="100" w:after="100" w:line="288" w:lineRule="auto"/>
            </w:pPr>
            <w:r>
              <w:rPr>
                <w:color w:val="000000"/>
                <w:sz w:val="20"/>
                <w:szCs w:val="20"/>
              </w:rPr>
              <w:t>Host and Availability Zone redundancy.</w:t>
            </w:r>
          </w:p>
          <w:p w14:paraId="60E77CAB" w14:textId="77777777" w:rsidR="003A4E44" w:rsidRDefault="00000000">
            <w:pPr>
              <w:numPr>
                <w:ilvl w:val="0"/>
                <w:numId w:val="176"/>
              </w:numPr>
              <w:pBdr>
                <w:top w:val="nil"/>
                <w:left w:val="nil"/>
                <w:bottom w:val="nil"/>
                <w:right w:val="nil"/>
                <w:between w:val="nil"/>
              </w:pBdr>
              <w:spacing w:before="100" w:after="100" w:line="288" w:lineRule="auto"/>
            </w:pPr>
            <w:r>
              <w:rPr>
                <w:color w:val="000000"/>
                <w:sz w:val="20"/>
                <w:szCs w:val="20"/>
              </w:rPr>
              <w:t>Independent shared storage per vSphere cluster when using vSAN or single shared storage.</w:t>
            </w:r>
          </w:p>
          <w:p w14:paraId="2BA6880F" w14:textId="77777777" w:rsidR="003A4E44" w:rsidRDefault="00000000">
            <w:pPr>
              <w:numPr>
                <w:ilvl w:val="0"/>
                <w:numId w:val="176"/>
              </w:numPr>
              <w:pBdr>
                <w:top w:val="nil"/>
                <w:left w:val="nil"/>
                <w:bottom w:val="nil"/>
                <w:right w:val="nil"/>
                <w:between w:val="nil"/>
              </w:pBdr>
              <w:spacing w:before="100" w:after="100" w:line="288" w:lineRule="auto"/>
            </w:pPr>
            <w:r>
              <w:rPr>
                <w:color w:val="000000"/>
                <w:sz w:val="20"/>
                <w:szCs w:val="20"/>
              </w:rPr>
              <w:t>This design ensures continuous north-south communication and centralized network services even if one Availability Zone completely fails.</w:t>
            </w:r>
          </w:p>
        </w:tc>
      </w:tr>
      <w:tr w:rsidR="003A4E44" w14:paraId="468534DE" w14:textId="77777777">
        <w:trPr>
          <w:cantSplit/>
        </w:trPr>
        <w:tc>
          <w:tcPr>
            <w:tcW w:w="2292" w:type="dxa"/>
            <w:tcBorders>
              <w:top w:val="nil"/>
              <w:left w:val="nil"/>
              <w:right w:val="nil"/>
            </w:tcBorders>
          </w:tcPr>
          <w:p w14:paraId="5CB7EDF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NSX Edge node mobility across racks</w:t>
            </w:r>
          </w:p>
        </w:tc>
        <w:tc>
          <w:tcPr>
            <w:tcW w:w="7668" w:type="dxa"/>
            <w:tcBorders>
              <w:top w:val="nil"/>
              <w:left w:val="nil"/>
              <w:right w:val="nil"/>
            </w:tcBorders>
          </w:tcPr>
          <w:p w14:paraId="1730CF1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Not supported.</w:t>
            </w:r>
          </w:p>
        </w:tc>
      </w:tr>
      <w:tr w:rsidR="003A4E44" w14:paraId="68A6FE81" w14:textId="77777777">
        <w:trPr>
          <w:cantSplit/>
        </w:trPr>
        <w:tc>
          <w:tcPr>
            <w:tcW w:w="2292" w:type="dxa"/>
            <w:tcBorders>
              <w:top w:val="nil"/>
              <w:left w:val="nil"/>
              <w:right w:val="nil"/>
            </w:tcBorders>
          </w:tcPr>
          <w:p w14:paraId="7F49F32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BGP peering</w:t>
            </w:r>
          </w:p>
        </w:tc>
        <w:tc>
          <w:tcPr>
            <w:tcW w:w="7668" w:type="dxa"/>
            <w:tcBorders>
              <w:top w:val="nil"/>
              <w:left w:val="nil"/>
              <w:right w:val="nil"/>
            </w:tcBorders>
          </w:tcPr>
          <w:p w14:paraId="5301019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Establish BGP peering solely with the local ToR switches located within the same Availability Zones that hosts the NSX Edge node.</w:t>
            </w:r>
          </w:p>
        </w:tc>
      </w:tr>
      <w:tr w:rsidR="003A4E44" w14:paraId="1A06CE29" w14:textId="77777777">
        <w:trPr>
          <w:cantSplit/>
        </w:trPr>
        <w:tc>
          <w:tcPr>
            <w:tcW w:w="2292" w:type="dxa"/>
            <w:tcBorders>
              <w:top w:val="nil"/>
              <w:left w:val="nil"/>
              <w:right w:val="nil"/>
            </w:tcBorders>
          </w:tcPr>
          <w:p w14:paraId="697E965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Edge node and link failover mechanisms</w:t>
            </w:r>
          </w:p>
        </w:tc>
        <w:tc>
          <w:tcPr>
            <w:tcW w:w="7668" w:type="dxa"/>
            <w:tcBorders>
              <w:top w:val="nil"/>
              <w:left w:val="nil"/>
              <w:right w:val="nil"/>
            </w:tcBorders>
          </w:tcPr>
          <w:p w14:paraId="385A94FF" w14:textId="77777777" w:rsidR="003A4E44" w:rsidRDefault="00000000">
            <w:pPr>
              <w:numPr>
                <w:ilvl w:val="0"/>
                <w:numId w:val="177"/>
              </w:numPr>
              <w:pBdr>
                <w:top w:val="nil"/>
                <w:left w:val="nil"/>
                <w:bottom w:val="nil"/>
                <w:right w:val="nil"/>
                <w:between w:val="nil"/>
              </w:pBdr>
              <w:spacing w:before="100" w:after="100" w:line="288" w:lineRule="auto"/>
            </w:pPr>
            <w:r>
              <w:rPr>
                <w:color w:val="000000"/>
                <w:sz w:val="20"/>
                <w:szCs w:val="20"/>
              </w:rPr>
              <w:t>Fast NSX Edge node High-Availability detection for NSX Edge node failures.</w:t>
            </w:r>
          </w:p>
          <w:p w14:paraId="0612CB1D" w14:textId="77777777" w:rsidR="003A4E44" w:rsidRDefault="00000000">
            <w:pPr>
              <w:numPr>
                <w:ilvl w:val="0"/>
                <w:numId w:val="177"/>
              </w:numPr>
              <w:pBdr>
                <w:top w:val="nil"/>
                <w:left w:val="nil"/>
                <w:bottom w:val="nil"/>
                <w:right w:val="nil"/>
                <w:between w:val="nil"/>
              </w:pBdr>
              <w:spacing w:before="100" w:after="100" w:line="288" w:lineRule="auto"/>
            </w:pPr>
            <w:r>
              <w:rPr>
                <w:color w:val="000000"/>
                <w:sz w:val="20"/>
                <w:szCs w:val="20"/>
              </w:rPr>
              <w:t>Fast link failure detection with Bidirectional Forwarding Detection (BFD) for BGP.</w:t>
            </w:r>
          </w:p>
        </w:tc>
      </w:tr>
      <w:tr w:rsidR="003A4E44" w14:paraId="5BD196A5" w14:textId="77777777">
        <w:trPr>
          <w:cantSplit/>
        </w:trPr>
        <w:tc>
          <w:tcPr>
            <w:tcW w:w="2292" w:type="dxa"/>
            <w:tcBorders>
              <w:top w:val="nil"/>
              <w:left w:val="nil"/>
              <w:right w:val="nil"/>
            </w:tcBorders>
          </w:tcPr>
          <w:p w14:paraId="121FBE5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North-South bandwidth growth</w:t>
            </w:r>
          </w:p>
        </w:tc>
        <w:tc>
          <w:tcPr>
            <w:tcW w:w="7668" w:type="dxa"/>
            <w:tcBorders>
              <w:top w:val="nil"/>
              <w:left w:val="nil"/>
              <w:right w:val="nil"/>
            </w:tcBorders>
          </w:tcPr>
          <w:p w14:paraId="66D588A3" w14:textId="77777777" w:rsidR="003A4E44" w:rsidRDefault="00000000">
            <w:pPr>
              <w:numPr>
                <w:ilvl w:val="0"/>
                <w:numId w:val="178"/>
              </w:numPr>
              <w:pBdr>
                <w:top w:val="nil"/>
                <w:left w:val="nil"/>
                <w:bottom w:val="nil"/>
                <w:right w:val="nil"/>
                <w:between w:val="nil"/>
              </w:pBdr>
              <w:spacing w:before="100" w:after="100" w:line="288" w:lineRule="auto"/>
            </w:pPr>
            <w:r>
              <w:rPr>
                <w:color w:val="000000"/>
                <w:sz w:val="20"/>
                <w:szCs w:val="20"/>
              </w:rPr>
              <w:t>Add more hosts to both vSphere clusters simultaneously or scale out the stretched vSAN cluster with additional hosts in each Availability Zone.</w:t>
            </w:r>
          </w:p>
          <w:p w14:paraId="28E7B32D" w14:textId="77777777" w:rsidR="003A4E44" w:rsidRDefault="00000000">
            <w:pPr>
              <w:numPr>
                <w:ilvl w:val="0"/>
                <w:numId w:val="178"/>
              </w:numPr>
              <w:pBdr>
                <w:top w:val="nil"/>
                <w:left w:val="nil"/>
                <w:bottom w:val="nil"/>
                <w:right w:val="nil"/>
                <w:between w:val="nil"/>
              </w:pBdr>
              <w:spacing w:before="100" w:after="100" w:line="288" w:lineRule="auto"/>
            </w:pPr>
            <w:r>
              <w:rPr>
                <w:color w:val="000000"/>
                <w:sz w:val="20"/>
                <w:szCs w:val="20"/>
              </w:rPr>
              <w:t>When deploying more NSX Edge nodes on existing hosts, ensure each host has sufficient CPU, memory, and importantly, additional physical NICs (pNICs) to maintain maximum packet forwarding rates (PPS) for each NSX Edge node.</w:t>
            </w:r>
          </w:p>
        </w:tc>
      </w:tr>
    </w:tbl>
    <w:p w14:paraId="128D14DB"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3-194. Common NSX Edge Cluster for Dual Availability Zones Design Requirements</w:t>
      </w:r>
    </w:p>
    <w:tbl>
      <w:tblPr>
        <w:tblStyle w:val="affff7"/>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2"/>
        <w:gridCol w:w="2786"/>
        <w:gridCol w:w="2424"/>
        <w:gridCol w:w="2838"/>
      </w:tblGrid>
      <w:tr w:rsidR="003A4E44" w14:paraId="19550254" w14:textId="77777777">
        <w:trPr>
          <w:cantSplit/>
          <w:tblHeader/>
        </w:trPr>
        <w:tc>
          <w:tcPr>
            <w:tcW w:w="1912" w:type="dxa"/>
            <w:tcBorders>
              <w:left w:val="nil"/>
              <w:right w:val="nil"/>
            </w:tcBorders>
            <w:shd w:val="clear" w:color="auto" w:fill="E1E1E1"/>
            <w:tcMar>
              <w:top w:w="60" w:type="dxa"/>
              <w:bottom w:w="60" w:type="dxa"/>
            </w:tcMar>
          </w:tcPr>
          <w:p w14:paraId="4965D20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786" w:type="dxa"/>
            <w:tcBorders>
              <w:left w:val="nil"/>
              <w:right w:val="nil"/>
            </w:tcBorders>
            <w:shd w:val="clear" w:color="auto" w:fill="E1E1E1"/>
            <w:tcMar>
              <w:top w:w="60" w:type="dxa"/>
              <w:bottom w:w="60" w:type="dxa"/>
            </w:tcMar>
          </w:tcPr>
          <w:p w14:paraId="6237206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424" w:type="dxa"/>
            <w:tcBorders>
              <w:left w:val="nil"/>
              <w:right w:val="nil"/>
            </w:tcBorders>
            <w:shd w:val="clear" w:color="auto" w:fill="E1E1E1"/>
            <w:tcMar>
              <w:top w:w="60" w:type="dxa"/>
              <w:bottom w:w="60" w:type="dxa"/>
            </w:tcMar>
          </w:tcPr>
          <w:p w14:paraId="77E3ACD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838" w:type="dxa"/>
            <w:tcBorders>
              <w:left w:val="nil"/>
              <w:right w:val="nil"/>
            </w:tcBorders>
            <w:shd w:val="clear" w:color="auto" w:fill="E1E1E1"/>
            <w:tcMar>
              <w:top w:w="60" w:type="dxa"/>
              <w:bottom w:w="60" w:type="dxa"/>
            </w:tcMar>
          </w:tcPr>
          <w:p w14:paraId="7469C91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34FA867D" w14:textId="77777777">
        <w:trPr>
          <w:cantSplit/>
        </w:trPr>
        <w:tc>
          <w:tcPr>
            <w:tcW w:w="1912" w:type="dxa"/>
            <w:tcBorders>
              <w:top w:val="nil"/>
              <w:left w:val="nil"/>
              <w:right w:val="nil"/>
            </w:tcBorders>
          </w:tcPr>
          <w:p w14:paraId="6D470B2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VCF-NSX-EDGE-REQD-COMDAZ-01</w:t>
            </w:r>
          </w:p>
        </w:tc>
        <w:tc>
          <w:tcPr>
            <w:tcW w:w="2786" w:type="dxa"/>
            <w:tcBorders>
              <w:top w:val="nil"/>
              <w:left w:val="nil"/>
              <w:right w:val="nil"/>
            </w:tcBorders>
          </w:tcPr>
          <w:p w14:paraId="5984EC8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Align the Tunnel Endpoint (TEP) MTU for NSX Edge nodes to the same MTU as the VDS MTU.</w:t>
            </w:r>
          </w:p>
        </w:tc>
        <w:tc>
          <w:tcPr>
            <w:tcW w:w="2424" w:type="dxa"/>
            <w:tcBorders>
              <w:top w:val="nil"/>
              <w:left w:val="nil"/>
              <w:right w:val="nil"/>
            </w:tcBorders>
          </w:tcPr>
          <w:p w14:paraId="5B72EAC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Consistent MTU within the same NSX Overlay Transport Zone is required.</w:t>
            </w:r>
          </w:p>
        </w:tc>
        <w:tc>
          <w:tcPr>
            <w:tcW w:w="2838" w:type="dxa"/>
            <w:tcBorders>
              <w:top w:val="nil"/>
              <w:left w:val="nil"/>
              <w:right w:val="nil"/>
            </w:tcBorders>
          </w:tcPr>
          <w:p w14:paraId="62A6D3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Requires manual configuration of the Tunnel Endpoint (TEP) MTU value in NSX Global Fabric settings.</w:t>
            </w:r>
          </w:p>
        </w:tc>
      </w:tr>
    </w:tbl>
    <w:p w14:paraId="0A06462D"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3-195. Common NSX Edge Cluster for Dual Availability Zones Design Recommendations</w:t>
      </w:r>
    </w:p>
    <w:tbl>
      <w:tblPr>
        <w:tblStyle w:val="affff8"/>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6"/>
        <w:gridCol w:w="2609"/>
        <w:gridCol w:w="2455"/>
        <w:gridCol w:w="2860"/>
      </w:tblGrid>
      <w:tr w:rsidR="003A4E44" w14:paraId="3B9F689B" w14:textId="77777777">
        <w:trPr>
          <w:cantSplit/>
          <w:tblHeader/>
        </w:trPr>
        <w:tc>
          <w:tcPr>
            <w:tcW w:w="2036" w:type="dxa"/>
            <w:tcBorders>
              <w:left w:val="nil"/>
              <w:right w:val="nil"/>
            </w:tcBorders>
            <w:shd w:val="clear" w:color="auto" w:fill="E1E1E1"/>
            <w:tcMar>
              <w:top w:w="60" w:type="dxa"/>
              <w:bottom w:w="60" w:type="dxa"/>
            </w:tcMar>
          </w:tcPr>
          <w:p w14:paraId="2DBEDAE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609" w:type="dxa"/>
            <w:tcBorders>
              <w:left w:val="nil"/>
              <w:right w:val="nil"/>
            </w:tcBorders>
            <w:shd w:val="clear" w:color="auto" w:fill="E1E1E1"/>
            <w:tcMar>
              <w:top w:w="60" w:type="dxa"/>
              <w:bottom w:w="60" w:type="dxa"/>
            </w:tcMar>
          </w:tcPr>
          <w:p w14:paraId="0DDFBBD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455" w:type="dxa"/>
            <w:tcBorders>
              <w:left w:val="nil"/>
              <w:right w:val="nil"/>
            </w:tcBorders>
            <w:shd w:val="clear" w:color="auto" w:fill="E1E1E1"/>
            <w:tcMar>
              <w:top w:w="60" w:type="dxa"/>
              <w:bottom w:w="60" w:type="dxa"/>
            </w:tcMar>
          </w:tcPr>
          <w:p w14:paraId="5B36C3C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860" w:type="dxa"/>
            <w:tcBorders>
              <w:left w:val="nil"/>
              <w:right w:val="nil"/>
            </w:tcBorders>
            <w:shd w:val="clear" w:color="auto" w:fill="E1E1E1"/>
            <w:tcMar>
              <w:top w:w="60" w:type="dxa"/>
              <w:bottom w:w="60" w:type="dxa"/>
            </w:tcMar>
          </w:tcPr>
          <w:p w14:paraId="5F00C55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20E80648" w14:textId="77777777">
        <w:trPr>
          <w:cantSplit/>
        </w:trPr>
        <w:tc>
          <w:tcPr>
            <w:tcW w:w="2036" w:type="dxa"/>
            <w:tcBorders>
              <w:top w:val="nil"/>
              <w:left w:val="nil"/>
              <w:right w:val="nil"/>
            </w:tcBorders>
          </w:tcPr>
          <w:p w14:paraId="6D7CDF8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VCF-NSX-EDGE-RCMD-COMDAZ-01</w:t>
            </w:r>
          </w:p>
        </w:tc>
        <w:tc>
          <w:tcPr>
            <w:tcW w:w="2609" w:type="dxa"/>
            <w:tcBorders>
              <w:top w:val="nil"/>
              <w:left w:val="nil"/>
              <w:right w:val="nil"/>
            </w:tcBorders>
          </w:tcPr>
          <w:p w14:paraId="6A97C9A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Dedicated vSphere cluster to exclusively host NSX Edge nodes.</w:t>
            </w:r>
          </w:p>
        </w:tc>
        <w:tc>
          <w:tcPr>
            <w:tcW w:w="2455" w:type="dxa"/>
            <w:tcBorders>
              <w:top w:val="nil"/>
              <w:left w:val="nil"/>
              <w:right w:val="nil"/>
            </w:tcBorders>
          </w:tcPr>
          <w:p w14:paraId="5C2011DD" w14:textId="77777777" w:rsidR="003A4E44" w:rsidRDefault="00000000">
            <w:pPr>
              <w:numPr>
                <w:ilvl w:val="0"/>
                <w:numId w:val="179"/>
              </w:numPr>
              <w:pBdr>
                <w:top w:val="nil"/>
                <w:left w:val="nil"/>
                <w:bottom w:val="nil"/>
                <w:right w:val="nil"/>
                <w:between w:val="nil"/>
              </w:pBdr>
              <w:spacing w:before="100" w:after="100" w:line="288" w:lineRule="auto"/>
            </w:pPr>
            <w:r>
              <w:rPr>
                <w:color w:val="000000"/>
                <w:sz w:val="20"/>
                <w:szCs w:val="20"/>
              </w:rPr>
              <w:t>NSX Edge nodes use dedicated and exclusively host resources (CPU, memory, pNIC) to provide best packet forwarding performance, reliability and operational simplification.</w:t>
            </w:r>
          </w:p>
          <w:p w14:paraId="555A3156" w14:textId="77777777" w:rsidR="003A4E44" w:rsidRDefault="00000000">
            <w:pPr>
              <w:numPr>
                <w:ilvl w:val="0"/>
                <w:numId w:val="179"/>
              </w:numPr>
              <w:pBdr>
                <w:top w:val="nil"/>
                <w:left w:val="nil"/>
                <w:bottom w:val="nil"/>
                <w:right w:val="nil"/>
                <w:between w:val="nil"/>
              </w:pBdr>
              <w:spacing w:before="100" w:after="100" w:line="288" w:lineRule="auto"/>
            </w:pPr>
            <w:r>
              <w:rPr>
                <w:color w:val="000000"/>
                <w:sz w:val="20"/>
                <w:szCs w:val="20"/>
              </w:rPr>
              <w:t>Enables the selection of an independent vSphere Distributed Switch design separate from the vSphere cluster hosting workload virtual machines.</w:t>
            </w:r>
          </w:p>
          <w:p w14:paraId="00239939" w14:textId="77777777" w:rsidR="003A4E44" w:rsidRDefault="00000000">
            <w:pPr>
              <w:numPr>
                <w:ilvl w:val="0"/>
                <w:numId w:val="179"/>
              </w:numPr>
              <w:pBdr>
                <w:top w:val="nil"/>
                <w:left w:val="nil"/>
                <w:bottom w:val="nil"/>
                <w:right w:val="nil"/>
                <w:between w:val="nil"/>
              </w:pBdr>
              <w:spacing w:before="100" w:after="100" w:line="288" w:lineRule="auto"/>
            </w:pPr>
            <w:r>
              <w:rPr>
                <w:color w:val="000000"/>
                <w:sz w:val="20"/>
                <w:szCs w:val="20"/>
              </w:rPr>
              <w:t>Enable specific hardware selection for NSX Edge node ESX hosts.</w:t>
            </w:r>
          </w:p>
        </w:tc>
        <w:tc>
          <w:tcPr>
            <w:tcW w:w="2860" w:type="dxa"/>
            <w:tcBorders>
              <w:top w:val="nil"/>
              <w:left w:val="nil"/>
              <w:right w:val="nil"/>
            </w:tcBorders>
          </w:tcPr>
          <w:p w14:paraId="70B9BF2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servers are required.</w:t>
            </w:r>
          </w:p>
        </w:tc>
      </w:tr>
      <w:tr w:rsidR="003A4E44" w14:paraId="6A7DA944" w14:textId="77777777">
        <w:trPr>
          <w:cantSplit/>
        </w:trPr>
        <w:tc>
          <w:tcPr>
            <w:tcW w:w="2036" w:type="dxa"/>
            <w:tcBorders>
              <w:top w:val="nil"/>
              <w:left w:val="nil"/>
              <w:right w:val="nil"/>
            </w:tcBorders>
          </w:tcPr>
          <w:p w14:paraId="0045AD4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VCF-NSX-EDGE-RCMD-COMDAZ-02</w:t>
            </w:r>
          </w:p>
        </w:tc>
        <w:tc>
          <w:tcPr>
            <w:tcW w:w="2609" w:type="dxa"/>
            <w:tcBorders>
              <w:top w:val="nil"/>
              <w:left w:val="nil"/>
              <w:right w:val="nil"/>
            </w:tcBorders>
          </w:tcPr>
          <w:p w14:paraId="0C1574A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Limit the number of NSX Edge nodes per host to the number of available physical NICs.</w:t>
            </w:r>
          </w:p>
        </w:tc>
        <w:tc>
          <w:tcPr>
            <w:tcW w:w="2455" w:type="dxa"/>
            <w:tcBorders>
              <w:top w:val="nil"/>
              <w:left w:val="nil"/>
              <w:right w:val="nil"/>
            </w:tcBorders>
          </w:tcPr>
          <w:p w14:paraId="2E2A02A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Each NSX Edge node should be connected to a pair of physical NICs to ensure maximum packet forwarding rates (PPS).</w:t>
            </w:r>
          </w:p>
        </w:tc>
        <w:tc>
          <w:tcPr>
            <w:tcW w:w="2860" w:type="dxa"/>
            <w:tcBorders>
              <w:top w:val="nil"/>
              <w:left w:val="nil"/>
              <w:right w:val="nil"/>
            </w:tcBorders>
          </w:tcPr>
          <w:p w14:paraId="1CB5189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physical NICs or ESX hosts, or both are required to support the deployment of a higher number of NSX Edge nodes.</w:t>
            </w:r>
          </w:p>
        </w:tc>
      </w:tr>
      <w:tr w:rsidR="003A4E44" w14:paraId="7D832766" w14:textId="77777777">
        <w:trPr>
          <w:cantSplit/>
        </w:trPr>
        <w:tc>
          <w:tcPr>
            <w:tcW w:w="2036" w:type="dxa"/>
            <w:tcBorders>
              <w:top w:val="nil"/>
              <w:left w:val="nil"/>
              <w:right w:val="nil"/>
            </w:tcBorders>
          </w:tcPr>
          <w:p w14:paraId="71D38BA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VCF-NSX-EDGE-RCMD-COMDAZ-03</w:t>
            </w:r>
          </w:p>
        </w:tc>
        <w:tc>
          <w:tcPr>
            <w:tcW w:w="2609" w:type="dxa"/>
            <w:tcBorders>
              <w:top w:val="nil"/>
              <w:left w:val="nil"/>
              <w:right w:val="nil"/>
            </w:tcBorders>
          </w:tcPr>
          <w:p w14:paraId="5BA258A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the default memory reservation with 100% for NSX Edge nodes.</w:t>
            </w:r>
          </w:p>
        </w:tc>
        <w:tc>
          <w:tcPr>
            <w:tcW w:w="2455" w:type="dxa"/>
            <w:tcBorders>
              <w:top w:val="nil"/>
              <w:left w:val="nil"/>
              <w:right w:val="nil"/>
            </w:tcBorders>
          </w:tcPr>
          <w:p w14:paraId="7E2F81E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2860" w:type="dxa"/>
            <w:tcBorders>
              <w:top w:val="nil"/>
              <w:left w:val="nil"/>
              <w:right w:val="nil"/>
            </w:tcBorders>
          </w:tcPr>
          <w:p w14:paraId="7F96DA6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 a collapsed cluster where other workload virtual machines have memory reservation too:</w:t>
            </w:r>
          </w:p>
          <w:p w14:paraId="59455B56" w14:textId="77777777" w:rsidR="003A4E44" w:rsidRDefault="00000000">
            <w:pPr>
              <w:numPr>
                <w:ilvl w:val="0"/>
                <w:numId w:val="180"/>
              </w:numPr>
              <w:pBdr>
                <w:top w:val="nil"/>
                <w:left w:val="nil"/>
                <w:bottom w:val="nil"/>
                <w:right w:val="nil"/>
                <w:between w:val="nil"/>
              </w:pBdr>
              <w:spacing w:before="100" w:after="100" w:line="288" w:lineRule="auto"/>
            </w:pPr>
            <w:r>
              <w:rPr>
                <w:color w:val="000000"/>
                <w:sz w:val="20"/>
                <w:szCs w:val="20"/>
              </w:rPr>
              <w:t>Virtual machines may fail to power on when memory reservations can't be guaranteed, even if idle reserved memory exists.</w:t>
            </w:r>
          </w:p>
          <w:p w14:paraId="54CDDBD1" w14:textId="77777777" w:rsidR="003A4E44" w:rsidRDefault="00000000">
            <w:pPr>
              <w:numPr>
                <w:ilvl w:val="0"/>
                <w:numId w:val="180"/>
              </w:numPr>
              <w:pBdr>
                <w:top w:val="nil"/>
                <w:left w:val="nil"/>
                <w:bottom w:val="nil"/>
                <w:right w:val="nil"/>
                <w:between w:val="nil"/>
              </w:pBdr>
              <w:spacing w:before="100" w:after="100" w:line="288" w:lineRule="auto"/>
            </w:pPr>
            <w:r>
              <w:rPr>
                <w:color w:val="000000"/>
                <w:sz w:val="20"/>
                <w:szCs w:val="20"/>
              </w:rPr>
              <w:t>vSphere HA may be unable to restart after ESX host failures if it cannot meet their memory reservations on surviving ESX hosts.</w:t>
            </w:r>
          </w:p>
          <w:p w14:paraId="7876B824" w14:textId="77777777" w:rsidR="003A4E44" w:rsidRDefault="00000000">
            <w:pPr>
              <w:numPr>
                <w:ilvl w:val="0"/>
                <w:numId w:val="180"/>
              </w:numPr>
              <w:pBdr>
                <w:top w:val="nil"/>
                <w:left w:val="nil"/>
                <w:bottom w:val="nil"/>
                <w:right w:val="nil"/>
                <w:between w:val="nil"/>
              </w:pBdr>
              <w:spacing w:before="100" w:after="100" w:line="288" w:lineRule="auto"/>
            </w:pPr>
            <w:r>
              <w:rPr>
                <w:color w:val="000000"/>
                <w:sz w:val="20"/>
                <w:szCs w:val="20"/>
              </w:rPr>
              <w:t>Memory reservation locks physical RAM, while CPU reservation guarantees minimum access to a shared resource.</w:t>
            </w:r>
          </w:p>
        </w:tc>
      </w:tr>
      <w:tr w:rsidR="003A4E44" w14:paraId="31327174" w14:textId="77777777">
        <w:trPr>
          <w:cantSplit/>
        </w:trPr>
        <w:tc>
          <w:tcPr>
            <w:tcW w:w="2036" w:type="dxa"/>
            <w:tcBorders>
              <w:top w:val="nil"/>
              <w:left w:val="nil"/>
              <w:right w:val="nil"/>
            </w:tcBorders>
          </w:tcPr>
          <w:p w14:paraId="2B8B6AA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VCF-NSX-EDGE-RCMD-COMDAZ-04</w:t>
            </w:r>
          </w:p>
        </w:tc>
        <w:tc>
          <w:tcPr>
            <w:tcW w:w="2609" w:type="dxa"/>
            <w:tcBorders>
              <w:top w:val="nil"/>
              <w:left w:val="nil"/>
              <w:right w:val="nil"/>
            </w:tcBorders>
          </w:tcPr>
          <w:p w14:paraId="1E87EA4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the default CPU reservation priority in NSX set to high shares for NSX Edge nodes.</w:t>
            </w:r>
          </w:p>
        </w:tc>
        <w:tc>
          <w:tcPr>
            <w:tcW w:w="2455" w:type="dxa"/>
            <w:tcBorders>
              <w:top w:val="nil"/>
              <w:left w:val="nil"/>
              <w:right w:val="nil"/>
            </w:tcBorders>
          </w:tcPr>
          <w:p w14:paraId="5F337C8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Setting CPU shares to "High" ensures that NSX Edge nodes receive higher relative priority during CPU contention scenarios, allowing critical network functions to maintain performance when host resources are constrained.</w:t>
            </w:r>
          </w:p>
        </w:tc>
        <w:tc>
          <w:tcPr>
            <w:tcW w:w="2860" w:type="dxa"/>
            <w:tcBorders>
              <w:top w:val="nil"/>
              <w:left w:val="nil"/>
              <w:right w:val="nil"/>
            </w:tcBorders>
          </w:tcPr>
          <w:p w14:paraId="553E60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Generally None.</w:t>
            </w:r>
          </w:p>
          <w:p w14:paraId="5515678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 CPU reservations are generally less critical than high memory reservations.</w:t>
            </w:r>
          </w:p>
        </w:tc>
      </w:tr>
      <w:tr w:rsidR="003A4E44" w14:paraId="4A9A75E0" w14:textId="77777777">
        <w:trPr>
          <w:cantSplit/>
        </w:trPr>
        <w:tc>
          <w:tcPr>
            <w:tcW w:w="2036" w:type="dxa"/>
            <w:tcBorders>
              <w:top w:val="nil"/>
              <w:left w:val="nil"/>
              <w:right w:val="nil"/>
            </w:tcBorders>
          </w:tcPr>
          <w:p w14:paraId="773731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VCF-NSX-EDGE-RCMD-COMDAZ-05</w:t>
            </w:r>
          </w:p>
        </w:tc>
        <w:tc>
          <w:tcPr>
            <w:tcW w:w="2609" w:type="dxa"/>
            <w:tcBorders>
              <w:top w:val="nil"/>
              <w:left w:val="nil"/>
              <w:right w:val="nil"/>
            </w:tcBorders>
          </w:tcPr>
          <w:p w14:paraId="1B7F5ED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each NSX Edge node, assign a dedicated physical NIC to the data plane fastpath interfaces fp-eth0 and fp-eth1.</w:t>
            </w:r>
          </w:p>
        </w:tc>
        <w:tc>
          <w:tcPr>
            <w:tcW w:w="2455" w:type="dxa"/>
            <w:tcBorders>
              <w:top w:val="nil"/>
              <w:left w:val="nil"/>
              <w:right w:val="nil"/>
            </w:tcBorders>
          </w:tcPr>
          <w:p w14:paraId="006558D0" w14:textId="77777777" w:rsidR="003A4E44" w:rsidRDefault="00000000">
            <w:pPr>
              <w:numPr>
                <w:ilvl w:val="0"/>
                <w:numId w:val="181"/>
              </w:numPr>
              <w:pBdr>
                <w:top w:val="nil"/>
                <w:left w:val="nil"/>
                <w:bottom w:val="nil"/>
                <w:right w:val="nil"/>
                <w:between w:val="nil"/>
              </w:pBdr>
              <w:spacing w:before="100" w:after="100" w:line="288" w:lineRule="auto"/>
            </w:pPr>
            <w:r>
              <w:rPr>
                <w:color w:val="000000"/>
                <w:sz w:val="20"/>
                <w:szCs w:val="20"/>
              </w:rPr>
              <w:t>Each NSX Edge node leverages only two of four data plane fastpath interfaces.</w:t>
            </w:r>
          </w:p>
          <w:p w14:paraId="4B0CD1B8" w14:textId="77777777" w:rsidR="003A4E44" w:rsidRDefault="00000000">
            <w:pPr>
              <w:numPr>
                <w:ilvl w:val="0"/>
                <w:numId w:val="181"/>
              </w:numPr>
              <w:pBdr>
                <w:top w:val="nil"/>
                <w:left w:val="nil"/>
                <w:bottom w:val="nil"/>
                <w:right w:val="nil"/>
                <w:between w:val="nil"/>
              </w:pBdr>
              <w:spacing w:before="100" w:after="100" w:line="288" w:lineRule="auto"/>
            </w:pPr>
            <w:r>
              <w:rPr>
                <w:color w:val="000000"/>
                <w:sz w:val="20"/>
                <w:szCs w:val="20"/>
              </w:rPr>
              <w:t>When two NSX Edge nodes are deployed per host, each NSX Edge node should use a dedicated pair of physical NICs - one active and one standby.</w:t>
            </w:r>
          </w:p>
        </w:tc>
        <w:tc>
          <w:tcPr>
            <w:tcW w:w="2860" w:type="dxa"/>
            <w:tcBorders>
              <w:top w:val="nil"/>
              <w:left w:val="nil"/>
              <w:right w:val="nil"/>
            </w:tcBorders>
          </w:tcPr>
          <w:p w14:paraId="45D6557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two remaining data plane fastpath interfaces per NSX Edge node are not used.</w:t>
            </w:r>
          </w:p>
        </w:tc>
      </w:tr>
      <w:tr w:rsidR="003A4E44" w14:paraId="12B31FBA" w14:textId="77777777">
        <w:trPr>
          <w:cantSplit/>
        </w:trPr>
        <w:tc>
          <w:tcPr>
            <w:tcW w:w="2036" w:type="dxa"/>
            <w:tcBorders>
              <w:top w:val="nil"/>
              <w:left w:val="nil"/>
              <w:right w:val="nil"/>
            </w:tcBorders>
          </w:tcPr>
          <w:p w14:paraId="22A8E79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VCF-NSX-EDGE-RCMD-COMDAZ-06</w:t>
            </w:r>
          </w:p>
        </w:tc>
        <w:tc>
          <w:tcPr>
            <w:tcW w:w="2609" w:type="dxa"/>
            <w:tcBorders>
              <w:top w:val="nil"/>
              <w:left w:val="nil"/>
              <w:right w:val="nil"/>
            </w:tcBorders>
          </w:tcPr>
          <w:p w14:paraId="44C893A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Map data plane fastpath interface fp-eth0 with physical NIC 1 as active and physical NIC 2 as standby; map data plane fastpath interface fp-eth1 with physical NIC 1 as standby and physical NIC 2 as active, creating complementary failover paths.</w:t>
            </w:r>
          </w:p>
        </w:tc>
        <w:tc>
          <w:tcPr>
            <w:tcW w:w="2455" w:type="dxa"/>
            <w:tcBorders>
              <w:top w:val="nil"/>
              <w:left w:val="nil"/>
              <w:right w:val="nil"/>
            </w:tcBorders>
          </w:tcPr>
          <w:p w14:paraId="5DD5F9D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Enables redundant paths for both data plane fastpath interfaces on each NSX Edge node, preventing single points of failure.</w:t>
            </w:r>
          </w:p>
        </w:tc>
        <w:tc>
          <w:tcPr>
            <w:tcW w:w="2860" w:type="dxa"/>
            <w:tcBorders>
              <w:top w:val="nil"/>
              <w:left w:val="nil"/>
              <w:right w:val="nil"/>
            </w:tcBorders>
          </w:tcPr>
          <w:p w14:paraId="74DE641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47C316EC" w14:textId="77777777">
        <w:trPr>
          <w:cantSplit/>
        </w:trPr>
        <w:tc>
          <w:tcPr>
            <w:tcW w:w="2036" w:type="dxa"/>
            <w:tcBorders>
              <w:top w:val="nil"/>
              <w:left w:val="nil"/>
              <w:right w:val="nil"/>
            </w:tcBorders>
          </w:tcPr>
          <w:p w14:paraId="7CD4D3C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VCF-NSX-EDGE-RCMD-COMDAZ-07</w:t>
            </w:r>
          </w:p>
        </w:tc>
        <w:tc>
          <w:tcPr>
            <w:tcW w:w="2609" w:type="dxa"/>
            <w:tcBorders>
              <w:top w:val="nil"/>
              <w:left w:val="nil"/>
              <w:right w:val="nil"/>
            </w:tcBorders>
          </w:tcPr>
          <w:p w14:paraId="0BCE1FE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W w:w="2455" w:type="dxa"/>
            <w:tcBorders>
              <w:top w:val="nil"/>
              <w:left w:val="nil"/>
              <w:right w:val="nil"/>
            </w:tcBorders>
          </w:tcPr>
          <w:p w14:paraId="7DAB0F9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Traffic segregation enables organizations to implement and enforce network security policies.</w:t>
            </w:r>
          </w:p>
        </w:tc>
        <w:tc>
          <w:tcPr>
            <w:tcW w:w="2860" w:type="dxa"/>
            <w:tcBorders>
              <w:top w:val="nil"/>
              <w:left w:val="nil"/>
              <w:right w:val="nil"/>
            </w:tcBorders>
          </w:tcPr>
          <w:p w14:paraId="268163C1" w14:textId="77777777" w:rsidR="003A4E44" w:rsidRDefault="00000000">
            <w:pPr>
              <w:numPr>
                <w:ilvl w:val="0"/>
                <w:numId w:val="182"/>
              </w:numPr>
              <w:pBdr>
                <w:top w:val="nil"/>
                <w:left w:val="nil"/>
                <w:bottom w:val="nil"/>
                <w:right w:val="nil"/>
                <w:between w:val="nil"/>
              </w:pBdr>
              <w:spacing w:before="100" w:after="100" w:line="288" w:lineRule="auto"/>
            </w:pPr>
            <w:r>
              <w:rPr>
                <w:color w:val="000000"/>
                <w:sz w:val="20"/>
                <w:szCs w:val="20"/>
              </w:rPr>
              <w:t>Increased configuration effort.</w:t>
            </w:r>
          </w:p>
          <w:p w14:paraId="4CDCA56D" w14:textId="77777777" w:rsidR="003A4E44" w:rsidRDefault="00000000">
            <w:pPr>
              <w:numPr>
                <w:ilvl w:val="0"/>
                <w:numId w:val="182"/>
              </w:numPr>
              <w:pBdr>
                <w:top w:val="nil"/>
                <w:left w:val="nil"/>
                <w:bottom w:val="nil"/>
                <w:right w:val="nil"/>
                <w:between w:val="nil"/>
              </w:pBdr>
              <w:spacing w:before="100" w:after="100" w:line="288" w:lineRule="auto"/>
            </w:pPr>
            <w:r>
              <w:rPr>
                <w:color w:val="000000"/>
                <w:sz w:val="20"/>
                <w:szCs w:val="20"/>
              </w:rPr>
              <w:t>For a management domain: a separate distributed port group for the NSX Edge node management interface already exists when using a single vSphere Distributed Switch design; this is the same distributed port group as used for the management stack.</w:t>
            </w:r>
          </w:p>
        </w:tc>
      </w:tr>
      <w:tr w:rsidR="003A4E44" w14:paraId="31674975" w14:textId="77777777">
        <w:trPr>
          <w:cantSplit/>
        </w:trPr>
        <w:tc>
          <w:tcPr>
            <w:tcW w:w="2036" w:type="dxa"/>
            <w:tcBorders>
              <w:top w:val="nil"/>
              <w:left w:val="nil"/>
              <w:right w:val="nil"/>
            </w:tcBorders>
          </w:tcPr>
          <w:p w14:paraId="22532AC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VCF-NSX-EDGE-RCMD-COMDAZ-08</w:t>
            </w:r>
          </w:p>
        </w:tc>
        <w:tc>
          <w:tcPr>
            <w:tcW w:w="2609" w:type="dxa"/>
            <w:tcBorders>
              <w:top w:val="nil"/>
              <w:left w:val="nil"/>
              <w:right w:val="nil"/>
            </w:tcBorders>
          </w:tcPr>
          <w:p w14:paraId="6B9D2CB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 that NSX Edge nodes belonging to the same NSX Edge cluster are deployed evenly across both Availability Zones.</w:t>
            </w:r>
          </w:p>
        </w:tc>
        <w:tc>
          <w:tcPr>
            <w:tcW w:w="2455" w:type="dxa"/>
            <w:tcBorders>
              <w:top w:val="nil"/>
              <w:left w:val="nil"/>
              <w:right w:val="nil"/>
            </w:tcBorders>
          </w:tcPr>
          <w:p w14:paraId="07C894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Maintain high availability and prevent single points of failure.</w:t>
            </w:r>
          </w:p>
        </w:tc>
        <w:tc>
          <w:tcPr>
            <w:tcW w:w="2860" w:type="dxa"/>
            <w:tcBorders>
              <w:top w:val="nil"/>
              <w:left w:val="nil"/>
              <w:right w:val="nil"/>
            </w:tcBorders>
          </w:tcPr>
          <w:p w14:paraId="34E40259" w14:textId="77777777" w:rsidR="003A4E44" w:rsidRDefault="00000000">
            <w:pPr>
              <w:numPr>
                <w:ilvl w:val="0"/>
                <w:numId w:val="183"/>
              </w:numPr>
              <w:pBdr>
                <w:top w:val="nil"/>
                <w:left w:val="nil"/>
                <w:bottom w:val="nil"/>
                <w:right w:val="nil"/>
                <w:between w:val="nil"/>
              </w:pBdr>
              <w:spacing w:before="100" w:after="100" w:line="288" w:lineRule="auto"/>
            </w:pPr>
            <w:r>
              <w:rPr>
                <w:color w:val="000000"/>
                <w:sz w:val="20"/>
                <w:szCs w:val="20"/>
              </w:rPr>
              <w:t>Additional servers are required.</w:t>
            </w:r>
          </w:p>
          <w:p w14:paraId="2A3AEB72" w14:textId="77777777" w:rsidR="003A4E44" w:rsidRDefault="00000000">
            <w:pPr>
              <w:numPr>
                <w:ilvl w:val="0"/>
                <w:numId w:val="183"/>
              </w:numPr>
              <w:pBdr>
                <w:top w:val="nil"/>
                <w:left w:val="nil"/>
                <w:bottom w:val="nil"/>
                <w:right w:val="nil"/>
                <w:between w:val="nil"/>
              </w:pBdr>
              <w:spacing w:before="100" w:after="100" w:line="288" w:lineRule="auto"/>
            </w:pPr>
            <w:r>
              <w:rPr>
                <w:color w:val="000000"/>
                <w:sz w:val="20"/>
                <w:szCs w:val="20"/>
              </w:rPr>
              <w:t>This design recommendation is not applicable to the design model based on vSphere HA Recovery</w:t>
            </w:r>
          </w:p>
        </w:tc>
      </w:tr>
      <w:tr w:rsidR="003A4E44" w14:paraId="0E246CAA" w14:textId="77777777">
        <w:trPr>
          <w:cantSplit/>
        </w:trPr>
        <w:tc>
          <w:tcPr>
            <w:tcW w:w="2036" w:type="dxa"/>
            <w:tcBorders>
              <w:top w:val="nil"/>
              <w:left w:val="nil"/>
              <w:right w:val="nil"/>
            </w:tcBorders>
          </w:tcPr>
          <w:p w14:paraId="6279ED8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VCF-NSX-EDGE-RCMD-COMDAZ-09</w:t>
            </w:r>
          </w:p>
        </w:tc>
        <w:tc>
          <w:tcPr>
            <w:tcW w:w="2609" w:type="dxa"/>
            <w:tcBorders>
              <w:top w:val="nil"/>
              <w:left w:val="nil"/>
              <w:right w:val="nil"/>
            </w:tcBorders>
          </w:tcPr>
          <w:p w14:paraId="7A9B81E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Select the NSX Edge node size large or x-large.</w:t>
            </w:r>
          </w:p>
        </w:tc>
        <w:tc>
          <w:tcPr>
            <w:tcW w:w="2455" w:type="dxa"/>
            <w:tcBorders>
              <w:top w:val="nil"/>
              <w:left w:val="nil"/>
              <w:right w:val="nil"/>
            </w:tcBorders>
          </w:tcPr>
          <w:p w14:paraId="3AD37DE5" w14:textId="77777777" w:rsidR="003A4E44" w:rsidRDefault="00000000">
            <w:pPr>
              <w:numPr>
                <w:ilvl w:val="0"/>
                <w:numId w:val="184"/>
              </w:numPr>
              <w:pBdr>
                <w:top w:val="nil"/>
                <w:left w:val="nil"/>
                <w:bottom w:val="nil"/>
                <w:right w:val="nil"/>
                <w:between w:val="nil"/>
              </w:pBdr>
              <w:spacing w:before="100" w:after="100" w:line="288" w:lineRule="auto"/>
            </w:pPr>
            <w:r>
              <w:rPr>
                <w:color w:val="000000"/>
                <w:sz w:val="20"/>
                <w:szCs w:val="20"/>
              </w:rPr>
              <w:t>The size of an NSX Edge node depends on the throughput requirements and any configured centralized network services.</w:t>
            </w:r>
          </w:p>
          <w:p w14:paraId="5E918126" w14:textId="77777777" w:rsidR="003A4E44" w:rsidRDefault="00000000">
            <w:pPr>
              <w:numPr>
                <w:ilvl w:val="0"/>
                <w:numId w:val="184"/>
              </w:numPr>
              <w:pBdr>
                <w:top w:val="nil"/>
                <w:left w:val="nil"/>
                <w:bottom w:val="nil"/>
                <w:right w:val="nil"/>
                <w:between w:val="nil"/>
              </w:pBdr>
              <w:spacing w:before="100" w:after="100" w:line="288" w:lineRule="auto"/>
            </w:pPr>
            <w:r>
              <w:rPr>
                <w:color w:val="000000"/>
                <w:sz w:val="20"/>
                <w:szCs w:val="20"/>
              </w:rPr>
              <w:t>For most deployments, particularly when NSX Edge nodes are used solely for north-south traffic forwarding, the large NSX Edge node size provides an optimal balance between performance and resource utilization.</w:t>
            </w:r>
          </w:p>
        </w:tc>
        <w:tc>
          <w:tcPr>
            <w:tcW w:w="2860" w:type="dxa"/>
            <w:tcBorders>
              <w:top w:val="nil"/>
              <w:left w:val="nil"/>
              <w:right w:val="nil"/>
            </w:tcBorders>
          </w:tcPr>
          <w:p w14:paraId="0F14692C" w14:textId="77777777" w:rsidR="003A4E44" w:rsidRDefault="00000000">
            <w:pPr>
              <w:numPr>
                <w:ilvl w:val="0"/>
                <w:numId w:val="185"/>
              </w:numPr>
              <w:pBdr>
                <w:top w:val="nil"/>
                <w:left w:val="nil"/>
                <w:bottom w:val="nil"/>
                <w:right w:val="nil"/>
                <w:between w:val="nil"/>
              </w:pBdr>
              <w:spacing w:before="100" w:after="100" w:line="288" w:lineRule="auto"/>
            </w:pPr>
            <w:r>
              <w:rPr>
                <w:color w:val="000000"/>
                <w:sz w:val="20"/>
                <w:szCs w:val="20"/>
              </w:rPr>
              <w:t>You must provide sufficient compute resources to support the chosen NSX Edge node size.</w:t>
            </w:r>
          </w:p>
          <w:p w14:paraId="1D1372B6" w14:textId="77777777" w:rsidR="003A4E44" w:rsidRDefault="00000000">
            <w:pPr>
              <w:numPr>
                <w:ilvl w:val="0"/>
                <w:numId w:val="185"/>
              </w:numPr>
              <w:pBdr>
                <w:top w:val="nil"/>
                <w:left w:val="nil"/>
                <w:bottom w:val="nil"/>
                <w:right w:val="nil"/>
                <w:between w:val="nil"/>
              </w:pBdr>
              <w:spacing w:before="100" w:after="100" w:line="288" w:lineRule="auto"/>
            </w:pPr>
            <w:r>
              <w:rPr>
                <w:color w:val="000000"/>
                <w:sz w:val="20"/>
                <w:szCs w:val="20"/>
              </w:rPr>
              <w:t>In vSphere clusters with a high density of NSX Edge nodes, such as multi-tenancy environments with high oversubscription ratios or collapsed vSphere clusters where both workload VMs and NSX Edge nodes run on the same hosts, the resource requirements of large or extra large NSX Edge nodes occasionally create resource constraints.</w:t>
            </w:r>
          </w:p>
        </w:tc>
      </w:tr>
      <w:tr w:rsidR="003A4E44" w14:paraId="2FD56867" w14:textId="77777777">
        <w:trPr>
          <w:cantSplit/>
        </w:trPr>
        <w:tc>
          <w:tcPr>
            <w:tcW w:w="2036" w:type="dxa"/>
            <w:tcBorders>
              <w:top w:val="nil"/>
              <w:left w:val="nil"/>
              <w:right w:val="nil"/>
            </w:tcBorders>
          </w:tcPr>
          <w:p w14:paraId="2669603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VCF-NSX-EDGE-RCMD-COMDAZ-10</w:t>
            </w:r>
          </w:p>
        </w:tc>
        <w:tc>
          <w:tcPr>
            <w:tcW w:w="2609" w:type="dxa"/>
            <w:tcBorders>
              <w:top w:val="nil"/>
              <w:left w:val="nil"/>
              <w:right w:val="nil"/>
            </w:tcBorders>
          </w:tcPr>
          <w:p w14:paraId="339E03F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Select the auto-generation password option for NSX Edge nodes.</w:t>
            </w:r>
          </w:p>
        </w:tc>
        <w:tc>
          <w:tcPr>
            <w:tcW w:w="2455" w:type="dxa"/>
            <w:tcBorders>
              <w:top w:val="nil"/>
              <w:left w:val="nil"/>
              <w:right w:val="nil"/>
            </w:tcBorders>
          </w:tcPr>
          <w:p w14:paraId="500BD61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Auto-generation password option enables centralized password management in VCF Operations.</w:t>
            </w:r>
          </w:p>
        </w:tc>
        <w:tc>
          <w:tcPr>
            <w:tcW w:w="2860" w:type="dxa"/>
            <w:tcBorders>
              <w:top w:val="nil"/>
              <w:left w:val="nil"/>
              <w:right w:val="nil"/>
            </w:tcBorders>
          </w:tcPr>
          <w:p w14:paraId="712191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Password needs to be looked up to gain SSH access.</w:t>
            </w:r>
          </w:p>
        </w:tc>
      </w:tr>
      <w:tr w:rsidR="003A4E44" w14:paraId="0C3F554C" w14:textId="77777777">
        <w:trPr>
          <w:cantSplit/>
        </w:trPr>
        <w:tc>
          <w:tcPr>
            <w:tcW w:w="2036" w:type="dxa"/>
            <w:tcBorders>
              <w:top w:val="nil"/>
              <w:left w:val="nil"/>
              <w:right w:val="nil"/>
            </w:tcBorders>
          </w:tcPr>
          <w:p w14:paraId="291314D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VCF-NSX-EDGE-RCMD-COMDAZ-11</w:t>
            </w:r>
          </w:p>
        </w:tc>
        <w:tc>
          <w:tcPr>
            <w:tcW w:w="2609" w:type="dxa"/>
            <w:tcBorders>
              <w:top w:val="nil"/>
              <w:left w:val="nil"/>
              <w:right w:val="nil"/>
            </w:tcBorders>
          </w:tcPr>
          <w:p w14:paraId="5C13DC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Select static IP allocation for the NSX Edge node management interface.</w:t>
            </w:r>
          </w:p>
        </w:tc>
        <w:tc>
          <w:tcPr>
            <w:tcW w:w="2455" w:type="dxa"/>
            <w:tcBorders>
              <w:top w:val="nil"/>
              <w:left w:val="nil"/>
              <w:right w:val="nil"/>
            </w:tcBorders>
          </w:tcPr>
          <w:p w14:paraId="00FCAE7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Static IP allocation removes the dependency on external DHCP services.</w:t>
            </w:r>
          </w:p>
        </w:tc>
        <w:tc>
          <w:tcPr>
            <w:tcW w:w="2860" w:type="dxa"/>
            <w:tcBorders>
              <w:top w:val="nil"/>
              <w:left w:val="nil"/>
              <w:right w:val="nil"/>
            </w:tcBorders>
          </w:tcPr>
          <w:p w14:paraId="78BD2B9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387C5B0F" w14:textId="77777777">
        <w:trPr>
          <w:cantSplit/>
        </w:trPr>
        <w:tc>
          <w:tcPr>
            <w:tcW w:w="2036" w:type="dxa"/>
            <w:tcBorders>
              <w:top w:val="nil"/>
              <w:left w:val="nil"/>
              <w:right w:val="nil"/>
            </w:tcBorders>
          </w:tcPr>
          <w:p w14:paraId="74B7FE1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VCF-NSX-EDGE-RCMD-COMDAZ-12</w:t>
            </w:r>
          </w:p>
        </w:tc>
        <w:tc>
          <w:tcPr>
            <w:tcW w:w="2609" w:type="dxa"/>
            <w:tcBorders>
              <w:top w:val="nil"/>
              <w:left w:val="nil"/>
              <w:right w:val="nil"/>
            </w:tcBorders>
          </w:tcPr>
          <w:p w14:paraId="519B2B51" w14:textId="77777777" w:rsidR="003A4E44" w:rsidRDefault="00000000">
            <w:pPr>
              <w:numPr>
                <w:ilvl w:val="0"/>
                <w:numId w:val="186"/>
              </w:numPr>
              <w:pBdr>
                <w:top w:val="nil"/>
                <w:left w:val="nil"/>
                <w:bottom w:val="nil"/>
                <w:right w:val="nil"/>
                <w:between w:val="nil"/>
              </w:pBdr>
              <w:spacing w:before="100" w:after="100" w:line="288" w:lineRule="auto"/>
            </w:pPr>
            <w:r>
              <w:rPr>
                <w:color w:val="000000"/>
                <w:sz w:val="20"/>
                <w:szCs w:val="20"/>
              </w:rPr>
              <w:t>Configure separate Tunnel Endpoint (TEP) VLANs for NSX Edge nodes and ESX hosts.</w:t>
            </w:r>
          </w:p>
          <w:p w14:paraId="48D9AB66" w14:textId="77777777" w:rsidR="003A4E44" w:rsidRDefault="00000000">
            <w:pPr>
              <w:numPr>
                <w:ilvl w:val="0"/>
                <w:numId w:val="186"/>
              </w:numPr>
              <w:pBdr>
                <w:top w:val="nil"/>
                <w:left w:val="nil"/>
                <w:bottom w:val="nil"/>
                <w:right w:val="nil"/>
                <w:between w:val="nil"/>
              </w:pBdr>
              <w:spacing w:before="100" w:after="100" w:line="288" w:lineRule="auto"/>
            </w:pPr>
            <w:r>
              <w:rPr>
                <w:color w:val="000000"/>
                <w:sz w:val="20"/>
                <w:szCs w:val="20"/>
              </w:rPr>
              <w:t>It is possible to use a single TEP VLAN across host and NSX Edge node by enabling "NSX on dvPG".</w:t>
            </w:r>
          </w:p>
        </w:tc>
        <w:tc>
          <w:tcPr>
            <w:tcW w:w="2455" w:type="dxa"/>
            <w:tcBorders>
              <w:top w:val="nil"/>
              <w:left w:val="nil"/>
              <w:right w:val="nil"/>
            </w:tcBorders>
          </w:tcPr>
          <w:p w14:paraId="61915440" w14:textId="77777777" w:rsidR="003A4E44" w:rsidRDefault="00000000">
            <w:pPr>
              <w:numPr>
                <w:ilvl w:val="0"/>
                <w:numId w:val="187"/>
              </w:numPr>
              <w:pBdr>
                <w:top w:val="nil"/>
                <w:left w:val="nil"/>
                <w:bottom w:val="nil"/>
                <w:right w:val="nil"/>
                <w:between w:val="nil"/>
              </w:pBdr>
              <w:spacing w:before="100" w:after="100" w:line="288" w:lineRule="auto"/>
            </w:pPr>
            <w:r>
              <w:rPr>
                <w:color w:val="000000"/>
                <w:sz w:val="20"/>
                <w:szCs w:val="20"/>
              </w:rPr>
              <w:t>Simplifies Tunnel Endpoint (TEP) IP management by separating IP allocation methods between ESX hosts and NSX Edge nodes, for example using static IP assignment for NSX Edge nodes while utilizing DHCP-based allocation for ESX hosts.</w:t>
            </w:r>
          </w:p>
          <w:p w14:paraId="1F5A002E" w14:textId="77777777" w:rsidR="003A4E44" w:rsidRDefault="00000000">
            <w:pPr>
              <w:numPr>
                <w:ilvl w:val="0"/>
                <w:numId w:val="187"/>
              </w:numPr>
              <w:pBdr>
                <w:top w:val="nil"/>
                <w:left w:val="nil"/>
                <w:bottom w:val="nil"/>
                <w:right w:val="nil"/>
                <w:between w:val="nil"/>
              </w:pBdr>
              <w:spacing w:before="100" w:after="100" w:line="288" w:lineRule="auto"/>
            </w:pPr>
            <w:r>
              <w:rPr>
                <w:color w:val="000000"/>
                <w:sz w:val="20"/>
                <w:szCs w:val="20"/>
              </w:rPr>
              <w:t>No need to enable "NSX on dvPG".</w:t>
            </w:r>
          </w:p>
        </w:tc>
        <w:tc>
          <w:tcPr>
            <w:tcW w:w="2860" w:type="dxa"/>
            <w:tcBorders>
              <w:top w:val="nil"/>
              <w:left w:val="nil"/>
              <w:right w:val="nil"/>
            </w:tcBorders>
          </w:tcPr>
          <w:p w14:paraId="5AC5B1E3" w14:textId="77777777" w:rsidR="003A4E44" w:rsidRDefault="00000000">
            <w:pPr>
              <w:numPr>
                <w:ilvl w:val="0"/>
                <w:numId w:val="188"/>
              </w:numPr>
              <w:pBdr>
                <w:top w:val="nil"/>
                <w:left w:val="nil"/>
                <w:bottom w:val="nil"/>
                <w:right w:val="nil"/>
                <w:between w:val="nil"/>
              </w:pBdr>
              <w:spacing w:before="100" w:after="100" w:line="288" w:lineRule="auto"/>
            </w:pPr>
            <w:r>
              <w:rPr>
                <w:color w:val="000000"/>
                <w:sz w:val="20"/>
                <w:szCs w:val="20"/>
              </w:rPr>
              <w:t>NSX Edge nodes and host Tunnel Endpoint (TEP) require separate VLANs with routing configured between them to enable proper overlay network communication.</w:t>
            </w:r>
          </w:p>
          <w:p w14:paraId="6D462EC0" w14:textId="77777777" w:rsidR="003A4E44" w:rsidRDefault="00000000">
            <w:pPr>
              <w:numPr>
                <w:ilvl w:val="0"/>
                <w:numId w:val="188"/>
              </w:numPr>
              <w:pBdr>
                <w:top w:val="nil"/>
                <w:left w:val="nil"/>
                <w:bottom w:val="nil"/>
                <w:right w:val="nil"/>
                <w:between w:val="nil"/>
              </w:pBdr>
              <w:spacing w:before="100" w:after="100" w:line="288" w:lineRule="auto"/>
            </w:pPr>
            <w:r>
              <w:rPr>
                <w:color w:val="000000"/>
                <w:sz w:val="20"/>
                <w:szCs w:val="20"/>
              </w:rPr>
              <w:t>Requires the configuration of an additional VLAN for NSX Edge node Tunnel Endpoint (TEP) traffic.</w:t>
            </w:r>
          </w:p>
        </w:tc>
      </w:tr>
      <w:tr w:rsidR="003A4E44" w14:paraId="19DFDF45" w14:textId="77777777">
        <w:trPr>
          <w:cantSplit/>
        </w:trPr>
        <w:tc>
          <w:tcPr>
            <w:tcW w:w="2036" w:type="dxa"/>
            <w:tcBorders>
              <w:top w:val="nil"/>
              <w:left w:val="nil"/>
              <w:right w:val="nil"/>
            </w:tcBorders>
          </w:tcPr>
          <w:p w14:paraId="15BE2A1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VCF-NSX-EDGE-RCMD-COMDAZ-13</w:t>
            </w:r>
          </w:p>
        </w:tc>
        <w:tc>
          <w:tcPr>
            <w:tcW w:w="2609" w:type="dxa"/>
            <w:tcBorders>
              <w:top w:val="nil"/>
              <w:left w:val="nil"/>
              <w:right w:val="nil"/>
            </w:tcBorders>
          </w:tcPr>
          <w:p w14:paraId="3B616D7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IP Pool allocation for the NSX Edge node Tunnel Endpoint (TEP) interfaces..</w:t>
            </w:r>
          </w:p>
        </w:tc>
        <w:tc>
          <w:tcPr>
            <w:tcW w:w="2455" w:type="dxa"/>
            <w:tcBorders>
              <w:top w:val="nil"/>
              <w:left w:val="nil"/>
              <w:right w:val="nil"/>
            </w:tcBorders>
          </w:tcPr>
          <w:p w14:paraId="23B0BE5A" w14:textId="77777777" w:rsidR="003A4E44" w:rsidRDefault="00000000">
            <w:pPr>
              <w:numPr>
                <w:ilvl w:val="0"/>
                <w:numId w:val="189"/>
              </w:numPr>
              <w:pBdr>
                <w:top w:val="nil"/>
                <w:left w:val="nil"/>
                <w:bottom w:val="nil"/>
                <w:right w:val="nil"/>
                <w:between w:val="nil"/>
              </w:pBdr>
              <w:spacing w:before="100" w:after="100" w:line="288" w:lineRule="auto"/>
            </w:pPr>
            <w:r>
              <w:rPr>
                <w:color w:val="000000"/>
                <w:sz w:val="20"/>
                <w:szCs w:val="20"/>
              </w:rPr>
              <w:t>IP Pool allocation eliminates dependency on external DHCP services while reducing configuration overhead compared to static IP assignment.</w:t>
            </w:r>
          </w:p>
          <w:p w14:paraId="4E8359E9" w14:textId="77777777" w:rsidR="003A4E44" w:rsidRDefault="00000000">
            <w:pPr>
              <w:numPr>
                <w:ilvl w:val="0"/>
                <w:numId w:val="189"/>
              </w:numPr>
              <w:pBdr>
                <w:top w:val="nil"/>
                <w:left w:val="nil"/>
                <w:bottom w:val="nil"/>
                <w:right w:val="nil"/>
                <w:between w:val="nil"/>
              </w:pBdr>
              <w:spacing w:before="100" w:after="100" w:line="288" w:lineRule="auto"/>
            </w:pPr>
            <w:r>
              <w:rPr>
                <w:color w:val="000000"/>
                <w:sz w:val="20"/>
                <w:szCs w:val="20"/>
              </w:rPr>
              <w:t>Each of the two (2) data plane fastpath interfaces get an IP address assigned to enable NSX Edge node Tunnel Endpoint (TEP).</w:t>
            </w:r>
          </w:p>
        </w:tc>
        <w:tc>
          <w:tcPr>
            <w:tcW w:w="2860" w:type="dxa"/>
            <w:tcBorders>
              <w:top w:val="nil"/>
              <w:left w:val="nil"/>
              <w:right w:val="nil"/>
            </w:tcBorders>
          </w:tcPr>
          <w:p w14:paraId="201D29F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Requires the configuration of one or more IP Pools depending on the vSphere cluster model.</w:t>
            </w:r>
          </w:p>
        </w:tc>
      </w:tr>
      <w:tr w:rsidR="003A4E44" w14:paraId="7DCCC6CC" w14:textId="77777777">
        <w:trPr>
          <w:cantSplit/>
        </w:trPr>
        <w:tc>
          <w:tcPr>
            <w:tcW w:w="2036" w:type="dxa"/>
            <w:tcBorders>
              <w:top w:val="nil"/>
              <w:left w:val="nil"/>
              <w:right w:val="nil"/>
            </w:tcBorders>
          </w:tcPr>
          <w:p w14:paraId="3C851B2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VCF-NSX-EDGE-RCMD-COMDAZ-14</w:t>
            </w:r>
          </w:p>
        </w:tc>
        <w:tc>
          <w:tcPr>
            <w:tcW w:w="2609" w:type="dxa"/>
            <w:tcBorders>
              <w:top w:val="nil"/>
              <w:left w:val="nil"/>
              <w:right w:val="nil"/>
            </w:tcBorders>
          </w:tcPr>
          <w:p w14:paraId="597087A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TEP Groups for NSX Edge nodes.</w:t>
            </w:r>
          </w:p>
        </w:tc>
        <w:tc>
          <w:tcPr>
            <w:tcW w:w="2455" w:type="dxa"/>
            <w:tcBorders>
              <w:top w:val="nil"/>
              <w:left w:val="nil"/>
              <w:right w:val="nil"/>
            </w:tcBorders>
          </w:tcPr>
          <w:p w14:paraId="4D10161C" w14:textId="77777777" w:rsidR="003A4E44" w:rsidRDefault="00000000">
            <w:pPr>
              <w:numPr>
                <w:ilvl w:val="0"/>
                <w:numId w:val="190"/>
              </w:numPr>
              <w:pBdr>
                <w:top w:val="nil"/>
                <w:left w:val="nil"/>
                <w:bottom w:val="nil"/>
                <w:right w:val="nil"/>
                <w:between w:val="nil"/>
              </w:pBdr>
              <w:spacing w:before="100" w:after="100" w:line="288" w:lineRule="auto"/>
            </w:pPr>
            <w:r>
              <w:rPr>
                <w:color w:val="000000"/>
                <w:sz w:val="20"/>
                <w:szCs w:val="20"/>
              </w:rPr>
              <w:t>Higher throughput achievable by a single NSX Edge node.</w:t>
            </w:r>
          </w:p>
          <w:p w14:paraId="7D2D1C37" w14:textId="77777777" w:rsidR="003A4E44" w:rsidRDefault="00000000">
            <w:pPr>
              <w:numPr>
                <w:ilvl w:val="0"/>
                <w:numId w:val="190"/>
              </w:numPr>
              <w:pBdr>
                <w:top w:val="nil"/>
                <w:left w:val="nil"/>
                <w:bottom w:val="nil"/>
                <w:right w:val="nil"/>
                <w:between w:val="nil"/>
              </w:pBdr>
              <w:spacing w:before="100" w:after="100" w:line="288" w:lineRule="auto"/>
            </w:pPr>
            <w:r>
              <w:rPr>
                <w:color w:val="000000"/>
                <w:sz w:val="20"/>
                <w:szCs w:val="20"/>
              </w:rPr>
              <w:t>Granular flow base load balancing of NSX Edge node TEP traffic.</w:t>
            </w:r>
          </w:p>
          <w:p w14:paraId="46A06756" w14:textId="77777777" w:rsidR="003A4E44" w:rsidRDefault="00000000">
            <w:pPr>
              <w:numPr>
                <w:ilvl w:val="0"/>
                <w:numId w:val="190"/>
              </w:numPr>
              <w:pBdr>
                <w:top w:val="nil"/>
                <w:left w:val="nil"/>
                <w:bottom w:val="nil"/>
                <w:right w:val="nil"/>
                <w:between w:val="nil"/>
              </w:pBdr>
              <w:spacing w:before="100" w:after="100" w:line="288" w:lineRule="auto"/>
            </w:pPr>
            <w:r>
              <w:rPr>
                <w:color w:val="000000"/>
                <w:sz w:val="20"/>
                <w:szCs w:val="20"/>
              </w:rPr>
              <w:t>Resiliency to partial link failures (physical link state up but no forwarding).</w:t>
            </w:r>
          </w:p>
        </w:tc>
        <w:tc>
          <w:tcPr>
            <w:tcW w:w="2860" w:type="dxa"/>
            <w:tcBorders>
              <w:top w:val="nil"/>
              <w:left w:val="nil"/>
              <w:right w:val="nil"/>
            </w:tcBorders>
          </w:tcPr>
          <w:p w14:paraId="12A923B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TEP Groups must be enabled through NSX API globally for all NSX Edge nodes.</w:t>
            </w:r>
          </w:p>
        </w:tc>
      </w:tr>
      <w:tr w:rsidR="003A4E44" w14:paraId="102F2E07" w14:textId="77777777">
        <w:trPr>
          <w:cantSplit/>
        </w:trPr>
        <w:tc>
          <w:tcPr>
            <w:tcW w:w="2036" w:type="dxa"/>
            <w:tcBorders>
              <w:top w:val="nil"/>
              <w:left w:val="nil"/>
              <w:right w:val="nil"/>
            </w:tcBorders>
          </w:tcPr>
          <w:p w14:paraId="33F388B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VCF-NSX-EDGE-RCMD-COMDAZ-15</w:t>
            </w:r>
          </w:p>
        </w:tc>
        <w:tc>
          <w:tcPr>
            <w:tcW w:w="2609" w:type="dxa"/>
            <w:tcBorders>
              <w:top w:val="nil"/>
              <w:left w:val="nil"/>
              <w:right w:val="nil"/>
            </w:tcBorders>
          </w:tcPr>
          <w:p w14:paraId="20D0405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a single Edge Switch in the NSX Edge nodes.</w:t>
            </w:r>
          </w:p>
        </w:tc>
        <w:tc>
          <w:tcPr>
            <w:tcW w:w="2455" w:type="dxa"/>
            <w:tcBorders>
              <w:top w:val="nil"/>
              <w:left w:val="nil"/>
              <w:right w:val="nil"/>
            </w:tcBorders>
          </w:tcPr>
          <w:p w14:paraId="70408F4F" w14:textId="77777777" w:rsidR="003A4E44" w:rsidRDefault="00000000">
            <w:pPr>
              <w:numPr>
                <w:ilvl w:val="0"/>
                <w:numId w:val="191"/>
              </w:numPr>
              <w:pBdr>
                <w:top w:val="nil"/>
                <w:left w:val="nil"/>
                <w:bottom w:val="nil"/>
                <w:right w:val="nil"/>
                <w:between w:val="nil"/>
              </w:pBdr>
              <w:spacing w:before="100" w:after="100" w:line="288" w:lineRule="auto"/>
            </w:pPr>
            <w:r>
              <w:rPr>
                <w:color w:val="000000"/>
                <w:sz w:val="20"/>
                <w:szCs w:val="20"/>
              </w:rPr>
              <w:t>Simplifies deployment of NSX Edge nodes.</w:t>
            </w:r>
          </w:p>
          <w:p w14:paraId="77C6BDC3" w14:textId="77777777" w:rsidR="003A4E44" w:rsidRDefault="00000000">
            <w:pPr>
              <w:numPr>
                <w:ilvl w:val="0"/>
                <w:numId w:val="191"/>
              </w:numPr>
              <w:pBdr>
                <w:top w:val="nil"/>
                <w:left w:val="nil"/>
                <w:bottom w:val="nil"/>
                <w:right w:val="nil"/>
                <w:between w:val="nil"/>
              </w:pBdr>
              <w:spacing w:before="100" w:after="100" w:line="288" w:lineRule="auto"/>
            </w:pPr>
            <w:r>
              <w:rPr>
                <w:color w:val="000000"/>
                <w:sz w:val="20"/>
                <w:szCs w:val="20"/>
              </w:rPr>
              <w:t>Supports multiple Tunnel Endpoint (TEP) interfaces.</w:t>
            </w:r>
          </w:p>
          <w:p w14:paraId="1E6AC99E" w14:textId="77777777" w:rsidR="003A4E44" w:rsidRDefault="00000000">
            <w:pPr>
              <w:numPr>
                <w:ilvl w:val="0"/>
                <w:numId w:val="191"/>
              </w:numPr>
              <w:pBdr>
                <w:top w:val="nil"/>
                <w:left w:val="nil"/>
                <w:bottom w:val="nil"/>
                <w:right w:val="nil"/>
                <w:between w:val="nil"/>
              </w:pBdr>
              <w:spacing w:before="100" w:after="100" w:line="288" w:lineRule="auto"/>
            </w:pPr>
            <w:r>
              <w:rPr>
                <w:color w:val="000000"/>
                <w:sz w:val="20"/>
                <w:szCs w:val="20"/>
              </w:rPr>
              <w:t>Carries both overlay and uplink traffic.</w:t>
            </w:r>
          </w:p>
        </w:tc>
        <w:tc>
          <w:tcPr>
            <w:tcW w:w="2860" w:type="dxa"/>
            <w:tcBorders>
              <w:top w:val="nil"/>
              <w:left w:val="nil"/>
              <w:right w:val="nil"/>
            </w:tcBorders>
          </w:tcPr>
          <w:p w14:paraId="01C57BE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NSX or vCenter Network Connectivity workflow automatically configures always a single Edge Switch.</w:t>
            </w:r>
          </w:p>
        </w:tc>
      </w:tr>
    </w:tbl>
    <w:p w14:paraId="7D05859A" w14:textId="77777777" w:rsidR="003A4E44" w:rsidRDefault="00000000">
      <w:pPr>
        <w:keepNext/>
        <w:keepLines/>
        <w:pBdr>
          <w:top w:val="nil"/>
          <w:left w:val="nil"/>
          <w:bottom w:val="nil"/>
          <w:right w:val="nil"/>
          <w:between w:val="nil"/>
        </w:pBdr>
        <w:spacing w:before="120" w:after="120"/>
        <w:rPr>
          <w:color w:val="000000"/>
        </w:rPr>
      </w:pPr>
      <w:r>
        <w:rPr>
          <w:color w:val="000000"/>
        </w:rPr>
        <w:t>Design Requirements for Dual Availability Zone Design based on NSX Edge Node HA</w:t>
      </w:r>
    </w:p>
    <w:p w14:paraId="57E36B97"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These design requirements are specific requirement in addition to the common design requirements.</w:t>
      </w:r>
    </w:p>
    <w:p w14:paraId="4AA3696E"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Table 3-196. Dual Availability Zone Design based on NSX Edge Node HA Design Requirements</w:t>
      </w:r>
    </w:p>
    <w:tbl>
      <w:tblPr>
        <w:tblStyle w:val="affff9"/>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0"/>
        <w:gridCol w:w="2817"/>
        <w:gridCol w:w="2630"/>
        <w:gridCol w:w="2723"/>
      </w:tblGrid>
      <w:tr w:rsidR="003A4E44" w14:paraId="679A0309" w14:textId="77777777">
        <w:trPr>
          <w:cantSplit/>
          <w:tblHeader/>
        </w:trPr>
        <w:tc>
          <w:tcPr>
            <w:tcW w:w="1790" w:type="dxa"/>
            <w:tcBorders>
              <w:left w:val="nil"/>
              <w:right w:val="nil"/>
            </w:tcBorders>
            <w:shd w:val="clear" w:color="auto" w:fill="E1E1E1"/>
            <w:tcMar>
              <w:top w:w="60" w:type="dxa"/>
              <w:bottom w:w="60" w:type="dxa"/>
            </w:tcMar>
          </w:tcPr>
          <w:p w14:paraId="7A10782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817" w:type="dxa"/>
            <w:tcBorders>
              <w:left w:val="nil"/>
              <w:right w:val="nil"/>
            </w:tcBorders>
            <w:shd w:val="clear" w:color="auto" w:fill="E1E1E1"/>
            <w:tcMar>
              <w:top w:w="60" w:type="dxa"/>
              <w:bottom w:w="60" w:type="dxa"/>
            </w:tcMar>
          </w:tcPr>
          <w:p w14:paraId="64DF40A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630" w:type="dxa"/>
            <w:tcBorders>
              <w:left w:val="nil"/>
              <w:right w:val="nil"/>
            </w:tcBorders>
            <w:shd w:val="clear" w:color="auto" w:fill="E1E1E1"/>
            <w:tcMar>
              <w:top w:w="60" w:type="dxa"/>
              <w:bottom w:w="60" w:type="dxa"/>
            </w:tcMar>
          </w:tcPr>
          <w:p w14:paraId="63C0D6B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723" w:type="dxa"/>
            <w:tcBorders>
              <w:left w:val="nil"/>
              <w:right w:val="nil"/>
            </w:tcBorders>
            <w:shd w:val="clear" w:color="auto" w:fill="E1E1E1"/>
            <w:tcMar>
              <w:top w:w="60" w:type="dxa"/>
              <w:bottom w:w="60" w:type="dxa"/>
            </w:tcMar>
          </w:tcPr>
          <w:p w14:paraId="77FAB26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527CA881" w14:textId="77777777">
        <w:trPr>
          <w:cantSplit/>
        </w:trPr>
        <w:tc>
          <w:tcPr>
            <w:tcW w:w="1790" w:type="dxa"/>
            <w:tcBorders>
              <w:top w:val="nil"/>
              <w:left w:val="nil"/>
              <w:right w:val="nil"/>
            </w:tcBorders>
          </w:tcPr>
          <w:p w14:paraId="1A735B5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VCF-NSX-EDGE-REQD-DAZEHA-01</w:t>
            </w:r>
          </w:p>
        </w:tc>
        <w:tc>
          <w:tcPr>
            <w:tcW w:w="2817" w:type="dxa"/>
            <w:tcBorders>
              <w:top w:val="nil"/>
              <w:left w:val="nil"/>
              <w:right w:val="nil"/>
            </w:tcBorders>
          </w:tcPr>
          <w:p w14:paraId="5684081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two (2) or more NSX Edge nodes evenly across the two dedicated vSphere cluster respective across the two Availability Zones.</w:t>
            </w:r>
          </w:p>
        </w:tc>
        <w:tc>
          <w:tcPr>
            <w:tcW w:w="2630" w:type="dxa"/>
            <w:tcBorders>
              <w:top w:val="nil"/>
              <w:left w:val="nil"/>
              <w:right w:val="nil"/>
            </w:tcBorders>
          </w:tcPr>
          <w:p w14:paraId="22378BB6" w14:textId="77777777" w:rsidR="003A4E44" w:rsidRDefault="00000000">
            <w:pPr>
              <w:numPr>
                <w:ilvl w:val="0"/>
                <w:numId w:val="192"/>
              </w:numPr>
              <w:pBdr>
                <w:top w:val="nil"/>
                <w:left w:val="nil"/>
                <w:bottom w:val="nil"/>
                <w:right w:val="nil"/>
                <w:between w:val="nil"/>
              </w:pBdr>
              <w:spacing w:before="100" w:after="100" w:line="288" w:lineRule="auto"/>
            </w:pPr>
            <w:r>
              <w:rPr>
                <w:color w:val="000000"/>
                <w:sz w:val="20"/>
                <w:szCs w:val="20"/>
              </w:rPr>
              <w:t>NSX Edge nodes are required to support centralized network connectivity for the virtual network.</w:t>
            </w:r>
          </w:p>
          <w:p w14:paraId="47F79CC8" w14:textId="77777777" w:rsidR="003A4E44" w:rsidRDefault="00000000">
            <w:pPr>
              <w:numPr>
                <w:ilvl w:val="0"/>
                <w:numId w:val="192"/>
              </w:numPr>
              <w:pBdr>
                <w:top w:val="nil"/>
                <w:left w:val="nil"/>
                <w:bottom w:val="nil"/>
                <w:right w:val="nil"/>
                <w:between w:val="nil"/>
              </w:pBdr>
              <w:spacing w:before="100" w:after="100" w:line="288" w:lineRule="auto"/>
            </w:pPr>
            <w:r>
              <w:rPr>
                <w:color w:val="000000"/>
                <w:sz w:val="20"/>
                <w:szCs w:val="20"/>
              </w:rPr>
              <w:t>At least two NSX Edge nodes are required to support NSX Edge high availability.</w:t>
            </w:r>
          </w:p>
        </w:tc>
        <w:tc>
          <w:tcPr>
            <w:tcW w:w="2723" w:type="dxa"/>
            <w:tcBorders>
              <w:top w:val="nil"/>
              <w:left w:val="nil"/>
              <w:right w:val="nil"/>
            </w:tcBorders>
          </w:tcPr>
          <w:p w14:paraId="0146926E" w14:textId="77777777" w:rsidR="003A4E44" w:rsidRDefault="00000000">
            <w:pPr>
              <w:numPr>
                <w:ilvl w:val="0"/>
                <w:numId w:val="193"/>
              </w:numPr>
              <w:pBdr>
                <w:top w:val="nil"/>
                <w:left w:val="nil"/>
                <w:bottom w:val="nil"/>
                <w:right w:val="nil"/>
                <w:between w:val="nil"/>
              </w:pBdr>
              <w:spacing w:before="100" w:after="100" w:line="288" w:lineRule="auto"/>
            </w:pPr>
            <w:r>
              <w:rPr>
                <w:color w:val="000000"/>
                <w:sz w:val="20"/>
                <w:szCs w:val="20"/>
              </w:rPr>
              <w:t>Cluster resources must be available to support the NSX Edge nodes.</w:t>
            </w:r>
          </w:p>
          <w:p w14:paraId="0B6C3D69" w14:textId="77777777" w:rsidR="003A4E44" w:rsidRDefault="00000000">
            <w:pPr>
              <w:numPr>
                <w:ilvl w:val="0"/>
                <w:numId w:val="193"/>
              </w:numPr>
              <w:pBdr>
                <w:top w:val="nil"/>
                <w:left w:val="nil"/>
                <w:bottom w:val="nil"/>
                <w:right w:val="nil"/>
                <w:between w:val="nil"/>
              </w:pBdr>
              <w:spacing w:before="100" w:after="100" w:line="288" w:lineRule="auto"/>
            </w:pPr>
            <w:r>
              <w:rPr>
                <w:color w:val="000000"/>
                <w:sz w:val="20"/>
                <w:szCs w:val="20"/>
              </w:rPr>
              <w:t>Additional NSX Edge nodes may be required to satisfy increased bandwidth requirements.</w:t>
            </w:r>
          </w:p>
        </w:tc>
      </w:tr>
    </w:tbl>
    <w:p w14:paraId="13594D85" w14:textId="77777777" w:rsidR="003A4E44" w:rsidRDefault="00000000">
      <w:pPr>
        <w:keepNext/>
        <w:keepLines/>
        <w:pBdr>
          <w:top w:val="nil"/>
          <w:left w:val="nil"/>
          <w:bottom w:val="nil"/>
          <w:right w:val="nil"/>
          <w:between w:val="nil"/>
        </w:pBdr>
        <w:spacing w:before="120" w:after="120"/>
        <w:rPr>
          <w:color w:val="000000"/>
        </w:rPr>
      </w:pPr>
      <w:r>
        <w:rPr>
          <w:color w:val="000000"/>
        </w:rPr>
        <w:t>Design Recommendations for Dual Availability Zone Design based on NSX Edge Node HA</w:t>
      </w:r>
    </w:p>
    <w:p w14:paraId="63FFB1B8"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These design recommendations are specific recommendations in addition to the common design recommendations.</w:t>
      </w:r>
    </w:p>
    <w:p w14:paraId="6351C7D8"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Table 3-197. Dual Availability Zone Design based on NSX Edge Node HA Design Recommendations</w:t>
      </w:r>
    </w:p>
    <w:tbl>
      <w:tblPr>
        <w:tblStyle w:val="affffa"/>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9"/>
        <w:gridCol w:w="2484"/>
        <w:gridCol w:w="2590"/>
        <w:gridCol w:w="2847"/>
      </w:tblGrid>
      <w:tr w:rsidR="003A4E44" w14:paraId="6BD2C555" w14:textId="77777777">
        <w:trPr>
          <w:cantSplit/>
          <w:tblHeader/>
        </w:trPr>
        <w:tc>
          <w:tcPr>
            <w:tcW w:w="2039" w:type="dxa"/>
            <w:tcBorders>
              <w:left w:val="nil"/>
              <w:right w:val="nil"/>
            </w:tcBorders>
            <w:shd w:val="clear" w:color="auto" w:fill="E1E1E1"/>
            <w:tcMar>
              <w:top w:w="60" w:type="dxa"/>
              <w:bottom w:w="60" w:type="dxa"/>
            </w:tcMar>
          </w:tcPr>
          <w:p w14:paraId="536C87C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484" w:type="dxa"/>
            <w:tcBorders>
              <w:left w:val="nil"/>
              <w:right w:val="nil"/>
            </w:tcBorders>
            <w:shd w:val="clear" w:color="auto" w:fill="E1E1E1"/>
            <w:tcMar>
              <w:top w:w="60" w:type="dxa"/>
              <w:bottom w:w="60" w:type="dxa"/>
            </w:tcMar>
          </w:tcPr>
          <w:p w14:paraId="05A2B79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590" w:type="dxa"/>
            <w:tcBorders>
              <w:left w:val="nil"/>
              <w:right w:val="nil"/>
            </w:tcBorders>
            <w:shd w:val="clear" w:color="auto" w:fill="E1E1E1"/>
            <w:tcMar>
              <w:top w:w="60" w:type="dxa"/>
              <w:bottom w:w="60" w:type="dxa"/>
            </w:tcMar>
          </w:tcPr>
          <w:p w14:paraId="4E6ACA5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847" w:type="dxa"/>
            <w:tcBorders>
              <w:left w:val="nil"/>
              <w:right w:val="nil"/>
            </w:tcBorders>
            <w:shd w:val="clear" w:color="auto" w:fill="E1E1E1"/>
            <w:tcMar>
              <w:top w:w="60" w:type="dxa"/>
              <w:bottom w:w="60" w:type="dxa"/>
            </w:tcMar>
          </w:tcPr>
          <w:p w14:paraId="71E1504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3DD242B9" w14:textId="77777777">
        <w:trPr>
          <w:cantSplit/>
        </w:trPr>
        <w:tc>
          <w:tcPr>
            <w:tcW w:w="2039" w:type="dxa"/>
            <w:tcBorders>
              <w:top w:val="nil"/>
              <w:left w:val="nil"/>
              <w:right w:val="nil"/>
            </w:tcBorders>
          </w:tcPr>
          <w:p w14:paraId="0FE9379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VCF-NSX-EDGE-RCMD-DAZEHA-01</w:t>
            </w:r>
          </w:p>
        </w:tc>
        <w:tc>
          <w:tcPr>
            <w:tcW w:w="2484" w:type="dxa"/>
            <w:tcBorders>
              <w:top w:val="nil"/>
              <w:left w:val="nil"/>
              <w:right w:val="nil"/>
            </w:tcBorders>
          </w:tcPr>
          <w:p w14:paraId="0106F42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Limit the span of NSX Edge node networks to the local rack.</w:t>
            </w:r>
          </w:p>
        </w:tc>
        <w:tc>
          <w:tcPr>
            <w:tcW w:w="2590" w:type="dxa"/>
            <w:tcBorders>
              <w:top w:val="nil"/>
              <w:left w:val="nil"/>
              <w:right w:val="nil"/>
            </w:tcBorders>
          </w:tcPr>
          <w:p w14:paraId="02D2250A" w14:textId="77777777" w:rsidR="003A4E44" w:rsidRDefault="00000000">
            <w:pPr>
              <w:numPr>
                <w:ilvl w:val="0"/>
                <w:numId w:val="194"/>
              </w:numPr>
              <w:pBdr>
                <w:top w:val="nil"/>
                <w:left w:val="nil"/>
                <w:bottom w:val="nil"/>
                <w:right w:val="nil"/>
                <w:between w:val="nil"/>
              </w:pBdr>
              <w:spacing w:before="100" w:after="100" w:line="288" w:lineRule="auto"/>
            </w:pPr>
            <w:r>
              <w:rPr>
                <w:color w:val="000000"/>
                <w:sz w:val="20"/>
                <w:szCs w:val="20"/>
              </w:rPr>
              <w:t>VLANs including NSX Edge node Tunnel Endpoint (TEP), the NSX Edge node management and the two Edge Uplink VLANs that carry BGP sessions and north-south traffic are limited to the rack.</w:t>
            </w:r>
          </w:p>
          <w:p w14:paraId="52E39712" w14:textId="77777777" w:rsidR="003A4E44" w:rsidRDefault="00000000">
            <w:pPr>
              <w:numPr>
                <w:ilvl w:val="0"/>
                <w:numId w:val="194"/>
              </w:numPr>
              <w:pBdr>
                <w:top w:val="nil"/>
                <w:left w:val="nil"/>
                <w:bottom w:val="nil"/>
                <w:right w:val="nil"/>
                <w:between w:val="nil"/>
              </w:pBdr>
              <w:spacing w:before="100" w:after="100" w:line="288" w:lineRule="auto"/>
            </w:pPr>
            <w:r>
              <w:rPr>
                <w:color w:val="000000"/>
                <w:sz w:val="20"/>
                <w:szCs w:val="20"/>
              </w:rPr>
              <w:t>BGP will establish peering connections exclusively with Top-of-Rack (ToR) switches located within the same rack, ensuring a deterministic alignment between physical components (ToRs and cabling) and the corresponding BGP sessions.</w:t>
            </w:r>
          </w:p>
        </w:tc>
        <w:tc>
          <w:tcPr>
            <w:tcW w:w="2847" w:type="dxa"/>
            <w:tcBorders>
              <w:top w:val="nil"/>
              <w:left w:val="nil"/>
              <w:right w:val="nil"/>
            </w:tcBorders>
          </w:tcPr>
          <w:p w14:paraId="002779DA" w14:textId="77777777" w:rsidR="003A4E44" w:rsidRDefault="00000000">
            <w:pPr>
              <w:numPr>
                <w:ilvl w:val="0"/>
                <w:numId w:val="195"/>
              </w:numPr>
              <w:pBdr>
                <w:top w:val="nil"/>
                <w:left w:val="nil"/>
                <w:bottom w:val="nil"/>
                <w:right w:val="nil"/>
                <w:between w:val="nil"/>
              </w:pBdr>
              <w:spacing w:before="100" w:after="100" w:line="288" w:lineRule="auto"/>
            </w:pPr>
            <w:r>
              <w:rPr>
                <w:color w:val="000000"/>
                <w:sz w:val="20"/>
                <w:szCs w:val="20"/>
              </w:rPr>
              <w:t>Limit the span of networks to reduce failure propagation across racks.</w:t>
            </w:r>
          </w:p>
          <w:p w14:paraId="057A3F12" w14:textId="77777777" w:rsidR="003A4E44" w:rsidRDefault="00000000">
            <w:pPr>
              <w:numPr>
                <w:ilvl w:val="0"/>
                <w:numId w:val="195"/>
              </w:numPr>
              <w:pBdr>
                <w:top w:val="nil"/>
                <w:left w:val="nil"/>
                <w:bottom w:val="nil"/>
                <w:right w:val="nil"/>
                <w:between w:val="nil"/>
              </w:pBdr>
              <w:spacing w:before="100" w:after="100" w:line="288" w:lineRule="auto"/>
            </w:pPr>
            <w:r>
              <w:rPr>
                <w:color w:val="000000"/>
                <w:sz w:val="20"/>
                <w:szCs w:val="20"/>
              </w:rPr>
              <w:t>Avoid BGP peering across racks.</w:t>
            </w:r>
          </w:p>
        </w:tc>
      </w:tr>
      <w:tr w:rsidR="003A4E44" w14:paraId="70B18896" w14:textId="77777777">
        <w:trPr>
          <w:cantSplit/>
        </w:trPr>
        <w:tc>
          <w:tcPr>
            <w:tcW w:w="2039" w:type="dxa"/>
            <w:tcBorders>
              <w:top w:val="nil"/>
              <w:left w:val="nil"/>
              <w:right w:val="nil"/>
            </w:tcBorders>
          </w:tcPr>
          <w:p w14:paraId="4656895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VCF-NSX-EDGE-RCMD-DAZEHA-02</w:t>
            </w:r>
          </w:p>
        </w:tc>
        <w:tc>
          <w:tcPr>
            <w:tcW w:w="2484" w:type="dxa"/>
            <w:tcBorders>
              <w:top w:val="nil"/>
              <w:left w:val="nil"/>
              <w:right w:val="nil"/>
            </w:tcBorders>
          </w:tcPr>
          <w:p w14:paraId="00E0736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for every host an individual host group.</w:t>
            </w:r>
          </w:p>
        </w:tc>
        <w:tc>
          <w:tcPr>
            <w:tcW w:w="2590" w:type="dxa"/>
            <w:tcBorders>
              <w:top w:val="nil"/>
              <w:left w:val="nil"/>
              <w:right w:val="nil"/>
            </w:tcBorders>
          </w:tcPr>
          <w:p w14:paraId="3DB8F0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Host groups will be required to enable compute policy type Best Effort Restart (BER).</w:t>
            </w:r>
          </w:p>
        </w:tc>
        <w:tc>
          <w:tcPr>
            <w:tcW w:w="2847" w:type="dxa"/>
            <w:tcBorders>
              <w:top w:val="nil"/>
              <w:left w:val="nil"/>
              <w:right w:val="nil"/>
            </w:tcBorders>
          </w:tcPr>
          <w:p w14:paraId="7AF88230" w14:textId="77777777" w:rsidR="003A4E44" w:rsidRDefault="00000000">
            <w:pPr>
              <w:numPr>
                <w:ilvl w:val="0"/>
                <w:numId w:val="196"/>
              </w:numPr>
              <w:pBdr>
                <w:top w:val="nil"/>
                <w:left w:val="nil"/>
                <w:bottom w:val="nil"/>
                <w:right w:val="nil"/>
                <w:between w:val="nil"/>
              </w:pBdr>
              <w:spacing w:before="100" w:after="100" w:line="288" w:lineRule="auto"/>
            </w:pPr>
            <w:r>
              <w:rPr>
                <w:color w:val="000000"/>
                <w:sz w:val="20"/>
                <w:szCs w:val="20"/>
              </w:rPr>
              <w:t>Host groups must be configured through the administrator before initiating the NSX or vCenter Network Connectivity workflow.</w:t>
            </w:r>
          </w:p>
          <w:p w14:paraId="2AA75696" w14:textId="77777777" w:rsidR="003A4E44" w:rsidRDefault="00000000">
            <w:pPr>
              <w:numPr>
                <w:ilvl w:val="0"/>
                <w:numId w:val="196"/>
              </w:numPr>
              <w:pBdr>
                <w:top w:val="nil"/>
                <w:left w:val="nil"/>
                <w:bottom w:val="nil"/>
                <w:right w:val="nil"/>
                <w:between w:val="nil"/>
              </w:pBdr>
              <w:spacing w:before="100" w:after="100" w:line="288" w:lineRule="auto"/>
            </w:pPr>
            <w:r>
              <w:rPr>
                <w:color w:val="000000"/>
                <w:sz w:val="20"/>
                <w:szCs w:val="20"/>
              </w:rPr>
              <w:t>This design recommendation is not applicable with routing option C - Active/Standby Tier-0 gateway with symmetric routing.</w:t>
            </w:r>
          </w:p>
        </w:tc>
      </w:tr>
      <w:tr w:rsidR="003A4E44" w14:paraId="35AECE78" w14:textId="77777777">
        <w:trPr>
          <w:cantSplit/>
        </w:trPr>
        <w:tc>
          <w:tcPr>
            <w:tcW w:w="2039" w:type="dxa"/>
            <w:tcBorders>
              <w:top w:val="nil"/>
              <w:left w:val="nil"/>
              <w:right w:val="nil"/>
            </w:tcBorders>
          </w:tcPr>
          <w:p w14:paraId="65D1E95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VCF-NSX-EDGE-RCMD-DAZEHA-03</w:t>
            </w:r>
          </w:p>
        </w:tc>
        <w:tc>
          <w:tcPr>
            <w:tcW w:w="2484" w:type="dxa"/>
            <w:tcBorders>
              <w:top w:val="nil"/>
              <w:left w:val="nil"/>
              <w:right w:val="nil"/>
            </w:tcBorders>
          </w:tcPr>
          <w:p w14:paraId="40F26CD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for every NSX Edge node an individual VM group.</w:t>
            </w:r>
          </w:p>
        </w:tc>
        <w:tc>
          <w:tcPr>
            <w:tcW w:w="2590" w:type="dxa"/>
            <w:tcBorders>
              <w:top w:val="nil"/>
              <w:left w:val="nil"/>
              <w:right w:val="nil"/>
            </w:tcBorders>
          </w:tcPr>
          <w:p w14:paraId="2F45C4E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 groups will be required to enable compute policy type Best Effort Restart (BER).</w:t>
            </w:r>
          </w:p>
        </w:tc>
        <w:tc>
          <w:tcPr>
            <w:tcW w:w="2847" w:type="dxa"/>
            <w:tcBorders>
              <w:top w:val="nil"/>
              <w:left w:val="nil"/>
              <w:right w:val="nil"/>
            </w:tcBorders>
          </w:tcPr>
          <w:p w14:paraId="229F9B20" w14:textId="77777777" w:rsidR="003A4E44" w:rsidRDefault="00000000">
            <w:pPr>
              <w:numPr>
                <w:ilvl w:val="0"/>
                <w:numId w:val="197"/>
              </w:numPr>
              <w:pBdr>
                <w:top w:val="nil"/>
                <w:left w:val="nil"/>
                <w:bottom w:val="nil"/>
                <w:right w:val="nil"/>
                <w:between w:val="nil"/>
              </w:pBdr>
              <w:spacing w:before="100" w:after="100" w:line="288" w:lineRule="auto"/>
            </w:pPr>
            <w:r>
              <w:rPr>
                <w:color w:val="000000"/>
                <w:sz w:val="20"/>
                <w:szCs w:val="20"/>
              </w:rPr>
              <w:t>The NSX or vCenter Network Connectivity workflow automatically configures VM groups when the host group affinity option is selected. Do not create this VM group manually.</w:t>
            </w:r>
          </w:p>
          <w:p w14:paraId="600EDFDB" w14:textId="77777777" w:rsidR="003A4E44" w:rsidRDefault="00000000">
            <w:pPr>
              <w:numPr>
                <w:ilvl w:val="0"/>
                <w:numId w:val="197"/>
              </w:numPr>
              <w:pBdr>
                <w:top w:val="nil"/>
                <w:left w:val="nil"/>
                <w:bottom w:val="nil"/>
                <w:right w:val="nil"/>
                <w:between w:val="nil"/>
              </w:pBdr>
              <w:spacing w:before="100" w:after="100" w:line="288" w:lineRule="auto"/>
            </w:pPr>
            <w:r>
              <w:rPr>
                <w:color w:val="000000"/>
                <w:sz w:val="20"/>
                <w:szCs w:val="20"/>
              </w:rPr>
              <w:t>This design recommendation is not applicable with routing option C - Active/Standby Tier-0 gateway with symmetric routing.</w:t>
            </w:r>
          </w:p>
        </w:tc>
      </w:tr>
      <w:tr w:rsidR="003A4E44" w14:paraId="304B10DD" w14:textId="77777777">
        <w:trPr>
          <w:cantSplit/>
        </w:trPr>
        <w:tc>
          <w:tcPr>
            <w:tcW w:w="2039" w:type="dxa"/>
            <w:tcBorders>
              <w:top w:val="nil"/>
              <w:left w:val="nil"/>
              <w:right w:val="nil"/>
            </w:tcBorders>
          </w:tcPr>
          <w:p w14:paraId="0E33996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VCF-NSX-EDGE-RCMD-DAZEHA-04</w:t>
            </w:r>
          </w:p>
        </w:tc>
        <w:tc>
          <w:tcPr>
            <w:tcW w:w="2484" w:type="dxa"/>
            <w:tcBorders>
              <w:top w:val="nil"/>
              <w:left w:val="nil"/>
              <w:right w:val="nil"/>
            </w:tcBorders>
          </w:tcPr>
          <w:p w14:paraId="6C8FD22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Assign to each individual NSX Edge Node the previously configured host group.</w:t>
            </w:r>
          </w:p>
        </w:tc>
        <w:tc>
          <w:tcPr>
            <w:tcW w:w="2590" w:type="dxa"/>
            <w:tcBorders>
              <w:top w:val="nil"/>
              <w:left w:val="nil"/>
              <w:right w:val="nil"/>
            </w:tcBorders>
          </w:tcPr>
          <w:p w14:paraId="647E6A6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Each NSX Edge node has a 1:1 affinity with the underlying ESX host.</w:t>
            </w:r>
          </w:p>
        </w:tc>
        <w:tc>
          <w:tcPr>
            <w:tcW w:w="2847" w:type="dxa"/>
            <w:tcBorders>
              <w:top w:val="nil"/>
              <w:left w:val="nil"/>
              <w:right w:val="nil"/>
            </w:tcBorders>
          </w:tcPr>
          <w:p w14:paraId="60C3CBE6" w14:textId="77777777" w:rsidR="003A4E44" w:rsidRDefault="00000000">
            <w:pPr>
              <w:numPr>
                <w:ilvl w:val="0"/>
                <w:numId w:val="198"/>
              </w:numPr>
              <w:pBdr>
                <w:top w:val="nil"/>
                <w:left w:val="nil"/>
                <w:bottom w:val="nil"/>
                <w:right w:val="nil"/>
                <w:between w:val="nil"/>
              </w:pBdr>
              <w:spacing w:before="100" w:after="100" w:line="288" w:lineRule="auto"/>
            </w:pPr>
            <w:r>
              <w:rPr>
                <w:color w:val="000000"/>
                <w:sz w:val="20"/>
                <w:szCs w:val="20"/>
              </w:rPr>
              <w:t>Increased configuration effort.</w:t>
            </w:r>
          </w:p>
          <w:p w14:paraId="52722D64" w14:textId="77777777" w:rsidR="003A4E44" w:rsidRDefault="00000000">
            <w:pPr>
              <w:numPr>
                <w:ilvl w:val="0"/>
                <w:numId w:val="198"/>
              </w:numPr>
              <w:pBdr>
                <w:top w:val="nil"/>
                <w:left w:val="nil"/>
                <w:bottom w:val="nil"/>
                <w:right w:val="nil"/>
                <w:between w:val="nil"/>
              </w:pBdr>
              <w:spacing w:before="100" w:after="100" w:line="288" w:lineRule="auto"/>
            </w:pPr>
            <w:r>
              <w:rPr>
                <w:color w:val="000000"/>
                <w:sz w:val="20"/>
                <w:szCs w:val="20"/>
              </w:rPr>
              <w:t>If the assignment was not set through the NSX or vCenter Network Connectivity workflow , it can be added via NSX API.</w:t>
            </w:r>
          </w:p>
          <w:p w14:paraId="01443251" w14:textId="77777777" w:rsidR="003A4E44" w:rsidRDefault="00000000">
            <w:pPr>
              <w:numPr>
                <w:ilvl w:val="0"/>
                <w:numId w:val="198"/>
              </w:numPr>
              <w:pBdr>
                <w:top w:val="nil"/>
                <w:left w:val="nil"/>
                <w:bottom w:val="nil"/>
                <w:right w:val="nil"/>
                <w:between w:val="nil"/>
              </w:pBdr>
              <w:spacing w:before="100" w:after="100" w:line="288" w:lineRule="auto"/>
            </w:pPr>
            <w:r>
              <w:rPr>
                <w:color w:val="000000"/>
                <w:sz w:val="20"/>
                <w:szCs w:val="20"/>
              </w:rPr>
              <w:t>This design recommendation is not applicable with routing option C - Active/Standby Tier-0 gateway with symmetric routing.</w:t>
            </w:r>
          </w:p>
        </w:tc>
      </w:tr>
      <w:tr w:rsidR="003A4E44" w14:paraId="033FFAF3" w14:textId="77777777">
        <w:trPr>
          <w:cantSplit/>
        </w:trPr>
        <w:tc>
          <w:tcPr>
            <w:tcW w:w="2039" w:type="dxa"/>
            <w:tcBorders>
              <w:top w:val="nil"/>
              <w:left w:val="nil"/>
              <w:right w:val="nil"/>
            </w:tcBorders>
          </w:tcPr>
          <w:p w14:paraId="4AD2B40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VCF-NSX-EDGE-RCMD-DAZEHA-05</w:t>
            </w:r>
          </w:p>
        </w:tc>
        <w:tc>
          <w:tcPr>
            <w:tcW w:w="2484" w:type="dxa"/>
            <w:tcBorders>
              <w:top w:val="nil"/>
              <w:left w:val="nil"/>
              <w:right w:val="nil"/>
            </w:tcBorders>
          </w:tcPr>
          <w:p w14:paraId="1051F37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VM/Host "must" rule by mapping the previously created host group and VM group together, ensuring the NSX Edge node in the VM group must only run on this specific host.</w:t>
            </w:r>
          </w:p>
        </w:tc>
        <w:tc>
          <w:tcPr>
            <w:tcW w:w="2590" w:type="dxa"/>
            <w:tcBorders>
              <w:top w:val="nil"/>
              <w:left w:val="nil"/>
              <w:right w:val="nil"/>
            </w:tcBorders>
          </w:tcPr>
          <w:p w14:paraId="32F5AF7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VM/Host "must" rule for each NSX Edge node will be required to enable compute policy type Best Effort Restart (BER).</w:t>
            </w:r>
          </w:p>
        </w:tc>
        <w:tc>
          <w:tcPr>
            <w:tcW w:w="2847" w:type="dxa"/>
            <w:tcBorders>
              <w:top w:val="nil"/>
              <w:left w:val="nil"/>
              <w:right w:val="nil"/>
            </w:tcBorders>
          </w:tcPr>
          <w:p w14:paraId="165A1C0A" w14:textId="77777777" w:rsidR="003A4E44" w:rsidRDefault="00000000">
            <w:pPr>
              <w:numPr>
                <w:ilvl w:val="0"/>
                <w:numId w:val="199"/>
              </w:numPr>
              <w:pBdr>
                <w:top w:val="nil"/>
                <w:left w:val="nil"/>
                <w:bottom w:val="nil"/>
                <w:right w:val="nil"/>
                <w:between w:val="nil"/>
              </w:pBdr>
              <w:spacing w:before="100" w:after="100" w:line="288" w:lineRule="auto"/>
            </w:pPr>
            <w:r>
              <w:rPr>
                <w:color w:val="000000"/>
                <w:sz w:val="20"/>
                <w:szCs w:val="20"/>
              </w:rPr>
              <w:t>The NSX or vCenter Network Connectivity workflow automatically configures VM/Host rule when the host group affinity option is selected. Do not create this VM/host rule manually.</w:t>
            </w:r>
          </w:p>
          <w:p w14:paraId="19F26601" w14:textId="77777777" w:rsidR="003A4E44" w:rsidRDefault="00000000">
            <w:pPr>
              <w:numPr>
                <w:ilvl w:val="0"/>
                <w:numId w:val="199"/>
              </w:numPr>
              <w:pBdr>
                <w:top w:val="nil"/>
                <w:left w:val="nil"/>
                <w:bottom w:val="nil"/>
                <w:right w:val="nil"/>
                <w:between w:val="nil"/>
              </w:pBdr>
              <w:spacing w:before="100" w:after="100" w:line="288" w:lineRule="auto"/>
            </w:pPr>
            <w:r>
              <w:rPr>
                <w:color w:val="000000"/>
                <w:sz w:val="20"/>
                <w:szCs w:val="20"/>
              </w:rPr>
              <w:t>This design recommendation is not applicable with routing option C - Active/Standby Tier-0 gateway with symmetric routing.</w:t>
            </w:r>
          </w:p>
        </w:tc>
      </w:tr>
      <w:tr w:rsidR="003A4E44" w14:paraId="3E51F1E1" w14:textId="77777777">
        <w:trPr>
          <w:cantSplit/>
        </w:trPr>
        <w:tc>
          <w:tcPr>
            <w:tcW w:w="2039" w:type="dxa"/>
            <w:tcBorders>
              <w:top w:val="nil"/>
              <w:left w:val="nil"/>
              <w:right w:val="nil"/>
            </w:tcBorders>
          </w:tcPr>
          <w:p w14:paraId="488AF3C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VCF-NSX-EDGE-RCMD-DAZEHA-06</w:t>
            </w:r>
          </w:p>
        </w:tc>
        <w:tc>
          <w:tcPr>
            <w:tcW w:w="2484" w:type="dxa"/>
            <w:tcBorders>
              <w:top w:val="nil"/>
              <w:left w:val="nil"/>
              <w:right w:val="nil"/>
            </w:tcBorders>
          </w:tcPr>
          <w:p w14:paraId="15B7C9C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vCenter tag with a category to identify the compute policy type Best Effort Restart (BER) and assign it to each NSX Edge node.</w:t>
            </w:r>
          </w:p>
        </w:tc>
        <w:tc>
          <w:tcPr>
            <w:tcW w:w="2590" w:type="dxa"/>
            <w:tcBorders>
              <w:top w:val="nil"/>
              <w:left w:val="nil"/>
              <w:right w:val="nil"/>
            </w:tcBorders>
          </w:tcPr>
          <w:p w14:paraId="46C5B58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vCenter tag with a category is required to map both the compute policy type Best Effort Restart (BER) and the NSX Edge nodes together.</w:t>
            </w:r>
          </w:p>
        </w:tc>
        <w:tc>
          <w:tcPr>
            <w:tcW w:w="2847" w:type="dxa"/>
            <w:tcBorders>
              <w:top w:val="nil"/>
              <w:left w:val="nil"/>
              <w:right w:val="nil"/>
            </w:tcBorders>
          </w:tcPr>
          <w:p w14:paraId="29D1159E" w14:textId="77777777" w:rsidR="003A4E44" w:rsidRDefault="00000000">
            <w:pPr>
              <w:numPr>
                <w:ilvl w:val="0"/>
                <w:numId w:val="200"/>
              </w:numPr>
              <w:pBdr>
                <w:top w:val="nil"/>
                <w:left w:val="nil"/>
                <w:bottom w:val="nil"/>
                <w:right w:val="nil"/>
                <w:between w:val="nil"/>
              </w:pBdr>
              <w:spacing w:before="100" w:after="100" w:line="288" w:lineRule="auto"/>
            </w:pPr>
            <w:r>
              <w:rPr>
                <w:color w:val="000000"/>
                <w:sz w:val="20"/>
                <w:szCs w:val="20"/>
              </w:rPr>
              <w:t>The NSX or vCenter Network Connectivity workflow automatically configures the vCenter tag with a category and assign to each NSX Edge node when the host group affinity option is selected.</w:t>
            </w:r>
          </w:p>
          <w:p w14:paraId="55371C9F" w14:textId="77777777" w:rsidR="003A4E44" w:rsidRDefault="00000000">
            <w:pPr>
              <w:numPr>
                <w:ilvl w:val="0"/>
                <w:numId w:val="200"/>
              </w:numPr>
              <w:pBdr>
                <w:top w:val="nil"/>
                <w:left w:val="nil"/>
                <w:bottom w:val="nil"/>
                <w:right w:val="nil"/>
                <w:between w:val="nil"/>
              </w:pBdr>
              <w:spacing w:before="100" w:after="100" w:line="288" w:lineRule="auto"/>
            </w:pPr>
            <w:r>
              <w:rPr>
                <w:color w:val="000000"/>
                <w:sz w:val="20"/>
                <w:szCs w:val="20"/>
              </w:rPr>
              <w:t>This design recommendation is not applicable with routing option C - Active/Standby Tier-0 gateway with symmetric routing.</w:t>
            </w:r>
          </w:p>
        </w:tc>
      </w:tr>
      <w:tr w:rsidR="003A4E44" w14:paraId="6E95CEE7" w14:textId="77777777">
        <w:trPr>
          <w:cantSplit/>
        </w:trPr>
        <w:tc>
          <w:tcPr>
            <w:tcW w:w="2039" w:type="dxa"/>
            <w:tcBorders>
              <w:top w:val="nil"/>
              <w:left w:val="nil"/>
              <w:right w:val="nil"/>
            </w:tcBorders>
          </w:tcPr>
          <w:p w14:paraId="68B910B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VCF-NSX-EDGE-RCMD-DAZEHA-07</w:t>
            </w:r>
          </w:p>
        </w:tc>
        <w:tc>
          <w:tcPr>
            <w:tcW w:w="2484" w:type="dxa"/>
            <w:tcBorders>
              <w:top w:val="nil"/>
              <w:left w:val="nil"/>
              <w:right w:val="nil"/>
            </w:tcBorders>
          </w:tcPr>
          <w:p w14:paraId="1EC31D5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compute policy type Best Effort Restart (BER) and assign the previously created vCenter tag and category to it.</w:t>
            </w:r>
          </w:p>
        </w:tc>
        <w:tc>
          <w:tcPr>
            <w:tcW w:w="2590" w:type="dxa"/>
            <w:tcBorders>
              <w:top w:val="nil"/>
              <w:left w:val="nil"/>
              <w:right w:val="nil"/>
            </w:tcBorders>
          </w:tcPr>
          <w:p w14:paraId="3E4A4D4E" w14:textId="77777777" w:rsidR="003A4E44" w:rsidRDefault="00000000">
            <w:pPr>
              <w:numPr>
                <w:ilvl w:val="0"/>
                <w:numId w:val="201"/>
              </w:numPr>
              <w:pBdr>
                <w:top w:val="nil"/>
                <w:left w:val="nil"/>
                <w:bottom w:val="nil"/>
                <w:right w:val="nil"/>
                <w:between w:val="nil"/>
              </w:pBdr>
              <w:spacing w:before="100" w:after="100" w:line="288" w:lineRule="auto"/>
            </w:pPr>
            <w:r>
              <w:rPr>
                <w:color w:val="000000"/>
                <w:sz w:val="20"/>
                <w:szCs w:val="20"/>
              </w:rPr>
              <w:t>The compute policy type Best Effort Restart (BER) enables smooth rolling host upgrades leveraging graceful NSX Edge node shutdown to minimize traffic disruption.</w:t>
            </w:r>
          </w:p>
          <w:p w14:paraId="43847EFB" w14:textId="77777777" w:rsidR="003A4E44" w:rsidRDefault="00000000">
            <w:pPr>
              <w:numPr>
                <w:ilvl w:val="0"/>
                <w:numId w:val="201"/>
              </w:numPr>
              <w:pBdr>
                <w:top w:val="nil"/>
                <w:left w:val="nil"/>
                <w:bottom w:val="nil"/>
                <w:right w:val="nil"/>
                <w:between w:val="nil"/>
              </w:pBdr>
              <w:spacing w:before="100" w:after="100" w:line="288" w:lineRule="auto"/>
            </w:pPr>
            <w:r>
              <w:rPr>
                <w:color w:val="000000"/>
                <w:sz w:val="20"/>
                <w:szCs w:val="20"/>
              </w:rP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2847" w:type="dxa"/>
            <w:tcBorders>
              <w:top w:val="nil"/>
              <w:left w:val="nil"/>
              <w:right w:val="nil"/>
            </w:tcBorders>
          </w:tcPr>
          <w:p w14:paraId="4D082E43" w14:textId="77777777" w:rsidR="003A4E44" w:rsidRDefault="00000000">
            <w:pPr>
              <w:numPr>
                <w:ilvl w:val="0"/>
                <w:numId w:val="202"/>
              </w:numPr>
              <w:pBdr>
                <w:top w:val="nil"/>
                <w:left w:val="nil"/>
                <w:bottom w:val="nil"/>
                <w:right w:val="nil"/>
                <w:between w:val="nil"/>
              </w:pBdr>
              <w:spacing w:before="100" w:after="100" w:line="288" w:lineRule="auto"/>
            </w:pPr>
            <w:r>
              <w:rPr>
                <w:color w:val="000000"/>
                <w:sz w:val="20"/>
                <w:szCs w:val="20"/>
              </w:rPr>
              <w:t>The NSX or vCenter Network Connectivity workflow automatically configures the compute policy type Best Effort Restart (BER) when the host group affinity option is selected. Do not create this compute policy type Best Effort Restart (BER) manually.</w:t>
            </w:r>
          </w:p>
          <w:p w14:paraId="4DE39A54" w14:textId="77777777" w:rsidR="003A4E44" w:rsidRDefault="00000000">
            <w:pPr>
              <w:numPr>
                <w:ilvl w:val="0"/>
                <w:numId w:val="202"/>
              </w:numPr>
              <w:pBdr>
                <w:top w:val="nil"/>
                <w:left w:val="nil"/>
                <w:bottom w:val="nil"/>
                <w:right w:val="nil"/>
                <w:between w:val="nil"/>
              </w:pBdr>
              <w:spacing w:before="100" w:after="100" w:line="288" w:lineRule="auto"/>
            </w:pPr>
            <w:r>
              <w:rPr>
                <w:color w:val="000000"/>
                <w:sz w:val="20"/>
                <w:szCs w:val="20"/>
              </w:rPr>
              <w:t>Evacuating the NSX Edge node using vMotion during host upgrades or maintenance is not possible.</w:t>
            </w:r>
          </w:p>
          <w:p w14:paraId="2FA46820" w14:textId="77777777" w:rsidR="003A4E44" w:rsidRDefault="00000000">
            <w:pPr>
              <w:numPr>
                <w:ilvl w:val="0"/>
                <w:numId w:val="202"/>
              </w:numPr>
              <w:pBdr>
                <w:top w:val="nil"/>
                <w:left w:val="nil"/>
                <w:bottom w:val="nil"/>
                <w:right w:val="nil"/>
                <w:between w:val="nil"/>
              </w:pBdr>
              <w:spacing w:before="100" w:after="100" w:line="288" w:lineRule="auto"/>
            </w:pPr>
            <w:r>
              <w:rPr>
                <w:color w:val="000000"/>
                <w:sz w:val="20"/>
                <w:szCs w:val="20"/>
              </w:rP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p w14:paraId="513B64C6" w14:textId="77777777" w:rsidR="003A4E44" w:rsidRDefault="00000000">
            <w:pPr>
              <w:numPr>
                <w:ilvl w:val="0"/>
                <w:numId w:val="202"/>
              </w:numPr>
              <w:pBdr>
                <w:top w:val="nil"/>
                <w:left w:val="nil"/>
                <w:bottom w:val="nil"/>
                <w:right w:val="nil"/>
                <w:between w:val="nil"/>
              </w:pBdr>
              <w:spacing w:before="100" w:after="100" w:line="288" w:lineRule="auto"/>
            </w:pPr>
            <w:r>
              <w:rPr>
                <w:color w:val="000000"/>
                <w:sz w:val="20"/>
                <w:szCs w:val="20"/>
              </w:rPr>
              <w:t>This design recommendation is not applicable with routing option C - Active/Standby Tier-0 gateway with symmetric routing.</w:t>
            </w:r>
          </w:p>
        </w:tc>
      </w:tr>
      <w:tr w:rsidR="003A4E44" w14:paraId="4CBD7062" w14:textId="77777777">
        <w:trPr>
          <w:cantSplit/>
        </w:trPr>
        <w:tc>
          <w:tcPr>
            <w:tcW w:w="2039" w:type="dxa"/>
            <w:tcBorders>
              <w:top w:val="nil"/>
              <w:left w:val="nil"/>
              <w:right w:val="nil"/>
            </w:tcBorders>
          </w:tcPr>
          <w:p w14:paraId="042F5EF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VCF-NSX-EDGE-RCMD-DAZEHA-08</w:t>
            </w:r>
          </w:p>
        </w:tc>
        <w:tc>
          <w:tcPr>
            <w:tcW w:w="2484" w:type="dxa"/>
            <w:tcBorders>
              <w:top w:val="nil"/>
              <w:left w:val="nil"/>
              <w:right w:val="nil"/>
            </w:tcBorders>
          </w:tcPr>
          <w:p w14:paraId="285BFF7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an NSX failure domain for each Availability Zone where the NSX Edge node can run - this is only valid when you have more than two NSX Edge nodes; map the NSX Edge nodes to the NSX failure domains appropriately.</w:t>
            </w:r>
          </w:p>
        </w:tc>
        <w:tc>
          <w:tcPr>
            <w:tcW w:w="2590" w:type="dxa"/>
            <w:tcBorders>
              <w:top w:val="nil"/>
              <w:left w:val="nil"/>
              <w:right w:val="nil"/>
            </w:tcBorders>
          </w:tcPr>
          <w:p w14:paraId="6C64D6EA" w14:textId="77777777" w:rsidR="003A4E44" w:rsidRDefault="00000000">
            <w:pPr>
              <w:numPr>
                <w:ilvl w:val="0"/>
                <w:numId w:val="203"/>
              </w:numPr>
              <w:pBdr>
                <w:top w:val="nil"/>
                <w:left w:val="nil"/>
                <w:bottom w:val="nil"/>
                <w:right w:val="nil"/>
                <w:between w:val="nil"/>
              </w:pBdr>
              <w:spacing w:before="100" w:after="100" w:line="288" w:lineRule="auto"/>
            </w:pPr>
            <w:r>
              <w:rPr>
                <w:color w:val="000000"/>
                <w:sz w:val="20"/>
                <w:szCs w:val="20"/>
              </w:rPr>
              <w:t>Failure domains guarantee service availability in case of a failure affecting multiple NSX Edge nodes.</w:t>
            </w:r>
          </w:p>
          <w:p w14:paraId="7395C8EA" w14:textId="77777777" w:rsidR="003A4E44" w:rsidRDefault="00000000">
            <w:pPr>
              <w:numPr>
                <w:ilvl w:val="0"/>
                <w:numId w:val="203"/>
              </w:numPr>
              <w:pBdr>
                <w:top w:val="nil"/>
                <w:left w:val="nil"/>
                <w:bottom w:val="nil"/>
                <w:right w:val="nil"/>
                <w:between w:val="nil"/>
              </w:pBdr>
              <w:spacing w:before="100" w:after="100" w:line="288" w:lineRule="auto"/>
            </w:pPr>
            <w:r>
              <w:rPr>
                <w:color w:val="000000"/>
                <w:sz w:val="20"/>
                <w:szCs w:val="20"/>
              </w:rPr>
              <w:t>Active and standby instance of a VPC or Tier-1 gateway always run in different failure domains.</w:t>
            </w:r>
          </w:p>
        </w:tc>
        <w:tc>
          <w:tcPr>
            <w:tcW w:w="2847" w:type="dxa"/>
            <w:tcBorders>
              <w:top w:val="nil"/>
              <w:left w:val="nil"/>
              <w:right w:val="nil"/>
            </w:tcBorders>
          </w:tcPr>
          <w:p w14:paraId="5449A73A" w14:textId="77777777" w:rsidR="003A4E44" w:rsidRDefault="00000000">
            <w:pPr>
              <w:numPr>
                <w:ilvl w:val="0"/>
                <w:numId w:val="204"/>
              </w:numPr>
              <w:pBdr>
                <w:top w:val="nil"/>
                <w:left w:val="nil"/>
                <w:bottom w:val="nil"/>
                <w:right w:val="nil"/>
                <w:between w:val="nil"/>
              </w:pBdr>
              <w:spacing w:before="100" w:after="100" w:line="288" w:lineRule="auto"/>
            </w:pPr>
            <w:r>
              <w:rPr>
                <w:color w:val="000000"/>
                <w:sz w:val="20"/>
                <w:szCs w:val="20"/>
              </w:rPr>
              <w:t>Additional manual configuration.</w:t>
            </w:r>
          </w:p>
          <w:p w14:paraId="28A13D67" w14:textId="77777777" w:rsidR="003A4E44" w:rsidRDefault="00000000">
            <w:pPr>
              <w:numPr>
                <w:ilvl w:val="0"/>
                <w:numId w:val="204"/>
              </w:numPr>
              <w:pBdr>
                <w:top w:val="nil"/>
                <w:left w:val="nil"/>
                <w:bottom w:val="nil"/>
                <w:right w:val="nil"/>
                <w:between w:val="nil"/>
              </w:pBdr>
              <w:spacing w:before="100" w:after="100" w:line="288" w:lineRule="auto"/>
            </w:pPr>
            <w:r>
              <w:rPr>
                <w:color w:val="000000"/>
                <w:sz w:val="20"/>
                <w:szCs w:val="20"/>
              </w:rPr>
              <w:t>This applies only for designs incorporating VPC or Tier-1 gateway in A/S mode.</w:t>
            </w:r>
          </w:p>
        </w:tc>
      </w:tr>
    </w:tbl>
    <w:p w14:paraId="1A8D42E2" w14:textId="77777777" w:rsidR="003A4E44" w:rsidRDefault="00000000">
      <w:pPr>
        <w:keepNext/>
        <w:keepLines/>
        <w:pBdr>
          <w:top w:val="nil"/>
          <w:left w:val="nil"/>
          <w:bottom w:val="nil"/>
          <w:right w:val="nil"/>
          <w:between w:val="nil"/>
        </w:pBdr>
        <w:spacing w:before="120" w:after="120"/>
        <w:rPr>
          <w:color w:val="000000"/>
        </w:rPr>
      </w:pPr>
      <w:r>
        <w:rPr>
          <w:color w:val="000000"/>
        </w:rPr>
        <w:t>BGP Routing Design Requirements for Dual Availability Zone Design based on NSX Edge Node HA for Routing Option B</w:t>
      </w:r>
    </w:p>
    <w:p w14:paraId="384BA56E"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These BGP routing design requirements are specific requirement for the Dual Availability Zone Design based on NSX Edge Node HA for Routing option B. Routing option B implements a high-availability design using a Tier-0 gateways configured in active/active mode and ensures symmetric traffic in and out of the virtual network. General BGP routing design requirements and recommendations and can be found in the Workload Networking Detailed Design section.</w:t>
      </w:r>
    </w:p>
    <w:p w14:paraId="491631D2"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3-198. BGP Routing Design Requirements for Dual Availability Zone Design based on NSX Edge Node HA for Routing Option B</w:t>
      </w:r>
    </w:p>
    <w:tbl>
      <w:tblPr>
        <w:tblStyle w:val="affffb"/>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2725"/>
        <w:gridCol w:w="2728"/>
        <w:gridCol w:w="2931"/>
      </w:tblGrid>
      <w:tr w:rsidR="003A4E44" w14:paraId="4DBD48E0" w14:textId="77777777">
        <w:trPr>
          <w:cantSplit/>
          <w:tblHeader/>
        </w:trPr>
        <w:tc>
          <w:tcPr>
            <w:tcW w:w="1576" w:type="dxa"/>
            <w:tcBorders>
              <w:left w:val="nil"/>
              <w:right w:val="nil"/>
            </w:tcBorders>
            <w:shd w:val="clear" w:color="auto" w:fill="E1E1E1"/>
            <w:tcMar>
              <w:top w:w="60" w:type="dxa"/>
              <w:bottom w:w="60" w:type="dxa"/>
            </w:tcMar>
          </w:tcPr>
          <w:p w14:paraId="73821C5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725" w:type="dxa"/>
            <w:tcBorders>
              <w:left w:val="nil"/>
              <w:right w:val="nil"/>
            </w:tcBorders>
            <w:shd w:val="clear" w:color="auto" w:fill="E1E1E1"/>
            <w:tcMar>
              <w:top w:w="60" w:type="dxa"/>
              <w:bottom w:w="60" w:type="dxa"/>
            </w:tcMar>
          </w:tcPr>
          <w:p w14:paraId="6186AB7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728" w:type="dxa"/>
            <w:tcBorders>
              <w:left w:val="nil"/>
              <w:right w:val="nil"/>
            </w:tcBorders>
            <w:shd w:val="clear" w:color="auto" w:fill="E1E1E1"/>
            <w:tcMar>
              <w:top w:w="60" w:type="dxa"/>
              <w:bottom w:w="60" w:type="dxa"/>
            </w:tcMar>
          </w:tcPr>
          <w:p w14:paraId="066C0CE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931" w:type="dxa"/>
            <w:tcBorders>
              <w:left w:val="nil"/>
              <w:right w:val="nil"/>
            </w:tcBorders>
            <w:shd w:val="clear" w:color="auto" w:fill="E1E1E1"/>
            <w:tcMar>
              <w:top w:w="60" w:type="dxa"/>
              <w:bottom w:w="60" w:type="dxa"/>
            </w:tcMar>
          </w:tcPr>
          <w:p w14:paraId="7A37E79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097DADDA" w14:textId="77777777">
        <w:trPr>
          <w:cantSplit/>
        </w:trPr>
        <w:tc>
          <w:tcPr>
            <w:tcW w:w="1576" w:type="dxa"/>
            <w:tcBorders>
              <w:top w:val="nil"/>
              <w:left w:val="nil"/>
              <w:right w:val="nil"/>
            </w:tcBorders>
          </w:tcPr>
          <w:p w14:paraId="71A1A74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VCF-NSX-BGP-REQD-DAZEHA-001</w:t>
            </w:r>
          </w:p>
        </w:tc>
        <w:tc>
          <w:tcPr>
            <w:tcW w:w="2725" w:type="dxa"/>
            <w:tcBorders>
              <w:top w:val="nil"/>
              <w:left w:val="nil"/>
              <w:right w:val="nil"/>
            </w:tcBorders>
          </w:tcPr>
          <w:p w14:paraId="619BD3F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route-map that prepends the BGP AS path using the local Tier-0 gateway ASN and matches a new configured IP prefix list set to "Any". Apply this route-map as an outbound filter to all BGP neighbors configured with the top of rack switches in the second Availability Zone.</w:t>
            </w:r>
          </w:p>
        </w:tc>
        <w:tc>
          <w:tcPr>
            <w:tcW w:w="2728" w:type="dxa"/>
            <w:tcBorders>
              <w:top w:val="nil"/>
              <w:left w:val="nil"/>
              <w:right w:val="nil"/>
            </w:tcBorders>
          </w:tcPr>
          <w:p w14:paraId="322098C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Tier-0 gateway will use BGP AS path prepending in BGP route advertisements to the second Availability Zone's top of rack switches, ensuring ingress traffic preferentially flows through the primary Availability Zone, as BGP selects paths with a shorted AS path.</w:t>
            </w:r>
          </w:p>
        </w:tc>
        <w:tc>
          <w:tcPr>
            <w:tcW w:w="2931" w:type="dxa"/>
            <w:tcBorders>
              <w:top w:val="nil"/>
              <w:left w:val="nil"/>
              <w:right w:val="nil"/>
            </w:tcBorders>
          </w:tcPr>
          <w:p w14:paraId="27910A04" w14:textId="77777777" w:rsidR="003A4E44" w:rsidRDefault="00000000">
            <w:pPr>
              <w:numPr>
                <w:ilvl w:val="0"/>
                <w:numId w:val="205"/>
              </w:numPr>
              <w:pBdr>
                <w:top w:val="nil"/>
                <w:left w:val="nil"/>
                <w:bottom w:val="nil"/>
                <w:right w:val="nil"/>
                <w:between w:val="nil"/>
              </w:pBdr>
              <w:spacing w:before="100" w:after="100" w:line="288" w:lineRule="auto"/>
            </w:pPr>
            <w:r>
              <w:rPr>
                <w:color w:val="000000"/>
                <w:sz w:val="20"/>
                <w:szCs w:val="20"/>
              </w:rPr>
              <w:t>Additional manual configuration.</w:t>
            </w:r>
          </w:p>
          <w:p w14:paraId="023A167F" w14:textId="77777777" w:rsidR="003A4E44" w:rsidRDefault="00000000">
            <w:pPr>
              <w:numPr>
                <w:ilvl w:val="0"/>
                <w:numId w:val="206"/>
              </w:numPr>
              <w:pBdr>
                <w:top w:val="nil"/>
                <w:left w:val="nil"/>
                <w:bottom w:val="nil"/>
                <w:right w:val="nil"/>
                <w:between w:val="nil"/>
              </w:pBdr>
              <w:spacing w:before="100" w:after="100" w:line="288" w:lineRule="auto"/>
            </w:pPr>
            <w:r>
              <w:rPr>
                <w:color w:val="000000"/>
                <w:sz w:val="20"/>
                <w:szCs w:val="20"/>
              </w:rPr>
              <w:t>The Tier-0 gateway will route north-south traffic through the second Availability Zone only if the connection to their BGP neighbors in the primary Availability Zone is lost, for example, if a failure of the top of the rack switch pair or in the availability zone occurs.</w:t>
            </w:r>
          </w:p>
        </w:tc>
      </w:tr>
      <w:tr w:rsidR="003A4E44" w14:paraId="14CF4B8F" w14:textId="77777777">
        <w:trPr>
          <w:cantSplit/>
        </w:trPr>
        <w:tc>
          <w:tcPr>
            <w:tcW w:w="1576" w:type="dxa"/>
            <w:tcBorders>
              <w:top w:val="nil"/>
              <w:left w:val="nil"/>
              <w:right w:val="nil"/>
            </w:tcBorders>
          </w:tcPr>
          <w:p w14:paraId="3583420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VCF-NSX-BGP-REQD-DAZEHA-002</w:t>
            </w:r>
          </w:p>
        </w:tc>
        <w:tc>
          <w:tcPr>
            <w:tcW w:w="2725" w:type="dxa"/>
            <w:tcBorders>
              <w:top w:val="nil"/>
              <w:left w:val="nil"/>
              <w:right w:val="nil"/>
            </w:tcBorders>
          </w:tcPr>
          <w:p w14:paraId="0788584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top of rack switches in the primary Availability Zone must advertise 0.0.0.0/1 and 128.0.0.0/1 to the NSX Edge nodes in the primary Availability Zone and the top of rack switches in the second Availability Zone must advertise 0.0.0.0/0 to the NSX Edge nodes in the second Availability Zone.</w:t>
            </w:r>
          </w:p>
        </w:tc>
        <w:tc>
          <w:tcPr>
            <w:tcW w:w="2728" w:type="dxa"/>
            <w:tcBorders>
              <w:top w:val="nil"/>
              <w:left w:val="nil"/>
              <w:right w:val="nil"/>
            </w:tcBorders>
          </w:tcPr>
          <w:p w14:paraId="14B0701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NSX Edge nodes in the primary Availability Zone will receive more specific routes compared to the NSX Edge nodes in the second Availability Zone, ensuring the egress traffic preferentially flows through the primary Availability Zone.</w:t>
            </w:r>
          </w:p>
        </w:tc>
        <w:tc>
          <w:tcPr>
            <w:tcW w:w="2931" w:type="dxa"/>
            <w:tcBorders>
              <w:top w:val="nil"/>
              <w:left w:val="nil"/>
              <w:right w:val="nil"/>
            </w:tcBorders>
          </w:tcPr>
          <w:p w14:paraId="4FCA093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Additional manual configuration on the top of rack switches.</w:t>
            </w:r>
          </w:p>
        </w:tc>
      </w:tr>
    </w:tbl>
    <w:p w14:paraId="6F926D9C" w14:textId="77777777" w:rsidR="003A4E44" w:rsidRDefault="003A4E44">
      <w:pPr>
        <w:keepNext/>
        <w:keepLines/>
        <w:pBdr>
          <w:top w:val="nil"/>
          <w:left w:val="nil"/>
          <w:bottom w:val="nil"/>
          <w:right w:val="nil"/>
          <w:between w:val="nil"/>
        </w:pBdr>
        <w:spacing w:before="120" w:after="120"/>
        <w:rPr>
          <w:color w:val="000000"/>
        </w:rPr>
      </w:pPr>
    </w:p>
    <w:p w14:paraId="5F83F082" w14:textId="77777777" w:rsidR="003A4E44" w:rsidRDefault="00000000">
      <w:pPr>
        <w:pStyle w:val="Heading3"/>
      </w:pPr>
      <w:bookmarkStart w:id="22" w:name="_Toc224758789"/>
      <w:r>
        <w:t>VCF Operations Design</w:t>
      </w:r>
      <w:bookmarkEnd w:id="22"/>
    </w:p>
    <w:p w14:paraId="63AE8836"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section describes the design used for VCF Operations.</w:t>
      </w:r>
    </w:p>
    <w:p w14:paraId="39AC696B" w14:textId="77777777" w:rsidR="003A4E44" w:rsidRDefault="00000000">
      <w:pPr>
        <w:pStyle w:val="Heading4"/>
      </w:pPr>
      <w:r>
        <w:t>High Availability VCF Operations Model</w:t>
      </w:r>
    </w:p>
    <w:p w14:paraId="2654F3A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w:t>
      </w:r>
      <w:r>
        <w:rPr>
          <w:i/>
          <w:iCs/>
          <w:color w:val="000000"/>
          <w:sz w:val="20"/>
          <w:szCs w:val="20"/>
        </w:rPr>
        <w:t xml:space="preserve">High Availability </w:t>
      </w:r>
      <w:r>
        <w:rPr>
          <w:color w:val="000000"/>
          <w:sz w:val="20"/>
          <w:szCs w:val="20"/>
        </w:rPr>
        <w:t>VCF Operations</w:t>
      </w:r>
      <w:r>
        <w:rPr>
          <w:i/>
          <w:iCs/>
          <w:color w:val="000000"/>
          <w:sz w:val="20"/>
          <w:szCs w:val="20"/>
        </w:rPr>
        <w:t xml:space="preserve"> Model</w:t>
      </w:r>
      <w:r>
        <w:rPr>
          <w:color w:val="000000"/>
          <w:sz w:val="20"/>
          <w:szCs w:val="20"/>
        </w:rPr>
        <w:t xml:space="preserve"> deploys a three node cluster for the analytic engine, and single node VCF Operations fleet management and VCF Operations collector appliances. To achieve high availability after the initial deployment, additional VCF Operations collector nodes can be deployed and then combined in collector groups.</w:t>
      </w:r>
    </w:p>
    <w:p w14:paraId="24134573"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Figure 3-38. High Availability VCF Operations Model</w:t>
      </w:r>
    </w:p>
    <w:p w14:paraId="125C1E14"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72576" behindDoc="0" locked="0" layoutInCell="1" hidden="0" allowOverlap="1" wp14:anchorId="297AA7F1" wp14:editId="61899AE5">
            <wp:simplePos x="0" y="0"/>
            <wp:positionH relativeFrom="column">
              <wp:posOffset>673411</wp:posOffset>
            </wp:positionH>
            <wp:positionV relativeFrom="paragraph">
              <wp:posOffset>0</wp:posOffset>
            </wp:positionV>
            <wp:extent cx="4977778" cy="4393651"/>
            <wp:effectExtent l="0" t="0" r="0" b="0"/>
            <wp:wrapTopAndBottom distT="0" distB="0"/>
            <wp:docPr id="1000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4977778" cy="4393651"/>
                    </a:xfrm>
                    <a:prstGeom prst="rect">
                      <a:avLst/>
                    </a:prstGeom>
                    <a:ln/>
                  </pic:spPr>
                </pic:pic>
              </a:graphicData>
            </a:graphic>
          </wp:anchor>
        </w:drawing>
      </w:r>
    </w:p>
    <w:p w14:paraId="72FA9BD0" w14:textId="77777777" w:rsidR="003A4E44" w:rsidRDefault="00000000">
      <w:pPr>
        <w:keepNext/>
        <w:keepLines/>
        <w:pBdr>
          <w:top w:val="nil"/>
          <w:left w:val="nil"/>
          <w:bottom w:val="nil"/>
          <w:right w:val="nil"/>
          <w:between w:val="nil"/>
        </w:pBdr>
        <w:spacing w:before="40" w:after="120"/>
        <w:rPr>
          <w:color w:val="000000"/>
        </w:rPr>
      </w:pPr>
      <w:r>
        <w:rPr>
          <w:color w:val="000000"/>
        </w:rPr>
        <w:t>High Availability VCF Operations Model Attributes</w:t>
      </w:r>
    </w:p>
    <w:p w14:paraId="13385D6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 </w:t>
      </w:r>
      <w:r>
        <w:rPr>
          <w:i/>
          <w:iCs/>
          <w:color w:val="000000"/>
          <w:sz w:val="20"/>
          <w:szCs w:val="20"/>
        </w:rPr>
        <w:t xml:space="preserve">High Availability </w:t>
      </w:r>
      <w:r>
        <w:rPr>
          <w:color w:val="000000"/>
          <w:sz w:val="20"/>
          <w:szCs w:val="20"/>
        </w:rPr>
        <w:t>VCF Operations</w:t>
      </w:r>
      <w:r>
        <w:rPr>
          <w:i/>
          <w:iCs/>
          <w:color w:val="000000"/>
          <w:sz w:val="20"/>
          <w:szCs w:val="20"/>
        </w:rPr>
        <w:t xml:space="preserve"> Model</w:t>
      </w:r>
      <w:r>
        <w:rPr>
          <w:color w:val="000000"/>
          <w:sz w:val="20"/>
          <w:szCs w:val="20"/>
        </w:rPr>
        <w:t xml:space="preserve"> has the following attributes. </w:t>
      </w:r>
    </w:p>
    <w:tbl>
      <w:tblPr>
        <w:tblStyle w:val="affffc"/>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6"/>
        <w:gridCol w:w="8424"/>
      </w:tblGrid>
      <w:tr w:rsidR="003A4E44" w14:paraId="17285BD6" w14:textId="77777777">
        <w:trPr>
          <w:cantSplit/>
          <w:tblHeader/>
        </w:trPr>
        <w:tc>
          <w:tcPr>
            <w:tcW w:w="1536" w:type="dxa"/>
            <w:tcBorders>
              <w:left w:val="nil"/>
              <w:right w:val="nil"/>
            </w:tcBorders>
            <w:shd w:val="clear" w:color="auto" w:fill="E1E1E1"/>
            <w:tcMar>
              <w:top w:w="60" w:type="dxa"/>
              <w:bottom w:w="60" w:type="dxa"/>
            </w:tcMar>
          </w:tcPr>
          <w:p w14:paraId="7463B5A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8424" w:type="dxa"/>
            <w:tcBorders>
              <w:left w:val="nil"/>
              <w:right w:val="nil"/>
            </w:tcBorders>
            <w:shd w:val="clear" w:color="auto" w:fill="E1E1E1"/>
            <w:tcMar>
              <w:top w:w="60" w:type="dxa"/>
              <w:bottom w:w="60" w:type="dxa"/>
            </w:tcMar>
          </w:tcPr>
          <w:p w14:paraId="303C5F7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w:t>
            </w:r>
          </w:p>
        </w:tc>
      </w:tr>
      <w:tr w:rsidR="003A4E44" w14:paraId="168B7028" w14:textId="77777777">
        <w:trPr>
          <w:cantSplit/>
        </w:trPr>
        <w:tc>
          <w:tcPr>
            <w:tcW w:w="1536" w:type="dxa"/>
            <w:tcBorders>
              <w:top w:val="nil"/>
              <w:left w:val="nil"/>
              <w:right w:val="nil"/>
            </w:tcBorders>
          </w:tcPr>
          <w:p w14:paraId="0257EC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Availability</w:t>
            </w:r>
          </w:p>
        </w:tc>
        <w:tc>
          <w:tcPr>
            <w:tcW w:w="8424" w:type="dxa"/>
            <w:tcBorders>
              <w:top w:val="nil"/>
              <w:left w:val="nil"/>
              <w:right w:val="nil"/>
            </w:tcBorders>
          </w:tcPr>
          <w:p w14:paraId="020FF08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Relies on vSphere HA to restart the nodes in the event of an ESX host failure. Additional level of availability for the components in:</w:t>
            </w:r>
          </w:p>
          <w:p w14:paraId="388A4BC0" w14:textId="77777777" w:rsidR="003A4E44" w:rsidRDefault="00000000">
            <w:pPr>
              <w:numPr>
                <w:ilvl w:val="0"/>
                <w:numId w:val="207"/>
              </w:numPr>
              <w:pBdr>
                <w:top w:val="nil"/>
                <w:left w:val="nil"/>
                <w:bottom w:val="nil"/>
                <w:right w:val="nil"/>
                <w:between w:val="nil"/>
              </w:pBdr>
              <w:spacing w:before="100" w:after="100" w:line="288" w:lineRule="auto"/>
            </w:pPr>
            <w:r>
              <w:rPr>
                <w:color w:val="000000"/>
                <w:sz w:val="20"/>
                <w:szCs w:val="20"/>
              </w:rPr>
              <w:t>VCF Operations cluster</w:t>
            </w:r>
          </w:p>
          <w:p w14:paraId="2C88C8C8" w14:textId="77777777" w:rsidR="003A4E44" w:rsidRDefault="00000000">
            <w:pPr>
              <w:numPr>
                <w:ilvl w:val="0"/>
                <w:numId w:val="207"/>
              </w:numPr>
              <w:pBdr>
                <w:top w:val="nil"/>
                <w:left w:val="nil"/>
                <w:bottom w:val="nil"/>
                <w:right w:val="nil"/>
                <w:between w:val="nil"/>
              </w:pBdr>
              <w:spacing w:before="100" w:after="100" w:line="288" w:lineRule="auto"/>
            </w:pPr>
            <w:r>
              <w:rPr>
                <w:color w:val="000000"/>
                <w:sz w:val="20"/>
                <w:szCs w:val="20"/>
              </w:rPr>
              <w:t>VCF Operations collector groups</w:t>
            </w:r>
          </w:p>
        </w:tc>
      </w:tr>
      <w:tr w:rsidR="003A4E44" w14:paraId="0B2B3069" w14:textId="77777777">
        <w:trPr>
          <w:cantSplit/>
        </w:trPr>
        <w:tc>
          <w:tcPr>
            <w:tcW w:w="1536" w:type="dxa"/>
            <w:tcBorders>
              <w:top w:val="nil"/>
              <w:left w:val="nil"/>
              <w:right w:val="nil"/>
            </w:tcBorders>
          </w:tcPr>
          <w:p w14:paraId="7E5A7DA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Scalability</w:t>
            </w:r>
          </w:p>
        </w:tc>
        <w:tc>
          <w:tcPr>
            <w:tcW w:w="8424" w:type="dxa"/>
            <w:tcBorders>
              <w:top w:val="nil"/>
              <w:left w:val="nil"/>
              <w:right w:val="nil"/>
            </w:tcBorders>
          </w:tcPr>
          <w:p w14:paraId="709368A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Supports scale-up and scale-out.</w:t>
            </w:r>
          </w:p>
          <w:p w14:paraId="62239C2C"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Scale-out is supported for the VCF Operations data nodes and VCF Operations collector nodes.</w:t>
            </w:r>
          </w:p>
        </w:tc>
      </w:tr>
      <w:tr w:rsidR="003A4E44" w14:paraId="68285B01" w14:textId="77777777">
        <w:trPr>
          <w:cantSplit/>
        </w:trPr>
        <w:tc>
          <w:tcPr>
            <w:tcW w:w="1536" w:type="dxa"/>
            <w:tcBorders>
              <w:top w:val="nil"/>
              <w:left w:val="nil"/>
              <w:right w:val="nil"/>
            </w:tcBorders>
          </w:tcPr>
          <w:p w14:paraId="12ECD94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Recovery</w:t>
            </w:r>
          </w:p>
        </w:tc>
        <w:tc>
          <w:tcPr>
            <w:tcW w:w="8424" w:type="dxa"/>
            <w:tcBorders>
              <w:top w:val="nil"/>
              <w:left w:val="nil"/>
              <w:right w:val="nil"/>
            </w:tcBorders>
          </w:tcPr>
          <w:p w14:paraId="2357536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Restore through a backup.</w:t>
            </w:r>
          </w:p>
        </w:tc>
      </w:tr>
      <w:tr w:rsidR="003A4E44" w14:paraId="29FD8828" w14:textId="77777777">
        <w:trPr>
          <w:cantSplit/>
        </w:trPr>
        <w:tc>
          <w:tcPr>
            <w:tcW w:w="1536" w:type="dxa"/>
            <w:tcBorders>
              <w:top w:val="nil"/>
              <w:left w:val="nil"/>
              <w:right w:val="nil"/>
            </w:tcBorders>
          </w:tcPr>
          <w:p w14:paraId="6F3830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Load balancing</w:t>
            </w:r>
          </w:p>
        </w:tc>
        <w:tc>
          <w:tcPr>
            <w:tcW w:w="8424" w:type="dxa"/>
            <w:tcBorders>
              <w:top w:val="nil"/>
              <w:left w:val="nil"/>
              <w:right w:val="nil"/>
            </w:tcBorders>
          </w:tcPr>
          <w:p w14:paraId="59A8562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Optional external load balancer for the VCF Operations cluster UI.</w:t>
            </w:r>
          </w:p>
        </w:tc>
      </w:tr>
    </w:tbl>
    <w:p w14:paraId="7E5D41A4" w14:textId="77777777" w:rsidR="003A4E44" w:rsidRDefault="00000000">
      <w:pPr>
        <w:keepNext/>
        <w:keepLines/>
        <w:pBdr>
          <w:top w:val="nil"/>
          <w:left w:val="nil"/>
          <w:bottom w:val="nil"/>
          <w:right w:val="nil"/>
          <w:between w:val="nil"/>
        </w:pBdr>
        <w:spacing w:before="120" w:after="120"/>
        <w:rPr>
          <w:color w:val="000000"/>
        </w:rPr>
      </w:pPr>
      <w:r>
        <w:rPr>
          <w:color w:val="000000"/>
        </w:rPr>
        <w:lastRenderedPageBreak/>
        <w:t>High Availability VCF Operations Model Sizing Considerations</w:t>
      </w:r>
    </w:p>
    <w:p w14:paraId="5AAC2BFC" w14:textId="77777777" w:rsidR="003A4E44" w:rsidRDefault="00000000">
      <w:pPr>
        <w:pBdr>
          <w:top w:val="single" w:sz="8" w:space="2" w:color="D3D3D3"/>
          <w:left w:val="nil"/>
          <w:bottom w:val="nil"/>
          <w:right w:val="nil"/>
          <w:between w:val="nil"/>
        </w:pBdr>
        <w:spacing w:after="240" w:line="288" w:lineRule="auto"/>
        <w:rPr>
          <w:color w:val="000000"/>
          <w:sz w:val="20"/>
          <w:szCs w:val="20"/>
        </w:rPr>
      </w:pPr>
      <w:r>
        <w:rPr>
          <w:b/>
          <w:bCs/>
          <w:color w:val="337221"/>
          <w:sz w:val="20"/>
          <w:szCs w:val="20"/>
        </w:rPr>
        <w:t>Important</w:t>
      </w:r>
      <w:r>
        <w:rPr>
          <w:b/>
          <w:bCs/>
          <w:color w:val="337221"/>
          <w:sz w:val="20"/>
          <w:szCs w:val="20"/>
        </w:rPr>
        <w:tab/>
      </w:r>
      <w:r>
        <w:rPr>
          <w:color w:val="000000"/>
          <w:sz w:val="20"/>
          <w:szCs w:val="20"/>
        </w:rPr>
        <w:t>Choose your initial sizing of the deployment based on known or forecasted objects. The object count will influence future scale-up and scale-out. Please refer to the VCF Operations sizing and scale documentation</w:t>
      </w:r>
    </w:p>
    <w:p w14:paraId="1A2042AF" w14:textId="77777777" w:rsidR="003A4E44" w:rsidRDefault="00000000">
      <w:pPr>
        <w:keepNext/>
        <w:keepLines/>
        <w:pBdr>
          <w:top w:val="nil"/>
          <w:left w:val="nil"/>
          <w:bottom w:val="nil"/>
          <w:right w:val="nil"/>
          <w:between w:val="nil"/>
        </w:pBdr>
        <w:spacing w:before="40" w:after="120"/>
        <w:rPr>
          <w:color w:val="000000"/>
        </w:rPr>
      </w:pPr>
      <w:r>
        <w:rPr>
          <w:color w:val="000000"/>
        </w:rPr>
        <w:t>High Availability VCF Operations Model Options</w:t>
      </w:r>
    </w:p>
    <w:p w14:paraId="62AAE8C6"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A </w:t>
      </w:r>
      <w:r>
        <w:rPr>
          <w:i/>
          <w:iCs/>
          <w:color w:val="000000"/>
          <w:sz w:val="20"/>
          <w:szCs w:val="20"/>
        </w:rPr>
        <w:t xml:space="preserve">High Availability </w:t>
      </w:r>
      <w:r>
        <w:rPr>
          <w:color w:val="000000"/>
          <w:sz w:val="20"/>
          <w:szCs w:val="20"/>
        </w:rPr>
        <w:t>VCF Operations</w:t>
      </w:r>
      <w:r>
        <w:rPr>
          <w:i/>
          <w:iCs/>
          <w:color w:val="000000"/>
          <w:sz w:val="20"/>
          <w:szCs w:val="20"/>
        </w:rPr>
        <w:t xml:space="preserve"> Model</w:t>
      </w:r>
      <w:r>
        <w:rPr>
          <w:color w:val="000000"/>
          <w:sz w:val="20"/>
          <w:szCs w:val="20"/>
        </w:rPr>
        <w:t xml:space="preserve"> can leverage options from the design areas listed below, depending on objectives. </w:t>
      </w:r>
    </w:p>
    <w:tbl>
      <w:tblPr>
        <w:tblStyle w:val="affffd"/>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3"/>
        <w:gridCol w:w="7627"/>
      </w:tblGrid>
      <w:tr w:rsidR="003A4E44" w14:paraId="1F981B85" w14:textId="77777777">
        <w:trPr>
          <w:cantSplit/>
          <w:tblHeader/>
        </w:trPr>
        <w:tc>
          <w:tcPr>
            <w:tcW w:w="2333" w:type="dxa"/>
            <w:tcBorders>
              <w:left w:val="nil"/>
              <w:right w:val="nil"/>
            </w:tcBorders>
            <w:shd w:val="clear" w:color="auto" w:fill="E1E1E1"/>
            <w:tcMar>
              <w:top w:w="60" w:type="dxa"/>
              <w:bottom w:w="60" w:type="dxa"/>
            </w:tcMar>
          </w:tcPr>
          <w:p w14:paraId="51B0CC6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Area</w:t>
            </w:r>
          </w:p>
        </w:tc>
        <w:tc>
          <w:tcPr>
            <w:tcW w:w="7627" w:type="dxa"/>
            <w:tcBorders>
              <w:left w:val="nil"/>
              <w:right w:val="nil"/>
            </w:tcBorders>
            <w:shd w:val="clear" w:color="auto" w:fill="E1E1E1"/>
            <w:tcMar>
              <w:top w:w="60" w:type="dxa"/>
              <w:bottom w:w="60" w:type="dxa"/>
            </w:tcMar>
          </w:tcPr>
          <w:p w14:paraId="069F129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Options</w:t>
            </w:r>
          </w:p>
        </w:tc>
      </w:tr>
      <w:tr w:rsidR="003A4E44" w14:paraId="4556B0F3" w14:textId="77777777">
        <w:trPr>
          <w:cantSplit/>
        </w:trPr>
        <w:tc>
          <w:tcPr>
            <w:tcW w:w="2333" w:type="dxa"/>
            <w:tcBorders>
              <w:top w:val="nil"/>
              <w:left w:val="nil"/>
              <w:right w:val="nil"/>
            </w:tcBorders>
          </w:tcPr>
          <w:p w14:paraId="296484C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Networking</w:t>
            </w:r>
          </w:p>
        </w:tc>
        <w:tc>
          <w:tcPr>
            <w:tcW w:w="7627" w:type="dxa"/>
            <w:tcBorders>
              <w:top w:val="nil"/>
              <w:left w:val="nil"/>
              <w:right w:val="nil"/>
            </w:tcBorders>
          </w:tcPr>
          <w:p w14:paraId="10476AE4" w14:textId="77777777" w:rsidR="003A4E44" w:rsidRDefault="00000000">
            <w:pPr>
              <w:numPr>
                <w:ilvl w:val="0"/>
                <w:numId w:val="208"/>
              </w:numPr>
              <w:pBdr>
                <w:top w:val="nil"/>
                <w:left w:val="nil"/>
                <w:bottom w:val="nil"/>
                <w:right w:val="nil"/>
                <w:between w:val="nil"/>
              </w:pBdr>
              <w:spacing w:before="100" w:after="100" w:line="288" w:lineRule="auto"/>
            </w:pPr>
            <w:r>
              <w:rPr>
                <w:color w:val="000000"/>
                <w:sz w:val="20"/>
                <w:szCs w:val="20"/>
              </w:rPr>
              <w:t>Default VM management distributed port group</w:t>
            </w:r>
          </w:p>
          <w:p w14:paraId="1EDC6C12" w14:textId="77777777" w:rsidR="003A4E44" w:rsidRDefault="00000000">
            <w:pPr>
              <w:numPr>
                <w:ilvl w:val="0"/>
                <w:numId w:val="208"/>
              </w:numPr>
              <w:pBdr>
                <w:top w:val="nil"/>
                <w:left w:val="nil"/>
                <w:bottom w:val="nil"/>
                <w:right w:val="nil"/>
                <w:between w:val="nil"/>
              </w:pBdr>
              <w:spacing w:before="100" w:after="100" w:line="288" w:lineRule="auto"/>
            </w:pPr>
            <w:r>
              <w:rPr>
                <w:color w:val="000000"/>
                <w:sz w:val="20"/>
                <w:szCs w:val="20"/>
              </w:rPr>
              <w:t>Dedicated distributed port group</w:t>
            </w:r>
          </w:p>
          <w:p w14:paraId="092AADB5" w14:textId="77777777" w:rsidR="003A4E44" w:rsidRDefault="00000000">
            <w:pPr>
              <w:numPr>
                <w:ilvl w:val="0"/>
                <w:numId w:val="208"/>
              </w:numPr>
              <w:pBdr>
                <w:top w:val="nil"/>
                <w:left w:val="nil"/>
                <w:bottom w:val="nil"/>
                <w:right w:val="nil"/>
                <w:between w:val="nil"/>
              </w:pBdr>
              <w:spacing w:before="100" w:after="100" w:line="288" w:lineRule="auto"/>
            </w:pPr>
            <w:r>
              <w:rPr>
                <w:color w:val="000000"/>
                <w:sz w:val="20"/>
                <w:szCs w:val="20"/>
              </w:rPr>
              <w:t>NSX segment (overlay or VLAN backed)</w:t>
            </w:r>
          </w:p>
        </w:tc>
      </w:tr>
      <w:tr w:rsidR="003A4E44" w14:paraId="69D7A81C" w14:textId="77777777">
        <w:trPr>
          <w:cantSplit/>
        </w:trPr>
        <w:tc>
          <w:tcPr>
            <w:tcW w:w="2333" w:type="dxa"/>
            <w:tcBorders>
              <w:top w:val="nil"/>
              <w:left w:val="nil"/>
              <w:right w:val="nil"/>
            </w:tcBorders>
          </w:tcPr>
          <w:p w14:paraId="29CF3CF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Licensing</w:t>
            </w:r>
          </w:p>
        </w:tc>
        <w:tc>
          <w:tcPr>
            <w:tcW w:w="7627" w:type="dxa"/>
            <w:tcBorders>
              <w:top w:val="nil"/>
              <w:left w:val="nil"/>
              <w:right w:val="nil"/>
            </w:tcBorders>
          </w:tcPr>
          <w:p w14:paraId="0E626550" w14:textId="77777777" w:rsidR="003A4E44" w:rsidRDefault="00000000">
            <w:pPr>
              <w:numPr>
                <w:ilvl w:val="0"/>
                <w:numId w:val="209"/>
              </w:numPr>
              <w:pBdr>
                <w:top w:val="nil"/>
                <w:left w:val="nil"/>
                <w:bottom w:val="nil"/>
                <w:right w:val="nil"/>
                <w:between w:val="nil"/>
              </w:pBdr>
              <w:spacing w:before="100" w:after="100" w:line="288" w:lineRule="auto"/>
            </w:pPr>
            <w:r>
              <w:rPr>
                <w:color w:val="000000"/>
                <w:sz w:val="20"/>
                <w:szCs w:val="20"/>
              </w:rPr>
              <w:t>Connected Mode</w:t>
            </w:r>
          </w:p>
          <w:p w14:paraId="6FD56D86" w14:textId="77777777" w:rsidR="003A4E44" w:rsidRDefault="00000000">
            <w:pPr>
              <w:numPr>
                <w:ilvl w:val="0"/>
                <w:numId w:val="209"/>
              </w:numPr>
              <w:pBdr>
                <w:top w:val="nil"/>
                <w:left w:val="nil"/>
                <w:bottom w:val="nil"/>
                <w:right w:val="nil"/>
                <w:between w:val="nil"/>
              </w:pBdr>
              <w:spacing w:before="100" w:after="100" w:line="288" w:lineRule="auto"/>
            </w:pPr>
            <w:r>
              <w:rPr>
                <w:color w:val="000000"/>
                <w:sz w:val="20"/>
                <w:szCs w:val="20"/>
              </w:rPr>
              <w:t>Disconnected Mode</w:t>
            </w:r>
          </w:p>
        </w:tc>
      </w:tr>
    </w:tbl>
    <w:p w14:paraId="115932BC" w14:textId="77777777" w:rsidR="003A4E44" w:rsidRDefault="00000000">
      <w:pPr>
        <w:keepNext/>
        <w:keepLines/>
        <w:pBdr>
          <w:top w:val="nil"/>
          <w:left w:val="nil"/>
          <w:bottom w:val="nil"/>
          <w:right w:val="nil"/>
          <w:between w:val="nil"/>
        </w:pBdr>
        <w:spacing w:before="120" w:after="120"/>
        <w:rPr>
          <w:color w:val="000000"/>
        </w:rPr>
      </w:pPr>
      <w:r>
        <w:rPr>
          <w:color w:val="000000"/>
        </w:rPr>
        <w:t>High Availability VCF Operations Model Design Requirements</w:t>
      </w:r>
    </w:p>
    <w:p w14:paraId="25FC13BD"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3-199. Common VCF Operations Design Requirements for All Models</w:t>
      </w:r>
    </w:p>
    <w:tbl>
      <w:tblPr>
        <w:tblStyle w:val="affffe"/>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3"/>
        <w:gridCol w:w="2256"/>
        <w:gridCol w:w="2920"/>
        <w:gridCol w:w="3111"/>
      </w:tblGrid>
      <w:tr w:rsidR="003A4E44" w14:paraId="26932BDE" w14:textId="77777777">
        <w:trPr>
          <w:cantSplit/>
          <w:tblHeader/>
        </w:trPr>
        <w:tc>
          <w:tcPr>
            <w:tcW w:w="1673" w:type="dxa"/>
            <w:tcBorders>
              <w:left w:val="nil"/>
              <w:right w:val="nil"/>
            </w:tcBorders>
            <w:shd w:val="clear" w:color="auto" w:fill="E1E1E1"/>
            <w:tcMar>
              <w:top w:w="60" w:type="dxa"/>
              <w:bottom w:w="60" w:type="dxa"/>
            </w:tcMar>
          </w:tcPr>
          <w:p w14:paraId="528E116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256" w:type="dxa"/>
            <w:tcBorders>
              <w:left w:val="nil"/>
              <w:right w:val="nil"/>
            </w:tcBorders>
            <w:shd w:val="clear" w:color="auto" w:fill="E1E1E1"/>
            <w:tcMar>
              <w:top w:w="60" w:type="dxa"/>
              <w:bottom w:w="60" w:type="dxa"/>
            </w:tcMar>
          </w:tcPr>
          <w:p w14:paraId="2F3E6AC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920" w:type="dxa"/>
            <w:tcBorders>
              <w:left w:val="nil"/>
              <w:right w:val="nil"/>
            </w:tcBorders>
            <w:shd w:val="clear" w:color="auto" w:fill="E1E1E1"/>
            <w:tcMar>
              <w:top w:w="60" w:type="dxa"/>
              <w:bottom w:w="60" w:type="dxa"/>
            </w:tcMar>
          </w:tcPr>
          <w:p w14:paraId="0893C77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111" w:type="dxa"/>
            <w:tcBorders>
              <w:left w:val="nil"/>
              <w:right w:val="nil"/>
            </w:tcBorders>
            <w:shd w:val="clear" w:color="auto" w:fill="E1E1E1"/>
            <w:tcMar>
              <w:top w:w="60" w:type="dxa"/>
              <w:bottom w:w="60" w:type="dxa"/>
            </w:tcMar>
          </w:tcPr>
          <w:p w14:paraId="2856D76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51CDE6C2" w14:textId="77777777">
        <w:trPr>
          <w:cantSplit/>
        </w:trPr>
        <w:tc>
          <w:tcPr>
            <w:tcW w:w="1673" w:type="dxa"/>
            <w:tcBorders>
              <w:top w:val="nil"/>
              <w:left w:val="nil"/>
              <w:right w:val="nil"/>
            </w:tcBorders>
          </w:tcPr>
          <w:p w14:paraId="7706B11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VCF-OPS-REQD-COM-001</w:t>
            </w:r>
          </w:p>
        </w:tc>
        <w:tc>
          <w:tcPr>
            <w:tcW w:w="2256" w:type="dxa"/>
            <w:tcBorders>
              <w:top w:val="nil"/>
              <w:left w:val="nil"/>
              <w:right w:val="nil"/>
            </w:tcBorders>
          </w:tcPr>
          <w:p w14:paraId="56C5EB6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 single  fleet management appliance in the default management vSphere cluster.</w:t>
            </w:r>
          </w:p>
        </w:tc>
        <w:tc>
          <w:tcPr>
            <w:tcW w:w="2920" w:type="dxa"/>
            <w:tcBorders>
              <w:top w:val="nil"/>
              <w:left w:val="nil"/>
              <w:right w:val="nil"/>
            </w:tcBorders>
          </w:tcPr>
          <w:p w14:paraId="01E55D2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life cycle management operations for  fleet management components.</w:t>
            </w:r>
          </w:p>
        </w:tc>
        <w:tc>
          <w:tcPr>
            <w:tcW w:w="3111" w:type="dxa"/>
            <w:tcBorders>
              <w:top w:val="nil"/>
              <w:left w:val="nil"/>
              <w:right w:val="nil"/>
            </w:tcBorders>
          </w:tcPr>
          <w:p w14:paraId="5732C57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05513B7A" w14:textId="77777777">
        <w:trPr>
          <w:cantSplit/>
        </w:trPr>
        <w:tc>
          <w:tcPr>
            <w:tcW w:w="1673" w:type="dxa"/>
            <w:tcBorders>
              <w:top w:val="nil"/>
              <w:left w:val="nil"/>
              <w:right w:val="nil"/>
            </w:tcBorders>
          </w:tcPr>
          <w:p w14:paraId="631A755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VCF-OPS-REQD-COM-002</w:t>
            </w:r>
          </w:p>
        </w:tc>
        <w:tc>
          <w:tcPr>
            <w:tcW w:w="2256" w:type="dxa"/>
            <w:tcBorders>
              <w:top w:val="nil"/>
              <w:left w:val="nil"/>
              <w:right w:val="nil"/>
            </w:tcBorders>
          </w:tcPr>
          <w:p w14:paraId="09158FA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Protect  fleet management appliance by using vSphere HA.</w:t>
            </w:r>
          </w:p>
        </w:tc>
        <w:tc>
          <w:tcPr>
            <w:tcW w:w="2920" w:type="dxa"/>
            <w:tcBorders>
              <w:top w:val="nil"/>
              <w:left w:val="nil"/>
              <w:right w:val="nil"/>
            </w:tcBorders>
          </w:tcPr>
          <w:p w14:paraId="1B3416B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availability of  fleet management appliance without requiring manual intervention during an ESX host failure event.</w:t>
            </w:r>
          </w:p>
        </w:tc>
        <w:tc>
          <w:tcPr>
            <w:tcW w:w="3111" w:type="dxa"/>
            <w:tcBorders>
              <w:top w:val="nil"/>
              <w:left w:val="nil"/>
              <w:right w:val="nil"/>
            </w:tcBorders>
          </w:tcPr>
          <w:p w14:paraId="385739C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71366702" w14:textId="77777777">
        <w:trPr>
          <w:cantSplit/>
        </w:trPr>
        <w:tc>
          <w:tcPr>
            <w:tcW w:w="1673" w:type="dxa"/>
            <w:tcBorders>
              <w:top w:val="nil"/>
              <w:left w:val="nil"/>
              <w:right w:val="nil"/>
            </w:tcBorders>
          </w:tcPr>
          <w:p w14:paraId="18636E2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VCF-OPS-REQD-COM-003</w:t>
            </w:r>
          </w:p>
        </w:tc>
        <w:tc>
          <w:tcPr>
            <w:tcW w:w="2256" w:type="dxa"/>
            <w:tcBorders>
              <w:top w:val="nil"/>
              <w:left w:val="nil"/>
              <w:right w:val="nil"/>
            </w:tcBorders>
          </w:tcPr>
          <w:p w14:paraId="39863FF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 single  collector appliance in the default management vSphere cluster.</w:t>
            </w:r>
          </w:p>
        </w:tc>
        <w:tc>
          <w:tcPr>
            <w:tcW w:w="2920" w:type="dxa"/>
            <w:tcBorders>
              <w:top w:val="nil"/>
              <w:left w:val="nil"/>
              <w:right w:val="nil"/>
            </w:tcBorders>
          </w:tcPr>
          <w:p w14:paraId="6E50A01F" w14:textId="77777777" w:rsidR="003A4E44" w:rsidRDefault="00000000">
            <w:pPr>
              <w:numPr>
                <w:ilvl w:val="0"/>
                <w:numId w:val="210"/>
              </w:numPr>
              <w:pBdr>
                <w:top w:val="nil"/>
                <w:left w:val="nil"/>
                <w:bottom w:val="nil"/>
                <w:right w:val="nil"/>
                <w:between w:val="nil"/>
              </w:pBdr>
              <w:spacing w:before="100" w:after="100" w:line="288" w:lineRule="auto"/>
            </w:pPr>
            <w:r>
              <w:rPr>
                <w:color w:val="000000"/>
                <w:sz w:val="20"/>
                <w:szCs w:val="20"/>
              </w:rPr>
              <w:t>Removes the load from the  analytic node(s) from collecting metrics from local-instance applications.</w:t>
            </w:r>
          </w:p>
          <w:p w14:paraId="261BCAB6" w14:textId="77777777" w:rsidR="003A4E44" w:rsidRDefault="00000000">
            <w:pPr>
              <w:numPr>
                <w:ilvl w:val="0"/>
                <w:numId w:val="210"/>
              </w:numPr>
              <w:pBdr>
                <w:top w:val="nil"/>
                <w:left w:val="nil"/>
                <w:bottom w:val="nil"/>
                <w:right w:val="nil"/>
                <w:between w:val="nil"/>
              </w:pBdr>
              <w:spacing w:before="100" w:after="100" w:line="288" w:lineRule="auto"/>
            </w:pPr>
            <w:r>
              <w:rPr>
                <w:color w:val="000000"/>
                <w:sz w:val="20"/>
                <w:szCs w:val="20"/>
              </w:rPr>
              <w:t>Reuse VCF Operations collectors to gather both logs and metrics across the VCF environment.</w:t>
            </w:r>
          </w:p>
          <w:p w14:paraId="133C6EED" w14:textId="77777777" w:rsidR="003A4E44" w:rsidRDefault="00000000">
            <w:pPr>
              <w:numPr>
                <w:ilvl w:val="0"/>
                <w:numId w:val="210"/>
              </w:numPr>
              <w:pBdr>
                <w:top w:val="nil"/>
                <w:left w:val="nil"/>
                <w:bottom w:val="nil"/>
                <w:right w:val="nil"/>
                <w:between w:val="nil"/>
              </w:pBdr>
              <w:spacing w:before="100" w:after="100" w:line="288" w:lineRule="auto"/>
            </w:pPr>
            <w:r>
              <w:rPr>
                <w:color w:val="000000"/>
                <w:sz w:val="20"/>
                <w:szCs w:val="20"/>
              </w:rPr>
              <w:t>Centralized management of logs and metrics, reducing administrative overhead.</w:t>
            </w:r>
          </w:p>
        </w:tc>
        <w:tc>
          <w:tcPr>
            <w:tcW w:w="3111" w:type="dxa"/>
            <w:tcBorders>
              <w:top w:val="nil"/>
              <w:left w:val="nil"/>
              <w:right w:val="nil"/>
            </w:tcBorders>
          </w:tcPr>
          <w:p w14:paraId="1078468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may need to scale-up the  collector nodes to a greater size based on the known or forecast virtual machine and object count across each connected VCF Instance to adhere to the scale limits.</w:t>
            </w:r>
          </w:p>
        </w:tc>
      </w:tr>
      <w:tr w:rsidR="003A4E44" w14:paraId="57F3DF09" w14:textId="77777777">
        <w:trPr>
          <w:cantSplit/>
        </w:trPr>
        <w:tc>
          <w:tcPr>
            <w:tcW w:w="1673" w:type="dxa"/>
            <w:tcBorders>
              <w:top w:val="nil"/>
              <w:left w:val="nil"/>
              <w:right w:val="nil"/>
            </w:tcBorders>
          </w:tcPr>
          <w:p w14:paraId="4F1A99E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VCF-OPS-REQD-COM-004</w:t>
            </w:r>
          </w:p>
        </w:tc>
        <w:tc>
          <w:tcPr>
            <w:tcW w:w="2256" w:type="dxa"/>
            <w:tcBorders>
              <w:top w:val="nil"/>
              <w:left w:val="nil"/>
              <w:right w:val="nil"/>
            </w:tcBorders>
          </w:tcPr>
          <w:p w14:paraId="4A8E4AF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Protect  collector appliance by using vSphere HA.</w:t>
            </w:r>
          </w:p>
        </w:tc>
        <w:tc>
          <w:tcPr>
            <w:tcW w:w="2920" w:type="dxa"/>
            <w:tcBorders>
              <w:top w:val="nil"/>
              <w:left w:val="nil"/>
              <w:right w:val="nil"/>
            </w:tcBorders>
          </w:tcPr>
          <w:p w14:paraId="4FDFCE9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availability of  collector appliance without requiring manual intervention during an ESX host failure event.</w:t>
            </w:r>
          </w:p>
        </w:tc>
        <w:tc>
          <w:tcPr>
            <w:tcW w:w="3111" w:type="dxa"/>
            <w:tcBorders>
              <w:top w:val="nil"/>
              <w:left w:val="nil"/>
              <w:right w:val="nil"/>
            </w:tcBorders>
          </w:tcPr>
          <w:p w14:paraId="580521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41C036DC"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3-200. High Availability VCF Operations Model Design Requirements</w:t>
      </w:r>
    </w:p>
    <w:tbl>
      <w:tblPr>
        <w:tblStyle w:val="afffff"/>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9"/>
        <w:gridCol w:w="2714"/>
        <w:gridCol w:w="2596"/>
        <w:gridCol w:w="3041"/>
      </w:tblGrid>
      <w:tr w:rsidR="003A4E44" w14:paraId="1B1139FE" w14:textId="77777777">
        <w:trPr>
          <w:cantSplit/>
          <w:tblHeader/>
        </w:trPr>
        <w:tc>
          <w:tcPr>
            <w:tcW w:w="1609" w:type="dxa"/>
            <w:tcBorders>
              <w:left w:val="nil"/>
              <w:right w:val="nil"/>
            </w:tcBorders>
            <w:shd w:val="clear" w:color="auto" w:fill="E1E1E1"/>
            <w:tcMar>
              <w:top w:w="60" w:type="dxa"/>
              <w:bottom w:w="60" w:type="dxa"/>
            </w:tcMar>
          </w:tcPr>
          <w:p w14:paraId="0605608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714" w:type="dxa"/>
            <w:tcBorders>
              <w:left w:val="nil"/>
              <w:right w:val="nil"/>
            </w:tcBorders>
            <w:shd w:val="clear" w:color="auto" w:fill="E1E1E1"/>
            <w:tcMar>
              <w:top w:w="60" w:type="dxa"/>
              <w:bottom w:w="60" w:type="dxa"/>
            </w:tcMar>
          </w:tcPr>
          <w:p w14:paraId="1755D7C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596" w:type="dxa"/>
            <w:tcBorders>
              <w:left w:val="nil"/>
              <w:right w:val="nil"/>
            </w:tcBorders>
            <w:shd w:val="clear" w:color="auto" w:fill="E1E1E1"/>
            <w:tcMar>
              <w:top w:w="60" w:type="dxa"/>
              <w:bottom w:w="60" w:type="dxa"/>
            </w:tcMar>
          </w:tcPr>
          <w:p w14:paraId="53434C2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041" w:type="dxa"/>
            <w:tcBorders>
              <w:left w:val="nil"/>
              <w:right w:val="nil"/>
            </w:tcBorders>
            <w:shd w:val="clear" w:color="auto" w:fill="E1E1E1"/>
            <w:tcMar>
              <w:top w:w="60" w:type="dxa"/>
              <w:bottom w:w="60" w:type="dxa"/>
            </w:tcMar>
          </w:tcPr>
          <w:p w14:paraId="57CE293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09C8FC78" w14:textId="77777777">
        <w:trPr>
          <w:cantSplit/>
        </w:trPr>
        <w:tc>
          <w:tcPr>
            <w:tcW w:w="1609" w:type="dxa"/>
            <w:tcBorders>
              <w:top w:val="nil"/>
              <w:left w:val="nil"/>
              <w:right w:val="nil"/>
            </w:tcBorders>
          </w:tcPr>
          <w:p w14:paraId="7EEA928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VCF-OPS-REQD-HA-001</w:t>
            </w:r>
          </w:p>
        </w:tc>
        <w:tc>
          <w:tcPr>
            <w:tcW w:w="2714" w:type="dxa"/>
            <w:tcBorders>
              <w:top w:val="nil"/>
              <w:left w:val="nil"/>
              <w:right w:val="nil"/>
            </w:tcBorders>
          </w:tcPr>
          <w:p w14:paraId="080402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VCF Operations as a cluster of three nodes in the default management vSphere cluster.</w:t>
            </w:r>
          </w:p>
        </w:tc>
        <w:tc>
          <w:tcPr>
            <w:tcW w:w="2596" w:type="dxa"/>
            <w:tcBorders>
              <w:top w:val="nil"/>
              <w:left w:val="nil"/>
              <w:right w:val="nil"/>
            </w:tcBorders>
          </w:tcPr>
          <w:p w14:paraId="1CF16604" w14:textId="77777777" w:rsidR="003A4E44" w:rsidRDefault="00000000">
            <w:pPr>
              <w:numPr>
                <w:ilvl w:val="0"/>
                <w:numId w:val="211"/>
              </w:numPr>
              <w:pBdr>
                <w:top w:val="nil"/>
                <w:left w:val="nil"/>
                <w:bottom w:val="nil"/>
                <w:right w:val="nil"/>
                <w:between w:val="nil"/>
              </w:pBdr>
              <w:spacing w:before="100" w:after="100" w:line="288" w:lineRule="auto"/>
            </w:pPr>
            <w:r>
              <w:rPr>
                <w:color w:val="000000"/>
                <w:sz w:val="20"/>
                <w:szCs w:val="20"/>
              </w:rPr>
              <w:t>Supports the high availability objectives by deploying VCF Operations as a cluster.</w:t>
            </w:r>
          </w:p>
          <w:p w14:paraId="73E35D19" w14:textId="77777777" w:rsidR="003A4E44" w:rsidRDefault="00000000">
            <w:pPr>
              <w:numPr>
                <w:ilvl w:val="0"/>
                <w:numId w:val="211"/>
              </w:numPr>
              <w:pBdr>
                <w:top w:val="nil"/>
                <w:left w:val="nil"/>
                <w:bottom w:val="nil"/>
                <w:right w:val="nil"/>
                <w:between w:val="nil"/>
              </w:pBdr>
              <w:spacing w:before="100" w:after="100" w:line="288" w:lineRule="auto"/>
            </w:pPr>
            <w:r>
              <w:rPr>
                <w:color w:val="000000"/>
                <w:sz w:val="20"/>
                <w:szCs w:val="20"/>
              </w:rPr>
              <w:t>Provides the capacity required for monitoring virtual machines or objects within the monitoring scale limits.</w:t>
            </w:r>
          </w:p>
          <w:p w14:paraId="74778A61" w14:textId="77777777" w:rsidR="003A4E44" w:rsidRDefault="00000000">
            <w:pPr>
              <w:numPr>
                <w:ilvl w:val="0"/>
                <w:numId w:val="211"/>
              </w:numPr>
              <w:pBdr>
                <w:top w:val="nil"/>
                <w:left w:val="nil"/>
                <w:bottom w:val="nil"/>
                <w:right w:val="nil"/>
                <w:between w:val="nil"/>
              </w:pBdr>
              <w:spacing w:before="100" w:after="100" w:line="288" w:lineRule="auto"/>
            </w:pPr>
            <w:r>
              <w:rPr>
                <w:color w:val="000000"/>
                <w:sz w:val="20"/>
                <w:szCs w:val="20"/>
              </w:rPr>
              <w:t>Supports scale-out with additional data nodes.</w:t>
            </w:r>
          </w:p>
        </w:tc>
        <w:tc>
          <w:tcPr>
            <w:tcW w:w="3041" w:type="dxa"/>
            <w:tcBorders>
              <w:top w:val="nil"/>
              <w:left w:val="nil"/>
              <w:right w:val="nil"/>
            </w:tcBorders>
          </w:tcPr>
          <w:p w14:paraId="2904A6A6" w14:textId="77777777" w:rsidR="003A4E44" w:rsidRDefault="00000000">
            <w:pPr>
              <w:numPr>
                <w:ilvl w:val="0"/>
                <w:numId w:val="212"/>
              </w:numPr>
              <w:pBdr>
                <w:top w:val="nil"/>
                <w:left w:val="nil"/>
                <w:bottom w:val="nil"/>
                <w:right w:val="nil"/>
                <w:between w:val="nil"/>
              </w:pBdr>
              <w:spacing w:before="100" w:after="100" w:line="288" w:lineRule="auto"/>
            </w:pPr>
            <w:r>
              <w:rPr>
                <w:color w:val="000000"/>
                <w:sz w:val="20"/>
                <w:szCs w:val="20"/>
              </w:rPr>
              <w:t>You must select a size for the VCF Operations cluster nodes based on the known or forecasted virtual machine and object count across each connected VCF Instance to adhere to the scale limits.</w:t>
            </w:r>
          </w:p>
          <w:p w14:paraId="3279E813" w14:textId="77777777" w:rsidR="003A4E44" w:rsidRDefault="00000000">
            <w:pPr>
              <w:numPr>
                <w:ilvl w:val="0"/>
                <w:numId w:val="212"/>
              </w:numPr>
              <w:pBdr>
                <w:top w:val="nil"/>
                <w:left w:val="nil"/>
                <w:bottom w:val="nil"/>
                <w:right w:val="nil"/>
                <w:between w:val="nil"/>
              </w:pBdr>
              <w:spacing w:before="100" w:after="100" w:line="288" w:lineRule="auto"/>
            </w:pPr>
            <w:r>
              <w:rPr>
                <w:color w:val="000000"/>
                <w:sz w:val="20"/>
                <w:szCs w:val="20"/>
              </w:rPr>
              <w:t>Create an anti affinity rule (Separate Virtual Machines) for the VMs in the cluster after the deployment.</w:t>
            </w:r>
          </w:p>
        </w:tc>
      </w:tr>
      <w:tr w:rsidR="003A4E44" w14:paraId="30E3A1C1" w14:textId="77777777">
        <w:trPr>
          <w:cantSplit/>
        </w:trPr>
        <w:tc>
          <w:tcPr>
            <w:tcW w:w="1609" w:type="dxa"/>
            <w:tcBorders>
              <w:top w:val="nil"/>
              <w:left w:val="nil"/>
              <w:right w:val="nil"/>
            </w:tcBorders>
          </w:tcPr>
          <w:p w14:paraId="7E8A39B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VCF-OPS-REQD-HA-002</w:t>
            </w:r>
          </w:p>
        </w:tc>
        <w:tc>
          <w:tcPr>
            <w:tcW w:w="2714" w:type="dxa"/>
            <w:tcBorders>
              <w:top w:val="nil"/>
              <w:left w:val="nil"/>
              <w:right w:val="nil"/>
            </w:tcBorders>
          </w:tcPr>
          <w:p w14:paraId="17D5358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 single Unified VCF Operations collector node in the default management vSphere cluster.</w:t>
            </w:r>
          </w:p>
        </w:tc>
        <w:tc>
          <w:tcPr>
            <w:tcW w:w="2596" w:type="dxa"/>
            <w:tcBorders>
              <w:top w:val="nil"/>
              <w:left w:val="nil"/>
              <w:right w:val="nil"/>
            </w:tcBorders>
          </w:tcPr>
          <w:p w14:paraId="6973C5F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Removes the load from the VCF Operations cluster from collecting metrics from local-instance applications.</w:t>
            </w:r>
          </w:p>
        </w:tc>
        <w:tc>
          <w:tcPr>
            <w:tcW w:w="3041" w:type="dxa"/>
            <w:tcBorders>
              <w:top w:val="nil"/>
              <w:left w:val="nil"/>
              <w:right w:val="nil"/>
            </w:tcBorders>
          </w:tcPr>
          <w:p w14:paraId="197ECF4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may need to scale-up the VCF Operations collector nodes to a greater size based on the known or forecasted virtual machine and object count across each connected VCF Instance to adhere to the scale limits.</w:t>
            </w:r>
          </w:p>
        </w:tc>
      </w:tr>
      <w:tr w:rsidR="003A4E44" w14:paraId="1F165B3E" w14:textId="77777777">
        <w:trPr>
          <w:cantSplit/>
        </w:trPr>
        <w:tc>
          <w:tcPr>
            <w:tcW w:w="1609" w:type="dxa"/>
            <w:tcBorders>
              <w:top w:val="nil"/>
              <w:left w:val="nil"/>
              <w:right w:val="nil"/>
            </w:tcBorders>
          </w:tcPr>
          <w:p w14:paraId="27C1285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VCF-OPS-REQD-HA-004</w:t>
            </w:r>
          </w:p>
        </w:tc>
        <w:tc>
          <w:tcPr>
            <w:tcW w:w="2714" w:type="dxa"/>
            <w:tcBorders>
              <w:top w:val="nil"/>
              <w:left w:val="nil"/>
              <w:right w:val="nil"/>
            </w:tcBorders>
          </w:tcPr>
          <w:p w14:paraId="3835EA3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Apply a vSphere Distributed Resource Scheduler (DRS) anti-affinity rule to the VCF Operations cluster nodes.</w:t>
            </w:r>
          </w:p>
        </w:tc>
        <w:tc>
          <w:tcPr>
            <w:tcW w:w="2596" w:type="dxa"/>
            <w:tcBorders>
              <w:top w:val="nil"/>
              <w:left w:val="nil"/>
              <w:right w:val="nil"/>
            </w:tcBorders>
          </w:tcPr>
          <w:p w14:paraId="07676B4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Using vSphere DRS prevents the VCF Operations cluster nodes from running on the same ESX host and risking the high availability of the cluster.</w:t>
            </w:r>
          </w:p>
        </w:tc>
        <w:tc>
          <w:tcPr>
            <w:tcW w:w="3041" w:type="dxa"/>
            <w:tcBorders>
              <w:top w:val="nil"/>
              <w:left w:val="nil"/>
              <w:right w:val="nil"/>
            </w:tcBorders>
          </w:tcPr>
          <w:p w14:paraId="258AF263" w14:textId="77777777" w:rsidR="003A4E44" w:rsidRDefault="00000000">
            <w:pPr>
              <w:numPr>
                <w:ilvl w:val="0"/>
                <w:numId w:val="213"/>
              </w:numPr>
              <w:pBdr>
                <w:top w:val="nil"/>
                <w:left w:val="nil"/>
                <w:bottom w:val="nil"/>
                <w:right w:val="nil"/>
                <w:between w:val="nil"/>
              </w:pBdr>
              <w:spacing w:before="100" w:after="100" w:line="288" w:lineRule="auto"/>
            </w:pPr>
            <w:r>
              <w:rPr>
                <w:color w:val="000000"/>
                <w:sz w:val="20"/>
                <w:szCs w:val="20"/>
              </w:rPr>
              <w:t>You must perform additional configuration to set up an anti-affinity rule.</w:t>
            </w:r>
          </w:p>
          <w:p w14:paraId="5E817BE8" w14:textId="77777777" w:rsidR="003A4E44" w:rsidRDefault="00000000">
            <w:pPr>
              <w:numPr>
                <w:ilvl w:val="0"/>
                <w:numId w:val="213"/>
              </w:numPr>
              <w:pBdr>
                <w:top w:val="nil"/>
                <w:left w:val="nil"/>
                <w:bottom w:val="nil"/>
                <w:right w:val="nil"/>
                <w:between w:val="nil"/>
              </w:pBdr>
              <w:spacing w:before="100" w:after="100" w:line="288" w:lineRule="auto"/>
            </w:pPr>
            <w:r>
              <w:rPr>
                <w:color w:val="000000"/>
                <w:sz w:val="20"/>
                <w:szCs w:val="20"/>
              </w:rPr>
              <w:t>You must have a minimum of four ESX hosts in the default management vSphere cluster to ensure you can put an ESX host in maintenance mode.</w:t>
            </w:r>
          </w:p>
          <w:p w14:paraId="287B591C" w14:textId="77777777" w:rsidR="003A4E44" w:rsidRDefault="00000000">
            <w:pPr>
              <w:numPr>
                <w:ilvl w:val="0"/>
                <w:numId w:val="213"/>
              </w:numPr>
              <w:pBdr>
                <w:top w:val="nil"/>
                <w:left w:val="nil"/>
                <w:bottom w:val="nil"/>
                <w:right w:val="nil"/>
                <w:between w:val="nil"/>
              </w:pBdr>
              <w:spacing w:before="100" w:after="100" w:line="288" w:lineRule="auto"/>
            </w:pPr>
            <w:r>
              <w:rPr>
                <w:color w:val="000000"/>
                <w:sz w:val="20"/>
                <w:szCs w:val="20"/>
              </w:rPr>
              <w:t>If additional data nodes are added, you must update the anti-affinity rule and ensure there are enough ESX hosts in the default management vSphere cluster to ensure you can put an ESX host in maintenance mode.</w:t>
            </w:r>
          </w:p>
        </w:tc>
      </w:tr>
      <w:tr w:rsidR="003A4E44" w14:paraId="292625B9" w14:textId="77777777">
        <w:trPr>
          <w:cantSplit/>
        </w:trPr>
        <w:tc>
          <w:tcPr>
            <w:tcW w:w="1609" w:type="dxa"/>
            <w:tcBorders>
              <w:top w:val="nil"/>
              <w:left w:val="nil"/>
              <w:right w:val="nil"/>
            </w:tcBorders>
          </w:tcPr>
          <w:p w14:paraId="37B72BB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VCF-OPS-REQD-HA-007</w:t>
            </w:r>
          </w:p>
        </w:tc>
        <w:tc>
          <w:tcPr>
            <w:tcW w:w="2714" w:type="dxa"/>
            <w:tcBorders>
              <w:top w:val="nil"/>
              <w:left w:val="nil"/>
              <w:right w:val="nil"/>
            </w:tcBorders>
          </w:tcPr>
          <w:p w14:paraId="091515A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certificate for VCF Operations must include the FQDNs for all cluster nodes in the SAN (subject alternative name) attribute.</w:t>
            </w:r>
          </w:p>
          <w:p w14:paraId="08EC590D" w14:textId="77777777" w:rsidR="003A4E44" w:rsidRDefault="00000000">
            <w:pPr>
              <w:pBdr>
                <w:top w:val="single" w:sz="8" w:space="2" w:color="D3D3D3"/>
                <w:left w:val="nil"/>
                <w:bottom w:val="single" w:sz="8" w:space="2" w:color="D3D3D3"/>
                <w:right w:val="nil"/>
                <w:between w:val="nil"/>
              </w:pBdr>
              <w:spacing w:before="100" w:after="100" w:line="288" w:lineRule="auto"/>
              <w:ind w:left="101"/>
              <w:rPr>
                <w:color w:val="000000"/>
                <w:sz w:val="20"/>
                <w:szCs w:val="20"/>
              </w:rPr>
            </w:pPr>
            <w:r>
              <w:rPr>
                <w:b/>
                <w:bCs/>
                <w:color w:val="004A90"/>
                <w:sz w:val="20"/>
                <w:szCs w:val="20"/>
              </w:rPr>
              <w:t>Note</w:t>
            </w:r>
            <w:r>
              <w:rPr>
                <w:b/>
                <w:bCs/>
                <w:color w:val="004A90"/>
                <w:sz w:val="20"/>
                <w:szCs w:val="20"/>
              </w:rPr>
              <w:tab/>
            </w:r>
            <w:r>
              <w:rPr>
                <w:color w:val="000000"/>
                <w:sz w:val="20"/>
                <w:szCs w:val="20"/>
              </w:rPr>
              <w:t>The SAN does not need to include the FQDN of VCF Operations collector nodes.</w:t>
            </w:r>
          </w:p>
        </w:tc>
        <w:tc>
          <w:tcPr>
            <w:tcW w:w="2596" w:type="dxa"/>
            <w:tcBorders>
              <w:top w:val="nil"/>
              <w:left w:val="nil"/>
              <w:right w:val="nil"/>
            </w:tcBorders>
          </w:tcPr>
          <w:p w14:paraId="6E20EFB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the communication to the VCF Operations UI and API, and cross-component, is encrypted.</w:t>
            </w:r>
          </w:p>
        </w:tc>
        <w:tc>
          <w:tcPr>
            <w:tcW w:w="3041" w:type="dxa"/>
            <w:tcBorders>
              <w:top w:val="nil"/>
              <w:left w:val="nil"/>
              <w:right w:val="nil"/>
            </w:tcBorders>
          </w:tcPr>
          <w:p w14:paraId="0099D8F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Prior to scale-out, the certificate for VCF Operations must be changed to also include the FQDN of the additional node in the SAN (subject alternative name) attribute.</w:t>
            </w:r>
          </w:p>
        </w:tc>
      </w:tr>
      <w:tr w:rsidR="003A4E44" w14:paraId="3216BB68" w14:textId="77777777">
        <w:trPr>
          <w:cantSplit/>
        </w:trPr>
        <w:tc>
          <w:tcPr>
            <w:tcW w:w="1609" w:type="dxa"/>
            <w:tcBorders>
              <w:top w:val="nil"/>
              <w:left w:val="nil"/>
              <w:right w:val="nil"/>
            </w:tcBorders>
          </w:tcPr>
          <w:p w14:paraId="3781EC7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VCF-OPS-REQD-HA-001</w:t>
            </w:r>
          </w:p>
        </w:tc>
        <w:tc>
          <w:tcPr>
            <w:tcW w:w="2714" w:type="dxa"/>
            <w:tcBorders>
              <w:top w:val="nil"/>
              <w:left w:val="nil"/>
              <w:right w:val="nil"/>
            </w:tcBorders>
          </w:tcPr>
          <w:p w14:paraId="0E58A6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If using an optional external load balancer in the high availability deployment model, the certificate for VCF Operations </w:t>
            </w:r>
            <w:r>
              <w:rPr>
                <w:b/>
                <w:bCs/>
                <w:color w:val="000000"/>
                <w:sz w:val="20"/>
                <w:szCs w:val="20"/>
              </w:rPr>
              <w:t>must</w:t>
            </w:r>
            <w:r>
              <w:rPr>
                <w:color w:val="000000"/>
                <w:sz w:val="20"/>
                <w:szCs w:val="20"/>
              </w:rPr>
              <w:t xml:space="preserve"> also include the FQDN of the load balancer in the SAN (subject alternative name) attribute.</w:t>
            </w:r>
          </w:p>
        </w:tc>
        <w:tc>
          <w:tcPr>
            <w:tcW w:w="2596" w:type="dxa"/>
            <w:tcBorders>
              <w:top w:val="nil"/>
              <w:left w:val="nil"/>
              <w:right w:val="nil"/>
            </w:tcBorders>
          </w:tcPr>
          <w:p w14:paraId="79EF86E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the communication to the VCF Operations UI and API, and cross-component, is encrypted when using an external load balancer with the high availability model.</w:t>
            </w:r>
          </w:p>
        </w:tc>
        <w:tc>
          <w:tcPr>
            <w:tcW w:w="3041" w:type="dxa"/>
            <w:tcBorders>
              <w:top w:val="nil"/>
              <w:left w:val="nil"/>
              <w:right w:val="nil"/>
            </w:tcBorders>
          </w:tcPr>
          <w:p w14:paraId="7517EE1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2D205BC6"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3-201. Common VCF Operations Design Recommendations for All Models</w:t>
      </w:r>
    </w:p>
    <w:tbl>
      <w:tblPr>
        <w:tblStyle w:val="afffff0"/>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2969"/>
        <w:gridCol w:w="2506"/>
        <w:gridCol w:w="2362"/>
      </w:tblGrid>
      <w:tr w:rsidR="003A4E44" w14:paraId="59B463D5" w14:textId="77777777">
        <w:trPr>
          <w:cantSplit/>
          <w:tblHeader/>
        </w:trPr>
        <w:tc>
          <w:tcPr>
            <w:tcW w:w="2123" w:type="dxa"/>
            <w:tcBorders>
              <w:left w:val="nil"/>
              <w:right w:val="nil"/>
            </w:tcBorders>
            <w:shd w:val="clear" w:color="auto" w:fill="E1E1E1"/>
            <w:tcMar>
              <w:top w:w="60" w:type="dxa"/>
              <w:bottom w:w="60" w:type="dxa"/>
            </w:tcMar>
          </w:tcPr>
          <w:p w14:paraId="4D6D905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969" w:type="dxa"/>
            <w:tcBorders>
              <w:left w:val="nil"/>
              <w:right w:val="nil"/>
            </w:tcBorders>
            <w:shd w:val="clear" w:color="auto" w:fill="E1E1E1"/>
            <w:tcMar>
              <w:top w:w="60" w:type="dxa"/>
              <w:bottom w:w="60" w:type="dxa"/>
            </w:tcMar>
          </w:tcPr>
          <w:p w14:paraId="7F4782D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506" w:type="dxa"/>
            <w:tcBorders>
              <w:left w:val="nil"/>
              <w:right w:val="nil"/>
            </w:tcBorders>
            <w:shd w:val="clear" w:color="auto" w:fill="E1E1E1"/>
            <w:tcMar>
              <w:top w:w="60" w:type="dxa"/>
              <w:bottom w:w="60" w:type="dxa"/>
            </w:tcMar>
          </w:tcPr>
          <w:p w14:paraId="757464F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362" w:type="dxa"/>
            <w:tcBorders>
              <w:left w:val="nil"/>
              <w:right w:val="nil"/>
            </w:tcBorders>
            <w:shd w:val="clear" w:color="auto" w:fill="E1E1E1"/>
            <w:tcMar>
              <w:top w:w="60" w:type="dxa"/>
              <w:bottom w:w="60" w:type="dxa"/>
            </w:tcMar>
          </w:tcPr>
          <w:p w14:paraId="0D538F7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55307D9D" w14:textId="77777777">
        <w:trPr>
          <w:cantSplit/>
        </w:trPr>
        <w:tc>
          <w:tcPr>
            <w:tcW w:w="2123" w:type="dxa"/>
            <w:tcBorders>
              <w:top w:val="nil"/>
              <w:left w:val="nil"/>
              <w:right w:val="nil"/>
            </w:tcBorders>
          </w:tcPr>
          <w:p w14:paraId="7866CFC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VCF-OPS-RECD-COM-001</w:t>
            </w:r>
          </w:p>
        </w:tc>
        <w:tc>
          <w:tcPr>
            <w:tcW w:w="2969" w:type="dxa"/>
            <w:tcBorders>
              <w:top w:val="nil"/>
              <w:left w:val="nil"/>
              <w:right w:val="nil"/>
            </w:tcBorders>
          </w:tcPr>
          <w:p w14:paraId="1B3DC04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data persistence on each  collector appliance.</w:t>
            </w:r>
          </w:p>
        </w:tc>
        <w:tc>
          <w:tcPr>
            <w:tcW w:w="2506" w:type="dxa"/>
            <w:tcBorders>
              <w:top w:val="nil"/>
              <w:left w:val="nil"/>
              <w:right w:val="nil"/>
            </w:tcBorders>
          </w:tcPr>
          <w:p w14:paraId="2B05A26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the ability to store data in case of connectivity issues.</w:t>
            </w:r>
          </w:p>
        </w:tc>
        <w:tc>
          <w:tcPr>
            <w:tcW w:w="2362" w:type="dxa"/>
            <w:tcBorders>
              <w:top w:val="nil"/>
              <w:left w:val="nil"/>
              <w:right w:val="nil"/>
            </w:tcBorders>
          </w:tcPr>
          <w:p w14:paraId="12334D7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Storage availability on each  collector must be monitored.</w:t>
            </w:r>
          </w:p>
        </w:tc>
      </w:tr>
      <w:tr w:rsidR="003A4E44" w14:paraId="0A98A107" w14:textId="77777777">
        <w:trPr>
          <w:cantSplit/>
        </w:trPr>
        <w:tc>
          <w:tcPr>
            <w:tcW w:w="2123" w:type="dxa"/>
            <w:tcBorders>
              <w:top w:val="nil"/>
              <w:left w:val="nil"/>
              <w:right w:val="nil"/>
            </w:tcBorders>
          </w:tcPr>
          <w:p w14:paraId="404FDBA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VCF-OPS-RECD-COM-002</w:t>
            </w:r>
          </w:p>
        </w:tc>
        <w:tc>
          <w:tcPr>
            <w:tcW w:w="2969" w:type="dxa"/>
            <w:tcBorders>
              <w:top w:val="nil"/>
              <w:left w:val="nil"/>
              <w:right w:val="nil"/>
            </w:tcBorders>
          </w:tcPr>
          <w:p w14:paraId="52A9A96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to use a notifications configuration to route notifications for system events.</w:t>
            </w:r>
          </w:p>
        </w:tc>
        <w:tc>
          <w:tcPr>
            <w:tcW w:w="2506" w:type="dxa"/>
            <w:tcBorders>
              <w:top w:val="nil"/>
              <w:left w:val="nil"/>
              <w:right w:val="nil"/>
            </w:tcBorders>
          </w:tcPr>
          <w:p w14:paraId="51D475D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Integrates  system events notifications to platform engineers, providing an enhanced user experience.</w:t>
            </w:r>
          </w:p>
        </w:tc>
        <w:tc>
          <w:tcPr>
            <w:tcW w:w="2362" w:type="dxa"/>
            <w:tcBorders>
              <w:top w:val="nil"/>
              <w:left w:val="nil"/>
              <w:right w:val="nil"/>
            </w:tcBorders>
          </w:tcPr>
          <w:p w14:paraId="5EB96D0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configure and maintain the notification integration.</w:t>
            </w:r>
          </w:p>
        </w:tc>
      </w:tr>
      <w:tr w:rsidR="003A4E44" w14:paraId="1C0D33BA" w14:textId="77777777">
        <w:trPr>
          <w:cantSplit/>
        </w:trPr>
        <w:tc>
          <w:tcPr>
            <w:tcW w:w="2123" w:type="dxa"/>
            <w:tcBorders>
              <w:top w:val="nil"/>
              <w:left w:val="nil"/>
              <w:right w:val="nil"/>
            </w:tcBorders>
          </w:tcPr>
          <w:p w14:paraId="1C664A3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VCF-OPS-RECD-COM-003</w:t>
            </w:r>
          </w:p>
        </w:tc>
        <w:tc>
          <w:tcPr>
            <w:tcW w:w="2969" w:type="dxa"/>
            <w:tcBorders>
              <w:top w:val="nil"/>
              <w:left w:val="nil"/>
              <w:right w:val="nil"/>
            </w:tcBorders>
          </w:tcPr>
          <w:p w14:paraId="1B39A3B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Add a physical data center object to the  configuration for the geographic location of each VCF Instance.</w:t>
            </w:r>
          </w:p>
        </w:tc>
        <w:tc>
          <w:tcPr>
            <w:tcW w:w="2506" w:type="dxa"/>
            <w:tcBorders>
              <w:top w:val="nil"/>
              <w:left w:val="nil"/>
              <w:right w:val="nil"/>
            </w:tcBorders>
          </w:tcPr>
          <w:p w14:paraId="0D4AF38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organization of the  collector nodes in  inventory.</w:t>
            </w:r>
          </w:p>
        </w:tc>
        <w:tc>
          <w:tcPr>
            <w:tcW w:w="2362" w:type="dxa"/>
            <w:tcBorders>
              <w:top w:val="nil"/>
              <w:left w:val="nil"/>
              <w:right w:val="nil"/>
            </w:tcBorders>
          </w:tcPr>
          <w:p w14:paraId="0F6E786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 must have connection to the Internet to view and set the precise geographic coordinates in the UI.</w:t>
            </w:r>
          </w:p>
        </w:tc>
      </w:tr>
      <w:tr w:rsidR="003A4E44" w14:paraId="6758ABCA" w14:textId="77777777">
        <w:trPr>
          <w:cantSplit/>
        </w:trPr>
        <w:tc>
          <w:tcPr>
            <w:tcW w:w="2123" w:type="dxa"/>
            <w:tcBorders>
              <w:top w:val="nil"/>
              <w:left w:val="nil"/>
              <w:right w:val="nil"/>
            </w:tcBorders>
          </w:tcPr>
          <w:p w14:paraId="41861E2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VCF-OPS-RECD-COM-004</w:t>
            </w:r>
          </w:p>
        </w:tc>
        <w:tc>
          <w:tcPr>
            <w:tcW w:w="2969" w:type="dxa"/>
            <w:tcBorders>
              <w:top w:val="nil"/>
              <w:left w:val="nil"/>
              <w:right w:val="nil"/>
            </w:tcBorders>
          </w:tcPr>
          <w:p w14:paraId="514028E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Activate the Ping integration in .</w:t>
            </w:r>
          </w:p>
        </w:tc>
        <w:tc>
          <w:tcPr>
            <w:tcW w:w="2506" w:type="dxa"/>
            <w:tcBorders>
              <w:top w:val="nil"/>
              <w:left w:val="nil"/>
              <w:right w:val="nil"/>
            </w:tcBorders>
          </w:tcPr>
          <w:p w14:paraId="256E9C4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metrics on the availability of endpoints.</w:t>
            </w:r>
          </w:p>
        </w:tc>
        <w:tc>
          <w:tcPr>
            <w:tcW w:w="2362" w:type="dxa"/>
            <w:tcBorders>
              <w:top w:val="nil"/>
              <w:left w:val="nil"/>
              <w:right w:val="nil"/>
            </w:tcBorders>
          </w:tcPr>
          <w:p w14:paraId="1F6E58F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activate the integration manually.</w:t>
            </w:r>
          </w:p>
        </w:tc>
      </w:tr>
      <w:tr w:rsidR="003A4E44" w14:paraId="53CD1AAF" w14:textId="77777777">
        <w:trPr>
          <w:cantSplit/>
        </w:trPr>
        <w:tc>
          <w:tcPr>
            <w:tcW w:w="2123" w:type="dxa"/>
            <w:tcBorders>
              <w:top w:val="nil"/>
              <w:left w:val="nil"/>
              <w:right w:val="nil"/>
            </w:tcBorders>
          </w:tcPr>
          <w:p w14:paraId="4FC341F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VCF-OPS-RECD-COM-005</w:t>
            </w:r>
          </w:p>
        </w:tc>
        <w:tc>
          <w:tcPr>
            <w:tcW w:w="2969" w:type="dxa"/>
            <w:tcBorders>
              <w:top w:val="nil"/>
              <w:left w:val="nil"/>
              <w:right w:val="nil"/>
            </w:tcBorders>
          </w:tcPr>
          <w:p w14:paraId="10C69BE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Configure the currency in the  global options based on your organization requirements.</w:t>
            </w:r>
          </w:p>
        </w:tc>
        <w:tc>
          <w:tcPr>
            <w:tcW w:w="2506" w:type="dxa"/>
            <w:tcBorders>
              <w:top w:val="nil"/>
              <w:left w:val="nil"/>
              <w:right w:val="nil"/>
            </w:tcBorders>
          </w:tcPr>
          <w:p w14:paraId="2E582B2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To receive benefits of the  cost engine, you must select a currency.</w:t>
            </w:r>
          </w:p>
        </w:tc>
        <w:tc>
          <w:tcPr>
            <w:tcW w:w="2362" w:type="dxa"/>
            <w:tcBorders>
              <w:top w:val="nil"/>
              <w:left w:val="nil"/>
              <w:right w:val="nil"/>
            </w:tcBorders>
          </w:tcPr>
          <w:p w14:paraId="077CA4D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7E857D18" w14:textId="77777777" w:rsidR="003A4E44" w:rsidRDefault="00000000">
      <w:pPr>
        <w:keepNext/>
        <w:keepLines/>
        <w:pBdr>
          <w:top w:val="nil"/>
          <w:left w:val="nil"/>
          <w:bottom w:val="nil"/>
          <w:right w:val="nil"/>
          <w:between w:val="nil"/>
        </w:pBdr>
        <w:spacing w:before="120" w:after="120"/>
        <w:rPr>
          <w:color w:val="000000"/>
        </w:rPr>
      </w:pPr>
      <w:r>
        <w:rPr>
          <w:color w:val="000000"/>
        </w:rPr>
        <w:t>VCF Operations - Networking and Internet Access Design Choices</w:t>
      </w:r>
    </w:p>
    <w:p w14:paraId="621CF388"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There are several options regarding connectivity to the external resources and network placement for the VCF Operations components. You should choose one option from each of the tables below.</w:t>
      </w:r>
    </w:p>
    <w:p w14:paraId="0BB7A551"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Table 3-202. Network Placement for VCF Operations Design Recommendations Default Distributed Port Group</w:t>
      </w:r>
    </w:p>
    <w:tbl>
      <w:tblPr>
        <w:tblStyle w:val="afffff1"/>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4"/>
        <w:gridCol w:w="3471"/>
        <w:gridCol w:w="2841"/>
        <w:gridCol w:w="1484"/>
      </w:tblGrid>
      <w:tr w:rsidR="003A4E44" w14:paraId="5AAA1D8B" w14:textId="77777777">
        <w:trPr>
          <w:cantSplit/>
          <w:tblHeader/>
        </w:trPr>
        <w:tc>
          <w:tcPr>
            <w:tcW w:w="2164" w:type="dxa"/>
            <w:tcBorders>
              <w:left w:val="nil"/>
              <w:right w:val="nil"/>
            </w:tcBorders>
            <w:shd w:val="clear" w:color="auto" w:fill="E1E1E1"/>
            <w:tcMar>
              <w:top w:w="60" w:type="dxa"/>
              <w:bottom w:w="60" w:type="dxa"/>
            </w:tcMar>
          </w:tcPr>
          <w:p w14:paraId="1F4DC00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3471" w:type="dxa"/>
            <w:tcBorders>
              <w:left w:val="nil"/>
              <w:right w:val="nil"/>
            </w:tcBorders>
            <w:shd w:val="clear" w:color="auto" w:fill="E1E1E1"/>
            <w:tcMar>
              <w:top w:w="60" w:type="dxa"/>
              <w:bottom w:w="60" w:type="dxa"/>
            </w:tcMar>
          </w:tcPr>
          <w:p w14:paraId="04CCE82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841" w:type="dxa"/>
            <w:tcBorders>
              <w:left w:val="nil"/>
              <w:right w:val="nil"/>
            </w:tcBorders>
            <w:shd w:val="clear" w:color="auto" w:fill="E1E1E1"/>
            <w:tcMar>
              <w:top w:w="60" w:type="dxa"/>
              <w:bottom w:w="60" w:type="dxa"/>
            </w:tcMar>
          </w:tcPr>
          <w:p w14:paraId="43F39DB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1484" w:type="dxa"/>
            <w:tcBorders>
              <w:left w:val="nil"/>
              <w:right w:val="nil"/>
            </w:tcBorders>
            <w:shd w:val="clear" w:color="auto" w:fill="E1E1E1"/>
            <w:tcMar>
              <w:top w:w="60" w:type="dxa"/>
              <w:bottom w:w="60" w:type="dxa"/>
            </w:tcMar>
          </w:tcPr>
          <w:p w14:paraId="73F6B5D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63D03A8C" w14:textId="77777777">
        <w:trPr>
          <w:cantSplit/>
        </w:trPr>
        <w:tc>
          <w:tcPr>
            <w:tcW w:w="2164" w:type="dxa"/>
            <w:tcBorders>
              <w:top w:val="nil"/>
              <w:left w:val="nil"/>
              <w:right w:val="nil"/>
            </w:tcBorders>
          </w:tcPr>
          <w:p w14:paraId="4B3C38A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VCF-OPS-RECD-NET-001</w:t>
            </w:r>
          </w:p>
        </w:tc>
        <w:tc>
          <w:tcPr>
            <w:tcW w:w="3471" w:type="dxa"/>
            <w:tcBorders>
              <w:top w:val="nil"/>
              <w:left w:val="nil"/>
              <w:right w:val="nil"/>
            </w:tcBorders>
          </w:tcPr>
          <w:p w14:paraId="60576D9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the  nodes on the distributed port group created by VCF Installer and reserved for management components.</w:t>
            </w:r>
          </w:p>
        </w:tc>
        <w:tc>
          <w:tcPr>
            <w:tcW w:w="2841" w:type="dxa"/>
            <w:tcBorders>
              <w:top w:val="nil"/>
              <w:left w:val="nil"/>
              <w:right w:val="nil"/>
            </w:tcBorders>
          </w:tcPr>
          <w:p w14:paraId="1513EF6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the  nodes are deployed adjacent to the other components on the same Layer-2 network.</w:t>
            </w:r>
          </w:p>
        </w:tc>
        <w:tc>
          <w:tcPr>
            <w:tcW w:w="1484" w:type="dxa"/>
            <w:tcBorders>
              <w:top w:val="nil"/>
              <w:left w:val="nil"/>
              <w:right w:val="nil"/>
            </w:tcBorders>
          </w:tcPr>
          <w:p w14:paraId="38D523E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46630BF0"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3-203. Network Placement for VCF Operations Design Recommendations Dedicated Distributed Port Group</w:t>
      </w:r>
    </w:p>
    <w:tbl>
      <w:tblPr>
        <w:tblStyle w:val="afffff2"/>
        <w:tblW w:w="9959"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6"/>
        <w:gridCol w:w="2907"/>
        <w:gridCol w:w="1912"/>
        <w:gridCol w:w="3064"/>
      </w:tblGrid>
      <w:tr w:rsidR="003A4E44" w14:paraId="7788E138" w14:textId="77777777">
        <w:trPr>
          <w:cantSplit/>
          <w:tblHeader/>
        </w:trPr>
        <w:tc>
          <w:tcPr>
            <w:tcW w:w="2077" w:type="dxa"/>
            <w:tcBorders>
              <w:left w:val="nil"/>
              <w:right w:val="nil"/>
            </w:tcBorders>
            <w:shd w:val="clear" w:color="auto" w:fill="E1E1E1"/>
            <w:tcMar>
              <w:top w:w="60" w:type="dxa"/>
              <w:bottom w:w="60" w:type="dxa"/>
            </w:tcMar>
          </w:tcPr>
          <w:p w14:paraId="60CDD26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907" w:type="dxa"/>
            <w:tcBorders>
              <w:left w:val="nil"/>
              <w:right w:val="nil"/>
            </w:tcBorders>
            <w:shd w:val="clear" w:color="auto" w:fill="E1E1E1"/>
            <w:tcMar>
              <w:top w:w="60" w:type="dxa"/>
              <w:bottom w:w="60" w:type="dxa"/>
            </w:tcMar>
          </w:tcPr>
          <w:p w14:paraId="530E6A1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1912" w:type="dxa"/>
            <w:tcBorders>
              <w:left w:val="nil"/>
              <w:right w:val="nil"/>
            </w:tcBorders>
            <w:shd w:val="clear" w:color="auto" w:fill="E1E1E1"/>
            <w:tcMar>
              <w:top w:w="60" w:type="dxa"/>
              <w:bottom w:w="60" w:type="dxa"/>
            </w:tcMar>
          </w:tcPr>
          <w:p w14:paraId="6B0849D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064" w:type="dxa"/>
            <w:tcBorders>
              <w:left w:val="nil"/>
              <w:right w:val="nil"/>
            </w:tcBorders>
            <w:shd w:val="clear" w:color="auto" w:fill="E1E1E1"/>
            <w:tcMar>
              <w:top w:w="60" w:type="dxa"/>
              <w:bottom w:w="60" w:type="dxa"/>
            </w:tcMar>
          </w:tcPr>
          <w:p w14:paraId="3806CA3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5E71527F" w14:textId="77777777">
        <w:trPr>
          <w:cantSplit/>
        </w:trPr>
        <w:tc>
          <w:tcPr>
            <w:tcW w:w="2077" w:type="dxa"/>
            <w:tcBorders>
              <w:top w:val="nil"/>
              <w:left w:val="nil"/>
              <w:right w:val="nil"/>
            </w:tcBorders>
          </w:tcPr>
          <w:p w14:paraId="59350C7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VCF-OPS-RECD-NET-001</w:t>
            </w:r>
          </w:p>
        </w:tc>
        <w:tc>
          <w:tcPr>
            <w:tcW w:w="2907" w:type="dxa"/>
            <w:tcBorders>
              <w:top w:val="nil"/>
              <w:left w:val="nil"/>
              <w:right w:val="nil"/>
            </w:tcBorders>
          </w:tcPr>
          <w:p w14:paraId="632D0DD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Deploy the  nodes on a dedicated distributed port group </w:t>
            </w:r>
            <w:r>
              <w:rPr>
                <w:b/>
                <w:bCs/>
                <w:color w:val="000000"/>
                <w:sz w:val="20"/>
                <w:szCs w:val="20"/>
              </w:rPr>
              <w:t>other</w:t>
            </w:r>
            <w:r>
              <w:rPr>
                <w:color w:val="000000"/>
                <w:sz w:val="20"/>
                <w:szCs w:val="20"/>
              </w:rPr>
              <w:t xml:space="preserve"> than default port group reserved for management components by VCF Installer.</w:t>
            </w:r>
          </w:p>
        </w:tc>
        <w:tc>
          <w:tcPr>
            <w:tcW w:w="1912" w:type="dxa"/>
            <w:tcBorders>
              <w:top w:val="nil"/>
              <w:left w:val="nil"/>
              <w:right w:val="nil"/>
            </w:tcBorders>
          </w:tcPr>
          <w:p w14:paraId="527A048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the  nodes are deployed in a dedicated Layer-2 network.</w:t>
            </w:r>
          </w:p>
        </w:tc>
        <w:tc>
          <w:tcPr>
            <w:tcW w:w="3064" w:type="dxa"/>
            <w:tcBorders>
              <w:top w:val="nil"/>
              <w:left w:val="nil"/>
              <w:right w:val="nil"/>
            </w:tcBorders>
          </w:tcPr>
          <w:p w14:paraId="2E0C3A5C" w14:textId="77777777" w:rsidR="003A4E44" w:rsidRDefault="00000000">
            <w:pPr>
              <w:numPr>
                <w:ilvl w:val="0"/>
                <w:numId w:val="214"/>
              </w:numPr>
              <w:pBdr>
                <w:top w:val="nil"/>
                <w:left w:val="nil"/>
                <w:bottom w:val="nil"/>
                <w:right w:val="nil"/>
                <w:between w:val="nil"/>
              </w:pBdr>
              <w:spacing w:before="100" w:after="100" w:line="288" w:lineRule="auto"/>
            </w:pPr>
            <w:r>
              <w:rPr>
                <w:color w:val="000000"/>
                <w:sz w:val="20"/>
                <w:szCs w:val="20"/>
              </w:rPr>
              <w:t>You must skip the deployment of the VCF Operation (and VCF Operations fleet management) when using the VMware Cloud Foundation Installer.</w:t>
            </w:r>
          </w:p>
          <w:p w14:paraId="26279F4F" w14:textId="77777777" w:rsidR="003A4E44" w:rsidRDefault="00000000">
            <w:pPr>
              <w:numPr>
                <w:ilvl w:val="0"/>
                <w:numId w:val="214"/>
              </w:numPr>
              <w:pBdr>
                <w:top w:val="nil"/>
                <w:left w:val="nil"/>
                <w:bottom w:val="nil"/>
                <w:right w:val="nil"/>
                <w:between w:val="nil"/>
              </w:pBdr>
              <w:spacing w:before="100" w:after="100" w:line="288" w:lineRule="auto"/>
            </w:pPr>
            <w:r>
              <w:rPr>
                <w:color w:val="000000"/>
                <w:sz w:val="20"/>
                <w:szCs w:val="20"/>
              </w:rPr>
              <w:t>You must perform configuration to support the networking configuration as a post-deployment task before manually deploying the VCF Operations and its prerequisites.</w:t>
            </w:r>
          </w:p>
          <w:p w14:paraId="591762E7" w14:textId="77777777" w:rsidR="003A4E44" w:rsidRDefault="00000000">
            <w:pPr>
              <w:numPr>
                <w:ilvl w:val="0"/>
                <w:numId w:val="214"/>
              </w:numPr>
              <w:pBdr>
                <w:top w:val="nil"/>
                <w:left w:val="nil"/>
                <w:bottom w:val="nil"/>
                <w:right w:val="nil"/>
                <w:between w:val="nil"/>
              </w:pBdr>
              <w:spacing w:before="100" w:after="100" w:line="288" w:lineRule="auto"/>
            </w:pPr>
            <w:r>
              <w:rPr>
                <w:color w:val="000000"/>
                <w:sz w:val="20"/>
                <w:szCs w:val="20"/>
              </w:rPr>
              <w:t>You must perform deployment using the SDDC Manager API with JSON file as input.</w:t>
            </w:r>
          </w:p>
          <w:p w14:paraId="713A2383" w14:textId="77777777" w:rsidR="003A4E44" w:rsidRDefault="00000000">
            <w:pPr>
              <w:numPr>
                <w:ilvl w:val="0"/>
                <w:numId w:val="214"/>
              </w:numPr>
              <w:pBdr>
                <w:top w:val="nil"/>
                <w:left w:val="nil"/>
                <w:bottom w:val="nil"/>
                <w:right w:val="nil"/>
                <w:between w:val="nil"/>
              </w:pBdr>
              <w:spacing w:before="100" w:after="100" w:line="288" w:lineRule="auto"/>
            </w:pPr>
            <w:r>
              <w:rPr>
                <w:color w:val="000000"/>
                <w:sz w:val="20"/>
                <w:szCs w:val="20"/>
              </w:rPr>
              <w:t>You must ensure that VLAN is provisioned in each availability zone if stretched clusters are used.</w:t>
            </w:r>
          </w:p>
        </w:tc>
      </w:tr>
    </w:tbl>
    <w:p w14:paraId="3C76C05B"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3-204. Network Placement for VCF Operations Design Recommendations VLAN-backed NSX Segment</w:t>
      </w:r>
    </w:p>
    <w:tbl>
      <w:tblPr>
        <w:tblStyle w:val="afffff3"/>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4"/>
        <w:gridCol w:w="2359"/>
        <w:gridCol w:w="2096"/>
        <w:gridCol w:w="3391"/>
      </w:tblGrid>
      <w:tr w:rsidR="003A4E44" w14:paraId="4817DA00" w14:textId="77777777">
        <w:trPr>
          <w:cantSplit/>
          <w:tblHeader/>
        </w:trPr>
        <w:tc>
          <w:tcPr>
            <w:tcW w:w="2114" w:type="dxa"/>
            <w:tcBorders>
              <w:left w:val="nil"/>
              <w:right w:val="nil"/>
            </w:tcBorders>
            <w:shd w:val="clear" w:color="auto" w:fill="E1E1E1"/>
            <w:tcMar>
              <w:top w:w="60" w:type="dxa"/>
              <w:bottom w:w="60" w:type="dxa"/>
            </w:tcMar>
          </w:tcPr>
          <w:p w14:paraId="32BE445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359" w:type="dxa"/>
            <w:tcBorders>
              <w:left w:val="nil"/>
              <w:right w:val="nil"/>
            </w:tcBorders>
            <w:shd w:val="clear" w:color="auto" w:fill="E1E1E1"/>
            <w:tcMar>
              <w:top w:w="60" w:type="dxa"/>
              <w:bottom w:w="60" w:type="dxa"/>
            </w:tcMar>
          </w:tcPr>
          <w:p w14:paraId="484FA86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096" w:type="dxa"/>
            <w:tcBorders>
              <w:left w:val="nil"/>
              <w:right w:val="nil"/>
            </w:tcBorders>
            <w:shd w:val="clear" w:color="auto" w:fill="E1E1E1"/>
            <w:tcMar>
              <w:top w:w="60" w:type="dxa"/>
              <w:bottom w:w="60" w:type="dxa"/>
            </w:tcMar>
          </w:tcPr>
          <w:p w14:paraId="32FD1EA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391" w:type="dxa"/>
            <w:tcBorders>
              <w:left w:val="nil"/>
              <w:right w:val="nil"/>
            </w:tcBorders>
            <w:shd w:val="clear" w:color="auto" w:fill="E1E1E1"/>
            <w:tcMar>
              <w:top w:w="60" w:type="dxa"/>
              <w:bottom w:w="60" w:type="dxa"/>
            </w:tcMar>
          </w:tcPr>
          <w:p w14:paraId="338D202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6D3A42D0" w14:textId="77777777">
        <w:trPr>
          <w:cantSplit/>
        </w:trPr>
        <w:tc>
          <w:tcPr>
            <w:tcW w:w="2114" w:type="dxa"/>
            <w:tcBorders>
              <w:top w:val="nil"/>
              <w:left w:val="nil"/>
              <w:right w:val="nil"/>
            </w:tcBorders>
          </w:tcPr>
          <w:p w14:paraId="56131DA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VCF-OPS-RECD-NET-001</w:t>
            </w:r>
          </w:p>
        </w:tc>
        <w:tc>
          <w:tcPr>
            <w:tcW w:w="2359" w:type="dxa"/>
            <w:tcBorders>
              <w:top w:val="nil"/>
              <w:left w:val="nil"/>
              <w:right w:val="nil"/>
            </w:tcBorders>
          </w:tcPr>
          <w:p w14:paraId="36662A0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the  nodes on a VLAN-backed NSX segment.</w:t>
            </w:r>
          </w:p>
        </w:tc>
        <w:tc>
          <w:tcPr>
            <w:tcW w:w="2096" w:type="dxa"/>
            <w:tcBorders>
              <w:top w:val="nil"/>
              <w:left w:val="nil"/>
              <w:right w:val="nil"/>
            </w:tcBorders>
          </w:tcPr>
          <w:p w14:paraId="086605A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the  nodes are deployed in a dedicated Layer-2 network.</w:t>
            </w:r>
          </w:p>
        </w:tc>
        <w:tc>
          <w:tcPr>
            <w:tcW w:w="3391" w:type="dxa"/>
            <w:tcBorders>
              <w:top w:val="nil"/>
              <w:left w:val="nil"/>
              <w:right w:val="nil"/>
            </w:tcBorders>
          </w:tcPr>
          <w:p w14:paraId="4CF3FF0F" w14:textId="77777777" w:rsidR="003A4E44" w:rsidRDefault="00000000">
            <w:pPr>
              <w:numPr>
                <w:ilvl w:val="0"/>
                <w:numId w:val="215"/>
              </w:numPr>
              <w:pBdr>
                <w:top w:val="nil"/>
                <w:left w:val="nil"/>
                <w:bottom w:val="nil"/>
                <w:right w:val="nil"/>
                <w:between w:val="nil"/>
              </w:pBdr>
              <w:spacing w:before="100" w:after="100" w:line="288" w:lineRule="auto"/>
            </w:pPr>
            <w:r>
              <w:rPr>
                <w:color w:val="000000"/>
                <w:sz w:val="20"/>
                <w:szCs w:val="20"/>
              </w:rPr>
              <w:t>You must skip the deployment of the  (and  fleet management) when using the VCF Installer.</w:t>
            </w:r>
          </w:p>
          <w:p w14:paraId="478CB40C" w14:textId="77777777" w:rsidR="003A4E44" w:rsidRDefault="00000000">
            <w:pPr>
              <w:numPr>
                <w:ilvl w:val="0"/>
                <w:numId w:val="215"/>
              </w:numPr>
              <w:pBdr>
                <w:top w:val="nil"/>
                <w:left w:val="nil"/>
                <w:bottom w:val="nil"/>
                <w:right w:val="nil"/>
                <w:between w:val="nil"/>
              </w:pBdr>
              <w:spacing w:before="100" w:after="100" w:line="288" w:lineRule="auto"/>
            </w:pPr>
            <w:r>
              <w:rPr>
                <w:color w:val="000000"/>
                <w:sz w:val="20"/>
                <w:szCs w:val="20"/>
              </w:rPr>
              <w:t>You must perform configuration to support the networking configuration as a post-deployment task before manually deploying the  and its prerequisites.</w:t>
            </w:r>
          </w:p>
          <w:p w14:paraId="7BE402C7" w14:textId="77777777" w:rsidR="003A4E44" w:rsidRDefault="00000000">
            <w:pPr>
              <w:numPr>
                <w:ilvl w:val="0"/>
                <w:numId w:val="215"/>
              </w:numPr>
              <w:pBdr>
                <w:top w:val="nil"/>
                <w:left w:val="nil"/>
                <w:bottom w:val="nil"/>
                <w:right w:val="nil"/>
                <w:between w:val="nil"/>
              </w:pBdr>
              <w:spacing w:before="100" w:after="100" w:line="288" w:lineRule="auto"/>
            </w:pPr>
            <w:r>
              <w:rPr>
                <w:color w:val="000000"/>
                <w:sz w:val="20"/>
                <w:szCs w:val="20"/>
              </w:rPr>
              <w:t>You must perform deployment using the SDDC Manager API with JSON file as input.</w:t>
            </w:r>
          </w:p>
          <w:p w14:paraId="754B8500" w14:textId="77777777" w:rsidR="003A4E44" w:rsidRDefault="00000000">
            <w:pPr>
              <w:numPr>
                <w:ilvl w:val="0"/>
                <w:numId w:val="215"/>
              </w:numPr>
              <w:pBdr>
                <w:top w:val="nil"/>
                <w:left w:val="nil"/>
                <w:bottom w:val="nil"/>
                <w:right w:val="nil"/>
                <w:between w:val="nil"/>
              </w:pBdr>
              <w:spacing w:before="100" w:after="100" w:line="288" w:lineRule="auto"/>
            </w:pPr>
            <w:r>
              <w:rPr>
                <w:color w:val="000000"/>
                <w:sz w:val="20"/>
                <w:szCs w:val="20"/>
              </w:rPr>
              <w:t>You must ensure that VLAN is provisioned in each availability zone if stretched clusters are used.</w:t>
            </w:r>
          </w:p>
        </w:tc>
      </w:tr>
    </w:tbl>
    <w:p w14:paraId="6F222277"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3-205. Network Placement for VCF Operations Design Recommendations Ovelay-backed NSX Segment</w:t>
      </w:r>
    </w:p>
    <w:tbl>
      <w:tblPr>
        <w:tblStyle w:val="afffff4"/>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7"/>
        <w:gridCol w:w="2233"/>
        <w:gridCol w:w="2577"/>
        <w:gridCol w:w="3063"/>
      </w:tblGrid>
      <w:tr w:rsidR="003A4E44" w14:paraId="5B468325" w14:textId="77777777">
        <w:trPr>
          <w:cantSplit/>
          <w:tblHeader/>
        </w:trPr>
        <w:tc>
          <w:tcPr>
            <w:tcW w:w="2087" w:type="dxa"/>
            <w:tcBorders>
              <w:left w:val="nil"/>
              <w:right w:val="nil"/>
            </w:tcBorders>
            <w:shd w:val="clear" w:color="auto" w:fill="E1E1E1"/>
            <w:tcMar>
              <w:top w:w="60" w:type="dxa"/>
              <w:bottom w:w="60" w:type="dxa"/>
            </w:tcMar>
          </w:tcPr>
          <w:p w14:paraId="0B9127A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233" w:type="dxa"/>
            <w:tcBorders>
              <w:left w:val="nil"/>
              <w:right w:val="nil"/>
            </w:tcBorders>
            <w:shd w:val="clear" w:color="auto" w:fill="E1E1E1"/>
            <w:tcMar>
              <w:top w:w="60" w:type="dxa"/>
              <w:bottom w:w="60" w:type="dxa"/>
            </w:tcMar>
          </w:tcPr>
          <w:p w14:paraId="5AAA948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577" w:type="dxa"/>
            <w:tcBorders>
              <w:left w:val="nil"/>
              <w:right w:val="nil"/>
            </w:tcBorders>
            <w:shd w:val="clear" w:color="auto" w:fill="E1E1E1"/>
            <w:tcMar>
              <w:top w:w="60" w:type="dxa"/>
              <w:bottom w:w="60" w:type="dxa"/>
            </w:tcMar>
          </w:tcPr>
          <w:p w14:paraId="5D10994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063" w:type="dxa"/>
            <w:tcBorders>
              <w:left w:val="nil"/>
              <w:right w:val="nil"/>
            </w:tcBorders>
            <w:shd w:val="clear" w:color="auto" w:fill="E1E1E1"/>
            <w:tcMar>
              <w:top w:w="60" w:type="dxa"/>
              <w:bottom w:w="60" w:type="dxa"/>
            </w:tcMar>
          </w:tcPr>
          <w:p w14:paraId="60D4B59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01634B68" w14:textId="77777777">
        <w:trPr>
          <w:cantSplit/>
        </w:trPr>
        <w:tc>
          <w:tcPr>
            <w:tcW w:w="2087" w:type="dxa"/>
            <w:tcBorders>
              <w:top w:val="nil"/>
              <w:left w:val="nil"/>
              <w:right w:val="nil"/>
            </w:tcBorders>
          </w:tcPr>
          <w:p w14:paraId="3B220BD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VCF-OPS-RECD-NET-001</w:t>
            </w:r>
          </w:p>
        </w:tc>
        <w:tc>
          <w:tcPr>
            <w:tcW w:w="2233" w:type="dxa"/>
            <w:tcBorders>
              <w:top w:val="nil"/>
              <w:left w:val="nil"/>
              <w:right w:val="nil"/>
            </w:tcBorders>
          </w:tcPr>
          <w:p w14:paraId="242E0CE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the  nodes on an overlay NSX segment.</w:t>
            </w:r>
          </w:p>
        </w:tc>
        <w:tc>
          <w:tcPr>
            <w:tcW w:w="2577" w:type="dxa"/>
            <w:tcBorders>
              <w:top w:val="nil"/>
              <w:left w:val="nil"/>
              <w:right w:val="nil"/>
            </w:tcBorders>
          </w:tcPr>
          <w:p w14:paraId="15B2D2A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Allow portability of the  nodes to another VCF Instance in the VCF fleet without the need for reconfiguration of the IP addressing.</w:t>
            </w:r>
          </w:p>
        </w:tc>
        <w:tc>
          <w:tcPr>
            <w:tcW w:w="3063" w:type="dxa"/>
            <w:tcBorders>
              <w:top w:val="nil"/>
              <w:left w:val="nil"/>
              <w:right w:val="nil"/>
            </w:tcBorders>
          </w:tcPr>
          <w:p w14:paraId="0848932F" w14:textId="77777777" w:rsidR="003A4E44" w:rsidRDefault="00000000">
            <w:pPr>
              <w:numPr>
                <w:ilvl w:val="0"/>
                <w:numId w:val="216"/>
              </w:numPr>
              <w:pBdr>
                <w:top w:val="nil"/>
                <w:left w:val="nil"/>
                <w:bottom w:val="nil"/>
                <w:right w:val="nil"/>
                <w:between w:val="nil"/>
              </w:pBdr>
              <w:spacing w:before="100" w:after="100" w:line="288" w:lineRule="auto"/>
            </w:pPr>
            <w:r>
              <w:rPr>
                <w:color w:val="000000"/>
                <w:sz w:val="20"/>
                <w:szCs w:val="20"/>
              </w:rPr>
              <w:t>You must skip the deployment of the  (a fleet management) when using the VCF Installer.</w:t>
            </w:r>
          </w:p>
          <w:p w14:paraId="63433A3A" w14:textId="77777777" w:rsidR="003A4E44" w:rsidRDefault="00000000">
            <w:pPr>
              <w:numPr>
                <w:ilvl w:val="0"/>
                <w:numId w:val="216"/>
              </w:numPr>
              <w:pBdr>
                <w:top w:val="nil"/>
                <w:left w:val="nil"/>
                <w:bottom w:val="nil"/>
                <w:right w:val="nil"/>
                <w:between w:val="nil"/>
              </w:pBdr>
              <w:spacing w:before="100" w:after="100" w:line="288" w:lineRule="auto"/>
            </w:pPr>
            <w:r>
              <w:rPr>
                <w:color w:val="000000"/>
                <w:sz w:val="20"/>
                <w:szCs w:val="20"/>
              </w:rPr>
              <w:t>You must perform configuration to support the networking configuration as a post-deployment task before manually deploying the  and its prerequisites.</w:t>
            </w:r>
          </w:p>
          <w:p w14:paraId="251DC034" w14:textId="77777777" w:rsidR="003A4E44" w:rsidRDefault="00000000">
            <w:pPr>
              <w:numPr>
                <w:ilvl w:val="0"/>
                <w:numId w:val="216"/>
              </w:numPr>
              <w:pBdr>
                <w:top w:val="nil"/>
                <w:left w:val="nil"/>
                <w:bottom w:val="nil"/>
                <w:right w:val="nil"/>
                <w:between w:val="nil"/>
              </w:pBdr>
              <w:spacing w:before="100" w:after="100" w:line="288" w:lineRule="auto"/>
            </w:pPr>
            <w:r>
              <w:rPr>
                <w:color w:val="000000"/>
                <w:sz w:val="20"/>
                <w:szCs w:val="20"/>
              </w:rPr>
              <w:t>You must perform deployment using the SDDC Manager API with JSON file as input.</w:t>
            </w:r>
          </w:p>
        </w:tc>
      </w:tr>
    </w:tbl>
    <w:p w14:paraId="59509751"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3-206. Licensing for VCF Operations Design Recommendations Connected Mode</w:t>
      </w:r>
    </w:p>
    <w:tbl>
      <w:tblPr>
        <w:tblStyle w:val="afffff5"/>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2277"/>
        <w:gridCol w:w="2988"/>
        <w:gridCol w:w="2522"/>
      </w:tblGrid>
      <w:tr w:rsidR="003A4E44" w14:paraId="60BD0966" w14:textId="77777777">
        <w:trPr>
          <w:cantSplit/>
          <w:tblHeader/>
        </w:trPr>
        <w:tc>
          <w:tcPr>
            <w:tcW w:w="2173" w:type="dxa"/>
            <w:tcBorders>
              <w:left w:val="nil"/>
              <w:right w:val="nil"/>
            </w:tcBorders>
            <w:shd w:val="clear" w:color="auto" w:fill="E1E1E1"/>
            <w:tcMar>
              <w:top w:w="60" w:type="dxa"/>
              <w:bottom w:w="60" w:type="dxa"/>
            </w:tcMar>
          </w:tcPr>
          <w:p w14:paraId="03C9E3A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277" w:type="dxa"/>
            <w:tcBorders>
              <w:left w:val="nil"/>
              <w:right w:val="nil"/>
            </w:tcBorders>
            <w:shd w:val="clear" w:color="auto" w:fill="E1E1E1"/>
            <w:tcMar>
              <w:top w:w="60" w:type="dxa"/>
              <w:bottom w:w="60" w:type="dxa"/>
            </w:tcMar>
          </w:tcPr>
          <w:p w14:paraId="732F722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988" w:type="dxa"/>
            <w:tcBorders>
              <w:left w:val="nil"/>
              <w:right w:val="nil"/>
            </w:tcBorders>
            <w:shd w:val="clear" w:color="auto" w:fill="E1E1E1"/>
            <w:tcMar>
              <w:top w:w="60" w:type="dxa"/>
              <w:bottom w:w="60" w:type="dxa"/>
            </w:tcMar>
          </w:tcPr>
          <w:p w14:paraId="7E3C39D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522" w:type="dxa"/>
            <w:tcBorders>
              <w:left w:val="nil"/>
              <w:right w:val="nil"/>
            </w:tcBorders>
            <w:shd w:val="clear" w:color="auto" w:fill="E1E1E1"/>
            <w:tcMar>
              <w:top w:w="60" w:type="dxa"/>
              <w:bottom w:w="60" w:type="dxa"/>
            </w:tcMar>
          </w:tcPr>
          <w:p w14:paraId="67847D0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3704588E" w14:textId="77777777">
        <w:trPr>
          <w:cantSplit/>
        </w:trPr>
        <w:tc>
          <w:tcPr>
            <w:tcW w:w="2173" w:type="dxa"/>
            <w:tcBorders>
              <w:top w:val="nil"/>
              <w:left w:val="nil"/>
              <w:right w:val="nil"/>
            </w:tcBorders>
          </w:tcPr>
          <w:p w14:paraId="4F1E6D1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VCF-OPS-RECD-LIC-001</w:t>
            </w:r>
          </w:p>
        </w:tc>
        <w:tc>
          <w:tcPr>
            <w:tcW w:w="2277" w:type="dxa"/>
            <w:tcBorders>
              <w:top w:val="nil"/>
              <w:left w:val="nil"/>
              <w:right w:val="nil"/>
            </w:tcBorders>
          </w:tcPr>
          <w:p w14:paraId="5D4AE4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in "Connected licensing mode".</w:t>
            </w:r>
          </w:p>
        </w:tc>
        <w:tc>
          <w:tcPr>
            <w:tcW w:w="2988" w:type="dxa"/>
            <w:tcBorders>
              <w:top w:val="nil"/>
              <w:left w:val="nil"/>
              <w:right w:val="nil"/>
            </w:tcBorders>
          </w:tcPr>
          <w:p w14:paraId="1D3DBB22" w14:textId="77777777" w:rsidR="003A4E44" w:rsidRDefault="00000000">
            <w:pPr>
              <w:numPr>
                <w:ilvl w:val="0"/>
                <w:numId w:val="217"/>
              </w:numPr>
              <w:pBdr>
                <w:top w:val="nil"/>
                <w:left w:val="nil"/>
                <w:bottom w:val="nil"/>
                <w:right w:val="nil"/>
                <w:between w:val="nil"/>
              </w:pBdr>
              <w:spacing w:before="100" w:after="100" w:line="288" w:lineRule="auto"/>
            </w:pPr>
            <w:r>
              <w:rPr>
                <w:color w:val="000000"/>
                <w:sz w:val="20"/>
                <w:szCs w:val="20"/>
              </w:rPr>
              <w:t>Provides easy license management and up to date states in overall licensing portal.</w:t>
            </w:r>
          </w:p>
          <w:p w14:paraId="6440C910" w14:textId="77777777" w:rsidR="003A4E44" w:rsidRDefault="00000000">
            <w:pPr>
              <w:numPr>
                <w:ilvl w:val="0"/>
                <w:numId w:val="217"/>
              </w:numPr>
              <w:pBdr>
                <w:top w:val="nil"/>
                <w:left w:val="nil"/>
                <w:bottom w:val="nil"/>
                <w:right w:val="nil"/>
                <w:between w:val="nil"/>
              </w:pBdr>
              <w:spacing w:before="100" w:after="100" w:line="288" w:lineRule="auto"/>
            </w:pPr>
            <w:r>
              <w:rPr>
                <w:color w:val="000000"/>
                <w:sz w:val="20"/>
                <w:szCs w:val="20"/>
              </w:rPr>
              <w:t>No manual interaction required.</w:t>
            </w:r>
          </w:p>
        </w:tc>
        <w:tc>
          <w:tcPr>
            <w:tcW w:w="2522" w:type="dxa"/>
            <w:tcBorders>
              <w:top w:val="nil"/>
              <w:left w:val="nil"/>
              <w:right w:val="nil"/>
            </w:tcBorders>
          </w:tcPr>
          <w:p w14:paraId="246E501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 will require outbound connection to internet directly or through a proxy server.</w:t>
            </w:r>
          </w:p>
        </w:tc>
      </w:tr>
    </w:tbl>
    <w:p w14:paraId="3CC60844"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3-207. Licensing for VCF Operations Design Recommendations Disconnected Mode</w:t>
      </w:r>
    </w:p>
    <w:tbl>
      <w:tblPr>
        <w:tblStyle w:val="afffff6"/>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0"/>
        <w:gridCol w:w="2263"/>
        <w:gridCol w:w="2343"/>
        <w:gridCol w:w="3214"/>
      </w:tblGrid>
      <w:tr w:rsidR="003A4E44" w14:paraId="4D09B157" w14:textId="77777777">
        <w:trPr>
          <w:cantSplit/>
          <w:tblHeader/>
        </w:trPr>
        <w:tc>
          <w:tcPr>
            <w:tcW w:w="2140" w:type="dxa"/>
            <w:tcBorders>
              <w:left w:val="nil"/>
              <w:right w:val="nil"/>
            </w:tcBorders>
            <w:shd w:val="clear" w:color="auto" w:fill="E1E1E1"/>
            <w:tcMar>
              <w:top w:w="60" w:type="dxa"/>
              <w:bottom w:w="60" w:type="dxa"/>
            </w:tcMar>
          </w:tcPr>
          <w:p w14:paraId="1437F9E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263" w:type="dxa"/>
            <w:tcBorders>
              <w:left w:val="nil"/>
              <w:right w:val="nil"/>
            </w:tcBorders>
            <w:shd w:val="clear" w:color="auto" w:fill="E1E1E1"/>
            <w:tcMar>
              <w:top w:w="60" w:type="dxa"/>
              <w:bottom w:w="60" w:type="dxa"/>
            </w:tcMar>
          </w:tcPr>
          <w:p w14:paraId="427A437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343" w:type="dxa"/>
            <w:tcBorders>
              <w:left w:val="nil"/>
              <w:right w:val="nil"/>
            </w:tcBorders>
            <w:shd w:val="clear" w:color="auto" w:fill="E1E1E1"/>
            <w:tcMar>
              <w:top w:w="60" w:type="dxa"/>
              <w:bottom w:w="60" w:type="dxa"/>
            </w:tcMar>
          </w:tcPr>
          <w:p w14:paraId="677C244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214" w:type="dxa"/>
            <w:tcBorders>
              <w:left w:val="nil"/>
              <w:right w:val="nil"/>
            </w:tcBorders>
            <w:shd w:val="clear" w:color="auto" w:fill="E1E1E1"/>
            <w:tcMar>
              <w:top w:w="60" w:type="dxa"/>
              <w:bottom w:w="60" w:type="dxa"/>
            </w:tcMar>
          </w:tcPr>
          <w:p w14:paraId="2089443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23FFC974" w14:textId="77777777">
        <w:trPr>
          <w:cantSplit/>
        </w:trPr>
        <w:tc>
          <w:tcPr>
            <w:tcW w:w="2140" w:type="dxa"/>
            <w:tcBorders>
              <w:top w:val="nil"/>
              <w:left w:val="nil"/>
              <w:right w:val="nil"/>
            </w:tcBorders>
          </w:tcPr>
          <w:p w14:paraId="07E5308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VCF-OPS-RECD-LIC-001</w:t>
            </w:r>
          </w:p>
        </w:tc>
        <w:tc>
          <w:tcPr>
            <w:tcW w:w="2263" w:type="dxa"/>
            <w:tcBorders>
              <w:top w:val="nil"/>
              <w:left w:val="nil"/>
              <w:right w:val="nil"/>
            </w:tcBorders>
          </w:tcPr>
          <w:p w14:paraId="7E8336F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in "Disconnected licensing mode".</w:t>
            </w:r>
          </w:p>
        </w:tc>
        <w:tc>
          <w:tcPr>
            <w:tcW w:w="2343" w:type="dxa"/>
            <w:tcBorders>
              <w:top w:val="nil"/>
              <w:left w:val="nil"/>
              <w:right w:val="nil"/>
            </w:tcBorders>
          </w:tcPr>
          <w:p w14:paraId="0AE02A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your policy does not permit access to internet for management components.</w:t>
            </w:r>
          </w:p>
        </w:tc>
        <w:tc>
          <w:tcPr>
            <w:tcW w:w="3214" w:type="dxa"/>
            <w:tcBorders>
              <w:top w:val="nil"/>
              <w:left w:val="nil"/>
              <w:right w:val="nil"/>
            </w:tcBorders>
          </w:tcPr>
          <w:p w14:paraId="54C28E07" w14:textId="77777777" w:rsidR="003A4E44" w:rsidRDefault="00000000">
            <w:pPr>
              <w:numPr>
                <w:ilvl w:val="0"/>
                <w:numId w:val="218"/>
              </w:numPr>
              <w:pBdr>
                <w:top w:val="nil"/>
                <w:left w:val="nil"/>
                <w:bottom w:val="nil"/>
                <w:right w:val="nil"/>
                <w:between w:val="nil"/>
              </w:pBdr>
              <w:spacing w:before="100" w:after="100" w:line="288" w:lineRule="auto"/>
            </w:pPr>
            <w:r>
              <w:rPr>
                <w:color w:val="000000"/>
                <w:sz w:val="20"/>
                <w:szCs w:val="20"/>
              </w:rPr>
              <w:t>You need to upload usage statistics from  to Broadcom's licensing portal and then download and apply entitlements to all .</w:t>
            </w:r>
          </w:p>
          <w:p w14:paraId="46CF9123" w14:textId="77777777" w:rsidR="003A4E44" w:rsidRDefault="00000000">
            <w:pPr>
              <w:numPr>
                <w:ilvl w:val="0"/>
                <w:numId w:val="218"/>
              </w:numPr>
              <w:pBdr>
                <w:top w:val="nil"/>
                <w:left w:val="nil"/>
                <w:bottom w:val="nil"/>
                <w:right w:val="nil"/>
                <w:between w:val="nil"/>
              </w:pBdr>
              <w:spacing w:before="100" w:after="100" w:line="288" w:lineRule="auto"/>
            </w:pPr>
            <w:r>
              <w:rPr>
                <w:color w:val="000000"/>
                <w:sz w:val="20"/>
                <w:szCs w:val="20"/>
              </w:rPr>
              <w:t>Usage statistics has be uploaded to the licensing portal every 180 days.</w:t>
            </w:r>
          </w:p>
        </w:tc>
      </w:tr>
    </w:tbl>
    <w:p w14:paraId="26E02389"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3-208. VCF Operations Diagnostics Design Recommendations Manual Upload</w:t>
      </w:r>
    </w:p>
    <w:tbl>
      <w:tblPr>
        <w:tblStyle w:val="afffff7"/>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8"/>
        <w:gridCol w:w="2824"/>
        <w:gridCol w:w="2560"/>
        <w:gridCol w:w="2398"/>
      </w:tblGrid>
      <w:tr w:rsidR="003A4E44" w14:paraId="4B4DBB25" w14:textId="77777777">
        <w:trPr>
          <w:cantSplit/>
          <w:tblHeader/>
        </w:trPr>
        <w:tc>
          <w:tcPr>
            <w:tcW w:w="2178" w:type="dxa"/>
            <w:tcBorders>
              <w:left w:val="nil"/>
              <w:right w:val="nil"/>
            </w:tcBorders>
            <w:shd w:val="clear" w:color="auto" w:fill="E1E1E1"/>
            <w:tcMar>
              <w:top w:w="60" w:type="dxa"/>
              <w:bottom w:w="60" w:type="dxa"/>
            </w:tcMar>
          </w:tcPr>
          <w:p w14:paraId="7FC001A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824" w:type="dxa"/>
            <w:tcBorders>
              <w:left w:val="nil"/>
              <w:right w:val="nil"/>
            </w:tcBorders>
            <w:shd w:val="clear" w:color="auto" w:fill="E1E1E1"/>
            <w:tcMar>
              <w:top w:w="60" w:type="dxa"/>
              <w:bottom w:w="60" w:type="dxa"/>
            </w:tcMar>
          </w:tcPr>
          <w:p w14:paraId="040D51E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560" w:type="dxa"/>
            <w:tcBorders>
              <w:left w:val="nil"/>
              <w:right w:val="nil"/>
            </w:tcBorders>
            <w:shd w:val="clear" w:color="auto" w:fill="E1E1E1"/>
            <w:tcMar>
              <w:top w:w="60" w:type="dxa"/>
              <w:bottom w:w="60" w:type="dxa"/>
            </w:tcMar>
          </w:tcPr>
          <w:p w14:paraId="0E0C78D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398" w:type="dxa"/>
            <w:tcBorders>
              <w:left w:val="nil"/>
              <w:right w:val="nil"/>
            </w:tcBorders>
            <w:shd w:val="clear" w:color="auto" w:fill="E1E1E1"/>
            <w:tcMar>
              <w:top w:w="60" w:type="dxa"/>
              <w:bottom w:w="60" w:type="dxa"/>
            </w:tcMar>
          </w:tcPr>
          <w:p w14:paraId="0F83B89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028BB7D7" w14:textId="77777777">
        <w:trPr>
          <w:cantSplit/>
        </w:trPr>
        <w:tc>
          <w:tcPr>
            <w:tcW w:w="2178" w:type="dxa"/>
            <w:tcBorders>
              <w:top w:val="nil"/>
              <w:left w:val="nil"/>
              <w:right w:val="nil"/>
            </w:tcBorders>
          </w:tcPr>
          <w:p w14:paraId="0011540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VCF-OPS-RECD-DIAG-001</w:t>
            </w:r>
          </w:p>
        </w:tc>
        <w:tc>
          <w:tcPr>
            <w:tcW w:w="2824" w:type="dxa"/>
            <w:tcBorders>
              <w:top w:val="nil"/>
              <w:left w:val="nil"/>
              <w:right w:val="nil"/>
            </w:tcBorders>
          </w:tcPr>
          <w:p w14:paraId="33D2803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Manually upload Skyline Health Diagnostics and Advisory signatures.</w:t>
            </w:r>
          </w:p>
        </w:tc>
        <w:tc>
          <w:tcPr>
            <w:tcW w:w="2560" w:type="dxa"/>
            <w:tcBorders>
              <w:top w:val="nil"/>
              <w:left w:val="nil"/>
              <w:right w:val="nil"/>
            </w:tcBorders>
          </w:tcPr>
          <w:p w14:paraId="2D8DA3B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your policy does not permit access to internet for management components.</w:t>
            </w:r>
          </w:p>
        </w:tc>
        <w:tc>
          <w:tcPr>
            <w:tcW w:w="2398" w:type="dxa"/>
            <w:tcBorders>
              <w:top w:val="nil"/>
              <w:left w:val="nil"/>
              <w:right w:val="nil"/>
            </w:tcBorders>
          </w:tcPr>
          <w:p w14:paraId="2DCF3E0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Signatures should be downloaded manually and then uploaded into .</w:t>
            </w:r>
          </w:p>
        </w:tc>
      </w:tr>
    </w:tbl>
    <w:p w14:paraId="45185B0B"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3-209. VCF Operations Diagnostics Design Recommendations Online</w:t>
      </w:r>
    </w:p>
    <w:tbl>
      <w:tblPr>
        <w:tblStyle w:val="afffff8"/>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2970"/>
        <w:gridCol w:w="2585"/>
        <w:gridCol w:w="2275"/>
      </w:tblGrid>
      <w:tr w:rsidR="003A4E44" w14:paraId="358E479B" w14:textId="77777777">
        <w:trPr>
          <w:cantSplit/>
          <w:tblHeader/>
        </w:trPr>
        <w:tc>
          <w:tcPr>
            <w:tcW w:w="2130" w:type="dxa"/>
            <w:tcBorders>
              <w:left w:val="nil"/>
              <w:right w:val="nil"/>
            </w:tcBorders>
            <w:shd w:val="clear" w:color="auto" w:fill="E1E1E1"/>
            <w:tcMar>
              <w:top w:w="60" w:type="dxa"/>
              <w:bottom w:w="60" w:type="dxa"/>
            </w:tcMar>
          </w:tcPr>
          <w:p w14:paraId="526987B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970" w:type="dxa"/>
            <w:tcBorders>
              <w:left w:val="nil"/>
              <w:right w:val="nil"/>
            </w:tcBorders>
            <w:shd w:val="clear" w:color="auto" w:fill="E1E1E1"/>
            <w:tcMar>
              <w:top w:w="60" w:type="dxa"/>
              <w:bottom w:w="60" w:type="dxa"/>
            </w:tcMar>
          </w:tcPr>
          <w:p w14:paraId="35887CB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585" w:type="dxa"/>
            <w:tcBorders>
              <w:left w:val="nil"/>
              <w:right w:val="nil"/>
            </w:tcBorders>
            <w:shd w:val="clear" w:color="auto" w:fill="E1E1E1"/>
            <w:tcMar>
              <w:top w:w="60" w:type="dxa"/>
              <w:bottom w:w="60" w:type="dxa"/>
            </w:tcMar>
          </w:tcPr>
          <w:p w14:paraId="5024DD9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275" w:type="dxa"/>
            <w:tcBorders>
              <w:left w:val="nil"/>
              <w:right w:val="nil"/>
            </w:tcBorders>
            <w:shd w:val="clear" w:color="auto" w:fill="E1E1E1"/>
            <w:tcMar>
              <w:top w:w="60" w:type="dxa"/>
              <w:bottom w:w="60" w:type="dxa"/>
            </w:tcMar>
          </w:tcPr>
          <w:p w14:paraId="31556EF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6B00D5EF" w14:textId="77777777">
        <w:trPr>
          <w:cantSplit/>
        </w:trPr>
        <w:tc>
          <w:tcPr>
            <w:tcW w:w="2130" w:type="dxa"/>
            <w:tcBorders>
              <w:top w:val="nil"/>
              <w:left w:val="nil"/>
              <w:right w:val="nil"/>
            </w:tcBorders>
          </w:tcPr>
          <w:p w14:paraId="2E5DCB4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VCF-OPS-RECD-DIAG-001</w:t>
            </w:r>
          </w:p>
        </w:tc>
        <w:tc>
          <w:tcPr>
            <w:tcW w:w="2970" w:type="dxa"/>
            <w:tcBorders>
              <w:top w:val="nil"/>
              <w:left w:val="nil"/>
              <w:right w:val="nil"/>
            </w:tcBorders>
          </w:tcPr>
          <w:p w14:paraId="5F4CC8B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Download Skyline Health Diagnostics and Advisory signatures directly from Broadcom's repository.</w:t>
            </w:r>
          </w:p>
        </w:tc>
        <w:tc>
          <w:tcPr>
            <w:tcW w:w="2585" w:type="dxa"/>
            <w:tcBorders>
              <w:top w:val="nil"/>
              <w:left w:val="nil"/>
              <w:right w:val="nil"/>
            </w:tcBorders>
          </w:tcPr>
          <w:p w14:paraId="1FBE32B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always up to date information about potential issues and mitigation steps in your environment.</w:t>
            </w:r>
          </w:p>
        </w:tc>
        <w:tc>
          <w:tcPr>
            <w:tcW w:w="2275" w:type="dxa"/>
            <w:tcBorders>
              <w:top w:val="nil"/>
              <w:left w:val="nil"/>
              <w:right w:val="nil"/>
            </w:tcBorders>
          </w:tcPr>
          <w:p w14:paraId="5EAB419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 will require outbound connection to internet directly or through a proxy server.</w:t>
            </w:r>
          </w:p>
        </w:tc>
      </w:tr>
    </w:tbl>
    <w:p w14:paraId="1A1C30FB"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3-210. Binary Management for VCF Operations Design Recommendations Online</w:t>
      </w:r>
    </w:p>
    <w:tbl>
      <w:tblPr>
        <w:tblStyle w:val="afffff9"/>
        <w:tblW w:w="9959"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8"/>
        <w:gridCol w:w="2150"/>
        <w:gridCol w:w="3072"/>
        <w:gridCol w:w="2559"/>
      </w:tblGrid>
      <w:tr w:rsidR="003A4E44" w14:paraId="16FE982B" w14:textId="77777777">
        <w:trPr>
          <w:cantSplit/>
          <w:tblHeader/>
        </w:trPr>
        <w:tc>
          <w:tcPr>
            <w:tcW w:w="2179" w:type="dxa"/>
            <w:tcBorders>
              <w:left w:val="nil"/>
              <w:right w:val="nil"/>
            </w:tcBorders>
            <w:shd w:val="clear" w:color="auto" w:fill="E1E1E1"/>
            <w:tcMar>
              <w:top w:w="60" w:type="dxa"/>
              <w:bottom w:w="60" w:type="dxa"/>
            </w:tcMar>
          </w:tcPr>
          <w:p w14:paraId="468FCA1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150" w:type="dxa"/>
            <w:tcBorders>
              <w:left w:val="nil"/>
              <w:right w:val="nil"/>
            </w:tcBorders>
            <w:shd w:val="clear" w:color="auto" w:fill="E1E1E1"/>
            <w:tcMar>
              <w:top w:w="60" w:type="dxa"/>
              <w:bottom w:w="60" w:type="dxa"/>
            </w:tcMar>
          </w:tcPr>
          <w:p w14:paraId="154914C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3072" w:type="dxa"/>
            <w:tcBorders>
              <w:left w:val="nil"/>
              <w:right w:val="nil"/>
            </w:tcBorders>
            <w:shd w:val="clear" w:color="auto" w:fill="E1E1E1"/>
            <w:tcMar>
              <w:top w:w="60" w:type="dxa"/>
              <w:bottom w:w="60" w:type="dxa"/>
            </w:tcMar>
          </w:tcPr>
          <w:p w14:paraId="2FAEB4C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559" w:type="dxa"/>
            <w:tcBorders>
              <w:left w:val="nil"/>
              <w:right w:val="nil"/>
            </w:tcBorders>
            <w:shd w:val="clear" w:color="auto" w:fill="E1E1E1"/>
            <w:tcMar>
              <w:top w:w="60" w:type="dxa"/>
              <w:bottom w:w="60" w:type="dxa"/>
            </w:tcMar>
          </w:tcPr>
          <w:p w14:paraId="5C5A807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09E5631A" w14:textId="77777777">
        <w:trPr>
          <w:cantSplit/>
        </w:trPr>
        <w:tc>
          <w:tcPr>
            <w:tcW w:w="2179" w:type="dxa"/>
            <w:tcBorders>
              <w:top w:val="nil"/>
              <w:left w:val="nil"/>
              <w:right w:val="nil"/>
            </w:tcBorders>
          </w:tcPr>
          <w:p w14:paraId="40205BA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VCF-OPS-RECD-BIN-001</w:t>
            </w:r>
          </w:p>
        </w:tc>
        <w:tc>
          <w:tcPr>
            <w:tcW w:w="2150" w:type="dxa"/>
            <w:tcBorders>
              <w:top w:val="nil"/>
              <w:left w:val="nil"/>
              <w:right w:val="nil"/>
            </w:tcBorders>
          </w:tcPr>
          <w:p w14:paraId="3469BC3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Connect to the online depot.</w:t>
            </w:r>
          </w:p>
        </w:tc>
        <w:tc>
          <w:tcPr>
            <w:tcW w:w="3072" w:type="dxa"/>
            <w:tcBorders>
              <w:top w:val="nil"/>
              <w:left w:val="nil"/>
              <w:right w:val="nil"/>
            </w:tcBorders>
          </w:tcPr>
          <w:p w14:paraId="57663E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always up to date information about bundles for Install, Update, Patch and compatibility information.</w:t>
            </w:r>
          </w:p>
        </w:tc>
        <w:tc>
          <w:tcPr>
            <w:tcW w:w="2559" w:type="dxa"/>
            <w:tcBorders>
              <w:top w:val="nil"/>
              <w:left w:val="nil"/>
              <w:right w:val="nil"/>
            </w:tcBorders>
          </w:tcPr>
          <w:p w14:paraId="087BA13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 will require outbound connection to internet directly or through a proxy server.</w:t>
            </w:r>
          </w:p>
        </w:tc>
      </w:tr>
    </w:tbl>
    <w:p w14:paraId="401789ED"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3-211. Binary Management for VCF Operations Design Recommendations Offline</w:t>
      </w:r>
    </w:p>
    <w:tbl>
      <w:tblPr>
        <w:tblStyle w:val="afffffa"/>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092"/>
        <w:gridCol w:w="2611"/>
        <w:gridCol w:w="3140"/>
      </w:tblGrid>
      <w:tr w:rsidR="003A4E44" w14:paraId="1F5099FA" w14:textId="77777777">
        <w:trPr>
          <w:cantSplit/>
          <w:tblHeader/>
        </w:trPr>
        <w:tc>
          <w:tcPr>
            <w:tcW w:w="2117" w:type="dxa"/>
            <w:tcBorders>
              <w:left w:val="nil"/>
              <w:right w:val="nil"/>
            </w:tcBorders>
            <w:shd w:val="clear" w:color="auto" w:fill="E1E1E1"/>
            <w:tcMar>
              <w:top w:w="60" w:type="dxa"/>
              <w:bottom w:w="60" w:type="dxa"/>
            </w:tcMar>
          </w:tcPr>
          <w:p w14:paraId="62132CC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092" w:type="dxa"/>
            <w:tcBorders>
              <w:left w:val="nil"/>
              <w:right w:val="nil"/>
            </w:tcBorders>
            <w:shd w:val="clear" w:color="auto" w:fill="E1E1E1"/>
            <w:tcMar>
              <w:top w:w="60" w:type="dxa"/>
              <w:bottom w:w="60" w:type="dxa"/>
            </w:tcMar>
          </w:tcPr>
          <w:p w14:paraId="14A8B1E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611" w:type="dxa"/>
            <w:tcBorders>
              <w:left w:val="nil"/>
              <w:right w:val="nil"/>
            </w:tcBorders>
            <w:shd w:val="clear" w:color="auto" w:fill="E1E1E1"/>
            <w:tcMar>
              <w:top w:w="60" w:type="dxa"/>
              <w:bottom w:w="60" w:type="dxa"/>
            </w:tcMar>
          </w:tcPr>
          <w:p w14:paraId="26BE5AF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140" w:type="dxa"/>
            <w:tcBorders>
              <w:left w:val="nil"/>
              <w:right w:val="nil"/>
            </w:tcBorders>
            <w:shd w:val="clear" w:color="auto" w:fill="E1E1E1"/>
            <w:tcMar>
              <w:top w:w="60" w:type="dxa"/>
              <w:bottom w:w="60" w:type="dxa"/>
            </w:tcMar>
          </w:tcPr>
          <w:p w14:paraId="6FB574D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6BFE8624" w14:textId="77777777">
        <w:trPr>
          <w:cantSplit/>
        </w:trPr>
        <w:tc>
          <w:tcPr>
            <w:tcW w:w="2117" w:type="dxa"/>
            <w:tcBorders>
              <w:top w:val="nil"/>
              <w:left w:val="nil"/>
              <w:right w:val="nil"/>
            </w:tcBorders>
          </w:tcPr>
          <w:p w14:paraId="722FC9E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VCF-OPS-RECD-BIN-001</w:t>
            </w:r>
          </w:p>
        </w:tc>
        <w:tc>
          <w:tcPr>
            <w:tcW w:w="2092" w:type="dxa"/>
            <w:tcBorders>
              <w:top w:val="nil"/>
              <w:left w:val="nil"/>
              <w:right w:val="nil"/>
            </w:tcBorders>
          </w:tcPr>
          <w:p w14:paraId="2E62C5E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Connect to an offline depot.</w:t>
            </w:r>
          </w:p>
        </w:tc>
        <w:tc>
          <w:tcPr>
            <w:tcW w:w="2611" w:type="dxa"/>
            <w:tcBorders>
              <w:top w:val="nil"/>
              <w:left w:val="nil"/>
              <w:right w:val="nil"/>
            </w:tcBorders>
          </w:tcPr>
          <w:p w14:paraId="1E4F98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If your policy does not permit access to internet for management components you may configure an internal depot.</w:t>
            </w:r>
          </w:p>
        </w:tc>
        <w:tc>
          <w:tcPr>
            <w:tcW w:w="3140" w:type="dxa"/>
            <w:tcBorders>
              <w:top w:val="nil"/>
              <w:left w:val="nil"/>
              <w:right w:val="nil"/>
            </w:tcBorders>
          </w:tcPr>
          <w:p w14:paraId="6E87D4E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bundles should be downloaded to a system with access to the Broadcom's depot and then uploaded to the internal depot by following your internal procedures.</w:t>
            </w:r>
          </w:p>
        </w:tc>
      </w:tr>
    </w:tbl>
    <w:p w14:paraId="1E6CFB28"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3-212. Binary Management for VCF Operations Design Recommendations Manual</w:t>
      </w:r>
    </w:p>
    <w:tbl>
      <w:tblPr>
        <w:tblStyle w:val="afffffb"/>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6"/>
        <w:gridCol w:w="2100"/>
        <w:gridCol w:w="2500"/>
        <w:gridCol w:w="3224"/>
      </w:tblGrid>
      <w:tr w:rsidR="003A4E44" w14:paraId="7B705E27" w14:textId="77777777">
        <w:trPr>
          <w:cantSplit/>
          <w:tblHeader/>
        </w:trPr>
        <w:tc>
          <w:tcPr>
            <w:tcW w:w="2136" w:type="dxa"/>
            <w:tcBorders>
              <w:left w:val="nil"/>
              <w:right w:val="nil"/>
            </w:tcBorders>
            <w:shd w:val="clear" w:color="auto" w:fill="E1E1E1"/>
            <w:tcMar>
              <w:top w:w="60" w:type="dxa"/>
              <w:bottom w:w="60" w:type="dxa"/>
            </w:tcMar>
          </w:tcPr>
          <w:p w14:paraId="55EBEC8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100" w:type="dxa"/>
            <w:tcBorders>
              <w:left w:val="nil"/>
              <w:right w:val="nil"/>
            </w:tcBorders>
            <w:shd w:val="clear" w:color="auto" w:fill="E1E1E1"/>
            <w:tcMar>
              <w:top w:w="60" w:type="dxa"/>
              <w:bottom w:w="60" w:type="dxa"/>
            </w:tcMar>
          </w:tcPr>
          <w:p w14:paraId="56DE877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500" w:type="dxa"/>
            <w:tcBorders>
              <w:left w:val="nil"/>
              <w:right w:val="nil"/>
            </w:tcBorders>
            <w:shd w:val="clear" w:color="auto" w:fill="E1E1E1"/>
            <w:tcMar>
              <w:top w:w="60" w:type="dxa"/>
              <w:bottom w:w="60" w:type="dxa"/>
            </w:tcMar>
          </w:tcPr>
          <w:p w14:paraId="3200649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224" w:type="dxa"/>
            <w:tcBorders>
              <w:left w:val="nil"/>
              <w:right w:val="nil"/>
            </w:tcBorders>
            <w:shd w:val="clear" w:color="auto" w:fill="E1E1E1"/>
            <w:tcMar>
              <w:top w:w="60" w:type="dxa"/>
              <w:bottom w:w="60" w:type="dxa"/>
            </w:tcMar>
          </w:tcPr>
          <w:p w14:paraId="54206FD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20B363DE" w14:textId="77777777">
        <w:trPr>
          <w:cantSplit/>
        </w:trPr>
        <w:tc>
          <w:tcPr>
            <w:tcW w:w="2136" w:type="dxa"/>
            <w:tcBorders>
              <w:top w:val="nil"/>
              <w:left w:val="nil"/>
              <w:right w:val="nil"/>
            </w:tcBorders>
          </w:tcPr>
          <w:p w14:paraId="20D8FB7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VCF-OPS-RECD-BIN-001</w:t>
            </w:r>
          </w:p>
        </w:tc>
        <w:tc>
          <w:tcPr>
            <w:tcW w:w="2100" w:type="dxa"/>
            <w:tcBorders>
              <w:top w:val="nil"/>
              <w:left w:val="nil"/>
              <w:right w:val="nil"/>
            </w:tcBorders>
          </w:tcPr>
          <w:p w14:paraId="3F33393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Upload files manually.</w:t>
            </w:r>
          </w:p>
        </w:tc>
        <w:tc>
          <w:tcPr>
            <w:tcW w:w="2500" w:type="dxa"/>
            <w:tcBorders>
              <w:top w:val="nil"/>
              <w:left w:val="nil"/>
              <w:right w:val="nil"/>
            </w:tcBorders>
          </w:tcPr>
          <w:p w14:paraId="2B2746B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Removes the overhead of installing and managing an additional appliance for internal depot.</w:t>
            </w:r>
          </w:p>
        </w:tc>
        <w:tc>
          <w:tcPr>
            <w:tcW w:w="3224" w:type="dxa"/>
            <w:tcBorders>
              <w:top w:val="nil"/>
              <w:left w:val="nil"/>
              <w:right w:val="nil"/>
            </w:tcBorders>
          </w:tcPr>
          <w:p w14:paraId="1CD1338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should download and upload all the files to the respective directories and set the right permissions. A lot of manual labor and error prone process.</w:t>
            </w:r>
          </w:p>
        </w:tc>
      </w:tr>
    </w:tbl>
    <w:p w14:paraId="1D0B059B" w14:textId="77777777" w:rsidR="003A4E44" w:rsidRDefault="00000000">
      <w:pPr>
        <w:keepNext/>
        <w:keepLines/>
        <w:pBdr>
          <w:top w:val="nil"/>
          <w:left w:val="nil"/>
          <w:bottom w:val="nil"/>
          <w:right w:val="nil"/>
          <w:between w:val="nil"/>
        </w:pBdr>
        <w:spacing w:before="120" w:after="120"/>
        <w:rPr>
          <w:color w:val="000000"/>
        </w:rPr>
      </w:pPr>
      <w:r>
        <w:rPr>
          <w:color w:val="000000"/>
        </w:rPr>
        <w:t>VCF Operations High Availability Deployment Model Design Recommendations</w:t>
      </w:r>
    </w:p>
    <w:p w14:paraId="4AE2C98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In your VCF Operations design, you can apply certain best practices as part of post deployment workflows.</w:t>
      </w:r>
    </w:p>
    <w:p w14:paraId="79590432"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Table 3-213. High Availability VCF Operations Model Design Recommendations</w:t>
      </w:r>
    </w:p>
    <w:tbl>
      <w:tblPr>
        <w:tblStyle w:val="afffffc"/>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9"/>
        <w:gridCol w:w="2828"/>
        <w:gridCol w:w="2486"/>
        <w:gridCol w:w="2567"/>
      </w:tblGrid>
      <w:tr w:rsidR="003A4E44" w14:paraId="41FF4FF6" w14:textId="77777777">
        <w:trPr>
          <w:cantSplit/>
          <w:tblHeader/>
        </w:trPr>
        <w:tc>
          <w:tcPr>
            <w:tcW w:w="2079" w:type="dxa"/>
            <w:tcBorders>
              <w:left w:val="nil"/>
              <w:right w:val="nil"/>
            </w:tcBorders>
            <w:shd w:val="clear" w:color="auto" w:fill="E1E1E1"/>
            <w:tcMar>
              <w:top w:w="60" w:type="dxa"/>
              <w:bottom w:w="60" w:type="dxa"/>
            </w:tcMar>
          </w:tcPr>
          <w:p w14:paraId="6702E40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828" w:type="dxa"/>
            <w:tcBorders>
              <w:left w:val="nil"/>
              <w:right w:val="nil"/>
            </w:tcBorders>
            <w:shd w:val="clear" w:color="auto" w:fill="E1E1E1"/>
            <w:tcMar>
              <w:top w:w="60" w:type="dxa"/>
              <w:bottom w:w="60" w:type="dxa"/>
            </w:tcMar>
          </w:tcPr>
          <w:p w14:paraId="74F3CA8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486" w:type="dxa"/>
            <w:tcBorders>
              <w:left w:val="nil"/>
              <w:right w:val="nil"/>
            </w:tcBorders>
            <w:shd w:val="clear" w:color="auto" w:fill="E1E1E1"/>
            <w:tcMar>
              <w:top w:w="60" w:type="dxa"/>
              <w:bottom w:w="60" w:type="dxa"/>
            </w:tcMar>
          </w:tcPr>
          <w:p w14:paraId="47AD3D90"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567" w:type="dxa"/>
            <w:tcBorders>
              <w:left w:val="nil"/>
              <w:right w:val="nil"/>
            </w:tcBorders>
            <w:shd w:val="clear" w:color="auto" w:fill="E1E1E1"/>
            <w:tcMar>
              <w:top w:w="60" w:type="dxa"/>
              <w:bottom w:w="60" w:type="dxa"/>
            </w:tcMar>
          </w:tcPr>
          <w:p w14:paraId="5C1F90B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1802EDC6" w14:textId="77777777">
        <w:trPr>
          <w:cantSplit/>
        </w:trPr>
        <w:tc>
          <w:tcPr>
            <w:tcW w:w="2079" w:type="dxa"/>
            <w:tcBorders>
              <w:top w:val="nil"/>
              <w:left w:val="nil"/>
              <w:right w:val="nil"/>
            </w:tcBorders>
          </w:tcPr>
          <w:p w14:paraId="7AAB72E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VCF-OPS-RCMD-HA-001</w:t>
            </w:r>
          </w:p>
        </w:tc>
        <w:tc>
          <w:tcPr>
            <w:tcW w:w="2828" w:type="dxa"/>
            <w:tcBorders>
              <w:top w:val="nil"/>
              <w:left w:val="nil"/>
              <w:right w:val="nil"/>
            </w:tcBorders>
          </w:tcPr>
          <w:p w14:paraId="1E63B5E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VCF Operations with an external load balancer to load balance the connections across the VCF Operations cluster nodes.</w:t>
            </w:r>
          </w:p>
        </w:tc>
        <w:tc>
          <w:tcPr>
            <w:tcW w:w="2486" w:type="dxa"/>
            <w:tcBorders>
              <w:top w:val="nil"/>
              <w:left w:val="nil"/>
              <w:right w:val="nil"/>
            </w:tcBorders>
          </w:tcPr>
          <w:p w14:paraId="72470CC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Required to deploy a VCF Operations cluster deployment with distributed user interface access across members.</w:t>
            </w:r>
          </w:p>
        </w:tc>
        <w:tc>
          <w:tcPr>
            <w:tcW w:w="2567" w:type="dxa"/>
            <w:tcBorders>
              <w:top w:val="nil"/>
              <w:left w:val="nil"/>
              <w:right w:val="nil"/>
            </w:tcBorders>
          </w:tcPr>
          <w:p w14:paraId="2AC30E2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configure the external load balancer configuration to support this VCF Operations configuration.</w:t>
            </w:r>
          </w:p>
        </w:tc>
      </w:tr>
      <w:tr w:rsidR="003A4E44" w14:paraId="1F804FB4" w14:textId="77777777">
        <w:trPr>
          <w:cantSplit/>
        </w:trPr>
        <w:tc>
          <w:tcPr>
            <w:tcW w:w="2079" w:type="dxa"/>
            <w:tcBorders>
              <w:top w:val="nil"/>
              <w:left w:val="nil"/>
              <w:right w:val="nil"/>
            </w:tcBorders>
          </w:tcPr>
          <w:p w14:paraId="4368853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VCF-OPS-RCMD-HA-002</w:t>
            </w:r>
          </w:p>
        </w:tc>
        <w:tc>
          <w:tcPr>
            <w:tcW w:w="2828" w:type="dxa"/>
            <w:tcBorders>
              <w:top w:val="nil"/>
              <w:left w:val="nil"/>
              <w:right w:val="nil"/>
            </w:tcBorders>
          </w:tcPr>
          <w:p w14:paraId="1BCB895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Create a collector group in  for each VCF Instance and assign the default  collector appliance.</w:t>
            </w:r>
          </w:p>
        </w:tc>
        <w:tc>
          <w:tcPr>
            <w:tcW w:w="2486" w:type="dxa"/>
            <w:tcBorders>
              <w:top w:val="nil"/>
              <w:left w:val="nil"/>
              <w:right w:val="nil"/>
            </w:tcBorders>
          </w:tcPr>
          <w:p w14:paraId="6A6099D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increased availability to metric collection across the  collector appliances asigned to the collector group.</w:t>
            </w:r>
          </w:p>
        </w:tc>
        <w:tc>
          <w:tcPr>
            <w:tcW w:w="2567" w:type="dxa"/>
            <w:tcBorders>
              <w:top w:val="nil"/>
              <w:left w:val="nil"/>
              <w:right w:val="nil"/>
            </w:tcBorders>
          </w:tcPr>
          <w:p w14:paraId="16FA684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Manual reconfiguration of the VMware Cloud Foundation adapter required to utilze multiple  collector appliances with the group.</w:t>
            </w:r>
          </w:p>
        </w:tc>
      </w:tr>
      <w:tr w:rsidR="003A4E44" w14:paraId="31D3D98B" w14:textId="77777777">
        <w:trPr>
          <w:cantSplit/>
        </w:trPr>
        <w:tc>
          <w:tcPr>
            <w:tcW w:w="2079" w:type="dxa"/>
            <w:tcBorders>
              <w:top w:val="nil"/>
              <w:left w:val="nil"/>
              <w:right w:val="nil"/>
            </w:tcBorders>
          </w:tcPr>
          <w:p w14:paraId="187E7E4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VCF-OPS-RCMD-HA-003</w:t>
            </w:r>
          </w:p>
        </w:tc>
        <w:tc>
          <w:tcPr>
            <w:tcW w:w="2828" w:type="dxa"/>
            <w:tcBorders>
              <w:top w:val="nil"/>
              <w:left w:val="nil"/>
              <w:right w:val="nil"/>
            </w:tcBorders>
          </w:tcPr>
          <w:p w14:paraId="47BFA4D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an additional VCF Operations collector node in the default management vSphere cluster.</w:t>
            </w:r>
          </w:p>
        </w:tc>
        <w:tc>
          <w:tcPr>
            <w:tcW w:w="2486" w:type="dxa"/>
            <w:tcBorders>
              <w:top w:val="nil"/>
              <w:left w:val="nil"/>
              <w:right w:val="nil"/>
            </w:tcBorders>
          </w:tcPr>
          <w:p w14:paraId="1E22A7C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Extends the availability of the VCF Operations collectors by balancing the load across the collectors when added to a collector group.</w:t>
            </w:r>
          </w:p>
        </w:tc>
        <w:tc>
          <w:tcPr>
            <w:tcW w:w="2567" w:type="dxa"/>
            <w:tcBorders>
              <w:top w:val="nil"/>
              <w:left w:val="nil"/>
              <w:right w:val="nil"/>
            </w:tcBorders>
          </w:tcPr>
          <w:p w14:paraId="328BBD43" w14:textId="77777777" w:rsidR="003A4E44" w:rsidRDefault="00000000">
            <w:pPr>
              <w:numPr>
                <w:ilvl w:val="0"/>
                <w:numId w:val="219"/>
              </w:numPr>
              <w:pBdr>
                <w:top w:val="nil"/>
                <w:left w:val="nil"/>
                <w:bottom w:val="nil"/>
                <w:right w:val="nil"/>
                <w:between w:val="nil"/>
              </w:pBdr>
              <w:spacing w:before="100" w:after="100" w:line="288" w:lineRule="auto"/>
            </w:pPr>
            <w:r>
              <w:rPr>
                <w:color w:val="000000"/>
                <w:sz w:val="20"/>
                <w:szCs w:val="20"/>
              </w:rPr>
              <w:t>You must deploy the collector node after the deployment of the VCF Operations.</w:t>
            </w:r>
          </w:p>
          <w:p w14:paraId="35E874C1" w14:textId="77777777" w:rsidR="003A4E44" w:rsidRDefault="00000000">
            <w:pPr>
              <w:numPr>
                <w:ilvl w:val="0"/>
                <w:numId w:val="219"/>
              </w:numPr>
              <w:pBdr>
                <w:top w:val="nil"/>
                <w:left w:val="nil"/>
                <w:bottom w:val="nil"/>
                <w:right w:val="nil"/>
                <w:between w:val="nil"/>
              </w:pBdr>
              <w:spacing w:before="100" w:after="100" w:line="288" w:lineRule="auto"/>
            </w:pPr>
            <w:r>
              <w:rPr>
                <w:color w:val="000000"/>
                <w:sz w:val="20"/>
                <w:szCs w:val="20"/>
              </w:rPr>
              <w:t>Additional collector node should be deployed for all VCF Instances that requires a collector group.</w:t>
            </w:r>
          </w:p>
        </w:tc>
      </w:tr>
      <w:tr w:rsidR="003A4E44" w14:paraId="26B77F63" w14:textId="77777777">
        <w:trPr>
          <w:cantSplit/>
        </w:trPr>
        <w:tc>
          <w:tcPr>
            <w:tcW w:w="2079" w:type="dxa"/>
            <w:tcBorders>
              <w:top w:val="nil"/>
              <w:left w:val="nil"/>
              <w:right w:val="nil"/>
            </w:tcBorders>
          </w:tcPr>
          <w:p w14:paraId="274D83A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VCF-OPS-RCMD-HA-004</w:t>
            </w:r>
          </w:p>
        </w:tc>
        <w:tc>
          <w:tcPr>
            <w:tcW w:w="2828" w:type="dxa"/>
            <w:tcBorders>
              <w:top w:val="nil"/>
              <w:left w:val="nil"/>
              <w:right w:val="nil"/>
            </w:tcBorders>
          </w:tcPr>
          <w:p w14:paraId="63BFCB6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Apply a vSphere Distributed Resource Scheduler (DRS) anti-affinity rule to the VCF Operations collector nodes.</w:t>
            </w:r>
          </w:p>
        </w:tc>
        <w:tc>
          <w:tcPr>
            <w:tcW w:w="2486" w:type="dxa"/>
            <w:tcBorders>
              <w:top w:val="nil"/>
              <w:left w:val="nil"/>
              <w:right w:val="nil"/>
            </w:tcBorders>
          </w:tcPr>
          <w:p w14:paraId="4FEAD0F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Using vSphere DRS prevents the VCF Operations collectors from running on the same ESX host and risking the high availability of the collectors.</w:t>
            </w:r>
          </w:p>
        </w:tc>
        <w:tc>
          <w:tcPr>
            <w:tcW w:w="2567" w:type="dxa"/>
            <w:tcBorders>
              <w:top w:val="nil"/>
              <w:left w:val="nil"/>
              <w:right w:val="nil"/>
            </w:tcBorders>
          </w:tcPr>
          <w:p w14:paraId="7E5F3D1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perform manual configuration to set up an anti-affinity rule.</w:t>
            </w:r>
          </w:p>
        </w:tc>
      </w:tr>
      <w:tr w:rsidR="003A4E44" w14:paraId="46348EF0" w14:textId="77777777">
        <w:trPr>
          <w:cantSplit/>
        </w:trPr>
        <w:tc>
          <w:tcPr>
            <w:tcW w:w="2079" w:type="dxa"/>
            <w:tcBorders>
              <w:top w:val="nil"/>
              <w:left w:val="nil"/>
              <w:right w:val="nil"/>
            </w:tcBorders>
          </w:tcPr>
          <w:p w14:paraId="689EBF5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VCF-OPS-RCMD-HA-005</w:t>
            </w:r>
          </w:p>
        </w:tc>
        <w:tc>
          <w:tcPr>
            <w:tcW w:w="2828" w:type="dxa"/>
            <w:tcBorders>
              <w:top w:val="nil"/>
              <w:left w:val="nil"/>
              <w:right w:val="nil"/>
            </w:tcBorders>
          </w:tcPr>
          <w:p w14:paraId="2D1E9C2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Reconfigure the default VMware Cloud Foundation Adapter in  to use a local-instance collector group for a VCF Instance.</w:t>
            </w:r>
          </w:p>
        </w:tc>
        <w:tc>
          <w:tcPr>
            <w:tcW w:w="2486" w:type="dxa"/>
            <w:tcBorders>
              <w:top w:val="nil"/>
              <w:left w:val="nil"/>
              <w:right w:val="nil"/>
            </w:tcBorders>
          </w:tcPr>
          <w:p w14:paraId="0A589B0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Increases the availability of metric collection.</w:t>
            </w:r>
          </w:p>
        </w:tc>
        <w:tc>
          <w:tcPr>
            <w:tcW w:w="2567" w:type="dxa"/>
            <w:tcBorders>
              <w:top w:val="nil"/>
              <w:left w:val="nil"/>
              <w:right w:val="nil"/>
            </w:tcBorders>
          </w:tcPr>
          <w:p w14:paraId="0440D4E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This must be reconfigured post-deployment.</w:t>
            </w:r>
          </w:p>
        </w:tc>
      </w:tr>
    </w:tbl>
    <w:p w14:paraId="695C720A" w14:textId="77777777" w:rsidR="003A4E44" w:rsidRDefault="00000000">
      <w:pPr>
        <w:pStyle w:val="Heading4"/>
        <w:spacing w:before="120"/>
      </w:pPr>
      <w:r>
        <w:t>SDDC Manager Detailed Design</w:t>
      </w:r>
    </w:p>
    <w:p w14:paraId="1A8FD63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SDDC Manager provides fleet management capabilities for the underlying virtual infrastructure and uses binaries to deploy new workload domains, and to patch and upgrade existing ones.</w:t>
      </w:r>
    </w:p>
    <w:p w14:paraId="1B196A4D"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lastRenderedPageBreak/>
        <w:t>Fleet management capabilities provided by the SDDC Manager appliance include the following, the main difference in VMware Cloud Foundation 9.0 is the process for performing these operations is performed with either the VCF Operations UI or vCenter UI.</w:t>
      </w:r>
    </w:p>
    <w:p w14:paraId="390FC48B" w14:textId="77777777" w:rsidR="003A4E44" w:rsidRDefault="00000000">
      <w:pPr>
        <w:numPr>
          <w:ilvl w:val="0"/>
          <w:numId w:val="220"/>
        </w:numPr>
        <w:pBdr>
          <w:top w:val="nil"/>
          <w:left w:val="nil"/>
          <w:bottom w:val="nil"/>
          <w:right w:val="nil"/>
          <w:between w:val="nil"/>
        </w:pBdr>
        <w:spacing w:after="240" w:line="288" w:lineRule="auto"/>
      </w:pPr>
      <w:r>
        <w:rPr>
          <w:color w:val="000000"/>
          <w:sz w:val="20"/>
          <w:szCs w:val="20"/>
        </w:rPr>
        <w:t>Commissioning or decommissioning ESX hosts.</w:t>
      </w:r>
    </w:p>
    <w:p w14:paraId="2CF3E7A8" w14:textId="77777777" w:rsidR="003A4E44" w:rsidRDefault="00000000">
      <w:pPr>
        <w:numPr>
          <w:ilvl w:val="0"/>
          <w:numId w:val="220"/>
        </w:numPr>
        <w:pBdr>
          <w:top w:val="nil"/>
          <w:left w:val="nil"/>
          <w:bottom w:val="nil"/>
          <w:right w:val="nil"/>
          <w:between w:val="nil"/>
        </w:pBdr>
        <w:spacing w:after="240" w:line="288" w:lineRule="auto"/>
      </w:pPr>
      <w:r>
        <w:rPr>
          <w:color w:val="000000"/>
          <w:sz w:val="20"/>
          <w:szCs w:val="20"/>
        </w:rPr>
        <w:t>Deployment of workload domains.</w:t>
      </w:r>
    </w:p>
    <w:p w14:paraId="240AE5BC" w14:textId="77777777" w:rsidR="003A4E44" w:rsidRDefault="00000000">
      <w:pPr>
        <w:numPr>
          <w:ilvl w:val="0"/>
          <w:numId w:val="220"/>
        </w:numPr>
        <w:pBdr>
          <w:top w:val="nil"/>
          <w:left w:val="nil"/>
          <w:bottom w:val="nil"/>
          <w:right w:val="nil"/>
          <w:between w:val="nil"/>
        </w:pBdr>
        <w:spacing w:after="240" w:line="288" w:lineRule="auto"/>
      </w:pPr>
      <w:r>
        <w:rPr>
          <w:color w:val="000000"/>
          <w:sz w:val="20"/>
          <w:szCs w:val="20"/>
        </w:rPr>
        <w:t>Adding and extending clusters in workload domains.</w:t>
      </w:r>
    </w:p>
    <w:p w14:paraId="511C1EA2" w14:textId="77777777" w:rsidR="003A4E44" w:rsidRDefault="00000000">
      <w:pPr>
        <w:numPr>
          <w:ilvl w:val="0"/>
          <w:numId w:val="220"/>
        </w:numPr>
        <w:pBdr>
          <w:top w:val="nil"/>
          <w:left w:val="nil"/>
          <w:bottom w:val="nil"/>
          <w:right w:val="nil"/>
          <w:between w:val="nil"/>
        </w:pBdr>
        <w:spacing w:after="240" w:line="288" w:lineRule="auto"/>
      </w:pPr>
      <w:r>
        <w:rPr>
          <w:color w:val="000000"/>
          <w:sz w:val="20"/>
          <w:szCs w:val="20"/>
        </w:rPr>
        <w:t>Life cycle management of the virtual infrastructure components in all workload domains.</w:t>
      </w:r>
    </w:p>
    <w:p w14:paraId="3ED015AD" w14:textId="77777777" w:rsidR="003A4E44" w:rsidRDefault="00000000">
      <w:pPr>
        <w:numPr>
          <w:ilvl w:val="0"/>
          <w:numId w:val="220"/>
        </w:numPr>
        <w:pBdr>
          <w:top w:val="nil"/>
          <w:left w:val="nil"/>
          <w:bottom w:val="nil"/>
          <w:right w:val="nil"/>
          <w:between w:val="nil"/>
        </w:pBdr>
        <w:spacing w:after="240" w:line="288" w:lineRule="auto"/>
      </w:pPr>
      <w:r>
        <w:rPr>
          <w:color w:val="000000"/>
          <w:sz w:val="20"/>
          <w:szCs w:val="20"/>
        </w:rPr>
        <w:t>Creation of network pools for ESX host configuration workload domains.</w:t>
      </w:r>
    </w:p>
    <w:p w14:paraId="4FDC6C1B" w14:textId="77777777" w:rsidR="003A4E44" w:rsidRDefault="00000000">
      <w:pPr>
        <w:numPr>
          <w:ilvl w:val="0"/>
          <w:numId w:val="220"/>
        </w:numPr>
        <w:pBdr>
          <w:top w:val="nil"/>
          <w:left w:val="nil"/>
          <w:bottom w:val="nil"/>
          <w:right w:val="nil"/>
          <w:between w:val="nil"/>
        </w:pBdr>
        <w:spacing w:after="240" w:line="288" w:lineRule="auto"/>
      </w:pPr>
      <w:r>
        <w:rPr>
          <w:color w:val="000000"/>
          <w:sz w:val="20"/>
          <w:szCs w:val="20"/>
        </w:rPr>
        <w:t>Certificate management of underlying virtual infrastructure.</w:t>
      </w:r>
    </w:p>
    <w:p w14:paraId="562C34FA" w14:textId="77777777" w:rsidR="003A4E44" w:rsidRDefault="00000000">
      <w:pPr>
        <w:numPr>
          <w:ilvl w:val="0"/>
          <w:numId w:val="220"/>
        </w:numPr>
        <w:pBdr>
          <w:top w:val="nil"/>
          <w:left w:val="nil"/>
          <w:bottom w:val="nil"/>
          <w:right w:val="nil"/>
          <w:between w:val="nil"/>
        </w:pBdr>
        <w:spacing w:after="240" w:line="288" w:lineRule="auto"/>
      </w:pPr>
      <w:r>
        <w:rPr>
          <w:color w:val="000000"/>
          <w:sz w:val="20"/>
          <w:szCs w:val="20"/>
        </w:rPr>
        <w:t>Password management and rotation of underlying virtual infrastructure.</w:t>
      </w:r>
    </w:p>
    <w:p w14:paraId="78F94D9B" w14:textId="77777777" w:rsidR="003A4E44" w:rsidRDefault="00000000">
      <w:pPr>
        <w:numPr>
          <w:ilvl w:val="0"/>
          <w:numId w:val="220"/>
        </w:numPr>
        <w:pBdr>
          <w:top w:val="nil"/>
          <w:left w:val="nil"/>
          <w:bottom w:val="nil"/>
          <w:right w:val="nil"/>
          <w:between w:val="nil"/>
        </w:pBdr>
        <w:spacing w:after="240" w:line="288" w:lineRule="auto"/>
      </w:pPr>
      <w:r>
        <w:rPr>
          <w:color w:val="000000"/>
          <w:sz w:val="20"/>
          <w:szCs w:val="20"/>
        </w:rPr>
        <w:t>Backup configuration of underlying virtual infrastructure.</w:t>
      </w:r>
    </w:p>
    <w:p w14:paraId="0F233E01" w14:textId="77777777" w:rsidR="003A4E44" w:rsidRDefault="00000000">
      <w:pPr>
        <w:keepNext/>
        <w:keepLines/>
        <w:pBdr>
          <w:top w:val="nil"/>
          <w:left w:val="nil"/>
          <w:bottom w:val="nil"/>
          <w:right w:val="nil"/>
          <w:between w:val="nil"/>
        </w:pBdr>
        <w:spacing w:before="40" w:after="120"/>
        <w:rPr>
          <w:color w:val="000000"/>
        </w:rPr>
      </w:pPr>
      <w:r>
        <w:rPr>
          <w:color w:val="000000"/>
        </w:rPr>
        <w:t>SDDC Manager Binary Management</w:t>
      </w:r>
    </w:p>
    <w:p w14:paraId="560E683B"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SDDC Manager uses binaries to deploy, patch or upgrade the underlying virtual infrastructure and provides users with flexibility in how they obtain and consume the binaries.</w:t>
      </w:r>
    </w:p>
    <w:tbl>
      <w:tblPr>
        <w:tblStyle w:val="afffffd"/>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8"/>
        <w:gridCol w:w="3049"/>
        <w:gridCol w:w="2510"/>
        <w:gridCol w:w="2773"/>
      </w:tblGrid>
      <w:tr w:rsidR="003A4E44" w14:paraId="025B7100" w14:textId="77777777">
        <w:trPr>
          <w:cantSplit/>
          <w:tblHeader/>
        </w:trPr>
        <w:tc>
          <w:tcPr>
            <w:tcW w:w="1628" w:type="dxa"/>
            <w:tcBorders>
              <w:left w:val="nil"/>
              <w:right w:val="nil"/>
            </w:tcBorders>
            <w:shd w:val="clear" w:color="auto" w:fill="E1E1E1"/>
            <w:tcMar>
              <w:top w:w="60" w:type="dxa"/>
              <w:bottom w:w="60" w:type="dxa"/>
            </w:tcMar>
          </w:tcPr>
          <w:p w14:paraId="01C17E4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Mode</w:t>
            </w:r>
          </w:p>
        </w:tc>
        <w:tc>
          <w:tcPr>
            <w:tcW w:w="3049" w:type="dxa"/>
            <w:tcBorders>
              <w:left w:val="nil"/>
              <w:right w:val="nil"/>
            </w:tcBorders>
            <w:shd w:val="clear" w:color="auto" w:fill="E1E1E1"/>
            <w:tcMar>
              <w:top w:w="60" w:type="dxa"/>
              <w:bottom w:w="60" w:type="dxa"/>
            </w:tcMar>
          </w:tcPr>
          <w:p w14:paraId="7716DB6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Details</w:t>
            </w:r>
          </w:p>
        </w:tc>
        <w:tc>
          <w:tcPr>
            <w:tcW w:w="2510" w:type="dxa"/>
            <w:tcBorders>
              <w:left w:val="nil"/>
              <w:right w:val="nil"/>
            </w:tcBorders>
            <w:shd w:val="clear" w:color="auto" w:fill="E1E1E1"/>
            <w:tcMar>
              <w:top w:w="60" w:type="dxa"/>
              <w:bottom w:w="60" w:type="dxa"/>
            </w:tcMar>
          </w:tcPr>
          <w:p w14:paraId="42ED298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Benefits</w:t>
            </w:r>
          </w:p>
        </w:tc>
        <w:tc>
          <w:tcPr>
            <w:tcW w:w="2773" w:type="dxa"/>
            <w:tcBorders>
              <w:left w:val="nil"/>
              <w:right w:val="nil"/>
            </w:tcBorders>
            <w:shd w:val="clear" w:color="auto" w:fill="E1E1E1"/>
            <w:tcMar>
              <w:top w:w="60" w:type="dxa"/>
              <w:bottom w:w="60" w:type="dxa"/>
            </w:tcMar>
          </w:tcPr>
          <w:p w14:paraId="1F5E5E7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5C156A37" w14:textId="77777777">
        <w:trPr>
          <w:cantSplit/>
        </w:trPr>
        <w:tc>
          <w:tcPr>
            <w:tcW w:w="1628" w:type="dxa"/>
            <w:tcBorders>
              <w:top w:val="nil"/>
              <w:left w:val="nil"/>
              <w:right w:val="nil"/>
            </w:tcBorders>
          </w:tcPr>
          <w:p w14:paraId="090AB81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Connected Mode</w:t>
            </w:r>
          </w:p>
        </w:tc>
        <w:tc>
          <w:tcPr>
            <w:tcW w:w="3049" w:type="dxa"/>
            <w:tcBorders>
              <w:top w:val="nil"/>
              <w:left w:val="nil"/>
              <w:right w:val="nil"/>
            </w:tcBorders>
          </w:tcPr>
          <w:p w14:paraId="7B44E87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SDDC Manager maintains a live connection to Broadcom depot via the internet and regularly updates the unified manifest.</w:t>
            </w:r>
          </w:p>
        </w:tc>
        <w:tc>
          <w:tcPr>
            <w:tcW w:w="2510" w:type="dxa"/>
            <w:tcBorders>
              <w:top w:val="nil"/>
              <w:left w:val="nil"/>
              <w:right w:val="nil"/>
            </w:tcBorders>
          </w:tcPr>
          <w:p w14:paraId="1D9781E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Reduced operational overhead.</w:t>
            </w:r>
          </w:p>
        </w:tc>
        <w:tc>
          <w:tcPr>
            <w:tcW w:w="2773" w:type="dxa"/>
            <w:tcBorders>
              <w:top w:val="nil"/>
              <w:left w:val="nil"/>
              <w:right w:val="nil"/>
            </w:tcBorders>
          </w:tcPr>
          <w:p w14:paraId="585F538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An outbound internet connection to the Broadcom depot is required for Connected Mode.</w:t>
            </w:r>
          </w:p>
        </w:tc>
      </w:tr>
      <w:tr w:rsidR="003A4E44" w14:paraId="612665AA" w14:textId="77777777">
        <w:trPr>
          <w:cantSplit/>
        </w:trPr>
        <w:tc>
          <w:tcPr>
            <w:tcW w:w="1628" w:type="dxa"/>
            <w:tcBorders>
              <w:top w:val="nil"/>
              <w:left w:val="nil"/>
              <w:right w:val="nil"/>
            </w:tcBorders>
          </w:tcPr>
          <w:p w14:paraId="3C98B4F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Disconnected Mode</w:t>
            </w:r>
          </w:p>
        </w:tc>
        <w:tc>
          <w:tcPr>
            <w:tcW w:w="3049" w:type="dxa"/>
            <w:tcBorders>
              <w:top w:val="nil"/>
              <w:left w:val="nil"/>
              <w:right w:val="nil"/>
            </w:tcBorders>
          </w:tcPr>
          <w:p w14:paraId="4962702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Offline registration of SDDC Manager with an internal depot.</w:t>
            </w:r>
          </w:p>
        </w:tc>
        <w:tc>
          <w:tcPr>
            <w:tcW w:w="2510" w:type="dxa"/>
            <w:tcBorders>
              <w:top w:val="nil"/>
              <w:left w:val="nil"/>
              <w:right w:val="nil"/>
            </w:tcBorders>
          </w:tcPr>
          <w:p w14:paraId="6075192D" w14:textId="77777777" w:rsidR="003A4E44" w:rsidRDefault="00000000">
            <w:pPr>
              <w:numPr>
                <w:ilvl w:val="0"/>
                <w:numId w:val="221"/>
              </w:numPr>
              <w:pBdr>
                <w:top w:val="nil"/>
                <w:left w:val="nil"/>
                <w:bottom w:val="nil"/>
                <w:right w:val="nil"/>
                <w:between w:val="nil"/>
              </w:pBdr>
              <w:spacing w:before="100" w:after="100" w:line="288" w:lineRule="auto"/>
            </w:pPr>
            <w:r>
              <w:rPr>
                <w:color w:val="000000"/>
                <w:sz w:val="20"/>
                <w:szCs w:val="20"/>
              </w:rPr>
              <w:t>Internet connection is not required for SDDC Manager instances.</w:t>
            </w:r>
          </w:p>
          <w:p w14:paraId="0753B61B" w14:textId="77777777" w:rsidR="003A4E44" w:rsidRDefault="00000000">
            <w:pPr>
              <w:numPr>
                <w:ilvl w:val="0"/>
                <w:numId w:val="221"/>
              </w:numPr>
              <w:pBdr>
                <w:top w:val="nil"/>
                <w:left w:val="nil"/>
                <w:bottom w:val="nil"/>
                <w:right w:val="nil"/>
                <w:between w:val="nil"/>
              </w:pBdr>
              <w:spacing w:before="100" w:after="100" w:line="288" w:lineRule="auto"/>
            </w:pPr>
            <w:r>
              <w:rPr>
                <w:color w:val="000000"/>
                <w:sz w:val="20"/>
                <w:szCs w:val="20"/>
              </w:rPr>
              <w:t>Internal centrally managed depot.</w:t>
            </w:r>
          </w:p>
          <w:p w14:paraId="317DECB9" w14:textId="77777777" w:rsidR="003A4E44" w:rsidRDefault="00000000">
            <w:pPr>
              <w:numPr>
                <w:ilvl w:val="0"/>
                <w:numId w:val="221"/>
              </w:numPr>
              <w:pBdr>
                <w:top w:val="nil"/>
                <w:left w:val="nil"/>
                <w:bottom w:val="nil"/>
                <w:right w:val="nil"/>
                <w:between w:val="nil"/>
              </w:pBdr>
              <w:spacing w:before="100" w:after="100" w:line="288" w:lineRule="auto"/>
            </w:pPr>
            <w:r>
              <w:rPr>
                <w:color w:val="000000"/>
                <w:sz w:val="20"/>
                <w:szCs w:val="20"/>
              </w:rPr>
              <w:t>Increased security posture.</w:t>
            </w:r>
          </w:p>
        </w:tc>
        <w:tc>
          <w:tcPr>
            <w:tcW w:w="2773" w:type="dxa"/>
            <w:tcBorders>
              <w:top w:val="nil"/>
              <w:left w:val="nil"/>
              <w:right w:val="nil"/>
            </w:tcBorders>
          </w:tcPr>
          <w:p w14:paraId="46EF308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Operational overhead of manual binary download management to populate the offline depot.</w:t>
            </w:r>
          </w:p>
        </w:tc>
      </w:tr>
      <w:tr w:rsidR="003A4E44" w14:paraId="7CAA018D" w14:textId="77777777">
        <w:trPr>
          <w:cantSplit/>
        </w:trPr>
        <w:tc>
          <w:tcPr>
            <w:tcW w:w="1628" w:type="dxa"/>
            <w:tcBorders>
              <w:top w:val="nil"/>
              <w:left w:val="nil"/>
              <w:right w:val="nil"/>
            </w:tcBorders>
          </w:tcPr>
          <w:p w14:paraId="19171FC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Manual</w:t>
            </w:r>
          </w:p>
        </w:tc>
        <w:tc>
          <w:tcPr>
            <w:tcW w:w="3049" w:type="dxa"/>
            <w:tcBorders>
              <w:top w:val="nil"/>
              <w:left w:val="nil"/>
              <w:right w:val="nil"/>
            </w:tcBorders>
          </w:tcPr>
          <w:p w14:paraId="272BA44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Manual download of binaries and upload to an SDDC Manager instance.</w:t>
            </w:r>
          </w:p>
        </w:tc>
        <w:tc>
          <w:tcPr>
            <w:tcW w:w="2510" w:type="dxa"/>
            <w:tcBorders>
              <w:top w:val="nil"/>
              <w:left w:val="nil"/>
              <w:right w:val="nil"/>
            </w:tcBorders>
          </w:tcPr>
          <w:p w14:paraId="504B445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Increased security posture.</w:t>
            </w:r>
          </w:p>
        </w:tc>
        <w:tc>
          <w:tcPr>
            <w:tcW w:w="2773" w:type="dxa"/>
            <w:tcBorders>
              <w:top w:val="nil"/>
              <w:left w:val="nil"/>
              <w:right w:val="nil"/>
            </w:tcBorders>
          </w:tcPr>
          <w:p w14:paraId="7288943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Operational overhead of manual binary download management.</w:t>
            </w:r>
          </w:p>
        </w:tc>
      </w:tr>
    </w:tbl>
    <w:p w14:paraId="210A71B0"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3-214. SDDC Manager Design Requirements</w:t>
      </w:r>
    </w:p>
    <w:tbl>
      <w:tblPr>
        <w:tblStyle w:val="afffffe"/>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8"/>
        <w:gridCol w:w="2705"/>
        <w:gridCol w:w="4014"/>
        <w:gridCol w:w="1373"/>
      </w:tblGrid>
      <w:tr w:rsidR="003A4E44" w14:paraId="36B97531" w14:textId="77777777">
        <w:trPr>
          <w:cantSplit/>
          <w:tblHeader/>
        </w:trPr>
        <w:tc>
          <w:tcPr>
            <w:tcW w:w="1868" w:type="dxa"/>
            <w:tcBorders>
              <w:left w:val="nil"/>
              <w:right w:val="nil"/>
            </w:tcBorders>
            <w:shd w:val="clear" w:color="auto" w:fill="E1E1E1"/>
            <w:tcMar>
              <w:top w:w="60" w:type="dxa"/>
              <w:bottom w:w="60" w:type="dxa"/>
            </w:tcMar>
          </w:tcPr>
          <w:p w14:paraId="28B8435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705" w:type="dxa"/>
            <w:tcBorders>
              <w:left w:val="nil"/>
              <w:right w:val="nil"/>
            </w:tcBorders>
            <w:shd w:val="clear" w:color="auto" w:fill="E1E1E1"/>
            <w:tcMar>
              <w:top w:w="60" w:type="dxa"/>
              <w:bottom w:w="60" w:type="dxa"/>
            </w:tcMar>
          </w:tcPr>
          <w:p w14:paraId="3FFBD7EA"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4014" w:type="dxa"/>
            <w:tcBorders>
              <w:left w:val="nil"/>
              <w:right w:val="nil"/>
            </w:tcBorders>
            <w:shd w:val="clear" w:color="auto" w:fill="E1E1E1"/>
            <w:tcMar>
              <w:top w:w="60" w:type="dxa"/>
              <w:bottom w:w="60" w:type="dxa"/>
            </w:tcMar>
          </w:tcPr>
          <w:p w14:paraId="3B97032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1373" w:type="dxa"/>
            <w:tcBorders>
              <w:left w:val="nil"/>
              <w:right w:val="nil"/>
            </w:tcBorders>
            <w:shd w:val="clear" w:color="auto" w:fill="E1E1E1"/>
            <w:tcMar>
              <w:top w:w="60" w:type="dxa"/>
              <w:bottom w:w="60" w:type="dxa"/>
            </w:tcMar>
          </w:tcPr>
          <w:p w14:paraId="2B60AC2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776D4DF9" w14:textId="77777777">
        <w:trPr>
          <w:cantSplit/>
        </w:trPr>
        <w:tc>
          <w:tcPr>
            <w:tcW w:w="1868" w:type="dxa"/>
            <w:tcBorders>
              <w:top w:val="nil"/>
              <w:left w:val="nil"/>
              <w:right w:val="nil"/>
            </w:tcBorders>
          </w:tcPr>
          <w:p w14:paraId="03D1998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VCF-SDDCM-REQD-CFG-001</w:t>
            </w:r>
          </w:p>
        </w:tc>
        <w:tc>
          <w:tcPr>
            <w:tcW w:w="2705" w:type="dxa"/>
            <w:tcBorders>
              <w:top w:val="nil"/>
              <w:left w:val="nil"/>
              <w:right w:val="nil"/>
            </w:tcBorders>
          </w:tcPr>
          <w:p w14:paraId="1AFC1A9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 new  with each new  Instance.</w:t>
            </w:r>
          </w:p>
        </w:tc>
        <w:tc>
          <w:tcPr>
            <w:tcW w:w="4014" w:type="dxa"/>
            <w:tcBorders>
              <w:top w:val="nil"/>
              <w:left w:val="nil"/>
              <w:right w:val="nil"/>
            </w:tcBorders>
          </w:tcPr>
          <w:p w14:paraId="5494524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will automatically install new  with each new management domain.</w:t>
            </w:r>
          </w:p>
        </w:tc>
        <w:tc>
          <w:tcPr>
            <w:tcW w:w="1373" w:type="dxa"/>
            <w:tcBorders>
              <w:top w:val="nil"/>
              <w:left w:val="nil"/>
              <w:right w:val="nil"/>
            </w:tcBorders>
          </w:tcPr>
          <w:p w14:paraId="5924E4E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504BABB2" w14:textId="77777777">
        <w:trPr>
          <w:cantSplit/>
        </w:trPr>
        <w:tc>
          <w:tcPr>
            <w:tcW w:w="1868" w:type="dxa"/>
            <w:tcBorders>
              <w:top w:val="nil"/>
              <w:left w:val="nil"/>
              <w:right w:val="nil"/>
            </w:tcBorders>
          </w:tcPr>
          <w:p w14:paraId="3755392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VCF-SDDCM-REQD-CFG-002</w:t>
            </w:r>
          </w:p>
        </w:tc>
        <w:tc>
          <w:tcPr>
            <w:tcW w:w="2705" w:type="dxa"/>
            <w:tcBorders>
              <w:top w:val="nil"/>
              <w:left w:val="nil"/>
              <w:right w:val="nil"/>
            </w:tcBorders>
          </w:tcPr>
          <w:p w14:paraId="5B7F469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an  system in the first availability zone of the management domain.</w:t>
            </w:r>
          </w:p>
        </w:tc>
        <w:tc>
          <w:tcPr>
            <w:tcW w:w="4014" w:type="dxa"/>
            <w:tcBorders>
              <w:top w:val="nil"/>
              <w:left w:val="nil"/>
              <w:right w:val="nil"/>
            </w:tcBorders>
          </w:tcPr>
          <w:p w14:paraId="3CC4077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 is required to perform  capabilities, such as provisioning workload domains, deploying solutions, patching, upgrading, and others.</w:t>
            </w:r>
          </w:p>
        </w:tc>
        <w:tc>
          <w:tcPr>
            <w:tcW w:w="1373" w:type="dxa"/>
            <w:tcBorders>
              <w:top w:val="nil"/>
              <w:left w:val="nil"/>
              <w:right w:val="nil"/>
            </w:tcBorders>
          </w:tcPr>
          <w:p w14:paraId="4760312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410E37B6" w14:textId="77777777">
        <w:trPr>
          <w:cantSplit/>
        </w:trPr>
        <w:tc>
          <w:tcPr>
            <w:tcW w:w="1868" w:type="dxa"/>
            <w:tcBorders>
              <w:top w:val="nil"/>
              <w:left w:val="nil"/>
              <w:right w:val="nil"/>
            </w:tcBorders>
          </w:tcPr>
          <w:p w14:paraId="02069A6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VCF-SDDCM-REQD-CFG-003</w:t>
            </w:r>
          </w:p>
        </w:tc>
        <w:tc>
          <w:tcPr>
            <w:tcW w:w="2705" w:type="dxa"/>
            <w:tcBorders>
              <w:top w:val="nil"/>
              <w:left w:val="nil"/>
              <w:right w:val="nil"/>
            </w:tcBorders>
          </w:tcPr>
          <w:p w14:paraId="525EAAA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Place the  appliance on the VM management network.</w:t>
            </w:r>
          </w:p>
        </w:tc>
        <w:tc>
          <w:tcPr>
            <w:tcW w:w="4014" w:type="dxa"/>
            <w:tcBorders>
              <w:top w:val="nil"/>
              <w:left w:val="nil"/>
              <w:right w:val="nil"/>
            </w:tcBorders>
          </w:tcPr>
          <w:p w14:paraId="14C68459" w14:textId="77777777" w:rsidR="003A4E44" w:rsidRDefault="00000000">
            <w:pPr>
              <w:numPr>
                <w:ilvl w:val="0"/>
                <w:numId w:val="222"/>
              </w:numPr>
              <w:pBdr>
                <w:top w:val="nil"/>
                <w:left w:val="nil"/>
                <w:bottom w:val="nil"/>
                <w:right w:val="nil"/>
                <w:between w:val="nil"/>
              </w:pBdr>
              <w:spacing w:before="100" w:after="100" w:line="288" w:lineRule="auto"/>
            </w:pPr>
            <w:r>
              <w:rPr>
                <w:color w:val="000000"/>
                <w:sz w:val="20"/>
                <w:szCs w:val="20"/>
              </w:rPr>
              <w:t>Simplifies IP addressing for management VMs by using the same VLAN and subnet.</w:t>
            </w:r>
          </w:p>
          <w:p w14:paraId="1ECFF81E" w14:textId="77777777" w:rsidR="003A4E44" w:rsidRDefault="00000000">
            <w:pPr>
              <w:numPr>
                <w:ilvl w:val="0"/>
                <w:numId w:val="222"/>
              </w:numPr>
              <w:pBdr>
                <w:top w:val="nil"/>
                <w:left w:val="nil"/>
                <w:bottom w:val="nil"/>
                <w:right w:val="nil"/>
                <w:between w:val="nil"/>
              </w:pBdr>
              <w:spacing w:before="100" w:after="100" w:line="288" w:lineRule="auto"/>
            </w:pPr>
            <w:r>
              <w:rPr>
                <w:color w:val="000000"/>
                <w:sz w:val="20"/>
                <w:szCs w:val="20"/>
              </w:rPr>
              <w:t>Provides simplified secure access to management VMs in the same VLAN network.</w:t>
            </w:r>
          </w:p>
        </w:tc>
        <w:tc>
          <w:tcPr>
            <w:tcW w:w="1373" w:type="dxa"/>
            <w:tcBorders>
              <w:top w:val="nil"/>
              <w:left w:val="nil"/>
              <w:right w:val="nil"/>
            </w:tcBorders>
          </w:tcPr>
          <w:p w14:paraId="2B6E49B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597C193B" w14:textId="77777777" w:rsidR="003A4E44" w:rsidRDefault="00000000">
      <w:pPr>
        <w:pStyle w:val="Heading4"/>
        <w:spacing w:before="120"/>
      </w:pPr>
      <w:r>
        <w:t>Lifecycle Management Design for VMware Cloud Foundation</w:t>
      </w:r>
    </w:p>
    <w:p w14:paraId="08E0DDA7"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In a VMware Cloud Foundation instance, you use SDDC Manager for lifecycle management of the management components in the entire instance except for NSX Global Manager and VMware Aria Suite Lifecycle. VMware Aria Suite Lifecycle manages the lifecycle of the components that it deploys.</w:t>
      </w:r>
    </w:p>
    <w:p w14:paraId="35A414C1"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Lifecycle management of a VMware Cloud Foundation instance is the process of performing patch updates or upgrades to the underlying management components.</w:t>
      </w:r>
    </w:p>
    <w:p w14:paraId="72BCF5B8"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3-215. Lifecycle Management for VMware Cloud Foundation</w:t>
      </w:r>
    </w:p>
    <w:tbl>
      <w:tblPr>
        <w:tblStyle w:val="affffff"/>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5"/>
        <w:gridCol w:w="6293"/>
        <w:gridCol w:w="1662"/>
      </w:tblGrid>
      <w:tr w:rsidR="003A4E44" w14:paraId="76877545" w14:textId="77777777">
        <w:trPr>
          <w:cantSplit/>
          <w:tblHeader/>
        </w:trPr>
        <w:tc>
          <w:tcPr>
            <w:tcW w:w="2005" w:type="dxa"/>
            <w:tcBorders>
              <w:left w:val="nil"/>
              <w:right w:val="nil"/>
            </w:tcBorders>
            <w:shd w:val="clear" w:color="auto" w:fill="E1E1E1"/>
            <w:tcMar>
              <w:top w:w="60" w:type="dxa"/>
              <w:bottom w:w="60" w:type="dxa"/>
            </w:tcMar>
          </w:tcPr>
          <w:p w14:paraId="562B8A3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Component</w:t>
            </w:r>
          </w:p>
        </w:tc>
        <w:tc>
          <w:tcPr>
            <w:tcW w:w="6293" w:type="dxa"/>
            <w:tcBorders>
              <w:left w:val="nil"/>
              <w:right w:val="nil"/>
            </w:tcBorders>
            <w:shd w:val="clear" w:color="auto" w:fill="E1E1E1"/>
            <w:tcMar>
              <w:top w:w="60" w:type="dxa"/>
              <w:bottom w:w="60" w:type="dxa"/>
            </w:tcMar>
          </w:tcPr>
          <w:p w14:paraId="5F62D2F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Management Domain</w:t>
            </w:r>
          </w:p>
        </w:tc>
        <w:tc>
          <w:tcPr>
            <w:tcW w:w="1662" w:type="dxa"/>
            <w:tcBorders>
              <w:left w:val="nil"/>
              <w:right w:val="nil"/>
            </w:tcBorders>
            <w:shd w:val="clear" w:color="auto" w:fill="E1E1E1"/>
            <w:tcMar>
              <w:top w:w="60" w:type="dxa"/>
              <w:bottom w:w="60" w:type="dxa"/>
            </w:tcMar>
          </w:tcPr>
          <w:p w14:paraId="6D44769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VI Workload Domain</w:t>
            </w:r>
          </w:p>
        </w:tc>
      </w:tr>
      <w:tr w:rsidR="003A4E44" w14:paraId="58C0438E" w14:textId="77777777">
        <w:trPr>
          <w:cantSplit/>
        </w:trPr>
        <w:tc>
          <w:tcPr>
            <w:tcW w:w="2005" w:type="dxa"/>
            <w:tcBorders>
              <w:top w:val="nil"/>
              <w:left w:val="nil"/>
              <w:right w:val="nil"/>
            </w:tcBorders>
          </w:tcPr>
          <w:p w14:paraId="45AACB3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SDDC Manager</w:t>
            </w:r>
          </w:p>
        </w:tc>
        <w:tc>
          <w:tcPr>
            <w:tcW w:w="6293" w:type="dxa"/>
            <w:tcBorders>
              <w:top w:val="nil"/>
              <w:left w:val="nil"/>
              <w:right w:val="nil"/>
            </w:tcBorders>
          </w:tcPr>
          <w:p w14:paraId="4443775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SDDC Manager performs its own life cycle management.</w:t>
            </w:r>
          </w:p>
        </w:tc>
        <w:tc>
          <w:tcPr>
            <w:tcW w:w="1662" w:type="dxa"/>
            <w:tcBorders>
              <w:top w:val="nil"/>
              <w:left w:val="nil"/>
              <w:right w:val="nil"/>
            </w:tcBorders>
          </w:tcPr>
          <w:p w14:paraId="6B4532F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Not applicable</w:t>
            </w:r>
          </w:p>
        </w:tc>
      </w:tr>
      <w:tr w:rsidR="003A4E44" w14:paraId="72EABDCD" w14:textId="77777777">
        <w:trPr>
          <w:cantSplit/>
        </w:trPr>
        <w:tc>
          <w:tcPr>
            <w:tcW w:w="2005" w:type="dxa"/>
            <w:tcBorders>
              <w:top w:val="nil"/>
              <w:left w:val="nil"/>
              <w:right w:val="nil"/>
            </w:tcBorders>
          </w:tcPr>
          <w:p w14:paraId="62EC901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Local Manager</w:t>
            </w:r>
          </w:p>
        </w:tc>
        <w:tc>
          <w:tcPr>
            <w:tcW w:w="6293" w:type="dxa"/>
            <w:tcBorders>
              <w:top w:val="nil"/>
              <w:left w:val="nil"/>
              <w:right w:val="nil"/>
            </w:tcBorders>
          </w:tcPr>
          <w:p w14:paraId="2861166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SDDC Manager uses the NSX upgrade coordinator service in the NSX Local Manager.</w:t>
            </w:r>
          </w:p>
        </w:tc>
        <w:tc>
          <w:tcPr>
            <w:tcW w:w="1662" w:type="dxa"/>
            <w:tcBorders>
              <w:top w:val="nil"/>
              <w:left w:val="nil"/>
              <w:right w:val="nil"/>
            </w:tcBorders>
          </w:tcPr>
          <w:p w14:paraId="2FA548E8"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319F8EF1" w14:textId="77777777">
        <w:trPr>
          <w:cantSplit/>
        </w:trPr>
        <w:tc>
          <w:tcPr>
            <w:tcW w:w="2005" w:type="dxa"/>
            <w:tcBorders>
              <w:top w:val="nil"/>
              <w:left w:val="nil"/>
              <w:right w:val="nil"/>
            </w:tcBorders>
          </w:tcPr>
          <w:p w14:paraId="3280534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Edges</w:t>
            </w:r>
          </w:p>
        </w:tc>
        <w:tc>
          <w:tcPr>
            <w:tcW w:w="6293" w:type="dxa"/>
            <w:tcBorders>
              <w:top w:val="nil"/>
              <w:left w:val="nil"/>
              <w:right w:val="nil"/>
            </w:tcBorders>
          </w:tcPr>
          <w:p w14:paraId="0008146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SDDC Manager uses the NSX upgrade coordinator service in NSX Manager.</w:t>
            </w:r>
          </w:p>
        </w:tc>
        <w:tc>
          <w:tcPr>
            <w:tcW w:w="1662" w:type="dxa"/>
            <w:tcBorders>
              <w:top w:val="nil"/>
              <w:left w:val="nil"/>
              <w:right w:val="nil"/>
            </w:tcBorders>
          </w:tcPr>
          <w:p w14:paraId="51046B92"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2FB0A76C" w14:textId="77777777">
        <w:trPr>
          <w:cantSplit/>
        </w:trPr>
        <w:tc>
          <w:tcPr>
            <w:tcW w:w="2005" w:type="dxa"/>
            <w:tcBorders>
              <w:top w:val="nil"/>
              <w:left w:val="nil"/>
              <w:right w:val="nil"/>
            </w:tcBorders>
          </w:tcPr>
          <w:p w14:paraId="513B7EE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Global Manager</w:t>
            </w:r>
          </w:p>
        </w:tc>
        <w:tc>
          <w:tcPr>
            <w:tcW w:w="6293" w:type="dxa"/>
            <w:tcBorders>
              <w:top w:val="nil"/>
              <w:left w:val="nil"/>
              <w:right w:val="nil"/>
            </w:tcBorders>
          </w:tcPr>
          <w:p w14:paraId="72813FF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manually use the NSX upgrade coordinator service in the NSX Global Manager.</w:t>
            </w:r>
          </w:p>
        </w:tc>
        <w:tc>
          <w:tcPr>
            <w:tcW w:w="1662" w:type="dxa"/>
            <w:tcBorders>
              <w:top w:val="nil"/>
              <w:left w:val="nil"/>
              <w:right w:val="nil"/>
            </w:tcBorders>
          </w:tcPr>
          <w:p w14:paraId="637F8F7D"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03A34474" w14:textId="77777777">
        <w:trPr>
          <w:cantSplit/>
        </w:trPr>
        <w:tc>
          <w:tcPr>
            <w:tcW w:w="2005" w:type="dxa"/>
            <w:tcBorders>
              <w:top w:val="nil"/>
              <w:left w:val="nil"/>
              <w:right w:val="nil"/>
            </w:tcBorders>
          </w:tcPr>
          <w:p w14:paraId="27139B2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vCenter Server</w:t>
            </w:r>
          </w:p>
        </w:tc>
        <w:tc>
          <w:tcPr>
            <w:tcW w:w="6293" w:type="dxa"/>
            <w:tcBorders>
              <w:top w:val="nil"/>
              <w:left w:val="nil"/>
              <w:right w:val="nil"/>
            </w:tcBorders>
          </w:tcPr>
          <w:p w14:paraId="3632D9A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use SDDC Manager for life cycle management of all vCenter Server instances.</w:t>
            </w:r>
          </w:p>
        </w:tc>
        <w:tc>
          <w:tcPr>
            <w:tcW w:w="1662" w:type="dxa"/>
            <w:tcBorders>
              <w:top w:val="nil"/>
              <w:left w:val="nil"/>
              <w:right w:val="nil"/>
            </w:tcBorders>
          </w:tcPr>
          <w:p w14:paraId="57D43933"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582321B2" w14:textId="77777777">
        <w:trPr>
          <w:cantSplit/>
        </w:trPr>
        <w:tc>
          <w:tcPr>
            <w:tcW w:w="2005" w:type="dxa"/>
            <w:tcBorders>
              <w:top w:val="nil"/>
              <w:left w:val="nil"/>
              <w:right w:val="nil"/>
            </w:tcBorders>
          </w:tcPr>
          <w:p w14:paraId="2985D15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ESX</w:t>
            </w:r>
          </w:p>
        </w:tc>
        <w:tc>
          <w:tcPr>
            <w:tcW w:w="6293" w:type="dxa"/>
            <w:tcBorders>
              <w:top w:val="nil"/>
              <w:left w:val="nil"/>
              <w:right w:val="nil"/>
            </w:tcBorders>
          </w:tcPr>
          <w:p w14:paraId="0DBC96C1" w14:textId="77777777" w:rsidR="003A4E44" w:rsidRDefault="00000000">
            <w:pPr>
              <w:numPr>
                <w:ilvl w:val="0"/>
                <w:numId w:val="223"/>
              </w:numPr>
              <w:pBdr>
                <w:top w:val="nil"/>
                <w:left w:val="nil"/>
                <w:bottom w:val="nil"/>
                <w:right w:val="nil"/>
                <w:between w:val="nil"/>
              </w:pBdr>
              <w:spacing w:before="100" w:after="100" w:line="288" w:lineRule="auto"/>
            </w:pPr>
            <w:r>
              <w:rPr>
                <w:color w:val="000000"/>
                <w:sz w:val="20"/>
                <w:szCs w:val="20"/>
              </w:rPr>
              <w:t>SDDC Manager uses vSphere Lifecycle Manager baselines or vSphere Lifecycle Manager images to update and upgrade the ESX hosts.</w:t>
            </w:r>
          </w:p>
          <w:p w14:paraId="16F01AAB" w14:textId="77777777" w:rsidR="003A4E44" w:rsidRDefault="00000000">
            <w:pPr>
              <w:numPr>
                <w:ilvl w:val="0"/>
                <w:numId w:val="223"/>
              </w:numPr>
              <w:pBdr>
                <w:top w:val="nil"/>
                <w:left w:val="nil"/>
                <w:bottom w:val="nil"/>
                <w:right w:val="nil"/>
                <w:between w:val="nil"/>
              </w:pBdr>
              <w:spacing w:before="100" w:after="100" w:line="288" w:lineRule="auto"/>
            </w:pPr>
            <w:r>
              <w:rPr>
                <w:color w:val="000000"/>
                <w:sz w:val="20"/>
                <w:szCs w:val="20"/>
              </w:rPr>
              <w:t>Custom vendor ISOs are supported and might be required according to the ESX hardware in use.</w:t>
            </w:r>
          </w:p>
        </w:tc>
        <w:tc>
          <w:tcPr>
            <w:tcW w:w="1662" w:type="dxa"/>
            <w:tcBorders>
              <w:top w:val="nil"/>
              <w:left w:val="nil"/>
              <w:right w:val="nil"/>
            </w:tcBorders>
          </w:tcPr>
          <w:p w14:paraId="143BE093"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r>
      <w:tr w:rsidR="003A4E44" w14:paraId="749A55F7" w14:textId="77777777">
        <w:trPr>
          <w:cantSplit/>
        </w:trPr>
        <w:tc>
          <w:tcPr>
            <w:tcW w:w="2005" w:type="dxa"/>
            <w:tcBorders>
              <w:top w:val="nil"/>
              <w:left w:val="nil"/>
              <w:right w:val="nil"/>
            </w:tcBorders>
          </w:tcPr>
          <w:p w14:paraId="56D08FA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VMware Aria Suite Lifecycle</w:t>
            </w:r>
          </w:p>
        </w:tc>
        <w:tc>
          <w:tcPr>
            <w:tcW w:w="6293" w:type="dxa"/>
            <w:tcBorders>
              <w:top w:val="nil"/>
              <w:left w:val="nil"/>
              <w:right w:val="nil"/>
            </w:tcBorders>
          </w:tcPr>
          <w:p w14:paraId="1A23689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VMware Aria Suite Lifecycle performs its own life cycle management.</w:t>
            </w:r>
          </w:p>
        </w:tc>
        <w:tc>
          <w:tcPr>
            <w:tcW w:w="1662" w:type="dxa"/>
            <w:tcBorders>
              <w:top w:val="nil"/>
              <w:left w:val="nil"/>
              <w:right w:val="nil"/>
            </w:tcBorders>
          </w:tcPr>
          <w:p w14:paraId="5B700C7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Not applicable</w:t>
            </w:r>
          </w:p>
        </w:tc>
      </w:tr>
    </w:tbl>
    <w:p w14:paraId="5FE0DBCA" w14:textId="77777777" w:rsidR="003A4E44" w:rsidRDefault="00000000">
      <w:pPr>
        <w:keepNext/>
        <w:keepLines/>
        <w:pBdr>
          <w:top w:val="nil"/>
          <w:left w:val="nil"/>
          <w:bottom w:val="nil"/>
          <w:right w:val="nil"/>
          <w:between w:val="nil"/>
        </w:pBdr>
        <w:spacing w:before="120" w:after="120"/>
        <w:rPr>
          <w:color w:val="000000"/>
        </w:rPr>
      </w:pPr>
      <w:r>
        <w:rPr>
          <w:color w:val="000000"/>
        </w:rPr>
        <w:t>VMware Cloud Foundation Lifecycle Management Requirements</w:t>
      </w:r>
    </w:p>
    <w:p w14:paraId="505CC659"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Consider the design requirements for automated and centralized lifecycle management in the context of the entire VMware Cloud Foundation environment.</w:t>
      </w:r>
    </w:p>
    <w:p w14:paraId="123228BD"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3-216. Lifecycle Management Design Requirements</w:t>
      </w:r>
    </w:p>
    <w:tbl>
      <w:tblPr>
        <w:tblStyle w:val="affffff0"/>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2144"/>
        <w:gridCol w:w="3173"/>
        <w:gridCol w:w="2987"/>
      </w:tblGrid>
      <w:tr w:rsidR="003A4E44" w14:paraId="12250D8D" w14:textId="77777777">
        <w:trPr>
          <w:cantSplit/>
          <w:tblHeader/>
        </w:trPr>
        <w:tc>
          <w:tcPr>
            <w:tcW w:w="1656" w:type="dxa"/>
            <w:tcBorders>
              <w:left w:val="nil"/>
              <w:right w:val="nil"/>
            </w:tcBorders>
            <w:shd w:val="clear" w:color="auto" w:fill="E1E1E1"/>
            <w:tcMar>
              <w:top w:w="60" w:type="dxa"/>
              <w:bottom w:w="60" w:type="dxa"/>
            </w:tcMar>
          </w:tcPr>
          <w:p w14:paraId="29519D6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144" w:type="dxa"/>
            <w:tcBorders>
              <w:left w:val="nil"/>
              <w:right w:val="nil"/>
            </w:tcBorders>
            <w:shd w:val="clear" w:color="auto" w:fill="E1E1E1"/>
            <w:tcMar>
              <w:top w:w="60" w:type="dxa"/>
              <w:bottom w:w="60" w:type="dxa"/>
            </w:tcMar>
          </w:tcPr>
          <w:p w14:paraId="3B110C0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3173" w:type="dxa"/>
            <w:tcBorders>
              <w:left w:val="nil"/>
              <w:right w:val="nil"/>
            </w:tcBorders>
            <w:shd w:val="clear" w:color="auto" w:fill="E1E1E1"/>
            <w:tcMar>
              <w:top w:w="60" w:type="dxa"/>
              <w:bottom w:w="60" w:type="dxa"/>
            </w:tcMar>
          </w:tcPr>
          <w:p w14:paraId="18065F0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987" w:type="dxa"/>
            <w:tcBorders>
              <w:left w:val="nil"/>
              <w:right w:val="nil"/>
            </w:tcBorders>
            <w:shd w:val="clear" w:color="auto" w:fill="E1E1E1"/>
            <w:tcMar>
              <w:top w:w="60" w:type="dxa"/>
              <w:bottom w:w="60" w:type="dxa"/>
            </w:tcMar>
          </w:tcPr>
          <w:p w14:paraId="477943A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5B3D74C0" w14:textId="77777777">
        <w:trPr>
          <w:cantSplit/>
        </w:trPr>
        <w:tc>
          <w:tcPr>
            <w:tcW w:w="1656" w:type="dxa"/>
            <w:tcBorders>
              <w:top w:val="nil"/>
              <w:left w:val="nil"/>
              <w:right w:val="nil"/>
            </w:tcBorders>
          </w:tcPr>
          <w:p w14:paraId="3285905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VCF-OPS-REQD-LCM-001</w:t>
            </w:r>
          </w:p>
        </w:tc>
        <w:tc>
          <w:tcPr>
            <w:tcW w:w="2144" w:type="dxa"/>
            <w:tcBorders>
              <w:top w:val="nil"/>
              <w:left w:val="nil"/>
              <w:right w:val="nil"/>
            </w:tcBorders>
          </w:tcPr>
          <w:p w14:paraId="48FE792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to perform the life cycle management of the management components.</w:t>
            </w:r>
          </w:p>
        </w:tc>
        <w:tc>
          <w:tcPr>
            <w:tcW w:w="3173" w:type="dxa"/>
            <w:tcBorders>
              <w:top w:val="nil"/>
              <w:left w:val="nil"/>
              <w:right w:val="nil"/>
            </w:tcBorders>
          </w:tcPr>
          <w:p w14:paraId="657B6F9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Because the deployment scope of  covers the full  platform, performs patching, update, or upgrade of these components across all workload domains.</w:t>
            </w:r>
          </w:p>
        </w:tc>
        <w:tc>
          <w:tcPr>
            <w:tcW w:w="2987" w:type="dxa"/>
            <w:tcBorders>
              <w:top w:val="nil"/>
              <w:left w:val="nil"/>
              <w:right w:val="nil"/>
            </w:tcBorders>
          </w:tcPr>
          <w:p w14:paraId="4B74CF3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operations team must understand and be aware of the impact of a patch, update, or upgrade operation by using .</w:t>
            </w:r>
          </w:p>
        </w:tc>
      </w:tr>
      <w:tr w:rsidR="003A4E44" w14:paraId="6B9A6E19" w14:textId="77777777">
        <w:trPr>
          <w:cantSplit/>
        </w:trPr>
        <w:tc>
          <w:tcPr>
            <w:tcW w:w="1656" w:type="dxa"/>
            <w:tcBorders>
              <w:top w:val="nil"/>
              <w:left w:val="nil"/>
              <w:right w:val="nil"/>
            </w:tcBorders>
          </w:tcPr>
          <w:p w14:paraId="5FB4BD7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VCF-OPS-REQD-LCM-002</w:t>
            </w:r>
          </w:p>
        </w:tc>
        <w:tc>
          <w:tcPr>
            <w:tcW w:w="2144" w:type="dxa"/>
            <w:tcBorders>
              <w:top w:val="nil"/>
              <w:left w:val="nil"/>
              <w:right w:val="nil"/>
            </w:tcBorders>
          </w:tcPr>
          <w:p w14:paraId="33D4942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vSphere Lifecycle Manager images to manage the life cycle of vSphere clusters.</w:t>
            </w:r>
          </w:p>
        </w:tc>
        <w:tc>
          <w:tcPr>
            <w:tcW w:w="3173" w:type="dxa"/>
            <w:tcBorders>
              <w:top w:val="nil"/>
              <w:left w:val="nil"/>
              <w:right w:val="nil"/>
            </w:tcBorders>
          </w:tcPr>
          <w:p w14:paraId="7D43AE65" w14:textId="77777777" w:rsidR="003A4E44" w:rsidRDefault="00000000">
            <w:pPr>
              <w:numPr>
                <w:ilvl w:val="0"/>
                <w:numId w:val="224"/>
              </w:numPr>
              <w:pBdr>
                <w:top w:val="nil"/>
                <w:left w:val="nil"/>
                <w:bottom w:val="nil"/>
                <w:right w:val="nil"/>
                <w:between w:val="nil"/>
              </w:pBdr>
              <w:spacing w:before="100" w:after="100" w:line="288" w:lineRule="auto"/>
            </w:pPr>
            <w:r>
              <w:rPr>
                <w:color w:val="000000"/>
                <w:sz w:val="20"/>
                <w:szCs w:val="20"/>
              </w:rPr>
              <w:t>With vSphere Lifecycle Manager images, firmware updates are carried out through firmware and driver add-ons, which you add to the image you use to manage a cluster.</w:t>
            </w:r>
          </w:p>
          <w:p w14:paraId="288654ED" w14:textId="77777777" w:rsidR="003A4E44" w:rsidRDefault="00000000">
            <w:pPr>
              <w:numPr>
                <w:ilvl w:val="0"/>
                <w:numId w:val="224"/>
              </w:numPr>
              <w:pBdr>
                <w:top w:val="nil"/>
                <w:left w:val="nil"/>
                <w:bottom w:val="nil"/>
                <w:right w:val="nil"/>
                <w:between w:val="nil"/>
              </w:pBdr>
              <w:spacing w:before="100" w:after="100" w:line="288" w:lineRule="auto"/>
            </w:pPr>
            <w:r>
              <w:rPr>
                <w:color w:val="000000"/>
                <w:sz w:val="20"/>
                <w:szCs w:val="20"/>
              </w:rPr>
              <w:t>You can check the hardware compatibility of the hosts in a cluster against the Broadcom Compatibility Guide.</w:t>
            </w:r>
          </w:p>
          <w:p w14:paraId="4474C1B8" w14:textId="77777777" w:rsidR="003A4E44" w:rsidRDefault="00000000">
            <w:pPr>
              <w:numPr>
                <w:ilvl w:val="0"/>
                <w:numId w:val="224"/>
              </w:numPr>
              <w:pBdr>
                <w:top w:val="nil"/>
                <w:left w:val="nil"/>
                <w:bottom w:val="nil"/>
                <w:right w:val="nil"/>
                <w:between w:val="nil"/>
              </w:pBdr>
              <w:spacing w:before="100" w:after="100" w:line="288" w:lineRule="auto"/>
            </w:pPr>
            <w:r>
              <w:rPr>
                <w:color w:val="000000"/>
                <w:sz w:val="20"/>
                <w:szCs w:val="20"/>
              </w:rPr>
              <w:t>You can validate a vSphere Lifecycle Manager image to check if it applies to all hosts in the cluster. You can also perform a remediation pre-check.</w:t>
            </w:r>
          </w:p>
        </w:tc>
        <w:tc>
          <w:tcPr>
            <w:tcW w:w="2987" w:type="dxa"/>
            <w:tcBorders>
              <w:top w:val="nil"/>
              <w:left w:val="nil"/>
              <w:right w:val="nil"/>
            </w:tcBorders>
          </w:tcPr>
          <w:p w14:paraId="4E387D78" w14:textId="77777777" w:rsidR="003A4E44" w:rsidRDefault="00000000">
            <w:pPr>
              <w:numPr>
                <w:ilvl w:val="0"/>
                <w:numId w:val="225"/>
              </w:numPr>
              <w:pBdr>
                <w:top w:val="nil"/>
                <w:left w:val="nil"/>
                <w:bottom w:val="nil"/>
                <w:right w:val="nil"/>
                <w:between w:val="nil"/>
              </w:pBdr>
              <w:spacing w:before="100" w:after="100" w:line="288" w:lineRule="auto"/>
            </w:pPr>
            <w:r>
              <w:rPr>
                <w:color w:val="000000"/>
                <w:sz w:val="20"/>
                <w:szCs w:val="20"/>
              </w:rPr>
              <w:t>Updating the firmware with images requires an OEM-provided hardware support manager plug-in, which integrates with vSphere Lifecycle Manager.</w:t>
            </w:r>
          </w:p>
          <w:p w14:paraId="68324553" w14:textId="77777777" w:rsidR="003A4E44" w:rsidRDefault="00000000">
            <w:pPr>
              <w:numPr>
                <w:ilvl w:val="0"/>
                <w:numId w:val="225"/>
              </w:numPr>
              <w:pBdr>
                <w:top w:val="nil"/>
                <w:left w:val="nil"/>
                <w:bottom w:val="nil"/>
                <w:right w:val="nil"/>
                <w:between w:val="nil"/>
              </w:pBdr>
              <w:spacing w:before="100" w:after="100" w:line="288" w:lineRule="auto"/>
            </w:pPr>
            <w:r>
              <w:rPr>
                <w:color w:val="000000"/>
                <w:sz w:val="20"/>
                <w:szCs w:val="20"/>
              </w:rPr>
              <w:t>An updated  Hardware Compatibility List ( HCL) is required during bring-up.</w:t>
            </w:r>
          </w:p>
        </w:tc>
      </w:tr>
    </w:tbl>
    <w:p w14:paraId="1E7E92F8"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t>Table 3-217. Lifecycle Management Design Requirements for NSX Federation</w:t>
      </w:r>
    </w:p>
    <w:tbl>
      <w:tblPr>
        <w:tblStyle w:val="affffff1"/>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2"/>
        <w:gridCol w:w="2569"/>
        <w:gridCol w:w="2646"/>
        <w:gridCol w:w="3133"/>
      </w:tblGrid>
      <w:tr w:rsidR="003A4E44" w14:paraId="661689CE" w14:textId="77777777">
        <w:trPr>
          <w:cantSplit/>
          <w:tblHeader/>
        </w:trPr>
        <w:tc>
          <w:tcPr>
            <w:tcW w:w="1612" w:type="dxa"/>
            <w:tcBorders>
              <w:left w:val="nil"/>
              <w:right w:val="nil"/>
            </w:tcBorders>
            <w:shd w:val="clear" w:color="auto" w:fill="E1E1E1"/>
            <w:tcMar>
              <w:top w:w="60" w:type="dxa"/>
              <w:bottom w:w="60" w:type="dxa"/>
            </w:tcMar>
          </w:tcPr>
          <w:p w14:paraId="78D8FE7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569" w:type="dxa"/>
            <w:tcBorders>
              <w:left w:val="nil"/>
              <w:right w:val="nil"/>
            </w:tcBorders>
            <w:shd w:val="clear" w:color="auto" w:fill="E1E1E1"/>
            <w:tcMar>
              <w:top w:w="60" w:type="dxa"/>
              <w:bottom w:w="60" w:type="dxa"/>
            </w:tcMar>
          </w:tcPr>
          <w:p w14:paraId="37A8362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2646" w:type="dxa"/>
            <w:tcBorders>
              <w:left w:val="nil"/>
              <w:right w:val="nil"/>
            </w:tcBorders>
            <w:shd w:val="clear" w:color="auto" w:fill="E1E1E1"/>
            <w:tcMar>
              <w:top w:w="60" w:type="dxa"/>
              <w:bottom w:w="60" w:type="dxa"/>
            </w:tcMar>
          </w:tcPr>
          <w:p w14:paraId="4B31BB0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3133" w:type="dxa"/>
            <w:tcBorders>
              <w:left w:val="nil"/>
              <w:right w:val="nil"/>
            </w:tcBorders>
            <w:shd w:val="clear" w:color="auto" w:fill="E1E1E1"/>
            <w:tcMar>
              <w:top w:w="60" w:type="dxa"/>
              <w:bottom w:w="60" w:type="dxa"/>
            </w:tcMar>
          </w:tcPr>
          <w:p w14:paraId="4DE1AF7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097A3F9A" w14:textId="77777777">
        <w:trPr>
          <w:cantSplit/>
        </w:trPr>
        <w:tc>
          <w:tcPr>
            <w:tcW w:w="1612" w:type="dxa"/>
            <w:tcBorders>
              <w:top w:val="nil"/>
              <w:left w:val="nil"/>
              <w:right w:val="nil"/>
            </w:tcBorders>
          </w:tcPr>
          <w:p w14:paraId="09B1888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VCF-OPS-REQD-LCM-003</w:t>
            </w:r>
          </w:p>
        </w:tc>
        <w:tc>
          <w:tcPr>
            <w:tcW w:w="2569" w:type="dxa"/>
            <w:tcBorders>
              <w:top w:val="nil"/>
              <w:left w:val="nil"/>
              <w:right w:val="nil"/>
            </w:tcBorders>
          </w:tcPr>
          <w:p w14:paraId="7ACFF4C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the upgrade coordinator in  to perform life cycle management on the  Global Manager appliances.</w:t>
            </w:r>
          </w:p>
        </w:tc>
        <w:tc>
          <w:tcPr>
            <w:tcW w:w="2646" w:type="dxa"/>
            <w:tcBorders>
              <w:top w:val="nil"/>
              <w:left w:val="nil"/>
              <w:right w:val="nil"/>
            </w:tcBorders>
          </w:tcPr>
          <w:p w14:paraId="16EDECD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version of  in this design is not currently capable of life cycle operations (patching, update, or upgrade) for  Global Manager.</w:t>
            </w:r>
          </w:p>
        </w:tc>
        <w:tc>
          <w:tcPr>
            <w:tcW w:w="3133" w:type="dxa"/>
            <w:tcBorders>
              <w:top w:val="nil"/>
              <w:left w:val="nil"/>
              <w:right w:val="nil"/>
            </w:tcBorders>
          </w:tcPr>
          <w:p w14:paraId="40A44561" w14:textId="77777777" w:rsidR="003A4E44" w:rsidRDefault="00000000">
            <w:pPr>
              <w:numPr>
                <w:ilvl w:val="0"/>
                <w:numId w:val="226"/>
              </w:numPr>
              <w:pBdr>
                <w:top w:val="nil"/>
                <w:left w:val="nil"/>
                <w:bottom w:val="nil"/>
                <w:right w:val="nil"/>
                <w:between w:val="nil"/>
              </w:pBdr>
              <w:spacing w:before="100" w:after="100" w:line="288" w:lineRule="auto"/>
            </w:pPr>
            <w:r>
              <w:rPr>
                <w:color w:val="000000"/>
                <w:sz w:val="20"/>
                <w:szCs w:val="20"/>
              </w:rPr>
              <w:t>You must explicitly plan upgrades of the  Global Manager nodes. An upgrade of the  Global Manager nodes might require a cascading upgrade of the  Local Manager nodes and underlying  infrastructure before upgrading the  Global Manager nodes.</w:t>
            </w:r>
          </w:p>
          <w:p w14:paraId="79068070" w14:textId="77777777" w:rsidR="003A4E44" w:rsidRDefault="00000000">
            <w:pPr>
              <w:numPr>
                <w:ilvl w:val="0"/>
                <w:numId w:val="226"/>
              </w:numPr>
              <w:pBdr>
                <w:top w:val="nil"/>
                <w:left w:val="nil"/>
                <w:bottom w:val="nil"/>
                <w:right w:val="nil"/>
                <w:between w:val="nil"/>
              </w:pBdr>
              <w:spacing w:before="100" w:after="100" w:line="288" w:lineRule="auto"/>
            </w:pPr>
            <w:r>
              <w:rPr>
                <w:color w:val="000000"/>
                <w:sz w:val="20"/>
                <w:szCs w:val="20"/>
              </w:rPr>
              <w:t>You must always align the version of the  Global Manager nodes with the rest of the SDDC stack in .</w:t>
            </w:r>
          </w:p>
        </w:tc>
      </w:tr>
      <w:tr w:rsidR="003A4E44" w14:paraId="1B110028" w14:textId="77777777">
        <w:trPr>
          <w:cantSplit/>
        </w:trPr>
        <w:tc>
          <w:tcPr>
            <w:tcW w:w="1612" w:type="dxa"/>
            <w:tcBorders>
              <w:top w:val="nil"/>
              <w:left w:val="nil"/>
              <w:right w:val="nil"/>
            </w:tcBorders>
          </w:tcPr>
          <w:p w14:paraId="31E6B49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VCF-OPS-REQD-LCM-004</w:t>
            </w:r>
          </w:p>
        </w:tc>
        <w:tc>
          <w:tcPr>
            <w:tcW w:w="2569" w:type="dxa"/>
            <w:tcBorders>
              <w:top w:val="nil"/>
              <w:left w:val="nil"/>
              <w:right w:val="nil"/>
            </w:tcBorders>
          </w:tcPr>
          <w:p w14:paraId="7AABB15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Establish an operations practice to ensure that prior to the upgrade of any workload domain, the impact of any version upgrades is evaluated in relation to the need to upgrade  Global Manager.</w:t>
            </w:r>
          </w:p>
        </w:tc>
        <w:tc>
          <w:tcPr>
            <w:tcW w:w="2646" w:type="dxa"/>
            <w:tcBorders>
              <w:top w:val="nil"/>
              <w:left w:val="nil"/>
              <w:right w:val="nil"/>
            </w:tcBorders>
          </w:tcPr>
          <w:p w14:paraId="27BE58CD" w14:textId="77777777" w:rsidR="003A4E44" w:rsidRDefault="00000000">
            <w:pPr>
              <w:numPr>
                <w:ilvl w:val="0"/>
                <w:numId w:val="228"/>
              </w:numPr>
              <w:pBdr>
                <w:top w:val="nil"/>
                <w:left w:val="nil"/>
                <w:bottom w:val="nil"/>
                <w:right w:val="nil"/>
                <w:between w:val="nil"/>
              </w:pBdr>
              <w:spacing w:before="100" w:after="100" w:line="288" w:lineRule="auto"/>
            </w:pPr>
            <w:r>
              <w:rPr>
                <w:color w:val="000000"/>
                <w:sz w:val="20"/>
                <w:szCs w:val="20"/>
              </w:rPr>
              <w:t>The versions of  Global Manager and  Local Manager nodes must be compatible with each other.</w:t>
            </w:r>
          </w:p>
          <w:p w14:paraId="4C618B5C" w14:textId="77777777" w:rsidR="003A4E44" w:rsidRDefault="00000000">
            <w:pPr>
              <w:numPr>
                <w:ilvl w:val="0"/>
                <w:numId w:val="228"/>
              </w:numPr>
              <w:pBdr>
                <w:top w:val="nil"/>
                <w:left w:val="nil"/>
                <w:bottom w:val="nil"/>
                <w:right w:val="nil"/>
                <w:between w:val="nil"/>
              </w:pBdr>
              <w:spacing w:before="100" w:after="100" w:line="288" w:lineRule="auto"/>
            </w:pPr>
            <w:r>
              <w:rPr>
                <w:color w:val="000000"/>
                <w:sz w:val="20"/>
                <w:szCs w:val="20"/>
              </w:rPr>
              <w:t>Because  does not provide life cycle operations (patching, update, or upgrade) for the  Global Manager nodes, upgrade to an unsupported version cannot be prevented.</w:t>
            </w:r>
          </w:p>
        </w:tc>
        <w:tc>
          <w:tcPr>
            <w:tcW w:w="3133" w:type="dxa"/>
            <w:tcBorders>
              <w:top w:val="nil"/>
              <w:left w:val="nil"/>
              <w:right w:val="nil"/>
            </w:tcBorders>
          </w:tcPr>
          <w:p w14:paraId="552C2EE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administrator must establish and follow an operations practice by using a runbook or automated process to ensure a fully supported and compliant bill of materials prior to any upgrade operation.</w:t>
            </w:r>
          </w:p>
        </w:tc>
      </w:tr>
      <w:tr w:rsidR="003A4E44" w14:paraId="6247221B" w14:textId="77777777">
        <w:trPr>
          <w:cantSplit/>
        </w:trPr>
        <w:tc>
          <w:tcPr>
            <w:tcW w:w="1612" w:type="dxa"/>
            <w:tcBorders>
              <w:top w:val="nil"/>
              <w:left w:val="nil"/>
              <w:right w:val="nil"/>
            </w:tcBorders>
          </w:tcPr>
          <w:p w14:paraId="763FD20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VCF-OPS-REQD-LCM-005</w:t>
            </w:r>
          </w:p>
        </w:tc>
        <w:tc>
          <w:tcPr>
            <w:tcW w:w="2569" w:type="dxa"/>
            <w:tcBorders>
              <w:top w:val="nil"/>
              <w:left w:val="nil"/>
              <w:right w:val="nil"/>
            </w:tcBorders>
          </w:tcPr>
          <w:p w14:paraId="0968312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Establish an operations practice to ensure that prior to the upgrade of the  Global Manager, the impact of any version change is evaluated against the existing  Local Manager nodes and workload domains.</w:t>
            </w:r>
          </w:p>
        </w:tc>
        <w:tc>
          <w:tcPr>
            <w:tcW w:w="2646" w:type="dxa"/>
            <w:tcBorders>
              <w:top w:val="nil"/>
              <w:left w:val="nil"/>
              <w:right w:val="nil"/>
            </w:tcBorders>
          </w:tcPr>
          <w:p w14:paraId="7D3369D4" w14:textId="77777777" w:rsidR="003A4E44" w:rsidRDefault="00000000">
            <w:pPr>
              <w:numPr>
                <w:ilvl w:val="0"/>
                <w:numId w:val="229"/>
              </w:numPr>
              <w:pBdr>
                <w:top w:val="nil"/>
                <w:left w:val="nil"/>
                <w:bottom w:val="nil"/>
                <w:right w:val="nil"/>
                <w:between w:val="nil"/>
              </w:pBdr>
              <w:spacing w:before="100" w:after="100" w:line="288" w:lineRule="auto"/>
            </w:pPr>
            <w:r>
              <w:rPr>
                <w:color w:val="000000"/>
                <w:sz w:val="20"/>
                <w:szCs w:val="20"/>
              </w:rPr>
              <w:t>The versions of  Global Manager and  Local Manager nodes must be compatible with each other.</w:t>
            </w:r>
          </w:p>
          <w:p w14:paraId="386FEC18" w14:textId="77777777" w:rsidR="003A4E44" w:rsidRDefault="00000000">
            <w:pPr>
              <w:numPr>
                <w:ilvl w:val="0"/>
                <w:numId w:val="229"/>
              </w:numPr>
              <w:pBdr>
                <w:top w:val="nil"/>
                <w:left w:val="nil"/>
                <w:bottom w:val="nil"/>
                <w:right w:val="nil"/>
                <w:between w:val="nil"/>
              </w:pBdr>
              <w:spacing w:before="100" w:after="100" w:line="288" w:lineRule="auto"/>
            </w:pPr>
            <w:r>
              <w:rPr>
                <w:color w:val="000000"/>
                <w:sz w:val="20"/>
                <w:szCs w:val="20"/>
              </w:rPr>
              <w:t>Because  does not provide life cycle operations (patching, update, or upgrade) for the  Global Manager nodes, upgrade to an unsupported version cannot be prevented.</w:t>
            </w:r>
          </w:p>
        </w:tc>
        <w:tc>
          <w:tcPr>
            <w:tcW w:w="3133" w:type="dxa"/>
            <w:tcBorders>
              <w:top w:val="nil"/>
              <w:left w:val="nil"/>
              <w:right w:val="nil"/>
            </w:tcBorders>
          </w:tcPr>
          <w:p w14:paraId="38C114C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administrator must establish and follow an operations practice by using a runbook or automated process to ensure a fully supported and compliant bill of materials prior to any upgrade operation.</w:t>
            </w:r>
          </w:p>
        </w:tc>
      </w:tr>
    </w:tbl>
    <w:p w14:paraId="5DF463C3" w14:textId="77777777" w:rsidR="003A4E44" w:rsidRDefault="00000000">
      <w:pPr>
        <w:pStyle w:val="Heading3"/>
        <w:spacing w:before="320"/>
      </w:pPr>
      <w:bookmarkStart w:id="23" w:name="_Toc224758790"/>
      <w:r>
        <w:t>Information Security and VCF Identity Broker Design</w:t>
      </w:r>
      <w:bookmarkEnd w:id="23"/>
    </w:p>
    <w:p w14:paraId="03A416A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This section describes the design for the Information Security and VCF Identity Broker</w:t>
      </w:r>
    </w:p>
    <w:p w14:paraId="49057382" w14:textId="77777777" w:rsidR="003A4E44" w:rsidRDefault="00000000">
      <w:pPr>
        <w:pStyle w:val="Heading4"/>
      </w:pPr>
      <w:r>
        <w:t>Access Management Design</w:t>
      </w:r>
    </w:p>
    <w:p w14:paraId="712D2B93"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Each component in a VMware Cloud Foundation platform has specific access methods. From a security perspective, you must be aware of these access methods to ensure you only grant access to each component to the right users.</w:t>
      </w:r>
    </w:p>
    <w:p w14:paraId="6CED8F13"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Table 3-218. Access Methods for each VCF Component</w:t>
      </w:r>
    </w:p>
    <w:tbl>
      <w:tblPr>
        <w:tblStyle w:val="affffff2"/>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1"/>
        <w:gridCol w:w="3096"/>
        <w:gridCol w:w="4143"/>
      </w:tblGrid>
      <w:tr w:rsidR="003A4E44" w14:paraId="258F2058" w14:textId="77777777">
        <w:trPr>
          <w:cantSplit/>
          <w:tblHeader/>
        </w:trPr>
        <w:tc>
          <w:tcPr>
            <w:tcW w:w="2721" w:type="dxa"/>
            <w:tcBorders>
              <w:left w:val="nil"/>
              <w:right w:val="nil"/>
            </w:tcBorders>
            <w:shd w:val="clear" w:color="auto" w:fill="E1E1E1"/>
            <w:tcMar>
              <w:top w:w="60" w:type="dxa"/>
              <w:bottom w:w="60" w:type="dxa"/>
            </w:tcMar>
          </w:tcPr>
          <w:p w14:paraId="7096C2A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Component</w:t>
            </w:r>
          </w:p>
        </w:tc>
        <w:tc>
          <w:tcPr>
            <w:tcW w:w="3096" w:type="dxa"/>
            <w:tcBorders>
              <w:left w:val="nil"/>
              <w:right w:val="nil"/>
            </w:tcBorders>
            <w:shd w:val="clear" w:color="auto" w:fill="E1E1E1"/>
            <w:tcMar>
              <w:top w:w="60" w:type="dxa"/>
              <w:bottom w:w="60" w:type="dxa"/>
            </w:tcMar>
          </w:tcPr>
          <w:p w14:paraId="62B6C9D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Access Method</w:t>
            </w:r>
          </w:p>
        </w:tc>
        <w:tc>
          <w:tcPr>
            <w:tcW w:w="4143" w:type="dxa"/>
            <w:tcBorders>
              <w:left w:val="nil"/>
              <w:right w:val="nil"/>
            </w:tcBorders>
            <w:shd w:val="clear" w:color="auto" w:fill="E1E1E1"/>
            <w:tcMar>
              <w:top w:w="60" w:type="dxa"/>
              <w:bottom w:w="60" w:type="dxa"/>
            </w:tcMar>
          </w:tcPr>
          <w:p w14:paraId="196A7ECC"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Additional Information</w:t>
            </w:r>
          </w:p>
        </w:tc>
      </w:tr>
      <w:tr w:rsidR="003A4E44" w14:paraId="4A96F4AE" w14:textId="77777777">
        <w:trPr>
          <w:cantSplit/>
        </w:trPr>
        <w:tc>
          <w:tcPr>
            <w:tcW w:w="2721" w:type="dxa"/>
            <w:tcBorders>
              <w:top w:val="nil"/>
              <w:left w:val="nil"/>
              <w:right w:val="nil"/>
            </w:tcBorders>
          </w:tcPr>
          <w:p w14:paraId="7ED8875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SDDC Manager</w:t>
            </w:r>
          </w:p>
        </w:tc>
        <w:tc>
          <w:tcPr>
            <w:tcW w:w="3096" w:type="dxa"/>
            <w:tcBorders>
              <w:top w:val="nil"/>
              <w:left w:val="nil"/>
              <w:right w:val="nil"/>
            </w:tcBorders>
          </w:tcPr>
          <w:p w14:paraId="53CCF75C" w14:textId="77777777" w:rsidR="003A4E44" w:rsidRDefault="00000000">
            <w:pPr>
              <w:numPr>
                <w:ilvl w:val="0"/>
                <w:numId w:val="230"/>
              </w:numPr>
              <w:pBdr>
                <w:top w:val="nil"/>
                <w:left w:val="nil"/>
                <w:bottom w:val="nil"/>
                <w:right w:val="nil"/>
                <w:between w:val="nil"/>
              </w:pBdr>
              <w:spacing w:before="100" w:after="100" w:line="288" w:lineRule="auto"/>
            </w:pPr>
            <w:r>
              <w:rPr>
                <w:color w:val="000000"/>
                <w:sz w:val="20"/>
                <w:szCs w:val="20"/>
              </w:rPr>
              <w:t>UI</w:t>
            </w:r>
          </w:p>
          <w:p w14:paraId="793A6DB1" w14:textId="77777777" w:rsidR="003A4E44" w:rsidRDefault="00000000">
            <w:pPr>
              <w:numPr>
                <w:ilvl w:val="0"/>
                <w:numId w:val="230"/>
              </w:numPr>
              <w:pBdr>
                <w:top w:val="nil"/>
                <w:left w:val="nil"/>
                <w:bottom w:val="nil"/>
                <w:right w:val="nil"/>
                <w:between w:val="nil"/>
              </w:pBdr>
              <w:spacing w:before="100" w:after="100" w:line="288" w:lineRule="auto"/>
            </w:pPr>
            <w:r>
              <w:rPr>
                <w:color w:val="000000"/>
                <w:sz w:val="20"/>
                <w:szCs w:val="20"/>
              </w:rPr>
              <w:t>API</w:t>
            </w:r>
          </w:p>
          <w:p w14:paraId="518F275F" w14:textId="77777777" w:rsidR="003A4E44" w:rsidRDefault="00000000">
            <w:pPr>
              <w:numPr>
                <w:ilvl w:val="0"/>
                <w:numId w:val="230"/>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7BE63BF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SSH is active by default. </w:t>
            </w:r>
            <w:r>
              <w:rPr>
                <w:rFonts w:ascii="Metropolis Semi Bold" w:eastAsia="Metropolis Semi Bold" w:hAnsi="Metropolis Semi Bold" w:cs="Metropolis Semi Bold"/>
                <w:color w:val="000000"/>
                <w:sz w:val="20"/>
                <w:szCs w:val="20"/>
              </w:rPr>
              <w:t>root</w:t>
            </w:r>
            <w:r>
              <w:rPr>
                <w:color w:val="000000"/>
                <w:sz w:val="20"/>
                <w:szCs w:val="20"/>
              </w:rPr>
              <w:t xml:space="preserve"> user access is not permitted.</w:t>
            </w:r>
          </w:p>
        </w:tc>
      </w:tr>
      <w:tr w:rsidR="003A4E44" w14:paraId="0C95AD54" w14:textId="77777777">
        <w:trPr>
          <w:cantSplit/>
        </w:trPr>
        <w:tc>
          <w:tcPr>
            <w:tcW w:w="2721" w:type="dxa"/>
            <w:tcBorders>
              <w:top w:val="nil"/>
              <w:left w:val="nil"/>
              <w:right w:val="nil"/>
            </w:tcBorders>
          </w:tcPr>
          <w:p w14:paraId="1C35866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Local Manager</w:t>
            </w:r>
          </w:p>
        </w:tc>
        <w:tc>
          <w:tcPr>
            <w:tcW w:w="3096" w:type="dxa"/>
            <w:tcBorders>
              <w:top w:val="nil"/>
              <w:left w:val="nil"/>
              <w:right w:val="nil"/>
            </w:tcBorders>
          </w:tcPr>
          <w:p w14:paraId="4C7243C2" w14:textId="77777777" w:rsidR="003A4E44" w:rsidRDefault="00000000">
            <w:pPr>
              <w:numPr>
                <w:ilvl w:val="0"/>
                <w:numId w:val="231"/>
              </w:numPr>
              <w:pBdr>
                <w:top w:val="nil"/>
                <w:left w:val="nil"/>
                <w:bottom w:val="nil"/>
                <w:right w:val="nil"/>
                <w:between w:val="nil"/>
              </w:pBdr>
              <w:spacing w:before="100" w:after="100" w:line="288" w:lineRule="auto"/>
            </w:pPr>
            <w:r>
              <w:rPr>
                <w:color w:val="000000"/>
                <w:sz w:val="20"/>
                <w:szCs w:val="20"/>
              </w:rPr>
              <w:t>UI</w:t>
            </w:r>
          </w:p>
          <w:p w14:paraId="569E4C9B" w14:textId="77777777" w:rsidR="003A4E44" w:rsidRDefault="00000000">
            <w:pPr>
              <w:numPr>
                <w:ilvl w:val="0"/>
                <w:numId w:val="231"/>
              </w:numPr>
              <w:pBdr>
                <w:top w:val="nil"/>
                <w:left w:val="nil"/>
                <w:bottom w:val="nil"/>
                <w:right w:val="nil"/>
                <w:between w:val="nil"/>
              </w:pBdr>
              <w:spacing w:before="100" w:after="100" w:line="288" w:lineRule="auto"/>
            </w:pPr>
            <w:r>
              <w:rPr>
                <w:color w:val="000000"/>
                <w:sz w:val="20"/>
                <w:szCs w:val="20"/>
              </w:rPr>
              <w:t>API</w:t>
            </w:r>
          </w:p>
          <w:p w14:paraId="11EDBC10" w14:textId="77777777" w:rsidR="003A4E44" w:rsidRDefault="00000000">
            <w:pPr>
              <w:numPr>
                <w:ilvl w:val="0"/>
                <w:numId w:val="231"/>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68547EE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is deactivated by default.</w:t>
            </w:r>
          </w:p>
        </w:tc>
      </w:tr>
      <w:tr w:rsidR="003A4E44" w14:paraId="7387C14B" w14:textId="77777777">
        <w:trPr>
          <w:cantSplit/>
        </w:trPr>
        <w:tc>
          <w:tcPr>
            <w:tcW w:w="2721" w:type="dxa"/>
            <w:tcBorders>
              <w:top w:val="nil"/>
              <w:left w:val="nil"/>
              <w:right w:val="nil"/>
            </w:tcBorders>
          </w:tcPr>
          <w:p w14:paraId="65272C9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Edge</w:t>
            </w:r>
          </w:p>
        </w:tc>
        <w:tc>
          <w:tcPr>
            <w:tcW w:w="3096" w:type="dxa"/>
            <w:tcBorders>
              <w:top w:val="nil"/>
              <w:left w:val="nil"/>
              <w:right w:val="nil"/>
            </w:tcBorders>
          </w:tcPr>
          <w:p w14:paraId="2AE62B65" w14:textId="77777777" w:rsidR="003A4E44" w:rsidRDefault="00000000">
            <w:pPr>
              <w:numPr>
                <w:ilvl w:val="0"/>
                <w:numId w:val="232"/>
              </w:numPr>
              <w:pBdr>
                <w:top w:val="nil"/>
                <w:left w:val="nil"/>
                <w:bottom w:val="nil"/>
                <w:right w:val="nil"/>
                <w:between w:val="nil"/>
              </w:pBdr>
              <w:spacing w:before="100" w:after="100" w:line="288" w:lineRule="auto"/>
            </w:pPr>
            <w:r>
              <w:rPr>
                <w:color w:val="000000"/>
                <w:sz w:val="20"/>
                <w:szCs w:val="20"/>
              </w:rPr>
              <w:t>API</w:t>
            </w:r>
          </w:p>
          <w:p w14:paraId="5B1B7E4F" w14:textId="77777777" w:rsidR="003A4E44" w:rsidRDefault="00000000">
            <w:pPr>
              <w:numPr>
                <w:ilvl w:val="0"/>
                <w:numId w:val="232"/>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48C9748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is deactivated by default.</w:t>
            </w:r>
          </w:p>
        </w:tc>
      </w:tr>
      <w:tr w:rsidR="003A4E44" w14:paraId="72671FAC" w14:textId="77777777">
        <w:trPr>
          <w:cantSplit/>
        </w:trPr>
        <w:tc>
          <w:tcPr>
            <w:tcW w:w="2721" w:type="dxa"/>
            <w:tcBorders>
              <w:top w:val="nil"/>
              <w:left w:val="nil"/>
              <w:right w:val="nil"/>
            </w:tcBorders>
          </w:tcPr>
          <w:p w14:paraId="3A0F562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Global Manager</w:t>
            </w:r>
          </w:p>
        </w:tc>
        <w:tc>
          <w:tcPr>
            <w:tcW w:w="3096" w:type="dxa"/>
            <w:tcBorders>
              <w:top w:val="nil"/>
              <w:left w:val="nil"/>
              <w:right w:val="nil"/>
            </w:tcBorders>
          </w:tcPr>
          <w:p w14:paraId="7969E6D1" w14:textId="77777777" w:rsidR="003A4E44" w:rsidRDefault="00000000">
            <w:pPr>
              <w:numPr>
                <w:ilvl w:val="0"/>
                <w:numId w:val="233"/>
              </w:numPr>
              <w:pBdr>
                <w:top w:val="nil"/>
                <w:left w:val="nil"/>
                <w:bottom w:val="nil"/>
                <w:right w:val="nil"/>
                <w:between w:val="nil"/>
              </w:pBdr>
              <w:spacing w:before="100" w:after="100" w:line="288" w:lineRule="auto"/>
            </w:pPr>
            <w:r>
              <w:rPr>
                <w:color w:val="000000"/>
                <w:sz w:val="20"/>
                <w:szCs w:val="20"/>
              </w:rPr>
              <w:t>UI</w:t>
            </w:r>
          </w:p>
          <w:p w14:paraId="6EC8E465" w14:textId="77777777" w:rsidR="003A4E44" w:rsidRDefault="00000000">
            <w:pPr>
              <w:numPr>
                <w:ilvl w:val="0"/>
                <w:numId w:val="233"/>
              </w:numPr>
              <w:pBdr>
                <w:top w:val="nil"/>
                <w:left w:val="nil"/>
                <w:bottom w:val="nil"/>
                <w:right w:val="nil"/>
                <w:between w:val="nil"/>
              </w:pBdr>
              <w:spacing w:before="100" w:after="100" w:line="288" w:lineRule="auto"/>
            </w:pPr>
            <w:r>
              <w:rPr>
                <w:color w:val="000000"/>
                <w:sz w:val="20"/>
                <w:szCs w:val="20"/>
              </w:rPr>
              <w:t>API</w:t>
            </w:r>
          </w:p>
          <w:p w14:paraId="2BEEFC4A" w14:textId="77777777" w:rsidR="003A4E44" w:rsidRDefault="00000000">
            <w:pPr>
              <w:numPr>
                <w:ilvl w:val="0"/>
                <w:numId w:val="233"/>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0A5177A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setting is defined during deployment.</w:t>
            </w:r>
          </w:p>
        </w:tc>
      </w:tr>
      <w:tr w:rsidR="003A4E44" w14:paraId="46315CCC" w14:textId="77777777">
        <w:trPr>
          <w:cantSplit/>
        </w:trPr>
        <w:tc>
          <w:tcPr>
            <w:tcW w:w="2721" w:type="dxa"/>
            <w:tcBorders>
              <w:top w:val="nil"/>
              <w:left w:val="nil"/>
              <w:right w:val="nil"/>
            </w:tcBorders>
          </w:tcPr>
          <w:p w14:paraId="7936EE8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vCenter</w:t>
            </w:r>
          </w:p>
        </w:tc>
        <w:tc>
          <w:tcPr>
            <w:tcW w:w="3096" w:type="dxa"/>
            <w:tcBorders>
              <w:top w:val="nil"/>
              <w:left w:val="nil"/>
              <w:right w:val="nil"/>
            </w:tcBorders>
          </w:tcPr>
          <w:p w14:paraId="4B6AE580" w14:textId="77777777" w:rsidR="003A4E44" w:rsidRDefault="00000000">
            <w:pPr>
              <w:numPr>
                <w:ilvl w:val="0"/>
                <w:numId w:val="234"/>
              </w:numPr>
              <w:pBdr>
                <w:top w:val="nil"/>
                <w:left w:val="nil"/>
                <w:bottom w:val="nil"/>
                <w:right w:val="nil"/>
                <w:between w:val="nil"/>
              </w:pBdr>
              <w:spacing w:before="100" w:after="100" w:line="288" w:lineRule="auto"/>
            </w:pPr>
            <w:r>
              <w:rPr>
                <w:color w:val="000000"/>
                <w:sz w:val="20"/>
                <w:szCs w:val="20"/>
              </w:rPr>
              <w:t>UI</w:t>
            </w:r>
          </w:p>
          <w:p w14:paraId="5EF33B96" w14:textId="77777777" w:rsidR="003A4E44" w:rsidRDefault="00000000">
            <w:pPr>
              <w:numPr>
                <w:ilvl w:val="0"/>
                <w:numId w:val="234"/>
              </w:numPr>
              <w:pBdr>
                <w:top w:val="nil"/>
                <w:left w:val="nil"/>
                <w:bottom w:val="nil"/>
                <w:right w:val="nil"/>
                <w:between w:val="nil"/>
              </w:pBdr>
              <w:spacing w:before="100" w:after="100" w:line="288" w:lineRule="auto"/>
            </w:pPr>
            <w:r>
              <w:rPr>
                <w:color w:val="000000"/>
                <w:sz w:val="20"/>
                <w:szCs w:val="20"/>
              </w:rPr>
              <w:t>API</w:t>
            </w:r>
          </w:p>
          <w:p w14:paraId="3441CC66" w14:textId="77777777" w:rsidR="003A4E44" w:rsidRDefault="00000000">
            <w:pPr>
              <w:numPr>
                <w:ilvl w:val="0"/>
                <w:numId w:val="234"/>
              </w:numPr>
              <w:pBdr>
                <w:top w:val="nil"/>
                <w:left w:val="nil"/>
                <w:bottom w:val="nil"/>
                <w:right w:val="nil"/>
                <w:between w:val="nil"/>
              </w:pBdr>
              <w:spacing w:before="100" w:after="100" w:line="288" w:lineRule="auto"/>
            </w:pPr>
            <w:r>
              <w:rPr>
                <w:color w:val="000000"/>
                <w:sz w:val="20"/>
                <w:szCs w:val="20"/>
              </w:rPr>
              <w:t>SSH</w:t>
            </w:r>
          </w:p>
          <w:p w14:paraId="5B4B35E7" w14:textId="77777777" w:rsidR="003A4E44" w:rsidRDefault="00000000">
            <w:pPr>
              <w:numPr>
                <w:ilvl w:val="0"/>
                <w:numId w:val="234"/>
              </w:numPr>
              <w:pBdr>
                <w:top w:val="nil"/>
                <w:left w:val="nil"/>
                <w:bottom w:val="nil"/>
                <w:right w:val="nil"/>
                <w:between w:val="nil"/>
              </w:pBdr>
              <w:spacing w:before="100" w:after="100" w:line="288" w:lineRule="auto"/>
            </w:pPr>
            <w:r>
              <w:rPr>
                <w:color w:val="000000"/>
                <w:sz w:val="20"/>
                <w:szCs w:val="20"/>
              </w:rPr>
              <w:t>VAMI</w:t>
            </w:r>
          </w:p>
        </w:tc>
        <w:tc>
          <w:tcPr>
            <w:tcW w:w="4143" w:type="dxa"/>
            <w:tcBorders>
              <w:top w:val="nil"/>
              <w:left w:val="nil"/>
              <w:right w:val="nil"/>
            </w:tcBorders>
          </w:tcPr>
          <w:p w14:paraId="6F5FB86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is active by default.</w:t>
            </w:r>
          </w:p>
        </w:tc>
      </w:tr>
      <w:tr w:rsidR="003A4E44" w14:paraId="77D7E998" w14:textId="77777777">
        <w:trPr>
          <w:cantSplit/>
        </w:trPr>
        <w:tc>
          <w:tcPr>
            <w:tcW w:w="2721" w:type="dxa"/>
            <w:tcBorders>
              <w:top w:val="nil"/>
              <w:left w:val="nil"/>
              <w:right w:val="nil"/>
            </w:tcBorders>
          </w:tcPr>
          <w:p w14:paraId="6EC1C5D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ESX</w:t>
            </w:r>
          </w:p>
        </w:tc>
        <w:tc>
          <w:tcPr>
            <w:tcW w:w="3096" w:type="dxa"/>
            <w:tcBorders>
              <w:top w:val="nil"/>
              <w:left w:val="nil"/>
              <w:right w:val="nil"/>
            </w:tcBorders>
          </w:tcPr>
          <w:p w14:paraId="1ACEB640" w14:textId="77777777" w:rsidR="003A4E44" w:rsidRDefault="00000000">
            <w:pPr>
              <w:numPr>
                <w:ilvl w:val="0"/>
                <w:numId w:val="235"/>
              </w:numPr>
              <w:pBdr>
                <w:top w:val="nil"/>
                <w:left w:val="nil"/>
                <w:bottom w:val="nil"/>
                <w:right w:val="nil"/>
                <w:between w:val="nil"/>
              </w:pBdr>
              <w:spacing w:before="100" w:after="100" w:line="288" w:lineRule="auto"/>
            </w:pPr>
            <w:r>
              <w:rPr>
                <w:color w:val="000000"/>
                <w:sz w:val="20"/>
                <w:szCs w:val="20"/>
              </w:rPr>
              <w:t>Direct Console User Interface (DCUI)</w:t>
            </w:r>
          </w:p>
          <w:p w14:paraId="07326821" w14:textId="77777777" w:rsidR="003A4E44" w:rsidRDefault="00000000">
            <w:pPr>
              <w:numPr>
                <w:ilvl w:val="0"/>
                <w:numId w:val="235"/>
              </w:numPr>
              <w:pBdr>
                <w:top w:val="nil"/>
                <w:left w:val="nil"/>
                <w:bottom w:val="nil"/>
                <w:right w:val="nil"/>
                <w:between w:val="nil"/>
              </w:pBdr>
              <w:spacing w:before="100" w:after="100" w:line="288" w:lineRule="auto"/>
            </w:pPr>
            <w:r>
              <w:rPr>
                <w:color w:val="000000"/>
                <w:sz w:val="20"/>
                <w:szCs w:val="20"/>
              </w:rPr>
              <w:t>ESX Shell</w:t>
            </w:r>
          </w:p>
          <w:p w14:paraId="33D17A47" w14:textId="77777777" w:rsidR="003A4E44" w:rsidRDefault="00000000">
            <w:pPr>
              <w:numPr>
                <w:ilvl w:val="0"/>
                <w:numId w:val="235"/>
              </w:numPr>
              <w:pBdr>
                <w:top w:val="nil"/>
                <w:left w:val="nil"/>
                <w:bottom w:val="nil"/>
                <w:right w:val="nil"/>
                <w:between w:val="nil"/>
              </w:pBdr>
              <w:spacing w:before="100" w:after="100" w:line="288" w:lineRule="auto"/>
            </w:pPr>
            <w:r>
              <w:rPr>
                <w:color w:val="000000"/>
                <w:sz w:val="20"/>
                <w:szCs w:val="20"/>
              </w:rPr>
              <w:t>SSH</w:t>
            </w:r>
          </w:p>
          <w:p w14:paraId="064CC9CB" w14:textId="77777777" w:rsidR="003A4E44" w:rsidRDefault="00000000">
            <w:pPr>
              <w:numPr>
                <w:ilvl w:val="0"/>
                <w:numId w:val="235"/>
              </w:numPr>
              <w:pBdr>
                <w:top w:val="nil"/>
                <w:left w:val="nil"/>
                <w:bottom w:val="nil"/>
                <w:right w:val="nil"/>
                <w:between w:val="nil"/>
              </w:pBdr>
              <w:spacing w:before="100" w:after="100" w:line="288" w:lineRule="auto"/>
            </w:pPr>
            <w:r>
              <w:rPr>
                <w:color w:val="000000"/>
                <w:sz w:val="20"/>
                <w:szCs w:val="20"/>
              </w:rPr>
              <w:t>VMware Host Client</w:t>
            </w:r>
          </w:p>
        </w:tc>
        <w:tc>
          <w:tcPr>
            <w:tcW w:w="4143" w:type="dxa"/>
            <w:tcBorders>
              <w:top w:val="nil"/>
              <w:left w:val="nil"/>
              <w:right w:val="nil"/>
            </w:tcBorders>
          </w:tcPr>
          <w:p w14:paraId="4AE6159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and ESX shell are deactivated by default.</w:t>
            </w:r>
          </w:p>
        </w:tc>
      </w:tr>
      <w:tr w:rsidR="003A4E44" w14:paraId="148E0514" w14:textId="77777777">
        <w:trPr>
          <w:cantSplit/>
        </w:trPr>
        <w:tc>
          <w:tcPr>
            <w:tcW w:w="2721" w:type="dxa"/>
            <w:tcBorders>
              <w:top w:val="nil"/>
              <w:left w:val="nil"/>
              <w:right w:val="nil"/>
            </w:tcBorders>
          </w:tcPr>
          <w:p w14:paraId="312969F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c>
          <w:tcPr>
            <w:tcW w:w="3096" w:type="dxa"/>
            <w:tcBorders>
              <w:top w:val="nil"/>
              <w:left w:val="nil"/>
              <w:right w:val="nil"/>
            </w:tcBorders>
          </w:tcPr>
          <w:p w14:paraId="1CD2612D" w14:textId="77777777" w:rsidR="003A4E44" w:rsidRDefault="00000000">
            <w:pPr>
              <w:numPr>
                <w:ilvl w:val="0"/>
                <w:numId w:val="236"/>
              </w:numPr>
              <w:pBdr>
                <w:top w:val="nil"/>
                <w:left w:val="nil"/>
                <w:bottom w:val="nil"/>
                <w:right w:val="nil"/>
                <w:between w:val="nil"/>
              </w:pBdr>
              <w:spacing w:before="100" w:after="100" w:line="288" w:lineRule="auto"/>
            </w:pPr>
            <w:r>
              <w:rPr>
                <w:color w:val="000000"/>
                <w:sz w:val="20"/>
                <w:szCs w:val="20"/>
              </w:rPr>
              <w:t>UI</w:t>
            </w:r>
          </w:p>
          <w:p w14:paraId="4DE6C347" w14:textId="77777777" w:rsidR="003A4E44" w:rsidRDefault="00000000">
            <w:pPr>
              <w:numPr>
                <w:ilvl w:val="0"/>
                <w:numId w:val="236"/>
              </w:numPr>
              <w:pBdr>
                <w:top w:val="nil"/>
                <w:left w:val="nil"/>
                <w:bottom w:val="nil"/>
                <w:right w:val="nil"/>
                <w:between w:val="nil"/>
              </w:pBdr>
              <w:spacing w:before="100" w:after="100" w:line="288" w:lineRule="auto"/>
            </w:pPr>
            <w:r>
              <w:rPr>
                <w:color w:val="000000"/>
                <w:sz w:val="20"/>
                <w:szCs w:val="20"/>
              </w:rPr>
              <w:t>API</w:t>
            </w:r>
          </w:p>
          <w:p w14:paraId="28DE6305" w14:textId="77777777" w:rsidR="003A4E44" w:rsidRDefault="00000000">
            <w:pPr>
              <w:numPr>
                <w:ilvl w:val="0"/>
                <w:numId w:val="236"/>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768983B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is active by default.</w:t>
            </w:r>
          </w:p>
        </w:tc>
      </w:tr>
      <w:tr w:rsidR="003A4E44" w14:paraId="65B0852B" w14:textId="77777777">
        <w:trPr>
          <w:cantSplit/>
        </w:trPr>
        <w:tc>
          <w:tcPr>
            <w:tcW w:w="2721" w:type="dxa"/>
            <w:tcBorders>
              <w:top w:val="nil"/>
              <w:left w:val="nil"/>
              <w:right w:val="nil"/>
            </w:tcBorders>
          </w:tcPr>
          <w:p w14:paraId="276599C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 Operations fleet management</w:t>
            </w:r>
          </w:p>
        </w:tc>
        <w:tc>
          <w:tcPr>
            <w:tcW w:w="3096" w:type="dxa"/>
            <w:tcBorders>
              <w:top w:val="nil"/>
              <w:left w:val="nil"/>
              <w:right w:val="nil"/>
            </w:tcBorders>
          </w:tcPr>
          <w:p w14:paraId="7FC8FBAB" w14:textId="77777777" w:rsidR="003A4E44" w:rsidRDefault="00000000">
            <w:pPr>
              <w:numPr>
                <w:ilvl w:val="0"/>
                <w:numId w:val="237"/>
              </w:numPr>
              <w:pBdr>
                <w:top w:val="nil"/>
                <w:left w:val="nil"/>
                <w:bottom w:val="nil"/>
                <w:right w:val="nil"/>
                <w:between w:val="nil"/>
              </w:pBdr>
              <w:spacing w:before="100" w:after="100" w:line="288" w:lineRule="auto"/>
            </w:pPr>
            <w:r>
              <w:rPr>
                <w:color w:val="000000"/>
                <w:sz w:val="20"/>
                <w:szCs w:val="20"/>
              </w:rPr>
              <w:t>API</w:t>
            </w:r>
          </w:p>
          <w:p w14:paraId="5C6BDEE8" w14:textId="77777777" w:rsidR="003A4E44" w:rsidRDefault="00000000">
            <w:pPr>
              <w:numPr>
                <w:ilvl w:val="0"/>
                <w:numId w:val="237"/>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31535A0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is active by default.</w:t>
            </w:r>
          </w:p>
        </w:tc>
      </w:tr>
      <w:tr w:rsidR="003A4E44" w14:paraId="20140C60" w14:textId="77777777">
        <w:trPr>
          <w:cantSplit/>
        </w:trPr>
        <w:tc>
          <w:tcPr>
            <w:tcW w:w="2721" w:type="dxa"/>
            <w:tcBorders>
              <w:top w:val="nil"/>
              <w:left w:val="nil"/>
              <w:right w:val="nil"/>
            </w:tcBorders>
          </w:tcPr>
          <w:p w14:paraId="3FF1B44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collector</w:t>
            </w:r>
          </w:p>
        </w:tc>
        <w:tc>
          <w:tcPr>
            <w:tcW w:w="3096" w:type="dxa"/>
            <w:tcBorders>
              <w:top w:val="nil"/>
              <w:left w:val="nil"/>
              <w:right w:val="nil"/>
            </w:tcBorders>
          </w:tcPr>
          <w:p w14:paraId="369E436A" w14:textId="77777777" w:rsidR="003A4E44" w:rsidRDefault="00000000">
            <w:pPr>
              <w:numPr>
                <w:ilvl w:val="0"/>
                <w:numId w:val="238"/>
              </w:numPr>
              <w:pBdr>
                <w:top w:val="nil"/>
                <w:left w:val="nil"/>
                <w:bottom w:val="nil"/>
                <w:right w:val="nil"/>
                <w:between w:val="nil"/>
              </w:pBdr>
              <w:spacing w:before="100" w:after="100" w:line="288" w:lineRule="auto"/>
            </w:pPr>
            <w:r>
              <w:rPr>
                <w:color w:val="000000"/>
                <w:sz w:val="20"/>
                <w:szCs w:val="20"/>
              </w:rPr>
              <w:t>API</w:t>
            </w:r>
          </w:p>
          <w:p w14:paraId="708D0CC0" w14:textId="77777777" w:rsidR="003A4E44" w:rsidRDefault="00000000">
            <w:pPr>
              <w:numPr>
                <w:ilvl w:val="0"/>
                <w:numId w:val="238"/>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6E2F1A6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is active by default.</w:t>
            </w:r>
          </w:p>
        </w:tc>
      </w:tr>
      <w:tr w:rsidR="003A4E44" w14:paraId="16C895EF" w14:textId="77777777">
        <w:trPr>
          <w:cantSplit/>
        </w:trPr>
        <w:tc>
          <w:tcPr>
            <w:tcW w:w="2721" w:type="dxa"/>
            <w:tcBorders>
              <w:top w:val="nil"/>
              <w:left w:val="nil"/>
              <w:right w:val="nil"/>
            </w:tcBorders>
          </w:tcPr>
          <w:p w14:paraId="3C2B929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for logs</w:t>
            </w:r>
          </w:p>
        </w:tc>
        <w:tc>
          <w:tcPr>
            <w:tcW w:w="3096" w:type="dxa"/>
            <w:tcBorders>
              <w:top w:val="nil"/>
              <w:left w:val="nil"/>
              <w:right w:val="nil"/>
            </w:tcBorders>
          </w:tcPr>
          <w:p w14:paraId="6EA2C0C1" w14:textId="77777777" w:rsidR="003A4E44" w:rsidRDefault="00000000">
            <w:pPr>
              <w:numPr>
                <w:ilvl w:val="0"/>
                <w:numId w:val="239"/>
              </w:numPr>
              <w:pBdr>
                <w:top w:val="nil"/>
                <w:left w:val="nil"/>
                <w:bottom w:val="nil"/>
                <w:right w:val="nil"/>
                <w:between w:val="nil"/>
              </w:pBdr>
              <w:spacing w:before="100" w:after="100" w:line="288" w:lineRule="auto"/>
            </w:pPr>
            <w:r>
              <w:rPr>
                <w:color w:val="000000"/>
                <w:sz w:val="20"/>
                <w:szCs w:val="20"/>
              </w:rPr>
              <w:t>UI</w:t>
            </w:r>
          </w:p>
          <w:p w14:paraId="74C9A485" w14:textId="77777777" w:rsidR="003A4E44" w:rsidRDefault="00000000">
            <w:pPr>
              <w:numPr>
                <w:ilvl w:val="0"/>
                <w:numId w:val="239"/>
              </w:numPr>
              <w:pBdr>
                <w:top w:val="nil"/>
                <w:left w:val="nil"/>
                <w:bottom w:val="nil"/>
                <w:right w:val="nil"/>
                <w:between w:val="nil"/>
              </w:pBdr>
              <w:spacing w:before="100" w:after="100" w:line="288" w:lineRule="auto"/>
            </w:pPr>
            <w:r>
              <w:rPr>
                <w:color w:val="000000"/>
                <w:sz w:val="20"/>
                <w:szCs w:val="20"/>
              </w:rPr>
              <w:t>API</w:t>
            </w:r>
          </w:p>
          <w:p w14:paraId="76B97E9F" w14:textId="77777777" w:rsidR="003A4E44" w:rsidRDefault="00000000">
            <w:pPr>
              <w:numPr>
                <w:ilvl w:val="0"/>
                <w:numId w:val="239"/>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453B80C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is active by default.</w:t>
            </w:r>
          </w:p>
        </w:tc>
      </w:tr>
      <w:tr w:rsidR="003A4E44" w14:paraId="6D58D1A8" w14:textId="77777777">
        <w:trPr>
          <w:cantSplit/>
        </w:trPr>
        <w:tc>
          <w:tcPr>
            <w:tcW w:w="2721" w:type="dxa"/>
            <w:tcBorders>
              <w:top w:val="nil"/>
              <w:left w:val="nil"/>
              <w:right w:val="nil"/>
            </w:tcBorders>
          </w:tcPr>
          <w:p w14:paraId="282CAF6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for networks</w:t>
            </w:r>
          </w:p>
        </w:tc>
        <w:tc>
          <w:tcPr>
            <w:tcW w:w="3096" w:type="dxa"/>
            <w:tcBorders>
              <w:top w:val="nil"/>
              <w:left w:val="nil"/>
              <w:right w:val="nil"/>
            </w:tcBorders>
          </w:tcPr>
          <w:p w14:paraId="55525B2F" w14:textId="77777777" w:rsidR="003A4E44" w:rsidRDefault="00000000">
            <w:pPr>
              <w:numPr>
                <w:ilvl w:val="0"/>
                <w:numId w:val="240"/>
              </w:numPr>
              <w:pBdr>
                <w:top w:val="nil"/>
                <w:left w:val="nil"/>
                <w:bottom w:val="nil"/>
                <w:right w:val="nil"/>
                <w:between w:val="nil"/>
              </w:pBdr>
              <w:spacing w:before="100" w:after="100" w:line="288" w:lineRule="auto"/>
            </w:pPr>
            <w:r>
              <w:rPr>
                <w:color w:val="000000"/>
                <w:sz w:val="20"/>
                <w:szCs w:val="20"/>
              </w:rPr>
              <w:t>UI</w:t>
            </w:r>
          </w:p>
          <w:p w14:paraId="53810692" w14:textId="77777777" w:rsidR="003A4E44" w:rsidRDefault="00000000">
            <w:pPr>
              <w:numPr>
                <w:ilvl w:val="0"/>
                <w:numId w:val="240"/>
              </w:numPr>
              <w:pBdr>
                <w:top w:val="nil"/>
                <w:left w:val="nil"/>
                <w:bottom w:val="nil"/>
                <w:right w:val="nil"/>
                <w:between w:val="nil"/>
              </w:pBdr>
              <w:spacing w:before="100" w:after="100" w:line="288" w:lineRule="auto"/>
            </w:pPr>
            <w:r>
              <w:rPr>
                <w:color w:val="000000"/>
                <w:sz w:val="20"/>
                <w:szCs w:val="20"/>
              </w:rPr>
              <w:t>API</w:t>
            </w:r>
          </w:p>
          <w:p w14:paraId="17E5E97B" w14:textId="77777777" w:rsidR="003A4E44" w:rsidRDefault="00000000">
            <w:pPr>
              <w:numPr>
                <w:ilvl w:val="0"/>
                <w:numId w:val="240"/>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6A3AD06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SSH is active by default. </w:t>
            </w:r>
            <w:r>
              <w:rPr>
                <w:rFonts w:ascii="Metropolis Semi Bold" w:eastAsia="Metropolis Semi Bold" w:hAnsi="Metropolis Semi Bold" w:cs="Metropolis Semi Bold"/>
                <w:color w:val="000000"/>
                <w:sz w:val="20"/>
                <w:szCs w:val="20"/>
              </w:rPr>
              <w:t>root</w:t>
            </w:r>
            <w:r>
              <w:rPr>
                <w:color w:val="000000"/>
                <w:sz w:val="20"/>
                <w:szCs w:val="20"/>
              </w:rPr>
              <w:t xml:space="preserve"> user access is not permitted.</w:t>
            </w:r>
          </w:p>
        </w:tc>
      </w:tr>
      <w:tr w:rsidR="003A4E44" w14:paraId="6A404BD9" w14:textId="77777777">
        <w:trPr>
          <w:cantSplit/>
        </w:trPr>
        <w:tc>
          <w:tcPr>
            <w:tcW w:w="2721" w:type="dxa"/>
            <w:tcBorders>
              <w:top w:val="nil"/>
              <w:left w:val="nil"/>
              <w:right w:val="nil"/>
            </w:tcBorders>
          </w:tcPr>
          <w:p w14:paraId="0370119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Automation</w:t>
            </w:r>
          </w:p>
        </w:tc>
        <w:tc>
          <w:tcPr>
            <w:tcW w:w="3096" w:type="dxa"/>
            <w:tcBorders>
              <w:top w:val="nil"/>
              <w:left w:val="nil"/>
              <w:right w:val="nil"/>
            </w:tcBorders>
          </w:tcPr>
          <w:p w14:paraId="7D60B056" w14:textId="77777777" w:rsidR="003A4E44" w:rsidRDefault="00000000">
            <w:pPr>
              <w:numPr>
                <w:ilvl w:val="0"/>
                <w:numId w:val="241"/>
              </w:numPr>
              <w:pBdr>
                <w:top w:val="nil"/>
                <w:left w:val="nil"/>
                <w:bottom w:val="nil"/>
                <w:right w:val="nil"/>
                <w:between w:val="nil"/>
              </w:pBdr>
              <w:spacing w:before="100" w:after="100" w:line="288" w:lineRule="auto"/>
            </w:pPr>
            <w:r>
              <w:rPr>
                <w:color w:val="000000"/>
                <w:sz w:val="20"/>
                <w:szCs w:val="20"/>
              </w:rPr>
              <w:t>UI</w:t>
            </w:r>
          </w:p>
          <w:p w14:paraId="0159E090" w14:textId="77777777" w:rsidR="003A4E44" w:rsidRDefault="00000000">
            <w:pPr>
              <w:numPr>
                <w:ilvl w:val="0"/>
                <w:numId w:val="241"/>
              </w:numPr>
              <w:pBdr>
                <w:top w:val="nil"/>
                <w:left w:val="nil"/>
                <w:bottom w:val="nil"/>
                <w:right w:val="nil"/>
                <w:between w:val="nil"/>
              </w:pBdr>
              <w:spacing w:before="100" w:after="100" w:line="288" w:lineRule="auto"/>
            </w:pPr>
            <w:r>
              <w:rPr>
                <w:color w:val="000000"/>
                <w:sz w:val="20"/>
                <w:szCs w:val="20"/>
              </w:rPr>
              <w:t>API</w:t>
            </w:r>
          </w:p>
          <w:p w14:paraId="70089774" w14:textId="77777777" w:rsidR="003A4E44" w:rsidRDefault="00000000">
            <w:pPr>
              <w:numPr>
                <w:ilvl w:val="0"/>
                <w:numId w:val="241"/>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14A71E4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is active by default.</w:t>
            </w:r>
          </w:p>
        </w:tc>
      </w:tr>
      <w:tr w:rsidR="003A4E44" w14:paraId="17984556" w14:textId="77777777">
        <w:trPr>
          <w:cantSplit/>
        </w:trPr>
        <w:tc>
          <w:tcPr>
            <w:tcW w:w="2721" w:type="dxa"/>
            <w:tcBorders>
              <w:top w:val="nil"/>
              <w:left w:val="nil"/>
              <w:right w:val="nil"/>
            </w:tcBorders>
          </w:tcPr>
          <w:p w14:paraId="3FAAB26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Identity Broker</w:t>
            </w:r>
          </w:p>
        </w:tc>
        <w:tc>
          <w:tcPr>
            <w:tcW w:w="3096" w:type="dxa"/>
            <w:tcBorders>
              <w:top w:val="nil"/>
              <w:left w:val="nil"/>
              <w:right w:val="nil"/>
            </w:tcBorders>
          </w:tcPr>
          <w:p w14:paraId="128BDD56" w14:textId="77777777" w:rsidR="003A4E44" w:rsidRDefault="00000000">
            <w:pPr>
              <w:numPr>
                <w:ilvl w:val="0"/>
                <w:numId w:val="242"/>
              </w:numPr>
              <w:pBdr>
                <w:top w:val="nil"/>
                <w:left w:val="nil"/>
                <w:bottom w:val="nil"/>
                <w:right w:val="nil"/>
                <w:between w:val="nil"/>
              </w:pBdr>
              <w:spacing w:before="100" w:after="100" w:line="288" w:lineRule="auto"/>
            </w:pPr>
            <w:r>
              <w:rPr>
                <w:color w:val="000000"/>
                <w:sz w:val="20"/>
                <w:szCs w:val="20"/>
              </w:rPr>
              <w:t>API</w:t>
            </w:r>
          </w:p>
          <w:p w14:paraId="1AB6E8A3" w14:textId="77777777" w:rsidR="003A4E44" w:rsidRDefault="00000000">
            <w:pPr>
              <w:numPr>
                <w:ilvl w:val="0"/>
                <w:numId w:val="242"/>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7607781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SSH is active by default.</w:t>
            </w:r>
          </w:p>
        </w:tc>
      </w:tr>
      <w:tr w:rsidR="003A4E44" w14:paraId="0CC32DE8" w14:textId="77777777">
        <w:trPr>
          <w:cantSplit/>
        </w:trPr>
        <w:tc>
          <w:tcPr>
            <w:tcW w:w="2721" w:type="dxa"/>
            <w:tcBorders>
              <w:top w:val="nil"/>
              <w:left w:val="nil"/>
              <w:right w:val="nil"/>
            </w:tcBorders>
          </w:tcPr>
          <w:p w14:paraId="47A8A25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Supervisor</w:t>
            </w:r>
          </w:p>
        </w:tc>
        <w:tc>
          <w:tcPr>
            <w:tcW w:w="3096" w:type="dxa"/>
            <w:tcBorders>
              <w:top w:val="nil"/>
              <w:left w:val="nil"/>
              <w:right w:val="nil"/>
            </w:tcBorders>
          </w:tcPr>
          <w:p w14:paraId="2B6818D4" w14:textId="77777777" w:rsidR="003A4E44" w:rsidRDefault="00000000">
            <w:pPr>
              <w:numPr>
                <w:ilvl w:val="0"/>
                <w:numId w:val="243"/>
              </w:numPr>
              <w:pBdr>
                <w:top w:val="nil"/>
                <w:left w:val="nil"/>
                <w:bottom w:val="nil"/>
                <w:right w:val="nil"/>
                <w:between w:val="nil"/>
              </w:pBdr>
              <w:spacing w:before="100" w:after="100" w:line="288" w:lineRule="auto"/>
            </w:pPr>
            <w:r>
              <w:rPr>
                <w:color w:val="000000"/>
                <w:sz w:val="20"/>
                <w:szCs w:val="20"/>
              </w:rPr>
              <w:t>UI</w:t>
            </w:r>
          </w:p>
          <w:p w14:paraId="538D4C37" w14:textId="77777777" w:rsidR="003A4E44" w:rsidRDefault="00000000">
            <w:pPr>
              <w:numPr>
                <w:ilvl w:val="0"/>
                <w:numId w:val="243"/>
              </w:numPr>
              <w:pBdr>
                <w:top w:val="nil"/>
                <w:left w:val="nil"/>
                <w:bottom w:val="nil"/>
                <w:right w:val="nil"/>
                <w:between w:val="nil"/>
              </w:pBdr>
              <w:spacing w:before="100" w:after="100" w:line="288" w:lineRule="auto"/>
            </w:pPr>
            <w:r>
              <w:rPr>
                <w:color w:val="000000"/>
                <w:sz w:val="20"/>
                <w:szCs w:val="20"/>
              </w:rPr>
              <w:t>API</w:t>
            </w:r>
          </w:p>
          <w:p w14:paraId="6EB1B398" w14:textId="77777777" w:rsidR="003A4E44" w:rsidRDefault="00000000">
            <w:pPr>
              <w:numPr>
                <w:ilvl w:val="0"/>
                <w:numId w:val="243"/>
              </w:numPr>
              <w:pBdr>
                <w:top w:val="nil"/>
                <w:left w:val="nil"/>
                <w:bottom w:val="nil"/>
                <w:right w:val="nil"/>
                <w:between w:val="nil"/>
              </w:pBdr>
              <w:spacing w:before="100" w:after="100" w:line="288" w:lineRule="auto"/>
            </w:pPr>
            <w:r>
              <w:rPr>
                <w:color w:val="000000"/>
                <w:sz w:val="20"/>
                <w:szCs w:val="20"/>
              </w:rPr>
              <w:t>CLI</w:t>
            </w:r>
          </w:p>
          <w:p w14:paraId="3243B15A" w14:textId="77777777" w:rsidR="003A4E44" w:rsidRDefault="00000000">
            <w:pPr>
              <w:numPr>
                <w:ilvl w:val="0"/>
                <w:numId w:val="243"/>
              </w:numPr>
              <w:pBdr>
                <w:top w:val="nil"/>
                <w:left w:val="nil"/>
                <w:bottom w:val="nil"/>
                <w:right w:val="nil"/>
                <w:between w:val="nil"/>
              </w:pBdr>
              <w:spacing w:before="100" w:after="100" w:line="288" w:lineRule="auto"/>
            </w:pPr>
            <w:r>
              <w:rPr>
                <w:color w:val="000000"/>
                <w:sz w:val="20"/>
                <w:szCs w:val="20"/>
              </w:rPr>
              <w:t>SSH</w:t>
            </w:r>
          </w:p>
        </w:tc>
        <w:tc>
          <w:tcPr>
            <w:tcW w:w="4143" w:type="dxa"/>
            <w:tcBorders>
              <w:top w:val="nil"/>
              <w:left w:val="nil"/>
              <w:right w:val="nil"/>
            </w:tcBorders>
          </w:tcPr>
          <w:p w14:paraId="69F78928" w14:textId="77777777" w:rsidR="003A4E44" w:rsidRDefault="00000000">
            <w:pPr>
              <w:numPr>
                <w:ilvl w:val="0"/>
                <w:numId w:val="244"/>
              </w:numPr>
              <w:pBdr>
                <w:top w:val="nil"/>
                <w:left w:val="nil"/>
                <w:bottom w:val="nil"/>
                <w:right w:val="nil"/>
                <w:between w:val="nil"/>
              </w:pBdr>
              <w:spacing w:before="100" w:after="100" w:line="288" w:lineRule="auto"/>
            </w:pPr>
            <w:r>
              <w:rPr>
                <w:color w:val="000000"/>
                <w:sz w:val="20"/>
                <w:szCs w:val="20"/>
              </w:rPr>
              <w:t>UI is via vCenter</w:t>
            </w:r>
          </w:p>
          <w:p w14:paraId="5855BDF7" w14:textId="77777777" w:rsidR="003A4E44" w:rsidRDefault="00000000">
            <w:pPr>
              <w:numPr>
                <w:ilvl w:val="0"/>
                <w:numId w:val="244"/>
              </w:numPr>
              <w:pBdr>
                <w:top w:val="nil"/>
                <w:left w:val="nil"/>
                <w:bottom w:val="nil"/>
                <w:right w:val="nil"/>
                <w:between w:val="nil"/>
              </w:pBdr>
              <w:spacing w:before="100" w:after="100" w:line="288" w:lineRule="auto"/>
            </w:pPr>
            <w:r>
              <w:rPr>
                <w:color w:val="000000"/>
                <w:sz w:val="20"/>
                <w:szCs w:val="20"/>
              </w:rPr>
              <w:t>CLI requires Kubernetes CLI Tools</w:t>
            </w:r>
          </w:p>
          <w:p w14:paraId="6C657EED" w14:textId="77777777" w:rsidR="003A4E44" w:rsidRDefault="00000000">
            <w:pPr>
              <w:numPr>
                <w:ilvl w:val="0"/>
                <w:numId w:val="244"/>
              </w:numPr>
              <w:pBdr>
                <w:top w:val="nil"/>
                <w:left w:val="nil"/>
                <w:bottom w:val="nil"/>
                <w:right w:val="nil"/>
                <w:between w:val="nil"/>
              </w:pBdr>
              <w:spacing w:before="100" w:after="100" w:line="288" w:lineRule="auto"/>
            </w:pPr>
            <w:r>
              <w:rPr>
                <w:color w:val="000000"/>
                <w:sz w:val="20"/>
                <w:szCs w:val="20"/>
              </w:rPr>
              <w:t>SSH is active by default.</w:t>
            </w:r>
          </w:p>
        </w:tc>
      </w:tr>
    </w:tbl>
    <w:p w14:paraId="36C4CEA9" w14:textId="77777777" w:rsidR="003A4E44" w:rsidRDefault="00000000">
      <w:pPr>
        <w:pStyle w:val="Heading4"/>
        <w:spacing w:before="120"/>
      </w:pPr>
      <w:r>
        <w:t>Account Management Design</w:t>
      </w:r>
    </w:p>
    <w:p w14:paraId="3738F7C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You design account management for your VMware Cloud Foundation platform according to industry standards and the requirements of your organization.</w:t>
      </w:r>
    </w:p>
    <w:p w14:paraId="1F861A42" w14:textId="77777777" w:rsidR="003A4E44" w:rsidRDefault="00000000">
      <w:pPr>
        <w:keepNext/>
        <w:keepLines/>
        <w:pBdr>
          <w:top w:val="nil"/>
          <w:left w:val="nil"/>
          <w:bottom w:val="nil"/>
          <w:right w:val="nil"/>
          <w:between w:val="nil"/>
        </w:pBdr>
        <w:spacing w:before="40" w:after="120"/>
        <w:rPr>
          <w:color w:val="000000"/>
        </w:rPr>
      </w:pPr>
      <w:r>
        <w:rPr>
          <w:color w:val="000000"/>
        </w:rPr>
        <w:t>Password Management Methods</w:t>
      </w:r>
    </w:p>
    <w:p w14:paraId="76AA19B5"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Multiple methods for managing password life cycle are supported.</w:t>
      </w:r>
    </w:p>
    <w:p w14:paraId="76A93CBF"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Table 3-219. Password Management Methods in VMware Cloud Foundation</w:t>
      </w:r>
    </w:p>
    <w:tbl>
      <w:tblPr>
        <w:tblStyle w:val="affffff3"/>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7"/>
        <w:gridCol w:w="8623"/>
      </w:tblGrid>
      <w:tr w:rsidR="003A4E44" w14:paraId="40138B3C" w14:textId="77777777">
        <w:trPr>
          <w:cantSplit/>
          <w:tblHeader/>
        </w:trPr>
        <w:tc>
          <w:tcPr>
            <w:tcW w:w="1337" w:type="dxa"/>
            <w:tcBorders>
              <w:left w:val="nil"/>
              <w:right w:val="nil"/>
            </w:tcBorders>
            <w:shd w:val="clear" w:color="auto" w:fill="E1E1E1"/>
            <w:tcMar>
              <w:top w:w="60" w:type="dxa"/>
              <w:bottom w:w="60" w:type="dxa"/>
            </w:tcMar>
          </w:tcPr>
          <w:p w14:paraId="558C5F4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Method</w:t>
            </w:r>
          </w:p>
        </w:tc>
        <w:tc>
          <w:tcPr>
            <w:tcW w:w="8623" w:type="dxa"/>
            <w:tcBorders>
              <w:left w:val="nil"/>
              <w:right w:val="nil"/>
            </w:tcBorders>
            <w:shd w:val="clear" w:color="auto" w:fill="E1E1E1"/>
            <w:tcMar>
              <w:top w:w="60" w:type="dxa"/>
              <w:bottom w:w="60" w:type="dxa"/>
            </w:tcMar>
          </w:tcPr>
          <w:p w14:paraId="0530E6D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Description</w:t>
            </w:r>
          </w:p>
        </w:tc>
      </w:tr>
      <w:tr w:rsidR="003A4E44" w14:paraId="4C1E6E83" w14:textId="77777777">
        <w:trPr>
          <w:cantSplit/>
        </w:trPr>
        <w:tc>
          <w:tcPr>
            <w:tcW w:w="1337" w:type="dxa"/>
            <w:tcBorders>
              <w:top w:val="nil"/>
              <w:left w:val="nil"/>
              <w:right w:val="nil"/>
            </w:tcBorders>
          </w:tcPr>
          <w:p w14:paraId="48D1563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Update</w:t>
            </w:r>
          </w:p>
        </w:tc>
        <w:tc>
          <w:tcPr>
            <w:tcW w:w="8623" w:type="dxa"/>
            <w:tcBorders>
              <w:top w:val="nil"/>
              <w:left w:val="nil"/>
              <w:right w:val="nil"/>
            </w:tcBorders>
          </w:tcPr>
          <w:p w14:paraId="21E43DA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Update password for a single account with a manually entered password</w:t>
            </w:r>
          </w:p>
        </w:tc>
      </w:tr>
      <w:tr w:rsidR="003A4E44" w14:paraId="162D4C79" w14:textId="77777777">
        <w:trPr>
          <w:cantSplit/>
        </w:trPr>
        <w:tc>
          <w:tcPr>
            <w:tcW w:w="1337" w:type="dxa"/>
            <w:tcBorders>
              <w:top w:val="nil"/>
              <w:left w:val="nil"/>
              <w:right w:val="nil"/>
            </w:tcBorders>
          </w:tcPr>
          <w:p w14:paraId="4682639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Remediate</w:t>
            </w:r>
          </w:p>
        </w:tc>
        <w:tc>
          <w:tcPr>
            <w:tcW w:w="8623" w:type="dxa"/>
            <w:tcBorders>
              <w:top w:val="nil"/>
              <w:left w:val="nil"/>
              <w:right w:val="nil"/>
            </w:tcBorders>
          </w:tcPr>
          <w:p w14:paraId="1332929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Reconcile a single account with a password that has been set manually at the component.</w:t>
            </w:r>
          </w:p>
        </w:tc>
      </w:tr>
      <w:tr w:rsidR="003A4E44" w14:paraId="24496627" w14:textId="77777777">
        <w:trPr>
          <w:cantSplit/>
        </w:trPr>
        <w:tc>
          <w:tcPr>
            <w:tcW w:w="1337" w:type="dxa"/>
            <w:tcBorders>
              <w:top w:val="nil"/>
              <w:left w:val="nil"/>
              <w:right w:val="nil"/>
            </w:tcBorders>
          </w:tcPr>
          <w:p w14:paraId="62DB6D3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Manual</w:t>
            </w:r>
          </w:p>
        </w:tc>
        <w:tc>
          <w:tcPr>
            <w:tcW w:w="8623" w:type="dxa"/>
            <w:tcBorders>
              <w:top w:val="nil"/>
              <w:left w:val="nil"/>
              <w:right w:val="nil"/>
            </w:tcBorders>
          </w:tcPr>
          <w:p w14:paraId="16FA883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Update a password manually directly in the component.</w:t>
            </w:r>
          </w:p>
        </w:tc>
      </w:tr>
    </w:tbl>
    <w:p w14:paraId="2EE09F6A" w14:textId="77777777" w:rsidR="003A4E44" w:rsidRDefault="00000000">
      <w:pPr>
        <w:keepNext/>
        <w:keepLines/>
        <w:pBdr>
          <w:top w:val="nil"/>
          <w:left w:val="nil"/>
          <w:bottom w:val="nil"/>
          <w:right w:val="nil"/>
          <w:between w:val="nil"/>
        </w:pBdr>
        <w:spacing w:before="120" w:after="120"/>
        <w:rPr>
          <w:color w:val="000000"/>
        </w:rPr>
      </w:pPr>
      <w:r>
        <w:rPr>
          <w:color w:val="000000"/>
        </w:rPr>
        <w:t>Account and Password Management</w:t>
      </w:r>
    </w:p>
    <w:p w14:paraId="7A5076A7"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VMware Cloud Foundation comprises multiple types of interactive, local, and service accounts. Each account has different attributes and can be managed in the following ways:</w:t>
      </w:r>
    </w:p>
    <w:p w14:paraId="7BE4DA01"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For more information on password complexity, account lockout or integration with additional Identity Providers, refer to the </w:t>
      </w:r>
      <w:hyperlink r:id="rId37">
        <w:r>
          <w:rPr>
            <w:color w:val="0000FF"/>
            <w:sz w:val="20"/>
            <w:szCs w:val="20"/>
            <w:u w:val="single"/>
          </w:rPr>
          <w:t>Identity and Access Management for VMware Cloud Foundation</w:t>
        </w:r>
      </w:hyperlink>
      <w:r>
        <w:rPr>
          <w:color w:val="000000"/>
          <w:sz w:val="20"/>
          <w:szCs w:val="20"/>
        </w:rPr>
        <w:t>.</w:t>
      </w:r>
    </w:p>
    <w:p w14:paraId="158C4370"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3-220. Account and Password Management in VMware Cloud Foundation</w:t>
      </w:r>
    </w:p>
    <w:tbl>
      <w:tblPr>
        <w:tblStyle w:val="affffff4"/>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3064"/>
        <w:gridCol w:w="1840"/>
        <w:gridCol w:w="3530"/>
      </w:tblGrid>
      <w:tr w:rsidR="003A4E44" w14:paraId="2ADD92FF" w14:textId="77777777">
        <w:trPr>
          <w:cantSplit/>
          <w:tblHeader/>
        </w:trPr>
        <w:tc>
          <w:tcPr>
            <w:tcW w:w="1526" w:type="dxa"/>
            <w:tcBorders>
              <w:left w:val="nil"/>
              <w:right w:val="nil"/>
            </w:tcBorders>
            <w:shd w:val="clear" w:color="auto" w:fill="E1E1E1"/>
            <w:tcMar>
              <w:top w:w="60" w:type="dxa"/>
              <w:bottom w:w="60" w:type="dxa"/>
            </w:tcMar>
          </w:tcPr>
          <w:p w14:paraId="4103E8E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Component</w:t>
            </w:r>
          </w:p>
        </w:tc>
        <w:tc>
          <w:tcPr>
            <w:tcW w:w="3064" w:type="dxa"/>
            <w:tcBorders>
              <w:left w:val="nil"/>
              <w:right w:val="nil"/>
            </w:tcBorders>
            <w:shd w:val="clear" w:color="auto" w:fill="E1E1E1"/>
            <w:tcMar>
              <w:top w:w="60" w:type="dxa"/>
              <w:bottom w:w="60" w:type="dxa"/>
            </w:tcMar>
          </w:tcPr>
          <w:p w14:paraId="4E0A5E6D"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User Account</w:t>
            </w:r>
          </w:p>
        </w:tc>
        <w:tc>
          <w:tcPr>
            <w:tcW w:w="1840" w:type="dxa"/>
            <w:tcBorders>
              <w:left w:val="nil"/>
              <w:right w:val="nil"/>
            </w:tcBorders>
            <w:shd w:val="clear" w:color="auto" w:fill="E1E1E1"/>
            <w:tcMar>
              <w:top w:w="60" w:type="dxa"/>
              <w:bottom w:w="60" w:type="dxa"/>
            </w:tcMar>
          </w:tcPr>
          <w:p w14:paraId="7ED54F2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Password Management</w:t>
            </w:r>
          </w:p>
        </w:tc>
        <w:tc>
          <w:tcPr>
            <w:tcW w:w="3530" w:type="dxa"/>
            <w:tcBorders>
              <w:left w:val="nil"/>
              <w:right w:val="nil"/>
            </w:tcBorders>
            <w:shd w:val="clear" w:color="auto" w:fill="E1E1E1"/>
            <w:tcMar>
              <w:top w:w="60" w:type="dxa"/>
              <w:bottom w:w="60" w:type="dxa"/>
            </w:tcMar>
          </w:tcPr>
          <w:p w14:paraId="584A063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Additional Information</w:t>
            </w:r>
          </w:p>
        </w:tc>
      </w:tr>
      <w:tr w:rsidR="003A4E44" w14:paraId="77C098D7" w14:textId="77777777">
        <w:trPr>
          <w:cantSplit/>
        </w:trPr>
        <w:tc>
          <w:tcPr>
            <w:tcW w:w="1526" w:type="dxa"/>
            <w:tcBorders>
              <w:top w:val="nil"/>
              <w:left w:val="nil"/>
              <w:right w:val="nil"/>
            </w:tcBorders>
          </w:tcPr>
          <w:p w14:paraId="115D15C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SDDC Manager/VCF Installer</w:t>
            </w:r>
          </w:p>
        </w:tc>
        <w:tc>
          <w:tcPr>
            <w:tcW w:w="3064" w:type="dxa"/>
            <w:tcBorders>
              <w:top w:val="nil"/>
              <w:left w:val="nil"/>
              <w:right w:val="nil"/>
            </w:tcBorders>
          </w:tcPr>
          <w:p w14:paraId="3B18742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admin@local</w:t>
            </w:r>
          </w:p>
        </w:tc>
        <w:tc>
          <w:tcPr>
            <w:tcW w:w="1840" w:type="dxa"/>
            <w:tcBorders>
              <w:top w:val="nil"/>
              <w:left w:val="nil"/>
              <w:right w:val="nil"/>
            </w:tcBorders>
          </w:tcPr>
          <w:p w14:paraId="342C598D" w14:textId="77777777" w:rsidR="003A4E44" w:rsidRDefault="00000000">
            <w:pPr>
              <w:numPr>
                <w:ilvl w:val="0"/>
                <w:numId w:val="245"/>
              </w:numPr>
              <w:pBdr>
                <w:top w:val="nil"/>
                <w:left w:val="nil"/>
                <w:bottom w:val="nil"/>
                <w:right w:val="nil"/>
                <w:between w:val="nil"/>
              </w:pBdr>
              <w:spacing w:before="100" w:after="100" w:line="288" w:lineRule="auto"/>
            </w:pPr>
            <w:r>
              <w:rPr>
                <w:color w:val="000000"/>
                <w:sz w:val="20"/>
                <w:szCs w:val="20"/>
              </w:rPr>
              <w:t>Manual by using the SDDC Manager API.</w:t>
            </w:r>
          </w:p>
          <w:p w14:paraId="24745336" w14:textId="77777777" w:rsidR="003A4E44" w:rsidRDefault="00000000">
            <w:pPr>
              <w:numPr>
                <w:ilvl w:val="0"/>
                <w:numId w:val="245"/>
              </w:numPr>
              <w:pBdr>
                <w:top w:val="nil"/>
                <w:left w:val="nil"/>
                <w:bottom w:val="nil"/>
                <w:right w:val="nil"/>
                <w:between w:val="nil"/>
              </w:pBdr>
              <w:spacing w:before="100" w:after="100" w:line="288" w:lineRule="auto"/>
            </w:pPr>
            <w:r>
              <w:rPr>
                <w:color w:val="000000"/>
                <w:sz w:val="20"/>
                <w:szCs w:val="20"/>
              </w:rPr>
              <w:t>Default Expiry: Never</w:t>
            </w:r>
          </w:p>
        </w:tc>
        <w:tc>
          <w:tcPr>
            <w:tcW w:w="3530" w:type="dxa"/>
            <w:tcBorders>
              <w:top w:val="nil"/>
              <w:left w:val="nil"/>
              <w:right w:val="nil"/>
            </w:tcBorders>
          </w:tcPr>
          <w:p w14:paraId="1DA9020E" w14:textId="77777777" w:rsidR="003A4E44" w:rsidRDefault="00000000">
            <w:pPr>
              <w:numPr>
                <w:ilvl w:val="0"/>
                <w:numId w:val="246"/>
              </w:numPr>
              <w:pBdr>
                <w:top w:val="nil"/>
                <w:left w:val="nil"/>
                <w:bottom w:val="nil"/>
                <w:right w:val="nil"/>
                <w:between w:val="nil"/>
              </w:pBdr>
              <w:spacing w:before="100" w:after="100" w:line="288" w:lineRule="auto"/>
            </w:pPr>
            <w:r>
              <w:rPr>
                <w:color w:val="000000"/>
                <w:sz w:val="20"/>
                <w:szCs w:val="20"/>
              </w:rPr>
              <w:t>Local appliance account.API access (break-glass account).</w:t>
            </w:r>
          </w:p>
        </w:tc>
      </w:tr>
      <w:tr w:rsidR="003A4E44" w14:paraId="79327874" w14:textId="77777777">
        <w:trPr>
          <w:cantSplit/>
        </w:trPr>
        <w:tc>
          <w:tcPr>
            <w:tcW w:w="1526" w:type="dxa"/>
            <w:tcBorders>
              <w:top w:val="nil"/>
              <w:left w:val="nil"/>
              <w:right w:val="nil"/>
            </w:tcBorders>
          </w:tcPr>
          <w:p w14:paraId="32B4746E"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4FE3714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w:t>
            </w:r>
          </w:p>
        </w:tc>
        <w:tc>
          <w:tcPr>
            <w:tcW w:w="1840" w:type="dxa"/>
            <w:tcBorders>
              <w:top w:val="nil"/>
              <w:left w:val="nil"/>
              <w:right w:val="nil"/>
            </w:tcBorders>
          </w:tcPr>
          <w:p w14:paraId="637CCDE3" w14:textId="77777777" w:rsidR="003A4E44" w:rsidRDefault="00000000">
            <w:pPr>
              <w:numPr>
                <w:ilvl w:val="0"/>
                <w:numId w:val="247"/>
              </w:numPr>
              <w:pBdr>
                <w:top w:val="nil"/>
                <w:left w:val="nil"/>
                <w:bottom w:val="nil"/>
                <w:right w:val="nil"/>
                <w:between w:val="nil"/>
              </w:pBdr>
              <w:spacing w:before="100" w:after="100" w:line="288" w:lineRule="auto"/>
            </w:pPr>
            <w:r>
              <w:rPr>
                <w:color w:val="000000"/>
                <w:sz w:val="20"/>
                <w:szCs w:val="20"/>
              </w:rPr>
              <w:t>Manual by using the OS.</w:t>
            </w:r>
          </w:p>
          <w:p w14:paraId="45F3604C" w14:textId="77777777" w:rsidR="003A4E44" w:rsidRDefault="00000000">
            <w:pPr>
              <w:numPr>
                <w:ilvl w:val="0"/>
                <w:numId w:val="247"/>
              </w:numPr>
              <w:pBdr>
                <w:top w:val="nil"/>
                <w:left w:val="nil"/>
                <w:bottom w:val="nil"/>
                <w:right w:val="nil"/>
                <w:between w:val="nil"/>
              </w:pBdr>
              <w:spacing w:before="100" w:after="100" w:line="288" w:lineRule="auto"/>
            </w:pPr>
            <w:r>
              <w:rPr>
                <w:color w:val="000000"/>
                <w:sz w:val="20"/>
                <w:szCs w:val="20"/>
              </w:rPr>
              <w:t>Default Expiry: 365 days</w:t>
            </w:r>
          </w:p>
        </w:tc>
        <w:tc>
          <w:tcPr>
            <w:tcW w:w="3530" w:type="dxa"/>
            <w:tcBorders>
              <w:top w:val="nil"/>
              <w:left w:val="nil"/>
              <w:right w:val="nil"/>
            </w:tcBorders>
          </w:tcPr>
          <w:p w14:paraId="24C20D7E" w14:textId="77777777" w:rsidR="003A4E44" w:rsidRDefault="00000000">
            <w:pPr>
              <w:numPr>
                <w:ilvl w:val="0"/>
                <w:numId w:val="248"/>
              </w:numPr>
              <w:pBdr>
                <w:top w:val="nil"/>
                <w:left w:val="nil"/>
                <w:bottom w:val="nil"/>
                <w:right w:val="nil"/>
                <w:between w:val="nil"/>
              </w:pBdr>
              <w:spacing w:before="100" w:after="100" w:line="288" w:lineRule="auto"/>
            </w:pPr>
            <w:r>
              <w:rPr>
                <w:color w:val="000000"/>
                <w:sz w:val="20"/>
                <w:szCs w:val="20"/>
              </w:rPr>
              <w:t>Local appliance account.</w:t>
            </w:r>
          </w:p>
          <w:p w14:paraId="438C51FF" w14:textId="77777777" w:rsidR="003A4E44" w:rsidRDefault="00000000">
            <w:pPr>
              <w:numPr>
                <w:ilvl w:val="0"/>
                <w:numId w:val="248"/>
              </w:numPr>
              <w:pBdr>
                <w:top w:val="nil"/>
                <w:left w:val="nil"/>
                <w:bottom w:val="nil"/>
                <w:right w:val="nil"/>
                <w:between w:val="nil"/>
              </w:pBdr>
              <w:spacing w:before="100" w:after="100" w:line="288" w:lineRule="auto"/>
            </w:pPr>
            <w:r>
              <w:rPr>
                <w:color w:val="000000"/>
                <w:sz w:val="20"/>
                <w:szCs w:val="20"/>
              </w:rPr>
              <w:t>OS level access.</w:t>
            </w:r>
          </w:p>
        </w:tc>
      </w:tr>
      <w:tr w:rsidR="003A4E44" w14:paraId="3862694F" w14:textId="77777777">
        <w:trPr>
          <w:cantSplit/>
        </w:trPr>
        <w:tc>
          <w:tcPr>
            <w:tcW w:w="1526" w:type="dxa"/>
            <w:tcBorders>
              <w:top w:val="nil"/>
              <w:left w:val="nil"/>
              <w:right w:val="nil"/>
            </w:tcBorders>
          </w:tcPr>
          <w:p w14:paraId="2043EBA9"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68B46D1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6CC8E144" w14:textId="77777777" w:rsidR="003A4E44" w:rsidRDefault="00000000">
            <w:pPr>
              <w:numPr>
                <w:ilvl w:val="0"/>
                <w:numId w:val="249"/>
              </w:numPr>
              <w:pBdr>
                <w:top w:val="nil"/>
                <w:left w:val="nil"/>
                <w:bottom w:val="nil"/>
                <w:right w:val="nil"/>
                <w:between w:val="nil"/>
              </w:pBdr>
              <w:spacing w:before="100" w:after="100" w:line="288" w:lineRule="auto"/>
            </w:pPr>
            <w:r>
              <w:rPr>
                <w:color w:val="000000"/>
                <w:sz w:val="20"/>
                <w:szCs w:val="20"/>
              </w:rPr>
              <w:t>Manual by using the OS.</w:t>
            </w:r>
          </w:p>
          <w:p w14:paraId="7176E177" w14:textId="77777777" w:rsidR="003A4E44" w:rsidRDefault="00000000">
            <w:pPr>
              <w:numPr>
                <w:ilvl w:val="0"/>
                <w:numId w:val="249"/>
              </w:numPr>
              <w:pBdr>
                <w:top w:val="nil"/>
                <w:left w:val="nil"/>
                <w:bottom w:val="nil"/>
                <w:right w:val="nil"/>
                <w:between w:val="nil"/>
              </w:pBdr>
              <w:spacing w:before="100" w:after="100" w:line="288" w:lineRule="auto"/>
            </w:pPr>
            <w:r>
              <w:rPr>
                <w:color w:val="000000"/>
                <w:sz w:val="20"/>
                <w:szCs w:val="20"/>
              </w:rPr>
              <w:t>Default Expiry: 365 days</w:t>
            </w:r>
          </w:p>
        </w:tc>
        <w:tc>
          <w:tcPr>
            <w:tcW w:w="3530" w:type="dxa"/>
            <w:tcBorders>
              <w:top w:val="nil"/>
              <w:left w:val="nil"/>
              <w:right w:val="nil"/>
            </w:tcBorders>
          </w:tcPr>
          <w:p w14:paraId="78B4847E" w14:textId="77777777" w:rsidR="003A4E44" w:rsidRDefault="00000000">
            <w:pPr>
              <w:numPr>
                <w:ilvl w:val="0"/>
                <w:numId w:val="250"/>
              </w:numPr>
              <w:pBdr>
                <w:top w:val="nil"/>
                <w:left w:val="nil"/>
                <w:bottom w:val="nil"/>
                <w:right w:val="nil"/>
                <w:between w:val="nil"/>
              </w:pBdr>
              <w:spacing w:before="100" w:after="100" w:line="288" w:lineRule="auto"/>
            </w:pPr>
            <w:r>
              <w:rPr>
                <w:color w:val="000000"/>
                <w:sz w:val="20"/>
                <w:szCs w:val="20"/>
              </w:rPr>
              <w:t>Local appliance account.</w:t>
            </w:r>
          </w:p>
          <w:p w14:paraId="404BD620" w14:textId="77777777" w:rsidR="003A4E44" w:rsidRDefault="00000000">
            <w:pPr>
              <w:numPr>
                <w:ilvl w:val="0"/>
                <w:numId w:val="250"/>
              </w:numPr>
              <w:pBdr>
                <w:top w:val="nil"/>
                <w:left w:val="nil"/>
                <w:bottom w:val="nil"/>
                <w:right w:val="nil"/>
                <w:between w:val="nil"/>
              </w:pBdr>
              <w:spacing w:before="100" w:after="100" w:line="288" w:lineRule="auto"/>
            </w:pPr>
            <w:r>
              <w:rPr>
                <w:color w:val="000000"/>
                <w:sz w:val="20"/>
                <w:szCs w:val="20"/>
              </w:rPr>
              <w:t>OS level access.</w:t>
            </w:r>
          </w:p>
        </w:tc>
      </w:tr>
      <w:tr w:rsidR="003A4E44" w14:paraId="7FFABF2B" w14:textId="77777777">
        <w:trPr>
          <w:cantSplit/>
        </w:trPr>
        <w:tc>
          <w:tcPr>
            <w:tcW w:w="1526" w:type="dxa"/>
            <w:tcBorders>
              <w:top w:val="nil"/>
              <w:left w:val="nil"/>
              <w:right w:val="nil"/>
            </w:tcBorders>
          </w:tcPr>
          <w:p w14:paraId="326ED3D1"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60C0C3C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backup</w:t>
            </w:r>
          </w:p>
        </w:tc>
        <w:tc>
          <w:tcPr>
            <w:tcW w:w="1840" w:type="dxa"/>
            <w:tcBorders>
              <w:top w:val="nil"/>
              <w:left w:val="nil"/>
              <w:right w:val="nil"/>
            </w:tcBorders>
          </w:tcPr>
          <w:p w14:paraId="5E2394BD" w14:textId="77777777" w:rsidR="003A4E44" w:rsidRDefault="00000000">
            <w:pPr>
              <w:numPr>
                <w:ilvl w:val="0"/>
                <w:numId w:val="251"/>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160E02A2" w14:textId="77777777" w:rsidR="003A4E44" w:rsidRDefault="00000000">
            <w:pPr>
              <w:numPr>
                <w:ilvl w:val="0"/>
                <w:numId w:val="251"/>
              </w:numPr>
              <w:pBdr>
                <w:top w:val="nil"/>
                <w:left w:val="nil"/>
                <w:bottom w:val="nil"/>
                <w:right w:val="nil"/>
                <w:between w:val="nil"/>
              </w:pBdr>
              <w:spacing w:before="100" w:after="100" w:line="288" w:lineRule="auto"/>
            </w:pPr>
            <w:r>
              <w:rPr>
                <w:color w:val="000000"/>
                <w:sz w:val="20"/>
                <w:szCs w:val="20"/>
              </w:rPr>
              <w:t>Default Expiry: 365 days</w:t>
            </w:r>
          </w:p>
        </w:tc>
        <w:tc>
          <w:tcPr>
            <w:tcW w:w="3530" w:type="dxa"/>
            <w:tcBorders>
              <w:top w:val="nil"/>
              <w:left w:val="nil"/>
              <w:right w:val="nil"/>
            </w:tcBorders>
          </w:tcPr>
          <w:p w14:paraId="3287D0E0" w14:textId="77777777" w:rsidR="003A4E44" w:rsidRDefault="00000000">
            <w:pPr>
              <w:numPr>
                <w:ilvl w:val="0"/>
                <w:numId w:val="252"/>
              </w:numPr>
              <w:pBdr>
                <w:top w:val="nil"/>
                <w:left w:val="nil"/>
                <w:bottom w:val="nil"/>
                <w:right w:val="nil"/>
                <w:between w:val="nil"/>
              </w:pBdr>
              <w:spacing w:before="100" w:after="100" w:line="288" w:lineRule="auto"/>
            </w:pPr>
            <w:r>
              <w:rPr>
                <w:color w:val="000000"/>
                <w:sz w:val="20"/>
                <w:szCs w:val="20"/>
              </w:rPr>
              <w:t>Local appliance account.</w:t>
            </w:r>
          </w:p>
          <w:p w14:paraId="1F64FAEB" w14:textId="77777777" w:rsidR="003A4E44" w:rsidRDefault="00000000">
            <w:pPr>
              <w:numPr>
                <w:ilvl w:val="0"/>
                <w:numId w:val="252"/>
              </w:numPr>
              <w:pBdr>
                <w:top w:val="nil"/>
                <w:left w:val="nil"/>
                <w:bottom w:val="nil"/>
                <w:right w:val="nil"/>
                <w:between w:val="nil"/>
              </w:pBdr>
              <w:spacing w:before="100" w:after="100" w:line="288" w:lineRule="auto"/>
            </w:pPr>
            <w:r>
              <w:rPr>
                <w:color w:val="000000"/>
                <w:sz w:val="20"/>
                <w:szCs w:val="20"/>
              </w:rPr>
              <w:t>OS level access.</w:t>
            </w:r>
          </w:p>
        </w:tc>
      </w:tr>
      <w:tr w:rsidR="003A4E44" w14:paraId="5A2484FC" w14:textId="77777777">
        <w:trPr>
          <w:cantSplit/>
        </w:trPr>
        <w:tc>
          <w:tcPr>
            <w:tcW w:w="1526" w:type="dxa"/>
            <w:tcBorders>
              <w:top w:val="nil"/>
              <w:left w:val="nil"/>
              <w:right w:val="nil"/>
            </w:tcBorders>
          </w:tcPr>
          <w:p w14:paraId="5184BE7E"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6C8CDA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administrator@vsphere.local</w:t>
            </w:r>
          </w:p>
        </w:tc>
        <w:tc>
          <w:tcPr>
            <w:tcW w:w="1840" w:type="dxa"/>
            <w:tcBorders>
              <w:top w:val="nil"/>
              <w:left w:val="nil"/>
              <w:right w:val="nil"/>
            </w:tcBorders>
          </w:tcPr>
          <w:p w14:paraId="72B809FE" w14:textId="77777777" w:rsidR="003A4E44" w:rsidRDefault="00000000">
            <w:pPr>
              <w:numPr>
                <w:ilvl w:val="0"/>
                <w:numId w:val="253"/>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19644931" w14:textId="77777777" w:rsidR="003A4E44" w:rsidRDefault="00000000">
            <w:pPr>
              <w:numPr>
                <w:ilvl w:val="0"/>
                <w:numId w:val="253"/>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37589047" w14:textId="77777777" w:rsidR="003A4E44" w:rsidRDefault="00000000">
            <w:pPr>
              <w:numPr>
                <w:ilvl w:val="0"/>
                <w:numId w:val="254"/>
              </w:numPr>
              <w:pBdr>
                <w:top w:val="nil"/>
                <w:left w:val="nil"/>
                <w:bottom w:val="nil"/>
                <w:right w:val="nil"/>
                <w:between w:val="nil"/>
              </w:pBdr>
              <w:spacing w:before="100" w:after="100" w:line="288" w:lineRule="auto"/>
            </w:pPr>
            <w:r>
              <w:rPr>
                <w:color w:val="000000"/>
                <w:sz w:val="20"/>
                <w:szCs w:val="20"/>
              </w:rPr>
              <w:t>vCenter Single Sign-On account.</w:t>
            </w:r>
          </w:p>
          <w:p w14:paraId="5BA3C577" w14:textId="77777777" w:rsidR="003A4E44" w:rsidRDefault="00000000">
            <w:pPr>
              <w:numPr>
                <w:ilvl w:val="0"/>
                <w:numId w:val="254"/>
              </w:numPr>
              <w:pBdr>
                <w:top w:val="nil"/>
                <w:left w:val="nil"/>
                <w:bottom w:val="nil"/>
                <w:right w:val="nil"/>
                <w:between w:val="nil"/>
              </w:pBdr>
              <w:spacing w:before="100" w:after="100" w:line="288" w:lineRule="auto"/>
            </w:pPr>
            <w:r>
              <w:rPr>
                <w:color w:val="000000"/>
                <w:sz w:val="20"/>
                <w:szCs w:val="20"/>
              </w:rPr>
              <w:t>Application and API access.</w:t>
            </w:r>
          </w:p>
          <w:p w14:paraId="34DB3F9F" w14:textId="77777777" w:rsidR="003A4E44" w:rsidRDefault="00000000">
            <w:pPr>
              <w:numPr>
                <w:ilvl w:val="0"/>
                <w:numId w:val="254"/>
              </w:numPr>
              <w:pBdr>
                <w:top w:val="nil"/>
                <w:left w:val="nil"/>
                <w:bottom w:val="nil"/>
                <w:right w:val="nil"/>
                <w:between w:val="nil"/>
              </w:pBdr>
              <w:spacing w:before="100" w:after="100" w:line="288" w:lineRule="auto"/>
            </w:pPr>
            <w:r>
              <w:rPr>
                <w:color w:val="000000"/>
                <w:sz w:val="20"/>
                <w:szCs w:val="20"/>
              </w:rPr>
              <w:t>Additional VMware Cloud Foundation</w:t>
            </w:r>
            <w:r>
              <w:rPr>
                <w:rFonts w:ascii="Metropolis Semi Bold" w:eastAsia="Metropolis Semi Bold" w:hAnsi="Metropolis Semi Bold" w:cs="Metropolis Semi Bold"/>
                <w:color w:val="000000"/>
                <w:sz w:val="20"/>
                <w:szCs w:val="20"/>
              </w:rPr>
              <w:t>Admin</w:t>
            </w:r>
            <w:r>
              <w:rPr>
                <w:color w:val="000000"/>
                <w:sz w:val="20"/>
                <w:szCs w:val="20"/>
              </w:rPr>
              <w:t xml:space="preserve"> account required to perform manual password rotation.</w:t>
            </w:r>
          </w:p>
        </w:tc>
      </w:tr>
      <w:tr w:rsidR="003A4E44" w14:paraId="0153EF59" w14:textId="77777777">
        <w:trPr>
          <w:cantSplit/>
        </w:trPr>
        <w:tc>
          <w:tcPr>
            <w:tcW w:w="1526" w:type="dxa"/>
            <w:tcBorders>
              <w:top w:val="nil"/>
              <w:left w:val="nil"/>
              <w:right w:val="nil"/>
            </w:tcBorders>
          </w:tcPr>
          <w:p w14:paraId="460EA9A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Local Manager</w:t>
            </w:r>
          </w:p>
        </w:tc>
        <w:tc>
          <w:tcPr>
            <w:tcW w:w="3064" w:type="dxa"/>
            <w:tcBorders>
              <w:top w:val="nil"/>
              <w:left w:val="nil"/>
              <w:right w:val="nil"/>
            </w:tcBorders>
          </w:tcPr>
          <w:p w14:paraId="3B8FAAB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admin</w:t>
            </w:r>
          </w:p>
        </w:tc>
        <w:tc>
          <w:tcPr>
            <w:tcW w:w="1840" w:type="dxa"/>
            <w:tcBorders>
              <w:top w:val="nil"/>
              <w:left w:val="nil"/>
              <w:right w:val="nil"/>
            </w:tcBorders>
          </w:tcPr>
          <w:p w14:paraId="1195CF2F" w14:textId="77777777" w:rsidR="003A4E44" w:rsidRDefault="00000000">
            <w:pPr>
              <w:numPr>
                <w:ilvl w:val="0"/>
                <w:numId w:val="255"/>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3B39EC3B" w14:textId="77777777" w:rsidR="003A4E44" w:rsidRDefault="00000000">
            <w:pPr>
              <w:numPr>
                <w:ilvl w:val="0"/>
                <w:numId w:val="255"/>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38286914" w14:textId="77777777" w:rsidR="003A4E44" w:rsidRDefault="00000000">
            <w:pPr>
              <w:numPr>
                <w:ilvl w:val="0"/>
                <w:numId w:val="256"/>
              </w:numPr>
              <w:pBdr>
                <w:top w:val="nil"/>
                <w:left w:val="nil"/>
                <w:bottom w:val="nil"/>
                <w:right w:val="nil"/>
                <w:between w:val="nil"/>
              </w:pBdr>
              <w:spacing w:before="100" w:after="100" w:line="288" w:lineRule="auto"/>
            </w:pPr>
            <w:r>
              <w:rPr>
                <w:color w:val="000000"/>
                <w:sz w:val="20"/>
                <w:szCs w:val="20"/>
              </w:rPr>
              <w:t>Local appliance account.OS level, API, and application access.</w:t>
            </w:r>
          </w:p>
        </w:tc>
      </w:tr>
      <w:tr w:rsidR="003A4E44" w14:paraId="7820DBD8" w14:textId="77777777">
        <w:trPr>
          <w:cantSplit/>
        </w:trPr>
        <w:tc>
          <w:tcPr>
            <w:tcW w:w="1526" w:type="dxa"/>
            <w:tcBorders>
              <w:top w:val="nil"/>
              <w:left w:val="nil"/>
              <w:right w:val="nil"/>
            </w:tcBorders>
          </w:tcPr>
          <w:p w14:paraId="0C11DCF6"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2456829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25DD9DB0" w14:textId="77777777" w:rsidR="003A4E44" w:rsidRDefault="00000000">
            <w:pPr>
              <w:numPr>
                <w:ilvl w:val="0"/>
                <w:numId w:val="257"/>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41F72033" w14:textId="77777777" w:rsidR="003A4E44" w:rsidRDefault="00000000">
            <w:pPr>
              <w:numPr>
                <w:ilvl w:val="0"/>
                <w:numId w:val="257"/>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409B09A6" w14:textId="77777777" w:rsidR="003A4E44" w:rsidRDefault="00000000">
            <w:pPr>
              <w:numPr>
                <w:ilvl w:val="0"/>
                <w:numId w:val="258"/>
              </w:numPr>
              <w:pBdr>
                <w:top w:val="nil"/>
                <w:left w:val="nil"/>
                <w:bottom w:val="nil"/>
                <w:right w:val="nil"/>
                <w:between w:val="nil"/>
              </w:pBdr>
              <w:spacing w:before="100" w:after="100" w:line="288" w:lineRule="auto"/>
            </w:pPr>
            <w:r>
              <w:rPr>
                <w:color w:val="000000"/>
                <w:sz w:val="20"/>
                <w:szCs w:val="20"/>
              </w:rPr>
              <w:t>Local appliance account.</w:t>
            </w:r>
          </w:p>
          <w:p w14:paraId="16CE019F" w14:textId="77777777" w:rsidR="003A4E44" w:rsidRDefault="00000000">
            <w:pPr>
              <w:numPr>
                <w:ilvl w:val="0"/>
                <w:numId w:val="258"/>
              </w:numPr>
              <w:pBdr>
                <w:top w:val="nil"/>
                <w:left w:val="nil"/>
                <w:bottom w:val="nil"/>
                <w:right w:val="nil"/>
                <w:between w:val="nil"/>
              </w:pBdr>
              <w:spacing w:before="100" w:after="100" w:line="288" w:lineRule="auto"/>
            </w:pPr>
            <w:r>
              <w:rPr>
                <w:color w:val="000000"/>
                <w:sz w:val="20"/>
                <w:szCs w:val="20"/>
              </w:rPr>
              <w:t>OS level access.</w:t>
            </w:r>
          </w:p>
        </w:tc>
      </w:tr>
      <w:tr w:rsidR="003A4E44" w14:paraId="4EDE3D6E" w14:textId="77777777">
        <w:trPr>
          <w:cantSplit/>
        </w:trPr>
        <w:tc>
          <w:tcPr>
            <w:tcW w:w="1526" w:type="dxa"/>
            <w:tcBorders>
              <w:top w:val="nil"/>
              <w:left w:val="nil"/>
              <w:right w:val="nil"/>
            </w:tcBorders>
          </w:tcPr>
          <w:p w14:paraId="1F9ED852"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2BDD760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audit</w:t>
            </w:r>
          </w:p>
        </w:tc>
        <w:tc>
          <w:tcPr>
            <w:tcW w:w="1840" w:type="dxa"/>
            <w:tcBorders>
              <w:top w:val="nil"/>
              <w:left w:val="nil"/>
              <w:right w:val="nil"/>
            </w:tcBorders>
          </w:tcPr>
          <w:p w14:paraId="6A054214" w14:textId="77777777" w:rsidR="003A4E44" w:rsidRDefault="00000000">
            <w:pPr>
              <w:numPr>
                <w:ilvl w:val="0"/>
                <w:numId w:val="259"/>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66C4F62B" w14:textId="77777777" w:rsidR="003A4E44" w:rsidRDefault="00000000">
            <w:pPr>
              <w:numPr>
                <w:ilvl w:val="0"/>
                <w:numId w:val="259"/>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2D24C7F5" w14:textId="77777777" w:rsidR="003A4E44" w:rsidRDefault="00000000">
            <w:pPr>
              <w:numPr>
                <w:ilvl w:val="0"/>
                <w:numId w:val="260"/>
              </w:numPr>
              <w:pBdr>
                <w:top w:val="nil"/>
                <w:left w:val="nil"/>
                <w:bottom w:val="nil"/>
                <w:right w:val="nil"/>
                <w:between w:val="nil"/>
              </w:pBdr>
              <w:spacing w:before="100" w:after="100" w:line="288" w:lineRule="auto"/>
            </w:pPr>
            <w:r>
              <w:rPr>
                <w:color w:val="000000"/>
                <w:sz w:val="20"/>
                <w:szCs w:val="20"/>
              </w:rPr>
              <w:t>Local appliance account.</w:t>
            </w:r>
          </w:p>
          <w:p w14:paraId="7717D0E6" w14:textId="77777777" w:rsidR="003A4E44" w:rsidRDefault="00000000">
            <w:pPr>
              <w:numPr>
                <w:ilvl w:val="0"/>
                <w:numId w:val="260"/>
              </w:numPr>
              <w:pBdr>
                <w:top w:val="nil"/>
                <w:left w:val="nil"/>
                <w:bottom w:val="nil"/>
                <w:right w:val="nil"/>
                <w:between w:val="nil"/>
              </w:pBdr>
              <w:spacing w:before="100" w:after="100" w:line="288" w:lineRule="auto"/>
            </w:pPr>
            <w:r>
              <w:rPr>
                <w:color w:val="000000"/>
                <w:sz w:val="20"/>
                <w:szCs w:val="20"/>
              </w:rPr>
              <w:t>OS level access.</w:t>
            </w:r>
          </w:p>
          <w:p w14:paraId="67B61205" w14:textId="77777777" w:rsidR="003A4E44" w:rsidRDefault="00000000">
            <w:pPr>
              <w:numPr>
                <w:ilvl w:val="0"/>
                <w:numId w:val="260"/>
              </w:numPr>
              <w:pBdr>
                <w:top w:val="nil"/>
                <w:left w:val="nil"/>
                <w:bottom w:val="nil"/>
                <w:right w:val="nil"/>
                <w:between w:val="nil"/>
              </w:pBdr>
              <w:spacing w:before="100" w:after="100" w:line="288" w:lineRule="auto"/>
            </w:pPr>
            <w:r>
              <w:rPr>
                <w:color w:val="000000"/>
                <w:sz w:val="20"/>
                <w:szCs w:val="20"/>
              </w:rPr>
              <w:t>Read-only application level access.</w:t>
            </w:r>
          </w:p>
        </w:tc>
      </w:tr>
      <w:tr w:rsidR="003A4E44" w14:paraId="783A4FBB" w14:textId="77777777">
        <w:trPr>
          <w:cantSplit/>
        </w:trPr>
        <w:tc>
          <w:tcPr>
            <w:tcW w:w="1526" w:type="dxa"/>
            <w:tcBorders>
              <w:top w:val="nil"/>
              <w:left w:val="nil"/>
              <w:right w:val="nil"/>
            </w:tcBorders>
          </w:tcPr>
          <w:p w14:paraId="3EE78937"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5387DE2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w:t>
            </w:r>
            <w:r>
              <w:rPr>
                <w:i/>
                <w:iCs/>
                <w:color w:val="000000"/>
                <w:sz w:val="20"/>
                <w:szCs w:val="20"/>
              </w:rPr>
              <w:t>sddc-manager-hostname</w:t>
            </w:r>
            <w:r>
              <w:rPr>
                <w:color w:val="000000"/>
                <w:sz w:val="20"/>
                <w:szCs w:val="20"/>
              </w:rPr>
              <w:t>-</w:t>
            </w:r>
            <w:r>
              <w:rPr>
                <w:i/>
                <w:iCs/>
                <w:color w:val="000000"/>
                <w:sz w:val="20"/>
                <w:szCs w:val="20"/>
              </w:rPr>
              <w:t>nsx-vip-hostname-uid</w:t>
            </w:r>
          </w:p>
        </w:tc>
        <w:tc>
          <w:tcPr>
            <w:tcW w:w="1840" w:type="dxa"/>
            <w:tcBorders>
              <w:top w:val="nil"/>
              <w:left w:val="nil"/>
              <w:right w:val="nil"/>
            </w:tcBorders>
          </w:tcPr>
          <w:p w14:paraId="1E62F3A3" w14:textId="77777777" w:rsidR="003A4E44" w:rsidRDefault="00000000">
            <w:pPr>
              <w:numPr>
                <w:ilvl w:val="0"/>
                <w:numId w:val="261"/>
              </w:numPr>
              <w:pBdr>
                <w:top w:val="nil"/>
                <w:left w:val="nil"/>
                <w:bottom w:val="nil"/>
                <w:right w:val="nil"/>
                <w:between w:val="nil"/>
              </w:pBdr>
              <w:spacing w:before="100" w:after="100" w:line="288" w:lineRule="auto"/>
            </w:pPr>
            <w:r>
              <w:rPr>
                <w:color w:val="000000"/>
                <w:sz w:val="20"/>
                <w:szCs w:val="20"/>
              </w:rPr>
              <w:t>System managed.</w:t>
            </w:r>
          </w:p>
          <w:p w14:paraId="552969CA" w14:textId="77777777" w:rsidR="003A4E44" w:rsidRDefault="00000000">
            <w:pPr>
              <w:numPr>
                <w:ilvl w:val="0"/>
                <w:numId w:val="261"/>
              </w:numPr>
              <w:pBdr>
                <w:top w:val="nil"/>
                <w:left w:val="nil"/>
                <w:bottom w:val="nil"/>
                <w:right w:val="nil"/>
                <w:between w:val="nil"/>
              </w:pBdr>
              <w:spacing w:before="100" w:after="100" w:line="288" w:lineRule="auto"/>
            </w:pPr>
            <w:r>
              <w:rPr>
                <w:color w:val="000000"/>
                <w:sz w:val="20"/>
                <w:szCs w:val="20"/>
              </w:rPr>
              <w:t>Automatically rotated every 30 days by default.</w:t>
            </w:r>
          </w:p>
          <w:p w14:paraId="30CC3F5A" w14:textId="77777777" w:rsidR="003A4E44" w:rsidRDefault="00000000">
            <w:pPr>
              <w:numPr>
                <w:ilvl w:val="0"/>
                <w:numId w:val="261"/>
              </w:numPr>
              <w:pBdr>
                <w:top w:val="nil"/>
                <w:left w:val="nil"/>
                <w:bottom w:val="nil"/>
                <w:right w:val="nil"/>
                <w:between w:val="nil"/>
              </w:pBdr>
              <w:spacing w:before="100" w:after="100" w:line="288" w:lineRule="auto"/>
            </w:pPr>
            <w:r>
              <w:rPr>
                <w:color w:val="000000"/>
                <w:sz w:val="20"/>
                <w:szCs w:val="20"/>
              </w:rPr>
              <w:t>Default Expiry: 90</w:t>
            </w:r>
          </w:p>
        </w:tc>
        <w:tc>
          <w:tcPr>
            <w:tcW w:w="3530" w:type="dxa"/>
            <w:tcBorders>
              <w:top w:val="nil"/>
              <w:left w:val="nil"/>
              <w:right w:val="nil"/>
            </w:tcBorders>
          </w:tcPr>
          <w:p w14:paraId="26A738C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Service account between SDDC Manager and NSX.</w:t>
            </w:r>
          </w:p>
        </w:tc>
      </w:tr>
      <w:tr w:rsidR="003A4E44" w14:paraId="5F8013CD" w14:textId="77777777">
        <w:trPr>
          <w:cantSplit/>
        </w:trPr>
        <w:tc>
          <w:tcPr>
            <w:tcW w:w="1526" w:type="dxa"/>
            <w:tcBorders>
              <w:top w:val="nil"/>
              <w:left w:val="nil"/>
              <w:right w:val="nil"/>
            </w:tcBorders>
          </w:tcPr>
          <w:p w14:paraId="7011BB88"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7354415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svc-ops-nsx-</w:t>
            </w:r>
            <w:r>
              <w:rPr>
                <w:i/>
                <w:iCs/>
                <w:color w:val="000000"/>
                <w:sz w:val="20"/>
                <w:szCs w:val="20"/>
              </w:rPr>
              <w:t>uid</w:t>
            </w:r>
          </w:p>
        </w:tc>
        <w:tc>
          <w:tcPr>
            <w:tcW w:w="1840" w:type="dxa"/>
            <w:tcBorders>
              <w:top w:val="nil"/>
              <w:left w:val="nil"/>
              <w:right w:val="nil"/>
            </w:tcBorders>
          </w:tcPr>
          <w:p w14:paraId="025ADCCE" w14:textId="77777777" w:rsidR="003A4E44" w:rsidRDefault="00000000">
            <w:pPr>
              <w:numPr>
                <w:ilvl w:val="0"/>
                <w:numId w:val="262"/>
              </w:numPr>
              <w:pBdr>
                <w:top w:val="nil"/>
                <w:left w:val="nil"/>
                <w:bottom w:val="nil"/>
                <w:right w:val="nil"/>
                <w:between w:val="nil"/>
              </w:pBdr>
              <w:spacing w:before="100" w:after="100" w:line="288" w:lineRule="auto"/>
            </w:pPr>
            <w:r>
              <w:rPr>
                <w:color w:val="000000"/>
                <w:sz w:val="20"/>
                <w:szCs w:val="20"/>
              </w:rPr>
              <w:t>System managed.</w:t>
            </w:r>
          </w:p>
          <w:p w14:paraId="72D5819B" w14:textId="77777777" w:rsidR="003A4E44" w:rsidRDefault="00000000">
            <w:pPr>
              <w:numPr>
                <w:ilvl w:val="0"/>
                <w:numId w:val="262"/>
              </w:numPr>
              <w:pBdr>
                <w:top w:val="nil"/>
                <w:left w:val="nil"/>
                <w:bottom w:val="nil"/>
                <w:right w:val="nil"/>
                <w:between w:val="nil"/>
              </w:pBdr>
              <w:spacing w:before="100" w:after="100" w:line="288" w:lineRule="auto"/>
            </w:pPr>
            <w:r>
              <w:rPr>
                <w:color w:val="000000"/>
                <w:sz w:val="20"/>
                <w:szCs w:val="20"/>
              </w:rPr>
              <w:t>Default Expiry: Never</w:t>
            </w:r>
          </w:p>
        </w:tc>
        <w:tc>
          <w:tcPr>
            <w:tcW w:w="3530" w:type="dxa"/>
            <w:tcBorders>
              <w:top w:val="nil"/>
              <w:left w:val="nil"/>
              <w:right w:val="nil"/>
            </w:tcBorders>
          </w:tcPr>
          <w:p w14:paraId="03DA0F0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Service account between VCF Operations and NSX.</w:t>
            </w:r>
          </w:p>
        </w:tc>
      </w:tr>
      <w:tr w:rsidR="003A4E44" w14:paraId="3177FA1C" w14:textId="77777777">
        <w:trPr>
          <w:cantSplit/>
        </w:trPr>
        <w:tc>
          <w:tcPr>
            <w:tcW w:w="1526" w:type="dxa"/>
            <w:tcBorders>
              <w:top w:val="nil"/>
              <w:left w:val="nil"/>
              <w:right w:val="nil"/>
            </w:tcBorders>
          </w:tcPr>
          <w:p w14:paraId="4F849483"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2C4234C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svc-net_</w:t>
            </w:r>
            <w:r>
              <w:rPr>
                <w:i/>
                <w:iCs/>
                <w:color w:val="000000"/>
                <w:sz w:val="20"/>
                <w:szCs w:val="20"/>
              </w:rPr>
              <w:t>uid</w:t>
            </w:r>
          </w:p>
        </w:tc>
        <w:tc>
          <w:tcPr>
            <w:tcW w:w="1840" w:type="dxa"/>
            <w:tcBorders>
              <w:top w:val="nil"/>
              <w:left w:val="nil"/>
              <w:right w:val="nil"/>
            </w:tcBorders>
          </w:tcPr>
          <w:p w14:paraId="02F00300" w14:textId="77777777" w:rsidR="003A4E44" w:rsidRDefault="00000000">
            <w:pPr>
              <w:numPr>
                <w:ilvl w:val="0"/>
                <w:numId w:val="263"/>
              </w:numPr>
              <w:pBdr>
                <w:top w:val="nil"/>
                <w:left w:val="nil"/>
                <w:bottom w:val="nil"/>
                <w:right w:val="nil"/>
                <w:between w:val="nil"/>
              </w:pBdr>
              <w:spacing w:before="100" w:after="100" w:line="288" w:lineRule="auto"/>
            </w:pPr>
            <w:r>
              <w:rPr>
                <w:color w:val="000000"/>
                <w:sz w:val="20"/>
                <w:szCs w:val="20"/>
              </w:rPr>
              <w:t>System managed.</w:t>
            </w:r>
          </w:p>
          <w:p w14:paraId="4CAFD3C4" w14:textId="77777777" w:rsidR="003A4E44" w:rsidRDefault="00000000">
            <w:pPr>
              <w:numPr>
                <w:ilvl w:val="0"/>
                <w:numId w:val="263"/>
              </w:numPr>
              <w:pBdr>
                <w:top w:val="nil"/>
                <w:left w:val="nil"/>
                <w:bottom w:val="nil"/>
                <w:right w:val="nil"/>
                <w:between w:val="nil"/>
              </w:pBdr>
              <w:spacing w:before="100" w:after="100" w:line="288" w:lineRule="auto"/>
            </w:pPr>
            <w:r>
              <w:rPr>
                <w:color w:val="000000"/>
                <w:sz w:val="20"/>
                <w:szCs w:val="20"/>
              </w:rPr>
              <w:t>Default Expiry: Never</w:t>
            </w:r>
          </w:p>
        </w:tc>
        <w:tc>
          <w:tcPr>
            <w:tcW w:w="3530" w:type="dxa"/>
            <w:tcBorders>
              <w:top w:val="nil"/>
              <w:left w:val="nil"/>
              <w:right w:val="nil"/>
            </w:tcBorders>
          </w:tcPr>
          <w:p w14:paraId="105BEBF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Service account between VCF Operations for networks and NSX.</w:t>
            </w:r>
          </w:p>
        </w:tc>
      </w:tr>
      <w:tr w:rsidR="003A4E44" w14:paraId="0CBBC994" w14:textId="77777777">
        <w:trPr>
          <w:cantSplit/>
        </w:trPr>
        <w:tc>
          <w:tcPr>
            <w:tcW w:w="1526" w:type="dxa"/>
            <w:tcBorders>
              <w:top w:val="nil"/>
              <w:left w:val="nil"/>
              <w:right w:val="nil"/>
            </w:tcBorders>
          </w:tcPr>
          <w:p w14:paraId="62C2D16C"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66E9007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svc-vcfa_</w:t>
            </w:r>
            <w:r>
              <w:rPr>
                <w:i/>
                <w:iCs/>
                <w:color w:val="000000"/>
                <w:sz w:val="20"/>
                <w:szCs w:val="20"/>
              </w:rPr>
              <w:t>uid</w:t>
            </w:r>
          </w:p>
        </w:tc>
        <w:tc>
          <w:tcPr>
            <w:tcW w:w="1840" w:type="dxa"/>
            <w:tcBorders>
              <w:top w:val="nil"/>
              <w:left w:val="nil"/>
              <w:right w:val="nil"/>
            </w:tcBorders>
          </w:tcPr>
          <w:p w14:paraId="13C4969A" w14:textId="77777777" w:rsidR="003A4E44" w:rsidRDefault="00000000">
            <w:pPr>
              <w:numPr>
                <w:ilvl w:val="0"/>
                <w:numId w:val="264"/>
              </w:numPr>
              <w:pBdr>
                <w:top w:val="nil"/>
                <w:left w:val="nil"/>
                <w:bottom w:val="nil"/>
                <w:right w:val="nil"/>
                <w:between w:val="nil"/>
              </w:pBdr>
              <w:spacing w:before="100" w:after="100" w:line="288" w:lineRule="auto"/>
            </w:pPr>
            <w:r>
              <w:rPr>
                <w:color w:val="000000"/>
                <w:sz w:val="20"/>
                <w:szCs w:val="20"/>
              </w:rPr>
              <w:t>System managed.</w:t>
            </w:r>
          </w:p>
          <w:p w14:paraId="77D24797" w14:textId="77777777" w:rsidR="003A4E44" w:rsidRDefault="00000000">
            <w:pPr>
              <w:numPr>
                <w:ilvl w:val="0"/>
                <w:numId w:val="264"/>
              </w:numPr>
              <w:pBdr>
                <w:top w:val="nil"/>
                <w:left w:val="nil"/>
                <w:bottom w:val="nil"/>
                <w:right w:val="nil"/>
                <w:between w:val="nil"/>
              </w:pBdr>
              <w:spacing w:before="100" w:after="100" w:line="288" w:lineRule="auto"/>
            </w:pPr>
            <w:r>
              <w:rPr>
                <w:color w:val="000000"/>
                <w:sz w:val="20"/>
                <w:szCs w:val="20"/>
              </w:rPr>
              <w:t>Default Expiry: Never</w:t>
            </w:r>
          </w:p>
        </w:tc>
        <w:tc>
          <w:tcPr>
            <w:tcW w:w="3530" w:type="dxa"/>
            <w:tcBorders>
              <w:top w:val="nil"/>
              <w:left w:val="nil"/>
              <w:right w:val="nil"/>
            </w:tcBorders>
          </w:tcPr>
          <w:p w14:paraId="59116E2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Service account between VCF Automation and NSX.</w:t>
            </w:r>
          </w:p>
        </w:tc>
      </w:tr>
      <w:tr w:rsidR="003A4E44" w14:paraId="7C9C311E" w14:textId="77777777">
        <w:trPr>
          <w:cantSplit/>
        </w:trPr>
        <w:tc>
          <w:tcPr>
            <w:tcW w:w="1526" w:type="dxa"/>
            <w:tcBorders>
              <w:top w:val="nil"/>
              <w:left w:val="nil"/>
              <w:right w:val="nil"/>
            </w:tcBorders>
          </w:tcPr>
          <w:p w14:paraId="1B30EC7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NSX Edge</w:t>
            </w:r>
          </w:p>
        </w:tc>
        <w:tc>
          <w:tcPr>
            <w:tcW w:w="3064" w:type="dxa"/>
            <w:tcBorders>
              <w:top w:val="nil"/>
              <w:left w:val="nil"/>
              <w:right w:val="nil"/>
            </w:tcBorders>
          </w:tcPr>
          <w:p w14:paraId="3EEC3F7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admin</w:t>
            </w:r>
          </w:p>
        </w:tc>
        <w:tc>
          <w:tcPr>
            <w:tcW w:w="1840" w:type="dxa"/>
            <w:tcBorders>
              <w:top w:val="nil"/>
              <w:left w:val="nil"/>
              <w:right w:val="nil"/>
            </w:tcBorders>
          </w:tcPr>
          <w:p w14:paraId="084B6E7B" w14:textId="77777777" w:rsidR="003A4E44" w:rsidRDefault="00000000">
            <w:pPr>
              <w:numPr>
                <w:ilvl w:val="0"/>
                <w:numId w:val="265"/>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50DA2BA4" w14:textId="77777777" w:rsidR="003A4E44" w:rsidRDefault="00000000">
            <w:pPr>
              <w:numPr>
                <w:ilvl w:val="0"/>
                <w:numId w:val="265"/>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5CC90CF1" w14:textId="77777777" w:rsidR="003A4E44" w:rsidRDefault="00000000">
            <w:pPr>
              <w:numPr>
                <w:ilvl w:val="0"/>
                <w:numId w:val="266"/>
              </w:numPr>
              <w:pBdr>
                <w:top w:val="nil"/>
                <w:left w:val="nil"/>
                <w:bottom w:val="nil"/>
                <w:right w:val="nil"/>
                <w:between w:val="nil"/>
              </w:pBdr>
              <w:spacing w:before="100" w:after="100" w:line="288" w:lineRule="auto"/>
            </w:pPr>
            <w:r>
              <w:rPr>
                <w:color w:val="000000"/>
                <w:sz w:val="20"/>
                <w:szCs w:val="20"/>
              </w:rPr>
              <w:t>Local appliance account.</w:t>
            </w:r>
          </w:p>
          <w:p w14:paraId="280255A4" w14:textId="77777777" w:rsidR="003A4E44" w:rsidRDefault="00000000">
            <w:pPr>
              <w:numPr>
                <w:ilvl w:val="0"/>
                <w:numId w:val="266"/>
              </w:numPr>
              <w:pBdr>
                <w:top w:val="nil"/>
                <w:left w:val="nil"/>
                <w:bottom w:val="nil"/>
                <w:right w:val="nil"/>
                <w:between w:val="nil"/>
              </w:pBdr>
              <w:spacing w:before="100" w:after="100" w:line="288" w:lineRule="auto"/>
            </w:pPr>
            <w:r>
              <w:rPr>
                <w:color w:val="000000"/>
                <w:sz w:val="20"/>
                <w:szCs w:val="20"/>
              </w:rPr>
              <w:t>OS level, API, and application access.</w:t>
            </w:r>
          </w:p>
        </w:tc>
      </w:tr>
      <w:tr w:rsidR="003A4E44" w14:paraId="3931310C" w14:textId="77777777">
        <w:trPr>
          <w:cantSplit/>
        </w:trPr>
        <w:tc>
          <w:tcPr>
            <w:tcW w:w="1526" w:type="dxa"/>
            <w:tcBorders>
              <w:top w:val="nil"/>
              <w:left w:val="nil"/>
              <w:right w:val="nil"/>
            </w:tcBorders>
          </w:tcPr>
          <w:p w14:paraId="0F15431D"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3DBC62B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7F23BC47" w14:textId="77777777" w:rsidR="003A4E44" w:rsidRDefault="00000000">
            <w:pPr>
              <w:numPr>
                <w:ilvl w:val="0"/>
                <w:numId w:val="267"/>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18FAD9AB" w14:textId="77777777" w:rsidR="003A4E44" w:rsidRDefault="00000000">
            <w:pPr>
              <w:numPr>
                <w:ilvl w:val="0"/>
                <w:numId w:val="267"/>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6A7D41EC" w14:textId="77777777" w:rsidR="003A4E44" w:rsidRDefault="00000000">
            <w:pPr>
              <w:numPr>
                <w:ilvl w:val="0"/>
                <w:numId w:val="268"/>
              </w:numPr>
              <w:pBdr>
                <w:top w:val="nil"/>
                <w:left w:val="nil"/>
                <w:bottom w:val="nil"/>
                <w:right w:val="nil"/>
                <w:between w:val="nil"/>
              </w:pBdr>
              <w:spacing w:before="100" w:after="100" w:line="288" w:lineRule="auto"/>
            </w:pPr>
            <w:r>
              <w:rPr>
                <w:color w:val="000000"/>
                <w:sz w:val="20"/>
                <w:szCs w:val="20"/>
              </w:rPr>
              <w:t>Local appliance account.</w:t>
            </w:r>
          </w:p>
          <w:p w14:paraId="6256DB8A" w14:textId="77777777" w:rsidR="003A4E44" w:rsidRDefault="00000000">
            <w:pPr>
              <w:numPr>
                <w:ilvl w:val="0"/>
                <w:numId w:val="268"/>
              </w:numPr>
              <w:pBdr>
                <w:top w:val="nil"/>
                <w:left w:val="nil"/>
                <w:bottom w:val="nil"/>
                <w:right w:val="nil"/>
                <w:between w:val="nil"/>
              </w:pBdr>
              <w:spacing w:before="100" w:after="100" w:line="288" w:lineRule="auto"/>
            </w:pPr>
            <w:r>
              <w:rPr>
                <w:color w:val="000000"/>
                <w:sz w:val="20"/>
                <w:szCs w:val="20"/>
              </w:rPr>
              <w:t>OS level access.</w:t>
            </w:r>
          </w:p>
        </w:tc>
      </w:tr>
      <w:tr w:rsidR="003A4E44" w14:paraId="1325B0AB" w14:textId="77777777">
        <w:trPr>
          <w:cantSplit/>
        </w:trPr>
        <w:tc>
          <w:tcPr>
            <w:tcW w:w="1526" w:type="dxa"/>
            <w:tcBorders>
              <w:top w:val="nil"/>
              <w:left w:val="nil"/>
              <w:right w:val="nil"/>
            </w:tcBorders>
          </w:tcPr>
          <w:p w14:paraId="2F337320"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63D45D5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audit</w:t>
            </w:r>
          </w:p>
        </w:tc>
        <w:tc>
          <w:tcPr>
            <w:tcW w:w="1840" w:type="dxa"/>
            <w:tcBorders>
              <w:top w:val="nil"/>
              <w:left w:val="nil"/>
              <w:right w:val="nil"/>
            </w:tcBorders>
          </w:tcPr>
          <w:p w14:paraId="650D3D06" w14:textId="77777777" w:rsidR="003A4E44" w:rsidRDefault="00000000">
            <w:pPr>
              <w:numPr>
                <w:ilvl w:val="0"/>
                <w:numId w:val="269"/>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47EB0365" w14:textId="77777777" w:rsidR="003A4E44" w:rsidRDefault="00000000">
            <w:pPr>
              <w:numPr>
                <w:ilvl w:val="0"/>
                <w:numId w:val="269"/>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1DEE08F8" w14:textId="77777777" w:rsidR="003A4E44" w:rsidRDefault="00000000">
            <w:pPr>
              <w:numPr>
                <w:ilvl w:val="0"/>
                <w:numId w:val="270"/>
              </w:numPr>
              <w:pBdr>
                <w:top w:val="nil"/>
                <w:left w:val="nil"/>
                <w:bottom w:val="nil"/>
                <w:right w:val="nil"/>
                <w:between w:val="nil"/>
              </w:pBdr>
              <w:spacing w:before="100" w:after="100" w:line="288" w:lineRule="auto"/>
            </w:pPr>
            <w:r>
              <w:rPr>
                <w:color w:val="000000"/>
                <w:sz w:val="20"/>
                <w:szCs w:val="20"/>
              </w:rPr>
              <w:t>Local appliance account.</w:t>
            </w:r>
          </w:p>
          <w:p w14:paraId="4FDACC50" w14:textId="77777777" w:rsidR="003A4E44" w:rsidRDefault="00000000">
            <w:pPr>
              <w:numPr>
                <w:ilvl w:val="0"/>
                <w:numId w:val="270"/>
              </w:numPr>
              <w:pBdr>
                <w:top w:val="nil"/>
                <w:left w:val="nil"/>
                <w:bottom w:val="nil"/>
                <w:right w:val="nil"/>
                <w:between w:val="nil"/>
              </w:pBdr>
              <w:spacing w:before="100" w:after="100" w:line="288" w:lineRule="auto"/>
            </w:pPr>
            <w:r>
              <w:rPr>
                <w:color w:val="000000"/>
                <w:sz w:val="20"/>
                <w:szCs w:val="20"/>
              </w:rPr>
              <w:t>OS level access.</w:t>
            </w:r>
          </w:p>
          <w:p w14:paraId="17DCF813" w14:textId="77777777" w:rsidR="003A4E44" w:rsidRDefault="00000000">
            <w:pPr>
              <w:numPr>
                <w:ilvl w:val="0"/>
                <w:numId w:val="270"/>
              </w:numPr>
              <w:pBdr>
                <w:top w:val="nil"/>
                <w:left w:val="nil"/>
                <w:bottom w:val="nil"/>
                <w:right w:val="nil"/>
                <w:between w:val="nil"/>
              </w:pBdr>
              <w:spacing w:before="100" w:after="100" w:line="288" w:lineRule="auto"/>
            </w:pPr>
            <w:r>
              <w:rPr>
                <w:color w:val="000000"/>
                <w:sz w:val="20"/>
                <w:szCs w:val="20"/>
              </w:rPr>
              <w:t>Read-only application level access.</w:t>
            </w:r>
          </w:p>
        </w:tc>
      </w:tr>
      <w:tr w:rsidR="003A4E44" w14:paraId="594B5FD3" w14:textId="77777777">
        <w:trPr>
          <w:cantSplit/>
        </w:trPr>
        <w:tc>
          <w:tcPr>
            <w:tcW w:w="1526" w:type="dxa"/>
            <w:tcBorders>
              <w:top w:val="nil"/>
              <w:left w:val="nil"/>
              <w:right w:val="nil"/>
            </w:tcBorders>
          </w:tcPr>
          <w:p w14:paraId="27F759B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Global Manager</w:t>
            </w:r>
          </w:p>
        </w:tc>
        <w:tc>
          <w:tcPr>
            <w:tcW w:w="3064" w:type="dxa"/>
            <w:tcBorders>
              <w:top w:val="nil"/>
              <w:left w:val="nil"/>
              <w:right w:val="nil"/>
            </w:tcBorders>
          </w:tcPr>
          <w:p w14:paraId="5739101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admin</w:t>
            </w:r>
          </w:p>
        </w:tc>
        <w:tc>
          <w:tcPr>
            <w:tcW w:w="1840" w:type="dxa"/>
            <w:tcBorders>
              <w:top w:val="nil"/>
              <w:left w:val="nil"/>
              <w:right w:val="nil"/>
            </w:tcBorders>
          </w:tcPr>
          <w:p w14:paraId="432B9AC0" w14:textId="77777777" w:rsidR="003A4E44" w:rsidRDefault="00000000">
            <w:pPr>
              <w:numPr>
                <w:ilvl w:val="0"/>
                <w:numId w:val="271"/>
              </w:numPr>
              <w:pBdr>
                <w:top w:val="nil"/>
                <w:left w:val="nil"/>
                <w:bottom w:val="nil"/>
                <w:right w:val="nil"/>
                <w:between w:val="nil"/>
              </w:pBdr>
              <w:spacing w:before="100" w:after="100" w:line="288" w:lineRule="auto"/>
            </w:pPr>
            <w:r>
              <w:rPr>
                <w:color w:val="000000"/>
                <w:sz w:val="20"/>
                <w:szCs w:val="20"/>
              </w:rPr>
              <w:t>Manual by using the NSX Global Manager UI or API.</w:t>
            </w:r>
          </w:p>
          <w:p w14:paraId="7ADC8167" w14:textId="77777777" w:rsidR="003A4E44" w:rsidRDefault="00000000">
            <w:pPr>
              <w:numPr>
                <w:ilvl w:val="0"/>
                <w:numId w:val="271"/>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785D3B75" w14:textId="77777777" w:rsidR="003A4E44" w:rsidRDefault="00000000">
            <w:pPr>
              <w:numPr>
                <w:ilvl w:val="0"/>
                <w:numId w:val="272"/>
              </w:numPr>
              <w:pBdr>
                <w:top w:val="nil"/>
                <w:left w:val="nil"/>
                <w:bottom w:val="nil"/>
                <w:right w:val="nil"/>
                <w:between w:val="nil"/>
              </w:pBdr>
              <w:spacing w:before="100" w:after="100" w:line="288" w:lineRule="auto"/>
            </w:pPr>
            <w:r>
              <w:rPr>
                <w:color w:val="000000"/>
                <w:sz w:val="20"/>
                <w:szCs w:val="20"/>
              </w:rPr>
              <w:t>Local appliance account.</w:t>
            </w:r>
          </w:p>
          <w:p w14:paraId="2BBEFF0D" w14:textId="77777777" w:rsidR="003A4E44" w:rsidRDefault="00000000">
            <w:pPr>
              <w:numPr>
                <w:ilvl w:val="0"/>
                <w:numId w:val="272"/>
              </w:numPr>
              <w:pBdr>
                <w:top w:val="nil"/>
                <w:left w:val="nil"/>
                <w:bottom w:val="nil"/>
                <w:right w:val="nil"/>
                <w:between w:val="nil"/>
              </w:pBdr>
              <w:spacing w:before="100" w:after="100" w:line="288" w:lineRule="auto"/>
            </w:pPr>
            <w:r>
              <w:rPr>
                <w:color w:val="000000"/>
                <w:sz w:val="20"/>
                <w:szCs w:val="20"/>
              </w:rPr>
              <w:t>OS level, API, and application access.</w:t>
            </w:r>
          </w:p>
        </w:tc>
      </w:tr>
      <w:tr w:rsidR="003A4E44" w14:paraId="3D2462AA" w14:textId="77777777">
        <w:trPr>
          <w:cantSplit/>
        </w:trPr>
        <w:tc>
          <w:tcPr>
            <w:tcW w:w="1526" w:type="dxa"/>
            <w:tcBorders>
              <w:top w:val="nil"/>
              <w:left w:val="nil"/>
              <w:right w:val="nil"/>
            </w:tcBorders>
          </w:tcPr>
          <w:p w14:paraId="3BA81425"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3A1997E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02E51ED6" w14:textId="77777777" w:rsidR="003A4E44" w:rsidRDefault="00000000">
            <w:pPr>
              <w:numPr>
                <w:ilvl w:val="0"/>
                <w:numId w:val="273"/>
              </w:numPr>
              <w:pBdr>
                <w:top w:val="nil"/>
                <w:left w:val="nil"/>
                <w:bottom w:val="nil"/>
                <w:right w:val="nil"/>
                <w:between w:val="nil"/>
              </w:pBdr>
              <w:spacing w:before="100" w:after="100" w:line="288" w:lineRule="auto"/>
            </w:pPr>
            <w:r>
              <w:rPr>
                <w:color w:val="000000"/>
                <w:sz w:val="20"/>
                <w:szCs w:val="20"/>
              </w:rPr>
              <w:t>Manual by using each NSX Global Manager appliance.</w:t>
            </w:r>
          </w:p>
          <w:p w14:paraId="2ADCA7C6" w14:textId="77777777" w:rsidR="003A4E44" w:rsidRDefault="00000000">
            <w:pPr>
              <w:numPr>
                <w:ilvl w:val="0"/>
                <w:numId w:val="273"/>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6E1D1AF7" w14:textId="77777777" w:rsidR="003A4E44" w:rsidRDefault="00000000">
            <w:pPr>
              <w:numPr>
                <w:ilvl w:val="0"/>
                <w:numId w:val="274"/>
              </w:numPr>
              <w:pBdr>
                <w:top w:val="nil"/>
                <w:left w:val="nil"/>
                <w:bottom w:val="nil"/>
                <w:right w:val="nil"/>
                <w:between w:val="nil"/>
              </w:pBdr>
              <w:spacing w:before="100" w:after="100" w:line="288" w:lineRule="auto"/>
            </w:pPr>
            <w:r>
              <w:rPr>
                <w:color w:val="000000"/>
                <w:sz w:val="20"/>
                <w:szCs w:val="20"/>
              </w:rPr>
              <w:t>Local appliance account.</w:t>
            </w:r>
          </w:p>
          <w:p w14:paraId="6DA063DF" w14:textId="77777777" w:rsidR="003A4E44" w:rsidRDefault="00000000">
            <w:pPr>
              <w:numPr>
                <w:ilvl w:val="0"/>
                <w:numId w:val="274"/>
              </w:numPr>
              <w:pBdr>
                <w:top w:val="nil"/>
                <w:left w:val="nil"/>
                <w:bottom w:val="nil"/>
                <w:right w:val="nil"/>
                <w:between w:val="nil"/>
              </w:pBdr>
              <w:spacing w:before="100" w:after="100" w:line="288" w:lineRule="auto"/>
            </w:pPr>
            <w:r>
              <w:rPr>
                <w:color w:val="000000"/>
                <w:sz w:val="20"/>
                <w:szCs w:val="20"/>
              </w:rPr>
              <w:t>OS level access.</w:t>
            </w:r>
          </w:p>
        </w:tc>
      </w:tr>
      <w:tr w:rsidR="003A4E44" w14:paraId="402700B9" w14:textId="77777777">
        <w:trPr>
          <w:cantSplit/>
        </w:trPr>
        <w:tc>
          <w:tcPr>
            <w:tcW w:w="1526" w:type="dxa"/>
            <w:tcBorders>
              <w:top w:val="nil"/>
              <w:left w:val="nil"/>
              <w:right w:val="nil"/>
            </w:tcBorders>
          </w:tcPr>
          <w:p w14:paraId="37E9E8F4"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239AA0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audit</w:t>
            </w:r>
          </w:p>
        </w:tc>
        <w:tc>
          <w:tcPr>
            <w:tcW w:w="1840" w:type="dxa"/>
            <w:tcBorders>
              <w:top w:val="nil"/>
              <w:left w:val="nil"/>
              <w:right w:val="nil"/>
            </w:tcBorders>
          </w:tcPr>
          <w:p w14:paraId="7E0369C7" w14:textId="77777777" w:rsidR="003A4E44" w:rsidRDefault="00000000">
            <w:pPr>
              <w:numPr>
                <w:ilvl w:val="0"/>
                <w:numId w:val="275"/>
              </w:numPr>
              <w:pBdr>
                <w:top w:val="nil"/>
                <w:left w:val="nil"/>
                <w:bottom w:val="nil"/>
                <w:right w:val="nil"/>
                <w:between w:val="nil"/>
              </w:pBdr>
              <w:spacing w:before="100" w:after="100" w:line="288" w:lineRule="auto"/>
            </w:pPr>
            <w:r>
              <w:rPr>
                <w:color w:val="000000"/>
                <w:sz w:val="20"/>
                <w:szCs w:val="20"/>
              </w:rPr>
              <w:t>Manual by using the NSX Global Manager UI or API.</w:t>
            </w:r>
          </w:p>
          <w:p w14:paraId="63FDFB04" w14:textId="77777777" w:rsidR="003A4E44" w:rsidRDefault="00000000">
            <w:pPr>
              <w:numPr>
                <w:ilvl w:val="0"/>
                <w:numId w:val="275"/>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2193AEBC" w14:textId="77777777" w:rsidR="003A4E44" w:rsidRDefault="00000000">
            <w:pPr>
              <w:numPr>
                <w:ilvl w:val="0"/>
                <w:numId w:val="276"/>
              </w:numPr>
              <w:pBdr>
                <w:top w:val="nil"/>
                <w:left w:val="nil"/>
                <w:bottom w:val="nil"/>
                <w:right w:val="nil"/>
                <w:between w:val="nil"/>
              </w:pBdr>
              <w:spacing w:before="100" w:after="100" w:line="288" w:lineRule="auto"/>
            </w:pPr>
            <w:r>
              <w:rPr>
                <w:color w:val="000000"/>
                <w:sz w:val="20"/>
                <w:szCs w:val="20"/>
              </w:rPr>
              <w:t>Local appliance account.</w:t>
            </w:r>
          </w:p>
          <w:p w14:paraId="39A31373" w14:textId="77777777" w:rsidR="003A4E44" w:rsidRDefault="00000000">
            <w:pPr>
              <w:numPr>
                <w:ilvl w:val="0"/>
                <w:numId w:val="276"/>
              </w:numPr>
              <w:pBdr>
                <w:top w:val="nil"/>
                <w:left w:val="nil"/>
                <w:bottom w:val="nil"/>
                <w:right w:val="nil"/>
                <w:between w:val="nil"/>
              </w:pBdr>
              <w:spacing w:before="100" w:after="100" w:line="288" w:lineRule="auto"/>
            </w:pPr>
            <w:r>
              <w:rPr>
                <w:color w:val="000000"/>
                <w:sz w:val="20"/>
                <w:szCs w:val="20"/>
              </w:rPr>
              <w:t>OS level access.</w:t>
            </w:r>
          </w:p>
          <w:p w14:paraId="402E029C" w14:textId="77777777" w:rsidR="003A4E44" w:rsidRDefault="00000000">
            <w:pPr>
              <w:numPr>
                <w:ilvl w:val="0"/>
                <w:numId w:val="276"/>
              </w:numPr>
              <w:pBdr>
                <w:top w:val="nil"/>
                <w:left w:val="nil"/>
                <w:bottom w:val="nil"/>
                <w:right w:val="nil"/>
                <w:between w:val="nil"/>
              </w:pBdr>
              <w:spacing w:before="100" w:after="100" w:line="288" w:lineRule="auto"/>
            </w:pPr>
            <w:r>
              <w:rPr>
                <w:color w:val="000000"/>
                <w:sz w:val="20"/>
                <w:szCs w:val="20"/>
              </w:rPr>
              <w:t>Read-only application level access.</w:t>
            </w:r>
          </w:p>
        </w:tc>
      </w:tr>
      <w:tr w:rsidR="003A4E44" w14:paraId="74D0CDBF" w14:textId="77777777">
        <w:trPr>
          <w:cantSplit/>
        </w:trPr>
        <w:tc>
          <w:tcPr>
            <w:tcW w:w="1526" w:type="dxa"/>
            <w:tcBorders>
              <w:top w:val="nil"/>
              <w:left w:val="nil"/>
              <w:right w:val="nil"/>
            </w:tcBorders>
          </w:tcPr>
          <w:p w14:paraId="3353A22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vCenter</w:t>
            </w:r>
          </w:p>
        </w:tc>
        <w:tc>
          <w:tcPr>
            <w:tcW w:w="3064" w:type="dxa"/>
            <w:tcBorders>
              <w:top w:val="nil"/>
              <w:left w:val="nil"/>
              <w:right w:val="nil"/>
            </w:tcBorders>
          </w:tcPr>
          <w:p w14:paraId="2A81AAE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4B866B36" w14:textId="77777777" w:rsidR="003A4E44" w:rsidRDefault="00000000">
            <w:pPr>
              <w:numPr>
                <w:ilvl w:val="0"/>
                <w:numId w:val="277"/>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7ECBC3CA" w14:textId="77777777" w:rsidR="003A4E44" w:rsidRDefault="00000000">
            <w:pPr>
              <w:numPr>
                <w:ilvl w:val="0"/>
                <w:numId w:val="277"/>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6A232008" w14:textId="77777777" w:rsidR="003A4E44" w:rsidRDefault="00000000">
            <w:pPr>
              <w:numPr>
                <w:ilvl w:val="0"/>
                <w:numId w:val="278"/>
              </w:numPr>
              <w:pBdr>
                <w:top w:val="nil"/>
                <w:left w:val="nil"/>
                <w:bottom w:val="nil"/>
                <w:right w:val="nil"/>
                <w:between w:val="nil"/>
              </w:pBdr>
              <w:spacing w:before="100" w:after="100" w:line="288" w:lineRule="auto"/>
            </w:pPr>
            <w:r>
              <w:rPr>
                <w:color w:val="000000"/>
                <w:sz w:val="20"/>
                <w:szCs w:val="20"/>
              </w:rPr>
              <w:t>Local appliance account.</w:t>
            </w:r>
          </w:p>
          <w:p w14:paraId="6090B24A" w14:textId="77777777" w:rsidR="003A4E44" w:rsidRDefault="00000000">
            <w:pPr>
              <w:numPr>
                <w:ilvl w:val="0"/>
                <w:numId w:val="278"/>
              </w:numPr>
              <w:pBdr>
                <w:top w:val="nil"/>
                <w:left w:val="nil"/>
                <w:bottom w:val="nil"/>
                <w:right w:val="nil"/>
                <w:between w:val="nil"/>
              </w:pBdr>
              <w:spacing w:before="100" w:after="100" w:line="288" w:lineRule="auto"/>
            </w:pPr>
            <w:r>
              <w:rPr>
                <w:color w:val="000000"/>
                <w:sz w:val="20"/>
                <w:szCs w:val="20"/>
              </w:rPr>
              <w:t>OS level access.</w:t>
            </w:r>
          </w:p>
          <w:p w14:paraId="2A14A37D" w14:textId="77777777" w:rsidR="003A4E44" w:rsidRDefault="00000000">
            <w:pPr>
              <w:numPr>
                <w:ilvl w:val="0"/>
                <w:numId w:val="278"/>
              </w:numPr>
              <w:pBdr>
                <w:top w:val="nil"/>
                <w:left w:val="nil"/>
                <w:bottom w:val="nil"/>
                <w:right w:val="nil"/>
                <w:between w:val="nil"/>
              </w:pBdr>
              <w:spacing w:before="100" w:after="100" w:line="288" w:lineRule="auto"/>
            </w:pPr>
            <w:r>
              <w:rPr>
                <w:color w:val="000000"/>
                <w:sz w:val="20"/>
                <w:szCs w:val="20"/>
              </w:rPr>
              <w:t>VAMI access.</w:t>
            </w:r>
          </w:p>
        </w:tc>
      </w:tr>
      <w:tr w:rsidR="003A4E44" w14:paraId="3B332CA2" w14:textId="77777777">
        <w:trPr>
          <w:cantSplit/>
        </w:trPr>
        <w:tc>
          <w:tcPr>
            <w:tcW w:w="1526" w:type="dxa"/>
            <w:tcBorders>
              <w:top w:val="nil"/>
              <w:left w:val="nil"/>
              <w:right w:val="nil"/>
            </w:tcBorders>
          </w:tcPr>
          <w:p w14:paraId="09720257"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75D070E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administrator@isolatedsso.local</w:t>
            </w:r>
          </w:p>
        </w:tc>
        <w:tc>
          <w:tcPr>
            <w:tcW w:w="1840" w:type="dxa"/>
            <w:tcBorders>
              <w:top w:val="nil"/>
              <w:left w:val="nil"/>
              <w:right w:val="nil"/>
            </w:tcBorders>
          </w:tcPr>
          <w:p w14:paraId="58897CE7" w14:textId="77777777" w:rsidR="003A4E44" w:rsidRDefault="00000000">
            <w:pPr>
              <w:numPr>
                <w:ilvl w:val="0"/>
                <w:numId w:val="279"/>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2D89A254" w14:textId="77777777" w:rsidR="003A4E44" w:rsidRDefault="00000000">
            <w:pPr>
              <w:numPr>
                <w:ilvl w:val="0"/>
                <w:numId w:val="279"/>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14254663" w14:textId="77777777" w:rsidR="003A4E44" w:rsidRDefault="00000000">
            <w:pPr>
              <w:numPr>
                <w:ilvl w:val="0"/>
                <w:numId w:val="280"/>
              </w:numPr>
              <w:pBdr>
                <w:top w:val="nil"/>
                <w:left w:val="nil"/>
                <w:bottom w:val="nil"/>
                <w:right w:val="nil"/>
                <w:between w:val="nil"/>
              </w:pBdr>
              <w:spacing w:before="100" w:after="100" w:line="288" w:lineRule="auto"/>
            </w:pPr>
            <w:r>
              <w:rPr>
                <w:color w:val="000000"/>
                <w:sz w:val="20"/>
                <w:szCs w:val="20"/>
              </w:rPr>
              <w:t>vCenter Single Sign-On account.</w:t>
            </w:r>
          </w:p>
          <w:p w14:paraId="7509FD95" w14:textId="77777777" w:rsidR="003A4E44" w:rsidRDefault="00000000">
            <w:pPr>
              <w:numPr>
                <w:ilvl w:val="0"/>
                <w:numId w:val="280"/>
              </w:numPr>
              <w:pBdr>
                <w:top w:val="nil"/>
                <w:left w:val="nil"/>
                <w:bottom w:val="nil"/>
                <w:right w:val="nil"/>
                <w:between w:val="nil"/>
              </w:pBdr>
              <w:spacing w:before="100" w:after="100" w:line="288" w:lineRule="auto"/>
            </w:pPr>
            <w:r>
              <w:rPr>
                <w:color w:val="000000"/>
                <w:sz w:val="20"/>
                <w:szCs w:val="20"/>
              </w:rPr>
              <w:t>Application and API access.</w:t>
            </w:r>
          </w:p>
          <w:p w14:paraId="1B52311F" w14:textId="77777777" w:rsidR="003A4E44" w:rsidRDefault="00000000">
            <w:pPr>
              <w:numPr>
                <w:ilvl w:val="0"/>
                <w:numId w:val="280"/>
              </w:numPr>
              <w:pBdr>
                <w:top w:val="nil"/>
                <w:left w:val="nil"/>
                <w:bottom w:val="nil"/>
                <w:right w:val="nil"/>
                <w:between w:val="nil"/>
              </w:pBdr>
              <w:spacing w:before="100" w:after="100" w:line="288" w:lineRule="auto"/>
            </w:pPr>
            <w:r>
              <w:rPr>
                <w:color w:val="000000"/>
                <w:sz w:val="20"/>
                <w:szCs w:val="20"/>
              </w:rPr>
              <w:t>Relevant to isolated workload domain.</w:t>
            </w:r>
          </w:p>
        </w:tc>
      </w:tr>
      <w:tr w:rsidR="003A4E44" w14:paraId="14248DB1" w14:textId="77777777">
        <w:trPr>
          <w:cantSplit/>
        </w:trPr>
        <w:tc>
          <w:tcPr>
            <w:tcW w:w="1526" w:type="dxa"/>
            <w:tcBorders>
              <w:top w:val="nil"/>
              <w:left w:val="nil"/>
              <w:right w:val="nil"/>
            </w:tcBorders>
          </w:tcPr>
          <w:p w14:paraId="3544096F"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0E2AC53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w:t>
            </w:r>
            <w:r>
              <w:rPr>
                <w:i/>
                <w:iCs/>
                <w:color w:val="000000"/>
                <w:sz w:val="20"/>
                <w:szCs w:val="20"/>
              </w:rPr>
              <w:t>sddc-manager-hostname</w:t>
            </w:r>
            <w:r>
              <w:rPr>
                <w:color w:val="000000"/>
                <w:sz w:val="20"/>
                <w:szCs w:val="20"/>
              </w:rPr>
              <w:t>-</w:t>
            </w:r>
            <w:r>
              <w:rPr>
                <w:i/>
                <w:iCs/>
                <w:color w:val="000000"/>
                <w:sz w:val="20"/>
                <w:szCs w:val="20"/>
              </w:rPr>
              <w:t>vcenter-hostname</w:t>
            </w:r>
            <w:r>
              <w:rPr>
                <w:color w:val="000000"/>
                <w:sz w:val="20"/>
                <w:szCs w:val="20"/>
              </w:rPr>
              <w:t>@vsphere.local</w:t>
            </w:r>
          </w:p>
        </w:tc>
        <w:tc>
          <w:tcPr>
            <w:tcW w:w="1840" w:type="dxa"/>
            <w:tcBorders>
              <w:top w:val="nil"/>
              <w:left w:val="nil"/>
              <w:right w:val="nil"/>
            </w:tcBorders>
          </w:tcPr>
          <w:p w14:paraId="19DC72F3" w14:textId="77777777" w:rsidR="003A4E44" w:rsidRDefault="00000000">
            <w:pPr>
              <w:numPr>
                <w:ilvl w:val="0"/>
                <w:numId w:val="281"/>
              </w:numPr>
              <w:pBdr>
                <w:top w:val="nil"/>
                <w:left w:val="nil"/>
                <w:bottom w:val="nil"/>
                <w:right w:val="nil"/>
                <w:between w:val="nil"/>
              </w:pBdr>
              <w:spacing w:before="100" w:after="100" w:line="288" w:lineRule="auto"/>
            </w:pPr>
            <w:r>
              <w:rPr>
                <w:color w:val="000000"/>
                <w:sz w:val="20"/>
                <w:szCs w:val="20"/>
              </w:rPr>
              <w:t>System managed.</w:t>
            </w:r>
          </w:p>
          <w:p w14:paraId="39328EF2" w14:textId="77777777" w:rsidR="003A4E44" w:rsidRDefault="00000000">
            <w:pPr>
              <w:numPr>
                <w:ilvl w:val="0"/>
                <w:numId w:val="281"/>
              </w:numPr>
              <w:pBdr>
                <w:top w:val="nil"/>
                <w:left w:val="nil"/>
                <w:bottom w:val="nil"/>
                <w:right w:val="nil"/>
                <w:between w:val="nil"/>
              </w:pBdr>
              <w:spacing w:before="100" w:after="100" w:line="288" w:lineRule="auto"/>
            </w:pPr>
            <w:r>
              <w:rPr>
                <w:color w:val="000000"/>
                <w:sz w:val="20"/>
                <w:szCs w:val="20"/>
              </w:rPr>
              <w:t>Automatically rotated every 30 days by default.</w:t>
            </w:r>
          </w:p>
          <w:p w14:paraId="63A2BC5E" w14:textId="77777777" w:rsidR="003A4E44" w:rsidRDefault="00000000">
            <w:pPr>
              <w:numPr>
                <w:ilvl w:val="0"/>
                <w:numId w:val="281"/>
              </w:numPr>
              <w:pBdr>
                <w:top w:val="nil"/>
                <w:left w:val="nil"/>
                <w:bottom w:val="nil"/>
                <w:right w:val="nil"/>
                <w:between w:val="nil"/>
              </w:pBdr>
              <w:spacing w:before="100" w:after="100" w:line="288" w:lineRule="auto"/>
            </w:pPr>
            <w:r>
              <w:rPr>
                <w:color w:val="000000"/>
                <w:sz w:val="20"/>
                <w:szCs w:val="20"/>
              </w:rPr>
              <w:t>Default Expiry: 90</w:t>
            </w:r>
          </w:p>
        </w:tc>
        <w:tc>
          <w:tcPr>
            <w:tcW w:w="3530" w:type="dxa"/>
            <w:tcBorders>
              <w:top w:val="nil"/>
              <w:left w:val="nil"/>
              <w:right w:val="nil"/>
            </w:tcBorders>
          </w:tcPr>
          <w:p w14:paraId="752155E9" w14:textId="77777777" w:rsidR="003A4E44" w:rsidRDefault="00000000">
            <w:pPr>
              <w:numPr>
                <w:ilvl w:val="0"/>
                <w:numId w:val="282"/>
              </w:numPr>
              <w:pBdr>
                <w:top w:val="nil"/>
                <w:left w:val="nil"/>
                <w:bottom w:val="nil"/>
                <w:right w:val="nil"/>
                <w:between w:val="nil"/>
              </w:pBdr>
              <w:spacing w:before="100" w:after="100" w:line="288" w:lineRule="auto"/>
            </w:pPr>
            <w:r>
              <w:rPr>
                <w:color w:val="000000"/>
                <w:sz w:val="20"/>
                <w:szCs w:val="20"/>
              </w:rPr>
              <w:t>Service account between SDDC Manager and vCenter.</w:t>
            </w:r>
          </w:p>
          <w:p w14:paraId="1AE9BDD6" w14:textId="77777777" w:rsidR="003A4E44" w:rsidRDefault="00000000">
            <w:pPr>
              <w:numPr>
                <w:ilvl w:val="0"/>
                <w:numId w:val="282"/>
              </w:numPr>
              <w:pBdr>
                <w:top w:val="nil"/>
                <w:left w:val="nil"/>
                <w:bottom w:val="nil"/>
                <w:right w:val="nil"/>
                <w:between w:val="nil"/>
              </w:pBdr>
              <w:spacing w:before="100" w:after="100" w:line="288" w:lineRule="auto"/>
            </w:pPr>
            <w:r>
              <w:rPr>
                <w:color w:val="000000"/>
                <w:sz w:val="20"/>
                <w:szCs w:val="20"/>
              </w:rPr>
              <w:t>Administrator role.</w:t>
            </w:r>
          </w:p>
        </w:tc>
      </w:tr>
      <w:tr w:rsidR="003A4E44" w14:paraId="67D458BB" w14:textId="77777777">
        <w:trPr>
          <w:cantSplit/>
        </w:trPr>
        <w:tc>
          <w:tcPr>
            <w:tcW w:w="1526" w:type="dxa"/>
            <w:tcBorders>
              <w:top w:val="nil"/>
              <w:left w:val="nil"/>
              <w:right w:val="nil"/>
            </w:tcBorders>
          </w:tcPr>
          <w:p w14:paraId="595C75B3"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4B1C28E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w:t>
            </w:r>
            <w:r>
              <w:rPr>
                <w:i/>
                <w:iCs/>
                <w:color w:val="000000"/>
                <w:sz w:val="20"/>
                <w:szCs w:val="20"/>
              </w:rPr>
              <w:t>nsx-manager-hostname</w:t>
            </w:r>
            <w:r>
              <w:rPr>
                <w:color w:val="000000"/>
                <w:sz w:val="20"/>
                <w:szCs w:val="20"/>
              </w:rPr>
              <w:t>-</w:t>
            </w:r>
            <w:r>
              <w:rPr>
                <w:i/>
                <w:iCs/>
                <w:color w:val="000000"/>
                <w:sz w:val="20"/>
                <w:szCs w:val="20"/>
              </w:rPr>
              <w:t>vcenter-hostname</w:t>
            </w:r>
            <w:r>
              <w:rPr>
                <w:color w:val="000000"/>
                <w:sz w:val="20"/>
                <w:szCs w:val="20"/>
              </w:rPr>
              <w:t>@vsphere.local</w:t>
            </w:r>
          </w:p>
        </w:tc>
        <w:tc>
          <w:tcPr>
            <w:tcW w:w="1840" w:type="dxa"/>
            <w:tcBorders>
              <w:top w:val="nil"/>
              <w:left w:val="nil"/>
              <w:right w:val="nil"/>
            </w:tcBorders>
          </w:tcPr>
          <w:p w14:paraId="125AB7DC" w14:textId="77777777" w:rsidR="003A4E44" w:rsidRDefault="00000000">
            <w:pPr>
              <w:numPr>
                <w:ilvl w:val="0"/>
                <w:numId w:val="283"/>
              </w:numPr>
              <w:pBdr>
                <w:top w:val="nil"/>
                <w:left w:val="nil"/>
                <w:bottom w:val="nil"/>
                <w:right w:val="nil"/>
                <w:between w:val="nil"/>
              </w:pBdr>
              <w:spacing w:before="100" w:after="100" w:line="288" w:lineRule="auto"/>
            </w:pPr>
            <w:r>
              <w:rPr>
                <w:color w:val="000000"/>
                <w:sz w:val="20"/>
                <w:szCs w:val="20"/>
              </w:rPr>
              <w:t>System managed.</w:t>
            </w:r>
          </w:p>
          <w:p w14:paraId="3D4C2965" w14:textId="77777777" w:rsidR="003A4E44" w:rsidRDefault="00000000">
            <w:pPr>
              <w:numPr>
                <w:ilvl w:val="0"/>
                <w:numId w:val="283"/>
              </w:numPr>
              <w:pBdr>
                <w:top w:val="nil"/>
                <w:left w:val="nil"/>
                <w:bottom w:val="nil"/>
                <w:right w:val="nil"/>
                <w:between w:val="nil"/>
              </w:pBdr>
              <w:spacing w:before="100" w:after="100" w:line="288" w:lineRule="auto"/>
            </w:pPr>
            <w:r>
              <w:rPr>
                <w:color w:val="000000"/>
                <w:sz w:val="20"/>
                <w:szCs w:val="20"/>
              </w:rPr>
              <w:t>Automatically rotated every 30 days by default.</w:t>
            </w:r>
          </w:p>
          <w:p w14:paraId="2DDCE38E" w14:textId="77777777" w:rsidR="003A4E44" w:rsidRDefault="00000000">
            <w:pPr>
              <w:numPr>
                <w:ilvl w:val="0"/>
                <w:numId w:val="283"/>
              </w:numPr>
              <w:pBdr>
                <w:top w:val="nil"/>
                <w:left w:val="nil"/>
                <w:bottom w:val="nil"/>
                <w:right w:val="nil"/>
                <w:between w:val="nil"/>
              </w:pBdr>
              <w:spacing w:before="100" w:after="100" w:line="288" w:lineRule="auto"/>
            </w:pPr>
            <w:r>
              <w:rPr>
                <w:color w:val="000000"/>
                <w:sz w:val="20"/>
                <w:szCs w:val="20"/>
              </w:rPr>
              <w:t>Default Expiry: 90</w:t>
            </w:r>
          </w:p>
        </w:tc>
        <w:tc>
          <w:tcPr>
            <w:tcW w:w="3530" w:type="dxa"/>
            <w:tcBorders>
              <w:top w:val="nil"/>
              <w:left w:val="nil"/>
              <w:right w:val="nil"/>
            </w:tcBorders>
          </w:tcPr>
          <w:p w14:paraId="0E128C97" w14:textId="77777777" w:rsidR="003A4E44" w:rsidRDefault="00000000">
            <w:pPr>
              <w:numPr>
                <w:ilvl w:val="0"/>
                <w:numId w:val="284"/>
              </w:numPr>
              <w:pBdr>
                <w:top w:val="nil"/>
                <w:left w:val="nil"/>
                <w:bottom w:val="nil"/>
                <w:right w:val="nil"/>
                <w:between w:val="nil"/>
              </w:pBdr>
              <w:spacing w:before="100" w:after="100" w:line="288" w:lineRule="auto"/>
            </w:pPr>
            <w:r>
              <w:rPr>
                <w:color w:val="000000"/>
                <w:sz w:val="20"/>
                <w:szCs w:val="20"/>
              </w:rPr>
              <w:t>Service account between NSX Manager and vCenter.</w:t>
            </w:r>
          </w:p>
          <w:p w14:paraId="78A833B3" w14:textId="77777777" w:rsidR="003A4E44" w:rsidRDefault="00000000">
            <w:pPr>
              <w:numPr>
                <w:ilvl w:val="0"/>
                <w:numId w:val="284"/>
              </w:numPr>
              <w:pBdr>
                <w:top w:val="nil"/>
                <w:left w:val="nil"/>
                <w:bottom w:val="nil"/>
                <w:right w:val="nil"/>
                <w:between w:val="nil"/>
              </w:pBdr>
              <w:spacing w:before="100" w:after="100" w:line="288" w:lineRule="auto"/>
            </w:pPr>
            <w:r>
              <w:rPr>
                <w:color w:val="000000"/>
                <w:sz w:val="20"/>
                <w:szCs w:val="20"/>
              </w:rPr>
              <w:t>Administrator role.svc-vcf-ops-fleet-management-hostname-vcenter-server-hostname@vsphere.localSystem managed.</w:t>
            </w:r>
          </w:p>
        </w:tc>
      </w:tr>
      <w:tr w:rsidR="003A4E44" w14:paraId="17DB5725" w14:textId="77777777">
        <w:trPr>
          <w:cantSplit/>
        </w:trPr>
        <w:tc>
          <w:tcPr>
            <w:tcW w:w="1526" w:type="dxa"/>
            <w:tcBorders>
              <w:top w:val="nil"/>
              <w:left w:val="nil"/>
              <w:right w:val="nil"/>
            </w:tcBorders>
          </w:tcPr>
          <w:p w14:paraId="585CDDC4"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7DB48E41"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1840" w:type="dxa"/>
            <w:tcBorders>
              <w:top w:val="nil"/>
              <w:left w:val="nil"/>
              <w:right w:val="nil"/>
            </w:tcBorders>
          </w:tcPr>
          <w:p w14:paraId="12C23C97" w14:textId="77777777" w:rsidR="003A4E44" w:rsidRDefault="00000000">
            <w:pPr>
              <w:numPr>
                <w:ilvl w:val="0"/>
                <w:numId w:val="285"/>
              </w:numPr>
              <w:pBdr>
                <w:top w:val="nil"/>
                <w:left w:val="nil"/>
                <w:bottom w:val="nil"/>
                <w:right w:val="nil"/>
                <w:between w:val="nil"/>
              </w:pBdr>
              <w:spacing w:before="100" w:after="100" w:line="288" w:lineRule="auto"/>
            </w:pPr>
            <w:r>
              <w:rPr>
                <w:color w:val="000000"/>
                <w:sz w:val="20"/>
                <w:szCs w:val="20"/>
              </w:rPr>
              <w:t>Automatically rotated every 30 days by default.</w:t>
            </w:r>
          </w:p>
          <w:p w14:paraId="409B32C4" w14:textId="77777777" w:rsidR="003A4E44" w:rsidRDefault="00000000">
            <w:pPr>
              <w:numPr>
                <w:ilvl w:val="0"/>
                <w:numId w:val="285"/>
              </w:numPr>
              <w:pBdr>
                <w:top w:val="nil"/>
                <w:left w:val="nil"/>
                <w:bottom w:val="nil"/>
                <w:right w:val="nil"/>
                <w:between w:val="nil"/>
              </w:pBdr>
              <w:spacing w:before="100" w:after="100" w:line="288" w:lineRule="auto"/>
            </w:pPr>
            <w:r>
              <w:rPr>
                <w:color w:val="000000"/>
                <w:sz w:val="20"/>
                <w:szCs w:val="20"/>
              </w:rPr>
              <w:t>Default Expiry: None</w:t>
            </w:r>
          </w:p>
        </w:tc>
        <w:tc>
          <w:tcPr>
            <w:tcW w:w="3530" w:type="dxa"/>
            <w:tcBorders>
              <w:top w:val="nil"/>
              <w:left w:val="nil"/>
              <w:right w:val="nil"/>
            </w:tcBorders>
          </w:tcPr>
          <w:p w14:paraId="1CF74EBD" w14:textId="77777777" w:rsidR="003A4E44" w:rsidRDefault="00000000">
            <w:pPr>
              <w:numPr>
                <w:ilvl w:val="0"/>
                <w:numId w:val="286"/>
              </w:numPr>
              <w:pBdr>
                <w:top w:val="nil"/>
                <w:left w:val="nil"/>
                <w:bottom w:val="nil"/>
                <w:right w:val="nil"/>
                <w:between w:val="nil"/>
              </w:pBdr>
              <w:spacing w:before="100" w:after="100" w:line="288" w:lineRule="auto"/>
            </w:pPr>
            <w:r>
              <w:rPr>
                <w:color w:val="000000"/>
                <w:sz w:val="20"/>
                <w:szCs w:val="20"/>
              </w:rPr>
              <w:t>Service account between VCF Operations fleet management and vCenter.</w:t>
            </w:r>
          </w:p>
          <w:p w14:paraId="569471B7" w14:textId="77777777" w:rsidR="003A4E44" w:rsidRDefault="00000000">
            <w:pPr>
              <w:numPr>
                <w:ilvl w:val="0"/>
                <w:numId w:val="286"/>
              </w:numPr>
              <w:pBdr>
                <w:top w:val="nil"/>
                <w:left w:val="nil"/>
                <w:bottom w:val="nil"/>
                <w:right w:val="nil"/>
                <w:between w:val="nil"/>
              </w:pBdr>
              <w:spacing w:before="100" w:after="100" w:line="288" w:lineRule="auto"/>
            </w:pPr>
            <w:r>
              <w:rPr>
                <w:color w:val="000000"/>
                <w:sz w:val="20"/>
                <w:szCs w:val="20"/>
              </w:rPr>
              <w:t>Administrator role.</w:t>
            </w:r>
          </w:p>
        </w:tc>
      </w:tr>
      <w:tr w:rsidR="003A4E44" w14:paraId="2B918C93" w14:textId="77777777">
        <w:trPr>
          <w:cantSplit/>
        </w:trPr>
        <w:tc>
          <w:tcPr>
            <w:tcW w:w="1526" w:type="dxa"/>
            <w:tcBorders>
              <w:top w:val="nil"/>
              <w:left w:val="nil"/>
              <w:right w:val="nil"/>
            </w:tcBorders>
          </w:tcPr>
          <w:p w14:paraId="54AADBDD"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39C19AA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svc-ops-vc-</w:t>
            </w:r>
            <w:r>
              <w:rPr>
                <w:i/>
                <w:iCs/>
                <w:color w:val="000000"/>
                <w:sz w:val="20"/>
                <w:szCs w:val="20"/>
              </w:rPr>
              <w:t>vcf-ops-cluster-uid</w:t>
            </w:r>
            <w:r>
              <w:rPr>
                <w:color w:val="000000"/>
                <w:sz w:val="20"/>
                <w:szCs w:val="20"/>
              </w:rPr>
              <w:t>@vsphere.local</w:t>
            </w:r>
          </w:p>
        </w:tc>
        <w:tc>
          <w:tcPr>
            <w:tcW w:w="1840" w:type="dxa"/>
            <w:tcBorders>
              <w:top w:val="nil"/>
              <w:left w:val="nil"/>
              <w:right w:val="nil"/>
            </w:tcBorders>
          </w:tcPr>
          <w:p w14:paraId="5357E68B" w14:textId="77777777" w:rsidR="003A4E44" w:rsidRDefault="00000000">
            <w:pPr>
              <w:numPr>
                <w:ilvl w:val="0"/>
                <w:numId w:val="287"/>
              </w:numPr>
              <w:pBdr>
                <w:top w:val="nil"/>
                <w:left w:val="nil"/>
                <w:bottom w:val="nil"/>
                <w:right w:val="nil"/>
                <w:between w:val="nil"/>
              </w:pBdr>
              <w:spacing w:before="100" w:after="100" w:line="288" w:lineRule="auto"/>
            </w:pPr>
            <w:r>
              <w:rPr>
                <w:color w:val="000000"/>
                <w:sz w:val="20"/>
                <w:szCs w:val="20"/>
              </w:rPr>
              <w:t>System managed.</w:t>
            </w:r>
          </w:p>
          <w:p w14:paraId="6E343A76" w14:textId="77777777" w:rsidR="003A4E44" w:rsidRDefault="00000000">
            <w:pPr>
              <w:numPr>
                <w:ilvl w:val="0"/>
                <w:numId w:val="287"/>
              </w:numPr>
              <w:pBdr>
                <w:top w:val="nil"/>
                <w:left w:val="nil"/>
                <w:bottom w:val="nil"/>
                <w:right w:val="nil"/>
                <w:between w:val="nil"/>
              </w:pBdr>
              <w:spacing w:before="100" w:after="100" w:line="288" w:lineRule="auto"/>
            </w:pPr>
            <w:r>
              <w:rPr>
                <w:color w:val="000000"/>
                <w:sz w:val="20"/>
                <w:szCs w:val="20"/>
              </w:rPr>
              <w:t>Automatically rotated every 30 days by default.</w:t>
            </w:r>
          </w:p>
          <w:p w14:paraId="64B3A425" w14:textId="77777777" w:rsidR="003A4E44" w:rsidRDefault="00000000">
            <w:pPr>
              <w:numPr>
                <w:ilvl w:val="0"/>
                <w:numId w:val="287"/>
              </w:numPr>
              <w:pBdr>
                <w:top w:val="nil"/>
                <w:left w:val="nil"/>
                <w:bottom w:val="nil"/>
                <w:right w:val="nil"/>
                <w:between w:val="nil"/>
              </w:pBdr>
              <w:spacing w:before="100" w:after="100" w:line="288" w:lineRule="auto"/>
            </w:pPr>
            <w:r>
              <w:rPr>
                <w:color w:val="000000"/>
                <w:sz w:val="20"/>
                <w:szCs w:val="20"/>
              </w:rPr>
              <w:t>Default Expiry: None</w:t>
            </w:r>
          </w:p>
        </w:tc>
        <w:tc>
          <w:tcPr>
            <w:tcW w:w="3530" w:type="dxa"/>
            <w:tcBorders>
              <w:top w:val="nil"/>
              <w:left w:val="nil"/>
              <w:right w:val="nil"/>
            </w:tcBorders>
          </w:tcPr>
          <w:p w14:paraId="5AAD1334" w14:textId="77777777" w:rsidR="003A4E44" w:rsidRDefault="00000000">
            <w:pPr>
              <w:numPr>
                <w:ilvl w:val="0"/>
                <w:numId w:val="288"/>
              </w:numPr>
              <w:pBdr>
                <w:top w:val="nil"/>
                <w:left w:val="nil"/>
                <w:bottom w:val="nil"/>
                <w:right w:val="nil"/>
                <w:between w:val="nil"/>
              </w:pBdr>
              <w:spacing w:before="100" w:after="100" w:line="288" w:lineRule="auto"/>
            </w:pPr>
            <w:r>
              <w:rPr>
                <w:color w:val="000000"/>
                <w:sz w:val="20"/>
                <w:szCs w:val="20"/>
              </w:rPr>
              <w:t>Service account between VCF Operations and vCenter.</w:t>
            </w:r>
          </w:p>
          <w:p w14:paraId="3CC6A415" w14:textId="77777777" w:rsidR="003A4E44" w:rsidRDefault="00000000">
            <w:pPr>
              <w:numPr>
                <w:ilvl w:val="0"/>
                <w:numId w:val="288"/>
              </w:numPr>
              <w:pBdr>
                <w:top w:val="nil"/>
                <w:left w:val="nil"/>
                <w:bottom w:val="nil"/>
                <w:right w:val="nil"/>
                <w:between w:val="nil"/>
              </w:pBdr>
              <w:spacing w:before="100" w:after="100" w:line="288" w:lineRule="auto"/>
            </w:pPr>
            <w:r>
              <w:rPr>
                <w:color w:val="000000"/>
                <w:sz w:val="20"/>
                <w:szCs w:val="20"/>
              </w:rPr>
              <w:t>Administrator role.</w:t>
            </w:r>
          </w:p>
        </w:tc>
      </w:tr>
      <w:tr w:rsidR="003A4E44" w14:paraId="345B2D7E" w14:textId="77777777">
        <w:trPr>
          <w:cantSplit/>
        </w:trPr>
        <w:tc>
          <w:tcPr>
            <w:tcW w:w="1526" w:type="dxa"/>
            <w:tcBorders>
              <w:top w:val="nil"/>
              <w:left w:val="nil"/>
              <w:right w:val="nil"/>
            </w:tcBorders>
          </w:tcPr>
          <w:p w14:paraId="09CAC02B"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423AE02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svc-vcfa_</w:t>
            </w:r>
            <w:r>
              <w:rPr>
                <w:i/>
                <w:iCs/>
                <w:color w:val="000000"/>
                <w:sz w:val="20"/>
                <w:szCs w:val="20"/>
              </w:rPr>
              <w:t>uid</w:t>
            </w:r>
            <w:r>
              <w:rPr>
                <w:color w:val="000000"/>
                <w:sz w:val="20"/>
                <w:szCs w:val="20"/>
              </w:rPr>
              <w:t>@vsphere.local</w:t>
            </w:r>
          </w:p>
        </w:tc>
        <w:tc>
          <w:tcPr>
            <w:tcW w:w="1840" w:type="dxa"/>
            <w:tcBorders>
              <w:top w:val="nil"/>
              <w:left w:val="nil"/>
              <w:right w:val="nil"/>
            </w:tcBorders>
          </w:tcPr>
          <w:p w14:paraId="67B60A4A" w14:textId="77777777" w:rsidR="003A4E44" w:rsidRDefault="00000000">
            <w:pPr>
              <w:numPr>
                <w:ilvl w:val="0"/>
                <w:numId w:val="289"/>
              </w:numPr>
              <w:pBdr>
                <w:top w:val="nil"/>
                <w:left w:val="nil"/>
                <w:bottom w:val="nil"/>
                <w:right w:val="nil"/>
                <w:between w:val="nil"/>
              </w:pBdr>
              <w:spacing w:before="100" w:after="100" w:line="288" w:lineRule="auto"/>
            </w:pPr>
            <w:r>
              <w:rPr>
                <w:color w:val="000000"/>
                <w:sz w:val="20"/>
                <w:szCs w:val="20"/>
              </w:rPr>
              <w:t>System managed</w:t>
            </w:r>
          </w:p>
          <w:p w14:paraId="4DB595B8" w14:textId="77777777" w:rsidR="003A4E44" w:rsidRDefault="00000000">
            <w:pPr>
              <w:numPr>
                <w:ilvl w:val="0"/>
                <w:numId w:val="289"/>
              </w:numPr>
              <w:pBdr>
                <w:top w:val="nil"/>
                <w:left w:val="nil"/>
                <w:bottom w:val="nil"/>
                <w:right w:val="nil"/>
                <w:between w:val="nil"/>
              </w:pBdr>
              <w:spacing w:before="100" w:after="100" w:line="288" w:lineRule="auto"/>
            </w:pPr>
            <w:r>
              <w:rPr>
                <w:color w:val="000000"/>
                <w:sz w:val="20"/>
                <w:szCs w:val="20"/>
              </w:rPr>
              <w:t>Automatically rotated every 30 days by default.</w:t>
            </w:r>
          </w:p>
          <w:p w14:paraId="4A3D8FB5" w14:textId="77777777" w:rsidR="003A4E44" w:rsidRDefault="00000000">
            <w:pPr>
              <w:numPr>
                <w:ilvl w:val="0"/>
                <w:numId w:val="289"/>
              </w:numPr>
              <w:pBdr>
                <w:top w:val="nil"/>
                <w:left w:val="nil"/>
                <w:bottom w:val="nil"/>
                <w:right w:val="nil"/>
                <w:between w:val="nil"/>
              </w:pBdr>
              <w:spacing w:before="100" w:after="100" w:line="288" w:lineRule="auto"/>
            </w:pPr>
            <w:r>
              <w:rPr>
                <w:color w:val="000000"/>
                <w:sz w:val="20"/>
                <w:szCs w:val="20"/>
              </w:rPr>
              <w:t>Default Expiry: None</w:t>
            </w:r>
          </w:p>
        </w:tc>
        <w:tc>
          <w:tcPr>
            <w:tcW w:w="3530" w:type="dxa"/>
            <w:tcBorders>
              <w:top w:val="nil"/>
              <w:left w:val="nil"/>
              <w:right w:val="nil"/>
            </w:tcBorders>
          </w:tcPr>
          <w:p w14:paraId="36BEE0C1" w14:textId="77777777" w:rsidR="003A4E44" w:rsidRDefault="00000000">
            <w:pPr>
              <w:numPr>
                <w:ilvl w:val="0"/>
                <w:numId w:val="290"/>
              </w:numPr>
              <w:pBdr>
                <w:top w:val="nil"/>
                <w:left w:val="nil"/>
                <w:bottom w:val="nil"/>
                <w:right w:val="nil"/>
                <w:between w:val="nil"/>
              </w:pBdr>
              <w:spacing w:before="100" w:after="100" w:line="288" w:lineRule="auto"/>
            </w:pPr>
            <w:r>
              <w:rPr>
                <w:color w:val="000000"/>
                <w:sz w:val="20"/>
                <w:szCs w:val="20"/>
              </w:rPr>
              <w:t>Service account between VCF Automation and vCenter.</w:t>
            </w:r>
          </w:p>
          <w:p w14:paraId="53C12953" w14:textId="77777777" w:rsidR="003A4E44" w:rsidRDefault="00000000">
            <w:pPr>
              <w:numPr>
                <w:ilvl w:val="0"/>
                <w:numId w:val="290"/>
              </w:numPr>
              <w:pBdr>
                <w:top w:val="nil"/>
                <w:left w:val="nil"/>
                <w:bottom w:val="nil"/>
                <w:right w:val="nil"/>
                <w:between w:val="nil"/>
              </w:pBdr>
              <w:spacing w:before="100" w:after="100" w:line="288" w:lineRule="auto"/>
            </w:pPr>
            <w:r>
              <w:rPr>
                <w:color w:val="000000"/>
                <w:sz w:val="20"/>
                <w:szCs w:val="20"/>
              </w:rPr>
              <w:t>Administrator role.</w:t>
            </w:r>
          </w:p>
        </w:tc>
      </w:tr>
      <w:tr w:rsidR="003A4E44" w14:paraId="7F61FE69" w14:textId="77777777">
        <w:trPr>
          <w:cantSplit/>
        </w:trPr>
        <w:tc>
          <w:tcPr>
            <w:tcW w:w="1526" w:type="dxa"/>
            <w:tcBorders>
              <w:top w:val="nil"/>
              <w:left w:val="nil"/>
              <w:right w:val="nil"/>
            </w:tcBorders>
          </w:tcPr>
          <w:p w14:paraId="28ED1A89"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2B1FB27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svc-vcfsp-vc-</w:t>
            </w:r>
            <w:r>
              <w:rPr>
                <w:i/>
                <w:iCs/>
                <w:color w:val="000000"/>
                <w:sz w:val="20"/>
                <w:szCs w:val="20"/>
              </w:rPr>
              <w:t>uid</w:t>
            </w:r>
            <w:r>
              <w:rPr>
                <w:color w:val="000000"/>
                <w:sz w:val="20"/>
                <w:szCs w:val="20"/>
              </w:rPr>
              <w:t>@vsphere.local</w:t>
            </w:r>
          </w:p>
        </w:tc>
        <w:tc>
          <w:tcPr>
            <w:tcW w:w="1840" w:type="dxa"/>
            <w:tcBorders>
              <w:top w:val="nil"/>
              <w:left w:val="nil"/>
              <w:right w:val="nil"/>
            </w:tcBorders>
          </w:tcPr>
          <w:p w14:paraId="7A0F5281" w14:textId="77777777" w:rsidR="003A4E44" w:rsidRDefault="00000000">
            <w:pPr>
              <w:numPr>
                <w:ilvl w:val="0"/>
                <w:numId w:val="291"/>
              </w:numPr>
              <w:pBdr>
                <w:top w:val="nil"/>
                <w:left w:val="nil"/>
                <w:bottom w:val="nil"/>
                <w:right w:val="nil"/>
                <w:between w:val="nil"/>
              </w:pBdr>
              <w:spacing w:before="100" w:after="100" w:line="288" w:lineRule="auto"/>
            </w:pPr>
            <w:r>
              <w:rPr>
                <w:color w:val="000000"/>
                <w:sz w:val="20"/>
                <w:szCs w:val="20"/>
              </w:rPr>
              <w:t>System managed</w:t>
            </w:r>
          </w:p>
          <w:p w14:paraId="38DD0AB0" w14:textId="77777777" w:rsidR="003A4E44" w:rsidRDefault="00000000">
            <w:pPr>
              <w:numPr>
                <w:ilvl w:val="0"/>
                <w:numId w:val="291"/>
              </w:numPr>
              <w:pBdr>
                <w:top w:val="nil"/>
                <w:left w:val="nil"/>
                <w:bottom w:val="nil"/>
                <w:right w:val="nil"/>
                <w:between w:val="nil"/>
              </w:pBdr>
              <w:spacing w:before="100" w:after="100" w:line="288" w:lineRule="auto"/>
            </w:pPr>
            <w:r>
              <w:rPr>
                <w:color w:val="000000"/>
                <w:sz w:val="20"/>
                <w:szCs w:val="20"/>
              </w:rPr>
              <w:t>Automatically rotated every 30 days by default.</w:t>
            </w:r>
          </w:p>
          <w:p w14:paraId="12EFC41A" w14:textId="77777777" w:rsidR="003A4E44" w:rsidRDefault="00000000">
            <w:pPr>
              <w:numPr>
                <w:ilvl w:val="0"/>
                <w:numId w:val="291"/>
              </w:numPr>
              <w:pBdr>
                <w:top w:val="nil"/>
                <w:left w:val="nil"/>
                <w:bottom w:val="nil"/>
                <w:right w:val="nil"/>
                <w:between w:val="nil"/>
              </w:pBdr>
              <w:spacing w:before="100" w:after="100" w:line="288" w:lineRule="auto"/>
            </w:pPr>
            <w:r>
              <w:rPr>
                <w:color w:val="000000"/>
                <w:sz w:val="20"/>
                <w:szCs w:val="20"/>
              </w:rPr>
              <w:t>Default Expiry: None</w:t>
            </w:r>
          </w:p>
        </w:tc>
        <w:tc>
          <w:tcPr>
            <w:tcW w:w="3530" w:type="dxa"/>
            <w:tcBorders>
              <w:top w:val="nil"/>
              <w:left w:val="nil"/>
              <w:right w:val="nil"/>
            </w:tcBorders>
          </w:tcPr>
          <w:p w14:paraId="1342DBD6" w14:textId="77777777" w:rsidR="003A4E44" w:rsidRDefault="00000000">
            <w:pPr>
              <w:numPr>
                <w:ilvl w:val="0"/>
                <w:numId w:val="292"/>
              </w:numPr>
              <w:pBdr>
                <w:top w:val="nil"/>
                <w:left w:val="nil"/>
                <w:bottom w:val="nil"/>
                <w:right w:val="nil"/>
                <w:between w:val="nil"/>
              </w:pBdr>
              <w:spacing w:before="100" w:after="100" w:line="288" w:lineRule="auto"/>
            </w:pPr>
            <w:r>
              <w:rPr>
                <w:color w:val="000000"/>
                <w:sz w:val="20"/>
                <w:szCs w:val="20"/>
              </w:rPr>
              <w:t>Service account between VCF Services Platform and vCenter.</w:t>
            </w:r>
          </w:p>
          <w:p w14:paraId="06F851AD" w14:textId="77777777" w:rsidR="003A4E44" w:rsidRDefault="00000000">
            <w:pPr>
              <w:numPr>
                <w:ilvl w:val="0"/>
                <w:numId w:val="292"/>
              </w:numPr>
              <w:pBdr>
                <w:top w:val="nil"/>
                <w:left w:val="nil"/>
                <w:bottom w:val="nil"/>
                <w:right w:val="nil"/>
                <w:between w:val="nil"/>
              </w:pBdr>
              <w:spacing w:before="100" w:after="100" w:line="288" w:lineRule="auto"/>
            </w:pPr>
            <w:r>
              <w:rPr>
                <w:color w:val="000000"/>
                <w:sz w:val="20"/>
                <w:szCs w:val="20"/>
              </w:rPr>
              <w:t>VCF Services Platform role.</w:t>
            </w:r>
          </w:p>
        </w:tc>
      </w:tr>
      <w:tr w:rsidR="003A4E44" w14:paraId="3658F8CF" w14:textId="77777777">
        <w:trPr>
          <w:cantSplit/>
        </w:trPr>
        <w:tc>
          <w:tcPr>
            <w:tcW w:w="1526" w:type="dxa"/>
            <w:tcBorders>
              <w:top w:val="nil"/>
              <w:left w:val="nil"/>
              <w:right w:val="nil"/>
            </w:tcBorders>
          </w:tcPr>
          <w:p w14:paraId="6D69F48F"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14D7F9E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svc-vcfsp-vc-admin-</w:t>
            </w:r>
            <w:r>
              <w:rPr>
                <w:i/>
                <w:iCs/>
                <w:color w:val="000000"/>
                <w:sz w:val="20"/>
                <w:szCs w:val="20"/>
              </w:rPr>
              <w:t>uid</w:t>
            </w:r>
            <w:r>
              <w:rPr>
                <w:color w:val="000000"/>
                <w:sz w:val="20"/>
                <w:szCs w:val="20"/>
              </w:rPr>
              <w:t>@vsphere.local</w:t>
            </w:r>
          </w:p>
        </w:tc>
        <w:tc>
          <w:tcPr>
            <w:tcW w:w="1840" w:type="dxa"/>
            <w:tcBorders>
              <w:top w:val="nil"/>
              <w:left w:val="nil"/>
              <w:right w:val="nil"/>
            </w:tcBorders>
          </w:tcPr>
          <w:p w14:paraId="3C99DDD1" w14:textId="77777777" w:rsidR="003A4E44" w:rsidRDefault="00000000">
            <w:pPr>
              <w:numPr>
                <w:ilvl w:val="0"/>
                <w:numId w:val="293"/>
              </w:numPr>
              <w:pBdr>
                <w:top w:val="nil"/>
                <w:left w:val="nil"/>
                <w:bottom w:val="nil"/>
                <w:right w:val="nil"/>
                <w:between w:val="nil"/>
              </w:pBdr>
              <w:spacing w:before="100" w:after="100" w:line="288" w:lineRule="auto"/>
            </w:pPr>
            <w:r>
              <w:rPr>
                <w:color w:val="000000"/>
                <w:sz w:val="20"/>
                <w:szCs w:val="20"/>
              </w:rPr>
              <w:t>System managed.</w:t>
            </w:r>
          </w:p>
          <w:p w14:paraId="75DF73CA" w14:textId="77777777" w:rsidR="003A4E44" w:rsidRDefault="00000000">
            <w:pPr>
              <w:numPr>
                <w:ilvl w:val="0"/>
                <w:numId w:val="293"/>
              </w:numPr>
              <w:pBdr>
                <w:top w:val="nil"/>
                <w:left w:val="nil"/>
                <w:bottom w:val="nil"/>
                <w:right w:val="nil"/>
                <w:between w:val="nil"/>
              </w:pBdr>
              <w:spacing w:before="100" w:after="100" w:line="288" w:lineRule="auto"/>
            </w:pPr>
            <w:r>
              <w:rPr>
                <w:color w:val="000000"/>
                <w:sz w:val="20"/>
                <w:szCs w:val="20"/>
              </w:rPr>
              <w:t>Automatically rotated every 30 days by default.</w:t>
            </w:r>
          </w:p>
          <w:p w14:paraId="1869F68F" w14:textId="77777777" w:rsidR="003A4E44" w:rsidRDefault="00000000">
            <w:pPr>
              <w:numPr>
                <w:ilvl w:val="0"/>
                <w:numId w:val="293"/>
              </w:numPr>
              <w:pBdr>
                <w:top w:val="nil"/>
                <w:left w:val="nil"/>
                <w:bottom w:val="nil"/>
                <w:right w:val="nil"/>
                <w:between w:val="nil"/>
              </w:pBdr>
              <w:spacing w:before="100" w:after="100" w:line="288" w:lineRule="auto"/>
            </w:pPr>
            <w:r>
              <w:rPr>
                <w:color w:val="000000"/>
                <w:sz w:val="20"/>
                <w:szCs w:val="20"/>
              </w:rPr>
              <w:t>Default Expiry: None</w:t>
            </w:r>
          </w:p>
        </w:tc>
        <w:tc>
          <w:tcPr>
            <w:tcW w:w="3530" w:type="dxa"/>
            <w:tcBorders>
              <w:top w:val="nil"/>
              <w:left w:val="nil"/>
              <w:right w:val="nil"/>
            </w:tcBorders>
          </w:tcPr>
          <w:p w14:paraId="34248E43" w14:textId="77777777" w:rsidR="003A4E44" w:rsidRDefault="00000000">
            <w:pPr>
              <w:numPr>
                <w:ilvl w:val="0"/>
                <w:numId w:val="294"/>
              </w:numPr>
              <w:pBdr>
                <w:top w:val="nil"/>
                <w:left w:val="nil"/>
                <w:bottom w:val="nil"/>
                <w:right w:val="nil"/>
                <w:between w:val="nil"/>
              </w:pBdr>
              <w:spacing w:before="100" w:after="100" w:line="288" w:lineRule="auto"/>
            </w:pPr>
            <w:r>
              <w:rPr>
                <w:color w:val="000000"/>
                <w:sz w:val="20"/>
                <w:szCs w:val="20"/>
              </w:rPr>
              <w:t>Service account between VCF Services Platform and vCenter.</w:t>
            </w:r>
          </w:p>
          <w:p w14:paraId="797270A9" w14:textId="77777777" w:rsidR="003A4E44" w:rsidRDefault="00000000">
            <w:pPr>
              <w:numPr>
                <w:ilvl w:val="0"/>
                <w:numId w:val="294"/>
              </w:numPr>
              <w:pBdr>
                <w:top w:val="nil"/>
                <w:left w:val="nil"/>
                <w:bottom w:val="nil"/>
                <w:right w:val="nil"/>
                <w:between w:val="nil"/>
              </w:pBdr>
              <w:spacing w:before="100" w:after="100" w:line="288" w:lineRule="auto"/>
            </w:pPr>
            <w:r>
              <w:rPr>
                <w:color w:val="000000"/>
                <w:sz w:val="20"/>
                <w:szCs w:val="20"/>
              </w:rPr>
              <w:t>VCF Services Platform Admin role.</w:t>
            </w:r>
          </w:p>
        </w:tc>
      </w:tr>
      <w:tr w:rsidR="003A4E44" w14:paraId="24A7DEDB" w14:textId="77777777">
        <w:trPr>
          <w:cantSplit/>
        </w:trPr>
        <w:tc>
          <w:tcPr>
            <w:tcW w:w="1526" w:type="dxa"/>
            <w:tcBorders>
              <w:top w:val="nil"/>
              <w:left w:val="nil"/>
              <w:right w:val="nil"/>
            </w:tcBorders>
          </w:tcPr>
          <w:p w14:paraId="0E4DE8F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ESX</w:t>
            </w:r>
          </w:p>
        </w:tc>
        <w:tc>
          <w:tcPr>
            <w:tcW w:w="3064" w:type="dxa"/>
            <w:tcBorders>
              <w:top w:val="nil"/>
              <w:left w:val="nil"/>
              <w:right w:val="nil"/>
            </w:tcBorders>
          </w:tcPr>
          <w:p w14:paraId="5DEEA49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272E2248" w14:textId="77777777" w:rsidR="003A4E44" w:rsidRDefault="00000000">
            <w:pPr>
              <w:numPr>
                <w:ilvl w:val="0"/>
                <w:numId w:val="295"/>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2FE5F8AD" w14:textId="77777777" w:rsidR="003A4E44" w:rsidRDefault="00000000">
            <w:pPr>
              <w:numPr>
                <w:ilvl w:val="0"/>
                <w:numId w:val="295"/>
              </w:numPr>
              <w:pBdr>
                <w:top w:val="nil"/>
                <w:left w:val="nil"/>
                <w:bottom w:val="nil"/>
                <w:right w:val="nil"/>
                <w:between w:val="nil"/>
              </w:pBdr>
              <w:spacing w:before="100" w:after="100" w:line="288" w:lineRule="auto"/>
            </w:pPr>
            <w:r>
              <w:rPr>
                <w:color w:val="000000"/>
                <w:sz w:val="20"/>
                <w:szCs w:val="20"/>
              </w:rPr>
              <w:t>Default Expiry: 99999 (never)</w:t>
            </w:r>
          </w:p>
        </w:tc>
        <w:tc>
          <w:tcPr>
            <w:tcW w:w="3530" w:type="dxa"/>
            <w:tcBorders>
              <w:top w:val="nil"/>
              <w:left w:val="nil"/>
              <w:right w:val="nil"/>
            </w:tcBorders>
          </w:tcPr>
          <w:p w14:paraId="2481DA7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Local root account.</w:t>
            </w:r>
          </w:p>
        </w:tc>
      </w:tr>
      <w:tr w:rsidR="003A4E44" w14:paraId="08E1EE27" w14:textId="77777777">
        <w:trPr>
          <w:cantSplit/>
        </w:trPr>
        <w:tc>
          <w:tcPr>
            <w:tcW w:w="1526" w:type="dxa"/>
            <w:tcBorders>
              <w:top w:val="nil"/>
              <w:left w:val="nil"/>
              <w:right w:val="nil"/>
            </w:tcBorders>
          </w:tcPr>
          <w:p w14:paraId="571D2B2F"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150E89B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svc-vcf-</w:t>
            </w:r>
            <w:r>
              <w:rPr>
                <w:i/>
                <w:iCs/>
                <w:color w:val="000000"/>
                <w:sz w:val="20"/>
                <w:szCs w:val="20"/>
              </w:rPr>
              <w:t>ESX-hostname</w:t>
            </w:r>
          </w:p>
        </w:tc>
        <w:tc>
          <w:tcPr>
            <w:tcW w:w="1840" w:type="dxa"/>
            <w:tcBorders>
              <w:top w:val="nil"/>
              <w:left w:val="nil"/>
              <w:right w:val="nil"/>
            </w:tcBorders>
          </w:tcPr>
          <w:p w14:paraId="69C4CFB8" w14:textId="77777777" w:rsidR="003A4E44" w:rsidRDefault="00000000">
            <w:pPr>
              <w:numPr>
                <w:ilvl w:val="0"/>
                <w:numId w:val="296"/>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3E61BB2F" w14:textId="77777777" w:rsidR="003A4E44" w:rsidRDefault="00000000">
            <w:pPr>
              <w:numPr>
                <w:ilvl w:val="0"/>
                <w:numId w:val="296"/>
              </w:numPr>
              <w:pBdr>
                <w:top w:val="nil"/>
                <w:left w:val="nil"/>
                <w:bottom w:val="nil"/>
                <w:right w:val="nil"/>
                <w:between w:val="nil"/>
              </w:pBdr>
              <w:spacing w:before="100" w:after="100" w:line="288" w:lineRule="auto"/>
            </w:pPr>
            <w:r>
              <w:rPr>
                <w:color w:val="000000"/>
                <w:sz w:val="20"/>
                <w:szCs w:val="20"/>
              </w:rPr>
              <w:t>Default Expiry: 99999 (never)</w:t>
            </w:r>
          </w:p>
        </w:tc>
        <w:tc>
          <w:tcPr>
            <w:tcW w:w="3530" w:type="dxa"/>
            <w:tcBorders>
              <w:top w:val="nil"/>
              <w:left w:val="nil"/>
              <w:right w:val="nil"/>
            </w:tcBorders>
          </w:tcPr>
          <w:p w14:paraId="4656BEC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Service account between SDDC Manager and the ESX host.</w:t>
            </w:r>
          </w:p>
        </w:tc>
      </w:tr>
      <w:tr w:rsidR="003A4E44" w14:paraId="2A30495D" w14:textId="77777777">
        <w:trPr>
          <w:cantSplit/>
        </w:trPr>
        <w:tc>
          <w:tcPr>
            <w:tcW w:w="1526" w:type="dxa"/>
            <w:tcBorders>
              <w:top w:val="nil"/>
              <w:left w:val="nil"/>
              <w:right w:val="nil"/>
            </w:tcBorders>
          </w:tcPr>
          <w:p w14:paraId="5E7A0C6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c>
          <w:tcPr>
            <w:tcW w:w="3064" w:type="dxa"/>
            <w:tcBorders>
              <w:top w:val="nil"/>
              <w:left w:val="nil"/>
              <w:right w:val="nil"/>
            </w:tcBorders>
          </w:tcPr>
          <w:p w14:paraId="0B3BD5F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admin</w:t>
            </w:r>
          </w:p>
        </w:tc>
        <w:tc>
          <w:tcPr>
            <w:tcW w:w="1840" w:type="dxa"/>
            <w:tcBorders>
              <w:top w:val="nil"/>
              <w:left w:val="nil"/>
              <w:right w:val="nil"/>
            </w:tcBorders>
          </w:tcPr>
          <w:p w14:paraId="118D38AF" w14:textId="77777777" w:rsidR="003A4E44" w:rsidRDefault="00000000">
            <w:pPr>
              <w:numPr>
                <w:ilvl w:val="0"/>
                <w:numId w:val="297"/>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71C44905" w14:textId="77777777" w:rsidR="003A4E44" w:rsidRDefault="00000000">
            <w:pPr>
              <w:numPr>
                <w:ilvl w:val="0"/>
                <w:numId w:val="297"/>
              </w:numPr>
              <w:pBdr>
                <w:top w:val="nil"/>
                <w:left w:val="nil"/>
                <w:bottom w:val="nil"/>
                <w:right w:val="nil"/>
                <w:between w:val="nil"/>
              </w:pBdr>
              <w:spacing w:before="100" w:after="100" w:line="288" w:lineRule="auto"/>
            </w:pPr>
            <w:r>
              <w:rPr>
                <w:color w:val="000000"/>
                <w:sz w:val="20"/>
                <w:szCs w:val="20"/>
              </w:rPr>
              <w:t>Default Expiry: Never</w:t>
            </w:r>
          </w:p>
        </w:tc>
        <w:tc>
          <w:tcPr>
            <w:tcW w:w="3530" w:type="dxa"/>
            <w:tcBorders>
              <w:top w:val="nil"/>
              <w:left w:val="nil"/>
              <w:right w:val="nil"/>
            </w:tcBorders>
          </w:tcPr>
          <w:p w14:paraId="12322E8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API and application access.</w:t>
            </w:r>
          </w:p>
        </w:tc>
      </w:tr>
      <w:tr w:rsidR="003A4E44" w14:paraId="21D3C625" w14:textId="77777777">
        <w:trPr>
          <w:cantSplit/>
        </w:trPr>
        <w:tc>
          <w:tcPr>
            <w:tcW w:w="1526" w:type="dxa"/>
            <w:tcBorders>
              <w:top w:val="nil"/>
              <w:left w:val="nil"/>
              <w:right w:val="nil"/>
            </w:tcBorders>
          </w:tcPr>
          <w:p w14:paraId="197B3779"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270BE9C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0F13984A" w14:textId="77777777" w:rsidR="003A4E44" w:rsidRDefault="00000000">
            <w:pPr>
              <w:numPr>
                <w:ilvl w:val="0"/>
                <w:numId w:val="298"/>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7DC5F611" w14:textId="77777777" w:rsidR="003A4E44" w:rsidRDefault="00000000">
            <w:pPr>
              <w:numPr>
                <w:ilvl w:val="0"/>
                <w:numId w:val="298"/>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2E7DEA4E" w14:textId="77777777" w:rsidR="003A4E44" w:rsidRDefault="00000000">
            <w:pPr>
              <w:numPr>
                <w:ilvl w:val="0"/>
                <w:numId w:val="299"/>
              </w:numPr>
              <w:pBdr>
                <w:top w:val="nil"/>
                <w:left w:val="nil"/>
                <w:bottom w:val="nil"/>
                <w:right w:val="nil"/>
                <w:between w:val="nil"/>
              </w:pBdr>
              <w:spacing w:before="100" w:after="100" w:line="288" w:lineRule="auto"/>
            </w:pPr>
            <w:r>
              <w:rPr>
                <w:color w:val="000000"/>
                <w:sz w:val="20"/>
                <w:szCs w:val="20"/>
              </w:rPr>
              <w:t>Local appliance account.</w:t>
            </w:r>
          </w:p>
          <w:p w14:paraId="2F927D0A" w14:textId="77777777" w:rsidR="003A4E44" w:rsidRDefault="00000000">
            <w:pPr>
              <w:numPr>
                <w:ilvl w:val="0"/>
                <w:numId w:val="299"/>
              </w:numPr>
              <w:pBdr>
                <w:top w:val="nil"/>
                <w:left w:val="nil"/>
                <w:bottom w:val="nil"/>
                <w:right w:val="nil"/>
                <w:between w:val="nil"/>
              </w:pBdr>
              <w:spacing w:before="100" w:after="100" w:line="288" w:lineRule="auto"/>
            </w:pPr>
            <w:r>
              <w:rPr>
                <w:color w:val="000000"/>
                <w:sz w:val="20"/>
                <w:szCs w:val="20"/>
              </w:rPr>
              <w:t>OS level access.</w:t>
            </w:r>
          </w:p>
        </w:tc>
      </w:tr>
      <w:tr w:rsidR="003A4E44" w14:paraId="0B591DA2" w14:textId="77777777">
        <w:trPr>
          <w:cantSplit/>
        </w:trPr>
        <w:tc>
          <w:tcPr>
            <w:tcW w:w="1526" w:type="dxa"/>
            <w:tcBorders>
              <w:top w:val="nil"/>
              <w:left w:val="nil"/>
              <w:right w:val="nil"/>
            </w:tcBorders>
          </w:tcPr>
          <w:p w14:paraId="5465474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 Operations Fleet Management Appliance</w:t>
            </w:r>
          </w:p>
        </w:tc>
        <w:tc>
          <w:tcPr>
            <w:tcW w:w="3064" w:type="dxa"/>
            <w:tcBorders>
              <w:top w:val="nil"/>
              <w:left w:val="nil"/>
              <w:right w:val="nil"/>
            </w:tcBorders>
          </w:tcPr>
          <w:p w14:paraId="4C6CD78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admin@local</w:t>
            </w:r>
          </w:p>
        </w:tc>
        <w:tc>
          <w:tcPr>
            <w:tcW w:w="1840" w:type="dxa"/>
            <w:tcBorders>
              <w:top w:val="nil"/>
              <w:left w:val="nil"/>
              <w:right w:val="nil"/>
            </w:tcBorders>
          </w:tcPr>
          <w:p w14:paraId="0694E9E7" w14:textId="77777777" w:rsidR="003A4E44" w:rsidRDefault="00000000">
            <w:pPr>
              <w:numPr>
                <w:ilvl w:val="0"/>
                <w:numId w:val="300"/>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19DDFB91" w14:textId="77777777" w:rsidR="003A4E44" w:rsidRDefault="00000000">
            <w:pPr>
              <w:numPr>
                <w:ilvl w:val="0"/>
                <w:numId w:val="300"/>
              </w:numPr>
              <w:pBdr>
                <w:top w:val="nil"/>
                <w:left w:val="nil"/>
                <w:bottom w:val="nil"/>
                <w:right w:val="nil"/>
                <w:between w:val="nil"/>
              </w:pBdr>
              <w:spacing w:before="100" w:after="100" w:line="288" w:lineRule="auto"/>
            </w:pPr>
            <w:r>
              <w:rPr>
                <w:color w:val="000000"/>
                <w:sz w:val="20"/>
                <w:szCs w:val="20"/>
              </w:rPr>
              <w:t>Default Expiry: Never</w:t>
            </w:r>
          </w:p>
        </w:tc>
        <w:tc>
          <w:tcPr>
            <w:tcW w:w="3530" w:type="dxa"/>
            <w:tcBorders>
              <w:top w:val="nil"/>
              <w:left w:val="nil"/>
              <w:right w:val="nil"/>
            </w:tcBorders>
          </w:tcPr>
          <w:p w14:paraId="7408A97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API and application access.</w:t>
            </w:r>
          </w:p>
        </w:tc>
      </w:tr>
      <w:tr w:rsidR="003A4E44" w14:paraId="2320B8CC" w14:textId="77777777">
        <w:trPr>
          <w:cantSplit/>
        </w:trPr>
        <w:tc>
          <w:tcPr>
            <w:tcW w:w="1526" w:type="dxa"/>
            <w:tcBorders>
              <w:top w:val="nil"/>
              <w:left w:val="nil"/>
              <w:right w:val="nil"/>
            </w:tcBorders>
          </w:tcPr>
          <w:p w14:paraId="74D29190"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4D27269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7201450D" w14:textId="77777777" w:rsidR="003A4E44" w:rsidRDefault="00000000">
            <w:pPr>
              <w:numPr>
                <w:ilvl w:val="0"/>
                <w:numId w:val="301"/>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35C2F2C4" w14:textId="77777777" w:rsidR="003A4E44" w:rsidRDefault="00000000">
            <w:pPr>
              <w:numPr>
                <w:ilvl w:val="0"/>
                <w:numId w:val="301"/>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12E82A63" w14:textId="77777777" w:rsidR="003A4E44" w:rsidRDefault="00000000">
            <w:pPr>
              <w:numPr>
                <w:ilvl w:val="0"/>
                <w:numId w:val="302"/>
              </w:numPr>
              <w:pBdr>
                <w:top w:val="nil"/>
                <w:left w:val="nil"/>
                <w:bottom w:val="nil"/>
                <w:right w:val="nil"/>
                <w:between w:val="nil"/>
              </w:pBdr>
              <w:spacing w:before="100" w:after="100" w:line="288" w:lineRule="auto"/>
            </w:pPr>
            <w:r>
              <w:rPr>
                <w:color w:val="000000"/>
                <w:sz w:val="20"/>
                <w:szCs w:val="20"/>
              </w:rPr>
              <w:t>Local appliance account.</w:t>
            </w:r>
          </w:p>
          <w:p w14:paraId="6FAEE1FE" w14:textId="77777777" w:rsidR="003A4E44" w:rsidRDefault="00000000">
            <w:pPr>
              <w:numPr>
                <w:ilvl w:val="0"/>
                <w:numId w:val="302"/>
              </w:numPr>
              <w:pBdr>
                <w:top w:val="nil"/>
                <w:left w:val="nil"/>
                <w:bottom w:val="nil"/>
                <w:right w:val="nil"/>
                <w:between w:val="nil"/>
              </w:pBdr>
              <w:spacing w:before="100" w:after="100" w:line="288" w:lineRule="auto"/>
            </w:pPr>
            <w:r>
              <w:rPr>
                <w:color w:val="000000"/>
                <w:sz w:val="20"/>
                <w:szCs w:val="20"/>
              </w:rPr>
              <w:t>OS level access.</w:t>
            </w:r>
          </w:p>
        </w:tc>
      </w:tr>
      <w:tr w:rsidR="003A4E44" w14:paraId="33844FFF" w14:textId="77777777">
        <w:trPr>
          <w:cantSplit/>
        </w:trPr>
        <w:tc>
          <w:tcPr>
            <w:tcW w:w="1526" w:type="dxa"/>
            <w:tcBorders>
              <w:top w:val="nil"/>
              <w:left w:val="nil"/>
              <w:right w:val="nil"/>
            </w:tcBorders>
          </w:tcPr>
          <w:p w14:paraId="395E36C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Collectors</w:t>
            </w:r>
          </w:p>
        </w:tc>
        <w:tc>
          <w:tcPr>
            <w:tcW w:w="3064" w:type="dxa"/>
            <w:tcBorders>
              <w:top w:val="nil"/>
              <w:left w:val="nil"/>
              <w:right w:val="nil"/>
            </w:tcBorders>
          </w:tcPr>
          <w:p w14:paraId="6E67A9B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19E680EA" w14:textId="77777777" w:rsidR="003A4E44" w:rsidRDefault="00000000">
            <w:pPr>
              <w:numPr>
                <w:ilvl w:val="0"/>
                <w:numId w:val="303"/>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3AEC43BC" w14:textId="77777777" w:rsidR="003A4E44" w:rsidRDefault="00000000">
            <w:pPr>
              <w:numPr>
                <w:ilvl w:val="0"/>
                <w:numId w:val="303"/>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14EF5C04" w14:textId="77777777" w:rsidR="003A4E44" w:rsidRDefault="00000000">
            <w:pPr>
              <w:numPr>
                <w:ilvl w:val="0"/>
                <w:numId w:val="304"/>
              </w:numPr>
              <w:pBdr>
                <w:top w:val="nil"/>
                <w:left w:val="nil"/>
                <w:bottom w:val="nil"/>
                <w:right w:val="nil"/>
                <w:between w:val="nil"/>
              </w:pBdr>
              <w:spacing w:before="100" w:after="100" w:line="288" w:lineRule="auto"/>
            </w:pPr>
            <w:r>
              <w:rPr>
                <w:color w:val="000000"/>
                <w:sz w:val="20"/>
                <w:szCs w:val="20"/>
              </w:rPr>
              <w:t>Local appliance account.</w:t>
            </w:r>
          </w:p>
          <w:p w14:paraId="3DA9BB54" w14:textId="77777777" w:rsidR="003A4E44" w:rsidRDefault="00000000">
            <w:pPr>
              <w:numPr>
                <w:ilvl w:val="0"/>
                <w:numId w:val="304"/>
              </w:numPr>
              <w:pBdr>
                <w:top w:val="nil"/>
                <w:left w:val="nil"/>
                <w:bottom w:val="nil"/>
                <w:right w:val="nil"/>
                <w:between w:val="nil"/>
              </w:pBdr>
              <w:spacing w:before="100" w:after="100" w:line="288" w:lineRule="auto"/>
            </w:pPr>
            <w:r>
              <w:rPr>
                <w:color w:val="000000"/>
                <w:sz w:val="20"/>
                <w:szCs w:val="20"/>
              </w:rPr>
              <w:t>OS level access.</w:t>
            </w:r>
          </w:p>
        </w:tc>
      </w:tr>
      <w:tr w:rsidR="003A4E44" w14:paraId="3FE36878" w14:textId="77777777">
        <w:trPr>
          <w:cantSplit/>
        </w:trPr>
        <w:tc>
          <w:tcPr>
            <w:tcW w:w="1526" w:type="dxa"/>
            <w:tcBorders>
              <w:top w:val="nil"/>
              <w:left w:val="nil"/>
              <w:right w:val="nil"/>
            </w:tcBorders>
          </w:tcPr>
          <w:p w14:paraId="75FDB23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Automation</w:t>
            </w:r>
          </w:p>
        </w:tc>
        <w:tc>
          <w:tcPr>
            <w:tcW w:w="3064" w:type="dxa"/>
            <w:tcBorders>
              <w:top w:val="nil"/>
              <w:left w:val="nil"/>
              <w:right w:val="nil"/>
            </w:tcBorders>
          </w:tcPr>
          <w:p w14:paraId="20ABCEB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vmware-system-user</w:t>
            </w:r>
          </w:p>
        </w:tc>
        <w:tc>
          <w:tcPr>
            <w:tcW w:w="1840" w:type="dxa"/>
            <w:tcBorders>
              <w:top w:val="nil"/>
              <w:left w:val="nil"/>
              <w:right w:val="nil"/>
            </w:tcBorders>
          </w:tcPr>
          <w:p w14:paraId="7A26F6C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Update or remediate by using the VCF Operations UI or API.</w:t>
            </w:r>
          </w:p>
        </w:tc>
        <w:tc>
          <w:tcPr>
            <w:tcW w:w="3530" w:type="dxa"/>
            <w:tcBorders>
              <w:top w:val="nil"/>
              <w:left w:val="nil"/>
              <w:right w:val="nil"/>
            </w:tcBorders>
          </w:tcPr>
          <w:p w14:paraId="43D74E59" w14:textId="77777777" w:rsidR="003A4E44" w:rsidRDefault="00000000">
            <w:pPr>
              <w:numPr>
                <w:ilvl w:val="0"/>
                <w:numId w:val="305"/>
              </w:numPr>
              <w:pBdr>
                <w:top w:val="nil"/>
                <w:left w:val="nil"/>
                <w:bottom w:val="nil"/>
                <w:right w:val="nil"/>
                <w:between w:val="nil"/>
              </w:pBdr>
              <w:spacing w:before="100" w:after="100" w:line="288" w:lineRule="auto"/>
            </w:pPr>
            <w:r>
              <w:rPr>
                <w:color w:val="000000"/>
                <w:sz w:val="20"/>
                <w:szCs w:val="20"/>
              </w:rPr>
              <w:t>Local appliance account.</w:t>
            </w:r>
          </w:p>
          <w:p w14:paraId="35E57C6E" w14:textId="77777777" w:rsidR="003A4E44" w:rsidRDefault="00000000">
            <w:pPr>
              <w:numPr>
                <w:ilvl w:val="0"/>
                <w:numId w:val="305"/>
              </w:numPr>
              <w:pBdr>
                <w:top w:val="nil"/>
                <w:left w:val="nil"/>
                <w:bottom w:val="nil"/>
                <w:right w:val="nil"/>
                <w:between w:val="nil"/>
              </w:pBdr>
              <w:spacing w:before="100" w:after="100" w:line="288" w:lineRule="auto"/>
            </w:pPr>
            <w:r>
              <w:rPr>
                <w:color w:val="000000"/>
                <w:sz w:val="20"/>
                <w:szCs w:val="20"/>
              </w:rPr>
              <w:t>OS level access.</w:t>
            </w:r>
          </w:p>
        </w:tc>
      </w:tr>
      <w:tr w:rsidR="003A4E44" w14:paraId="1E35F317" w14:textId="77777777">
        <w:trPr>
          <w:cantSplit/>
        </w:trPr>
        <w:tc>
          <w:tcPr>
            <w:tcW w:w="1526" w:type="dxa"/>
            <w:tcBorders>
              <w:top w:val="nil"/>
              <w:left w:val="nil"/>
              <w:right w:val="nil"/>
            </w:tcBorders>
          </w:tcPr>
          <w:p w14:paraId="122B9BA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Identity Broker</w:t>
            </w:r>
          </w:p>
        </w:tc>
        <w:tc>
          <w:tcPr>
            <w:tcW w:w="3064" w:type="dxa"/>
            <w:tcBorders>
              <w:top w:val="nil"/>
              <w:left w:val="nil"/>
              <w:right w:val="nil"/>
            </w:tcBorders>
          </w:tcPr>
          <w:p w14:paraId="2DFE801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vmware-system-user</w:t>
            </w:r>
          </w:p>
        </w:tc>
        <w:tc>
          <w:tcPr>
            <w:tcW w:w="1840" w:type="dxa"/>
            <w:tcBorders>
              <w:top w:val="nil"/>
              <w:left w:val="nil"/>
              <w:right w:val="nil"/>
            </w:tcBorders>
          </w:tcPr>
          <w:p w14:paraId="17852EA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Update or remediate by using the VCF Operations UI or API.</w:t>
            </w:r>
          </w:p>
        </w:tc>
        <w:tc>
          <w:tcPr>
            <w:tcW w:w="3530" w:type="dxa"/>
            <w:tcBorders>
              <w:top w:val="nil"/>
              <w:left w:val="nil"/>
              <w:right w:val="nil"/>
            </w:tcBorders>
          </w:tcPr>
          <w:p w14:paraId="6B5B81E6" w14:textId="77777777" w:rsidR="003A4E44" w:rsidRDefault="00000000">
            <w:pPr>
              <w:numPr>
                <w:ilvl w:val="0"/>
                <w:numId w:val="306"/>
              </w:numPr>
              <w:pBdr>
                <w:top w:val="nil"/>
                <w:left w:val="nil"/>
                <w:bottom w:val="nil"/>
                <w:right w:val="nil"/>
                <w:between w:val="nil"/>
              </w:pBdr>
              <w:spacing w:before="100" w:after="100" w:line="288" w:lineRule="auto"/>
            </w:pPr>
            <w:r>
              <w:rPr>
                <w:color w:val="000000"/>
                <w:sz w:val="20"/>
                <w:szCs w:val="20"/>
              </w:rPr>
              <w:t>Local appliance account.</w:t>
            </w:r>
          </w:p>
          <w:p w14:paraId="30934E77" w14:textId="77777777" w:rsidR="003A4E44" w:rsidRDefault="00000000">
            <w:pPr>
              <w:numPr>
                <w:ilvl w:val="0"/>
                <w:numId w:val="306"/>
              </w:numPr>
              <w:pBdr>
                <w:top w:val="nil"/>
                <w:left w:val="nil"/>
                <w:bottom w:val="nil"/>
                <w:right w:val="nil"/>
                <w:between w:val="nil"/>
              </w:pBdr>
              <w:spacing w:before="100" w:after="100" w:line="288" w:lineRule="auto"/>
            </w:pPr>
            <w:r>
              <w:rPr>
                <w:color w:val="000000"/>
                <w:sz w:val="20"/>
                <w:szCs w:val="20"/>
              </w:rPr>
              <w:t>OS level access.</w:t>
            </w:r>
          </w:p>
        </w:tc>
      </w:tr>
      <w:tr w:rsidR="003A4E44" w14:paraId="1A1E01F0" w14:textId="77777777">
        <w:trPr>
          <w:cantSplit/>
        </w:trPr>
        <w:tc>
          <w:tcPr>
            <w:tcW w:w="1526" w:type="dxa"/>
            <w:tcBorders>
              <w:top w:val="nil"/>
              <w:left w:val="nil"/>
              <w:right w:val="nil"/>
            </w:tcBorders>
          </w:tcPr>
          <w:p w14:paraId="16BB744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 Operations for logs</w:t>
            </w:r>
          </w:p>
        </w:tc>
        <w:tc>
          <w:tcPr>
            <w:tcW w:w="3064" w:type="dxa"/>
            <w:tcBorders>
              <w:top w:val="nil"/>
              <w:left w:val="nil"/>
              <w:right w:val="nil"/>
            </w:tcBorders>
          </w:tcPr>
          <w:p w14:paraId="30678C4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admin</w:t>
            </w:r>
          </w:p>
        </w:tc>
        <w:tc>
          <w:tcPr>
            <w:tcW w:w="1840" w:type="dxa"/>
            <w:tcBorders>
              <w:top w:val="nil"/>
              <w:left w:val="nil"/>
              <w:right w:val="nil"/>
            </w:tcBorders>
          </w:tcPr>
          <w:p w14:paraId="0F7C344B" w14:textId="77777777" w:rsidR="003A4E44" w:rsidRDefault="00000000">
            <w:pPr>
              <w:numPr>
                <w:ilvl w:val="0"/>
                <w:numId w:val="307"/>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2AEEC7D6" w14:textId="77777777" w:rsidR="003A4E44" w:rsidRDefault="00000000">
            <w:pPr>
              <w:numPr>
                <w:ilvl w:val="0"/>
                <w:numId w:val="307"/>
              </w:numPr>
              <w:pBdr>
                <w:top w:val="nil"/>
                <w:left w:val="nil"/>
                <w:bottom w:val="nil"/>
                <w:right w:val="nil"/>
                <w:between w:val="nil"/>
              </w:pBdr>
              <w:spacing w:before="100" w:after="100" w:line="288" w:lineRule="auto"/>
            </w:pPr>
            <w:r>
              <w:rPr>
                <w:color w:val="000000"/>
                <w:sz w:val="20"/>
                <w:szCs w:val="20"/>
              </w:rPr>
              <w:t>Default Expiry: Never</w:t>
            </w:r>
          </w:p>
        </w:tc>
        <w:tc>
          <w:tcPr>
            <w:tcW w:w="3530" w:type="dxa"/>
            <w:tcBorders>
              <w:top w:val="nil"/>
              <w:left w:val="nil"/>
              <w:right w:val="nil"/>
            </w:tcBorders>
          </w:tcPr>
          <w:p w14:paraId="2575252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API and application access.</w:t>
            </w:r>
          </w:p>
        </w:tc>
      </w:tr>
      <w:tr w:rsidR="003A4E44" w14:paraId="3B0FA93D" w14:textId="77777777">
        <w:trPr>
          <w:cantSplit/>
        </w:trPr>
        <w:tc>
          <w:tcPr>
            <w:tcW w:w="1526" w:type="dxa"/>
            <w:tcBorders>
              <w:top w:val="nil"/>
              <w:left w:val="nil"/>
              <w:right w:val="nil"/>
            </w:tcBorders>
          </w:tcPr>
          <w:p w14:paraId="0C3D0857"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1C75B54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6AB7CC5D" w14:textId="77777777" w:rsidR="003A4E44" w:rsidRDefault="00000000">
            <w:pPr>
              <w:numPr>
                <w:ilvl w:val="0"/>
                <w:numId w:val="308"/>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282803BF" w14:textId="77777777" w:rsidR="003A4E44" w:rsidRDefault="00000000">
            <w:pPr>
              <w:numPr>
                <w:ilvl w:val="0"/>
                <w:numId w:val="308"/>
              </w:numPr>
              <w:pBdr>
                <w:top w:val="nil"/>
                <w:left w:val="nil"/>
                <w:bottom w:val="nil"/>
                <w:right w:val="nil"/>
                <w:between w:val="nil"/>
              </w:pBdr>
              <w:spacing w:before="100" w:after="100" w:line="288" w:lineRule="auto"/>
            </w:pPr>
            <w:r>
              <w:rPr>
                <w:color w:val="000000"/>
                <w:sz w:val="20"/>
                <w:szCs w:val="20"/>
              </w:rPr>
              <w:t>Default Expiry: 90 days</w:t>
            </w:r>
          </w:p>
        </w:tc>
        <w:tc>
          <w:tcPr>
            <w:tcW w:w="3530" w:type="dxa"/>
            <w:tcBorders>
              <w:top w:val="nil"/>
              <w:left w:val="nil"/>
              <w:right w:val="nil"/>
            </w:tcBorders>
          </w:tcPr>
          <w:p w14:paraId="222488CF" w14:textId="77777777" w:rsidR="003A4E44" w:rsidRDefault="00000000">
            <w:pPr>
              <w:numPr>
                <w:ilvl w:val="0"/>
                <w:numId w:val="309"/>
              </w:numPr>
              <w:pBdr>
                <w:top w:val="nil"/>
                <w:left w:val="nil"/>
                <w:bottom w:val="nil"/>
                <w:right w:val="nil"/>
                <w:between w:val="nil"/>
              </w:pBdr>
              <w:spacing w:before="100" w:after="100" w:line="288" w:lineRule="auto"/>
            </w:pPr>
            <w:r>
              <w:rPr>
                <w:color w:val="000000"/>
                <w:sz w:val="20"/>
                <w:szCs w:val="20"/>
              </w:rPr>
              <w:t>Local appliance account.</w:t>
            </w:r>
          </w:p>
          <w:p w14:paraId="6EA13F8B" w14:textId="77777777" w:rsidR="003A4E44" w:rsidRDefault="00000000">
            <w:pPr>
              <w:numPr>
                <w:ilvl w:val="0"/>
                <w:numId w:val="309"/>
              </w:numPr>
              <w:pBdr>
                <w:top w:val="nil"/>
                <w:left w:val="nil"/>
                <w:bottom w:val="nil"/>
                <w:right w:val="nil"/>
                <w:between w:val="nil"/>
              </w:pBdr>
              <w:spacing w:before="100" w:after="100" w:line="288" w:lineRule="auto"/>
            </w:pPr>
            <w:r>
              <w:rPr>
                <w:color w:val="000000"/>
                <w:sz w:val="20"/>
                <w:szCs w:val="20"/>
              </w:rPr>
              <w:t>OS level access.</w:t>
            </w:r>
          </w:p>
        </w:tc>
      </w:tr>
      <w:tr w:rsidR="003A4E44" w14:paraId="7EF78AEA" w14:textId="77777777">
        <w:trPr>
          <w:cantSplit/>
        </w:trPr>
        <w:tc>
          <w:tcPr>
            <w:tcW w:w="1526" w:type="dxa"/>
            <w:tcBorders>
              <w:top w:val="nil"/>
              <w:left w:val="nil"/>
              <w:right w:val="nil"/>
            </w:tcBorders>
          </w:tcPr>
          <w:p w14:paraId="62DC58A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for networks</w:t>
            </w:r>
          </w:p>
        </w:tc>
        <w:tc>
          <w:tcPr>
            <w:tcW w:w="3064" w:type="dxa"/>
            <w:tcBorders>
              <w:top w:val="nil"/>
              <w:left w:val="nil"/>
              <w:right w:val="nil"/>
            </w:tcBorders>
          </w:tcPr>
          <w:p w14:paraId="3A421A8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admin@local</w:t>
            </w:r>
          </w:p>
        </w:tc>
        <w:tc>
          <w:tcPr>
            <w:tcW w:w="1840" w:type="dxa"/>
            <w:tcBorders>
              <w:top w:val="nil"/>
              <w:left w:val="nil"/>
              <w:right w:val="nil"/>
            </w:tcBorders>
          </w:tcPr>
          <w:p w14:paraId="150032F7" w14:textId="77777777" w:rsidR="003A4E44" w:rsidRDefault="00000000">
            <w:pPr>
              <w:numPr>
                <w:ilvl w:val="0"/>
                <w:numId w:val="310"/>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43AFEE9E" w14:textId="77777777" w:rsidR="003A4E44" w:rsidRDefault="00000000">
            <w:pPr>
              <w:numPr>
                <w:ilvl w:val="0"/>
                <w:numId w:val="310"/>
              </w:numPr>
              <w:pBdr>
                <w:top w:val="nil"/>
                <w:left w:val="nil"/>
                <w:bottom w:val="nil"/>
                <w:right w:val="nil"/>
                <w:between w:val="nil"/>
              </w:pBdr>
              <w:spacing w:before="100" w:after="100" w:line="288" w:lineRule="auto"/>
            </w:pPr>
            <w:r>
              <w:rPr>
                <w:color w:val="000000"/>
                <w:sz w:val="20"/>
                <w:szCs w:val="20"/>
              </w:rPr>
              <w:t>Default Expiry: Never</w:t>
            </w:r>
          </w:p>
        </w:tc>
        <w:tc>
          <w:tcPr>
            <w:tcW w:w="3530" w:type="dxa"/>
            <w:tcBorders>
              <w:top w:val="nil"/>
              <w:left w:val="nil"/>
              <w:right w:val="nil"/>
            </w:tcBorders>
          </w:tcPr>
          <w:p w14:paraId="4F6208C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API and application access.</w:t>
            </w:r>
          </w:p>
        </w:tc>
      </w:tr>
      <w:tr w:rsidR="003A4E44" w14:paraId="2AE5D35D" w14:textId="77777777">
        <w:trPr>
          <w:cantSplit/>
        </w:trPr>
        <w:tc>
          <w:tcPr>
            <w:tcW w:w="1526" w:type="dxa"/>
            <w:tcBorders>
              <w:top w:val="nil"/>
              <w:left w:val="nil"/>
              <w:right w:val="nil"/>
            </w:tcBorders>
          </w:tcPr>
          <w:p w14:paraId="79991DED"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021E151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root</w:t>
            </w:r>
          </w:p>
        </w:tc>
        <w:tc>
          <w:tcPr>
            <w:tcW w:w="1840" w:type="dxa"/>
            <w:tcBorders>
              <w:top w:val="nil"/>
              <w:left w:val="nil"/>
              <w:right w:val="nil"/>
            </w:tcBorders>
          </w:tcPr>
          <w:p w14:paraId="571C0745" w14:textId="77777777" w:rsidR="003A4E44" w:rsidRDefault="00000000">
            <w:pPr>
              <w:numPr>
                <w:ilvl w:val="0"/>
                <w:numId w:val="311"/>
              </w:numPr>
              <w:pBdr>
                <w:top w:val="nil"/>
                <w:left w:val="nil"/>
                <w:bottom w:val="nil"/>
                <w:right w:val="nil"/>
                <w:between w:val="nil"/>
              </w:pBdr>
              <w:spacing w:before="100" w:after="100" w:line="288" w:lineRule="auto"/>
            </w:pPr>
            <w:r>
              <w:rPr>
                <w:color w:val="000000"/>
                <w:sz w:val="20"/>
                <w:szCs w:val="20"/>
              </w:rPr>
              <w:t>Manual by using the OS.</w:t>
            </w:r>
          </w:p>
          <w:p w14:paraId="694FBBD5" w14:textId="77777777" w:rsidR="003A4E44" w:rsidRDefault="00000000">
            <w:pPr>
              <w:numPr>
                <w:ilvl w:val="0"/>
                <w:numId w:val="311"/>
              </w:numPr>
              <w:pBdr>
                <w:top w:val="nil"/>
                <w:left w:val="nil"/>
                <w:bottom w:val="nil"/>
                <w:right w:val="nil"/>
                <w:between w:val="nil"/>
              </w:pBdr>
              <w:spacing w:before="100" w:after="100" w:line="288" w:lineRule="auto"/>
            </w:pPr>
            <w:r>
              <w:rPr>
                <w:color w:val="000000"/>
                <w:sz w:val="20"/>
                <w:szCs w:val="20"/>
              </w:rPr>
              <w:t>Default Expiry: 99999 (never)</w:t>
            </w:r>
          </w:p>
        </w:tc>
        <w:tc>
          <w:tcPr>
            <w:tcW w:w="3530" w:type="dxa"/>
            <w:tcBorders>
              <w:top w:val="nil"/>
              <w:left w:val="nil"/>
              <w:right w:val="nil"/>
            </w:tcBorders>
          </w:tcPr>
          <w:p w14:paraId="32E5BC16" w14:textId="77777777" w:rsidR="003A4E44" w:rsidRDefault="00000000">
            <w:pPr>
              <w:numPr>
                <w:ilvl w:val="0"/>
                <w:numId w:val="312"/>
              </w:numPr>
              <w:pBdr>
                <w:top w:val="nil"/>
                <w:left w:val="nil"/>
                <w:bottom w:val="nil"/>
                <w:right w:val="nil"/>
                <w:between w:val="nil"/>
              </w:pBdr>
              <w:spacing w:before="100" w:after="100" w:line="288" w:lineRule="auto"/>
            </w:pPr>
            <w:r>
              <w:rPr>
                <w:color w:val="000000"/>
                <w:sz w:val="20"/>
                <w:szCs w:val="20"/>
              </w:rPr>
              <w:t>Local appliance account.</w:t>
            </w:r>
          </w:p>
          <w:p w14:paraId="326D6C70" w14:textId="77777777" w:rsidR="003A4E44" w:rsidRDefault="00000000">
            <w:pPr>
              <w:numPr>
                <w:ilvl w:val="0"/>
                <w:numId w:val="312"/>
              </w:numPr>
              <w:pBdr>
                <w:top w:val="nil"/>
                <w:left w:val="nil"/>
                <w:bottom w:val="nil"/>
                <w:right w:val="nil"/>
                <w:between w:val="nil"/>
              </w:pBdr>
              <w:spacing w:before="100" w:after="100" w:line="288" w:lineRule="auto"/>
            </w:pPr>
            <w:r>
              <w:rPr>
                <w:color w:val="000000"/>
                <w:sz w:val="20"/>
                <w:szCs w:val="20"/>
              </w:rPr>
              <w:t>OS level access.</w:t>
            </w:r>
          </w:p>
        </w:tc>
      </w:tr>
      <w:tr w:rsidR="003A4E44" w14:paraId="00D788F2" w14:textId="77777777">
        <w:trPr>
          <w:cantSplit/>
        </w:trPr>
        <w:tc>
          <w:tcPr>
            <w:tcW w:w="1526" w:type="dxa"/>
            <w:tcBorders>
              <w:top w:val="nil"/>
              <w:left w:val="nil"/>
              <w:right w:val="nil"/>
            </w:tcBorders>
          </w:tcPr>
          <w:p w14:paraId="4DEA65FC"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34574E2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support</w:t>
            </w:r>
          </w:p>
        </w:tc>
        <w:tc>
          <w:tcPr>
            <w:tcW w:w="1840" w:type="dxa"/>
            <w:tcBorders>
              <w:top w:val="nil"/>
              <w:left w:val="nil"/>
              <w:right w:val="nil"/>
            </w:tcBorders>
          </w:tcPr>
          <w:p w14:paraId="145E5E07" w14:textId="77777777" w:rsidR="003A4E44" w:rsidRDefault="00000000">
            <w:pPr>
              <w:numPr>
                <w:ilvl w:val="0"/>
                <w:numId w:val="313"/>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0349F1F0" w14:textId="77777777" w:rsidR="003A4E44" w:rsidRDefault="00000000">
            <w:pPr>
              <w:numPr>
                <w:ilvl w:val="0"/>
                <w:numId w:val="313"/>
              </w:numPr>
              <w:pBdr>
                <w:top w:val="nil"/>
                <w:left w:val="nil"/>
                <w:bottom w:val="nil"/>
                <w:right w:val="nil"/>
                <w:between w:val="nil"/>
              </w:pBdr>
              <w:spacing w:before="100" w:after="100" w:line="288" w:lineRule="auto"/>
            </w:pPr>
            <w:r>
              <w:rPr>
                <w:color w:val="000000"/>
                <w:sz w:val="20"/>
                <w:szCs w:val="20"/>
              </w:rPr>
              <w:t>Default Expiry: 99999 (never)</w:t>
            </w:r>
          </w:p>
        </w:tc>
        <w:tc>
          <w:tcPr>
            <w:tcW w:w="3530" w:type="dxa"/>
            <w:tcBorders>
              <w:top w:val="nil"/>
              <w:left w:val="nil"/>
              <w:right w:val="nil"/>
            </w:tcBorders>
          </w:tcPr>
          <w:p w14:paraId="46D32AED" w14:textId="77777777" w:rsidR="003A4E44" w:rsidRDefault="00000000">
            <w:pPr>
              <w:numPr>
                <w:ilvl w:val="0"/>
                <w:numId w:val="314"/>
              </w:numPr>
              <w:pBdr>
                <w:top w:val="nil"/>
                <w:left w:val="nil"/>
                <w:bottom w:val="nil"/>
                <w:right w:val="nil"/>
                <w:between w:val="nil"/>
              </w:pBdr>
              <w:spacing w:before="100" w:after="100" w:line="288" w:lineRule="auto"/>
            </w:pPr>
            <w:r>
              <w:rPr>
                <w:color w:val="000000"/>
                <w:sz w:val="20"/>
                <w:szCs w:val="20"/>
              </w:rPr>
              <w:t>Local appliance account.</w:t>
            </w:r>
          </w:p>
          <w:p w14:paraId="2E229C6B" w14:textId="77777777" w:rsidR="003A4E44" w:rsidRDefault="00000000">
            <w:pPr>
              <w:numPr>
                <w:ilvl w:val="0"/>
                <w:numId w:val="314"/>
              </w:numPr>
              <w:pBdr>
                <w:top w:val="nil"/>
                <w:left w:val="nil"/>
                <w:bottom w:val="nil"/>
                <w:right w:val="nil"/>
                <w:between w:val="nil"/>
              </w:pBdr>
              <w:spacing w:before="100" w:after="100" w:line="288" w:lineRule="auto"/>
            </w:pPr>
            <w:r>
              <w:rPr>
                <w:color w:val="000000"/>
                <w:sz w:val="20"/>
                <w:szCs w:val="20"/>
              </w:rPr>
              <w:t>OS level access.</w:t>
            </w:r>
          </w:p>
        </w:tc>
      </w:tr>
      <w:tr w:rsidR="003A4E44" w14:paraId="286872B5" w14:textId="77777777">
        <w:trPr>
          <w:cantSplit/>
        </w:trPr>
        <w:tc>
          <w:tcPr>
            <w:tcW w:w="1526" w:type="dxa"/>
            <w:tcBorders>
              <w:top w:val="nil"/>
              <w:left w:val="nil"/>
              <w:right w:val="nil"/>
            </w:tcBorders>
          </w:tcPr>
          <w:p w14:paraId="67AD57BF"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000C1E3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consoleuser</w:t>
            </w:r>
          </w:p>
        </w:tc>
        <w:tc>
          <w:tcPr>
            <w:tcW w:w="1840" w:type="dxa"/>
            <w:tcBorders>
              <w:top w:val="nil"/>
              <w:left w:val="nil"/>
              <w:right w:val="nil"/>
            </w:tcBorders>
          </w:tcPr>
          <w:p w14:paraId="6BEF2101" w14:textId="77777777" w:rsidR="003A4E44" w:rsidRDefault="00000000">
            <w:pPr>
              <w:numPr>
                <w:ilvl w:val="0"/>
                <w:numId w:val="315"/>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4FD21016" w14:textId="77777777" w:rsidR="003A4E44" w:rsidRDefault="00000000">
            <w:pPr>
              <w:numPr>
                <w:ilvl w:val="0"/>
                <w:numId w:val="315"/>
              </w:numPr>
              <w:pBdr>
                <w:top w:val="nil"/>
                <w:left w:val="nil"/>
                <w:bottom w:val="nil"/>
                <w:right w:val="nil"/>
                <w:between w:val="nil"/>
              </w:pBdr>
              <w:spacing w:before="100" w:after="100" w:line="288" w:lineRule="auto"/>
            </w:pPr>
            <w:r>
              <w:rPr>
                <w:color w:val="000000"/>
                <w:sz w:val="20"/>
                <w:szCs w:val="20"/>
              </w:rPr>
              <w:t>Default Expiry: 99999 (never)</w:t>
            </w:r>
          </w:p>
        </w:tc>
        <w:tc>
          <w:tcPr>
            <w:tcW w:w="3530" w:type="dxa"/>
            <w:tcBorders>
              <w:top w:val="nil"/>
              <w:left w:val="nil"/>
              <w:right w:val="nil"/>
            </w:tcBorders>
          </w:tcPr>
          <w:p w14:paraId="48BFF2AF" w14:textId="77777777" w:rsidR="003A4E44" w:rsidRDefault="00000000">
            <w:pPr>
              <w:numPr>
                <w:ilvl w:val="0"/>
                <w:numId w:val="316"/>
              </w:numPr>
              <w:pBdr>
                <w:top w:val="nil"/>
                <w:left w:val="nil"/>
                <w:bottom w:val="nil"/>
                <w:right w:val="nil"/>
                <w:between w:val="nil"/>
              </w:pBdr>
              <w:spacing w:before="100" w:after="100" w:line="288" w:lineRule="auto"/>
            </w:pPr>
            <w:r>
              <w:rPr>
                <w:color w:val="000000"/>
                <w:sz w:val="20"/>
                <w:szCs w:val="20"/>
              </w:rPr>
              <w:t>Local appliance account.</w:t>
            </w:r>
          </w:p>
          <w:p w14:paraId="06CE037C" w14:textId="77777777" w:rsidR="003A4E44" w:rsidRDefault="00000000">
            <w:pPr>
              <w:numPr>
                <w:ilvl w:val="0"/>
                <w:numId w:val="316"/>
              </w:numPr>
              <w:pBdr>
                <w:top w:val="nil"/>
                <w:left w:val="nil"/>
                <w:bottom w:val="nil"/>
                <w:right w:val="nil"/>
                <w:between w:val="nil"/>
              </w:pBdr>
              <w:spacing w:before="100" w:after="100" w:line="288" w:lineRule="auto"/>
            </w:pPr>
            <w:r>
              <w:rPr>
                <w:color w:val="000000"/>
                <w:sz w:val="20"/>
                <w:szCs w:val="20"/>
              </w:rPr>
              <w:t>cli access.</w:t>
            </w:r>
          </w:p>
        </w:tc>
      </w:tr>
      <w:tr w:rsidR="003A4E44" w14:paraId="16EDBF12" w14:textId="77777777">
        <w:trPr>
          <w:cantSplit/>
        </w:trPr>
        <w:tc>
          <w:tcPr>
            <w:tcW w:w="1526" w:type="dxa"/>
            <w:tcBorders>
              <w:top w:val="nil"/>
              <w:left w:val="nil"/>
              <w:right w:val="nil"/>
            </w:tcBorders>
          </w:tcPr>
          <w:p w14:paraId="4A05483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for networks collector</w:t>
            </w:r>
          </w:p>
        </w:tc>
        <w:tc>
          <w:tcPr>
            <w:tcW w:w="3064" w:type="dxa"/>
            <w:tcBorders>
              <w:top w:val="nil"/>
              <w:left w:val="nil"/>
              <w:right w:val="nil"/>
            </w:tcBorders>
          </w:tcPr>
          <w:p w14:paraId="47B15F1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support</w:t>
            </w:r>
          </w:p>
        </w:tc>
        <w:tc>
          <w:tcPr>
            <w:tcW w:w="1840" w:type="dxa"/>
            <w:tcBorders>
              <w:top w:val="nil"/>
              <w:left w:val="nil"/>
              <w:right w:val="nil"/>
            </w:tcBorders>
          </w:tcPr>
          <w:p w14:paraId="7A99FD1F" w14:textId="77777777" w:rsidR="003A4E44" w:rsidRDefault="00000000">
            <w:pPr>
              <w:numPr>
                <w:ilvl w:val="0"/>
                <w:numId w:val="317"/>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00909390" w14:textId="77777777" w:rsidR="003A4E44" w:rsidRDefault="00000000">
            <w:pPr>
              <w:numPr>
                <w:ilvl w:val="0"/>
                <w:numId w:val="317"/>
              </w:numPr>
              <w:pBdr>
                <w:top w:val="nil"/>
                <w:left w:val="nil"/>
                <w:bottom w:val="nil"/>
                <w:right w:val="nil"/>
                <w:between w:val="nil"/>
              </w:pBdr>
              <w:spacing w:before="100" w:after="100" w:line="288" w:lineRule="auto"/>
            </w:pPr>
            <w:r>
              <w:rPr>
                <w:color w:val="000000"/>
                <w:sz w:val="20"/>
                <w:szCs w:val="20"/>
              </w:rPr>
              <w:t>Default Expiry: 99999 (never)</w:t>
            </w:r>
          </w:p>
        </w:tc>
        <w:tc>
          <w:tcPr>
            <w:tcW w:w="3530" w:type="dxa"/>
            <w:tcBorders>
              <w:top w:val="nil"/>
              <w:left w:val="nil"/>
              <w:right w:val="nil"/>
            </w:tcBorders>
          </w:tcPr>
          <w:p w14:paraId="4579B42F" w14:textId="77777777" w:rsidR="003A4E44" w:rsidRDefault="00000000">
            <w:pPr>
              <w:numPr>
                <w:ilvl w:val="0"/>
                <w:numId w:val="318"/>
              </w:numPr>
              <w:pBdr>
                <w:top w:val="nil"/>
                <w:left w:val="nil"/>
                <w:bottom w:val="nil"/>
                <w:right w:val="nil"/>
                <w:between w:val="nil"/>
              </w:pBdr>
              <w:spacing w:before="100" w:after="100" w:line="288" w:lineRule="auto"/>
            </w:pPr>
            <w:r>
              <w:rPr>
                <w:color w:val="000000"/>
                <w:sz w:val="20"/>
                <w:szCs w:val="20"/>
              </w:rPr>
              <w:t>Local appliance account.</w:t>
            </w:r>
          </w:p>
          <w:p w14:paraId="690243BE" w14:textId="77777777" w:rsidR="003A4E44" w:rsidRDefault="00000000">
            <w:pPr>
              <w:numPr>
                <w:ilvl w:val="0"/>
                <w:numId w:val="318"/>
              </w:numPr>
              <w:pBdr>
                <w:top w:val="nil"/>
                <w:left w:val="nil"/>
                <w:bottom w:val="nil"/>
                <w:right w:val="nil"/>
                <w:between w:val="nil"/>
              </w:pBdr>
              <w:spacing w:before="100" w:after="100" w:line="288" w:lineRule="auto"/>
            </w:pPr>
            <w:r>
              <w:rPr>
                <w:color w:val="000000"/>
                <w:sz w:val="20"/>
                <w:szCs w:val="20"/>
              </w:rPr>
              <w:t>OS level access.</w:t>
            </w:r>
          </w:p>
        </w:tc>
      </w:tr>
      <w:tr w:rsidR="003A4E44" w14:paraId="60AE78C5" w14:textId="77777777">
        <w:trPr>
          <w:cantSplit/>
        </w:trPr>
        <w:tc>
          <w:tcPr>
            <w:tcW w:w="1526" w:type="dxa"/>
            <w:tcBorders>
              <w:top w:val="nil"/>
              <w:left w:val="nil"/>
              <w:right w:val="nil"/>
            </w:tcBorders>
          </w:tcPr>
          <w:p w14:paraId="39C7D05C" w14:textId="77777777" w:rsidR="003A4E44" w:rsidRDefault="003A4E44">
            <w:pPr>
              <w:pBdr>
                <w:top w:val="nil"/>
                <w:left w:val="nil"/>
                <w:bottom w:val="nil"/>
                <w:right w:val="nil"/>
                <w:between w:val="nil"/>
              </w:pBdr>
              <w:spacing w:before="100" w:after="100" w:line="288" w:lineRule="auto"/>
              <w:ind w:left="101"/>
              <w:rPr>
                <w:color w:val="000000"/>
                <w:sz w:val="20"/>
                <w:szCs w:val="20"/>
              </w:rPr>
            </w:pPr>
          </w:p>
        </w:tc>
        <w:tc>
          <w:tcPr>
            <w:tcW w:w="3064" w:type="dxa"/>
            <w:tcBorders>
              <w:top w:val="nil"/>
              <w:left w:val="nil"/>
              <w:right w:val="nil"/>
            </w:tcBorders>
          </w:tcPr>
          <w:p w14:paraId="4191237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consoleuser</w:t>
            </w:r>
          </w:p>
        </w:tc>
        <w:tc>
          <w:tcPr>
            <w:tcW w:w="1840" w:type="dxa"/>
            <w:tcBorders>
              <w:top w:val="nil"/>
              <w:left w:val="nil"/>
              <w:right w:val="nil"/>
            </w:tcBorders>
          </w:tcPr>
          <w:p w14:paraId="7809DE4C" w14:textId="77777777" w:rsidR="003A4E44" w:rsidRDefault="00000000">
            <w:pPr>
              <w:numPr>
                <w:ilvl w:val="0"/>
                <w:numId w:val="319"/>
              </w:numPr>
              <w:pBdr>
                <w:top w:val="nil"/>
                <w:left w:val="nil"/>
                <w:bottom w:val="nil"/>
                <w:right w:val="nil"/>
                <w:between w:val="nil"/>
              </w:pBdr>
              <w:spacing w:before="100" w:after="100" w:line="288" w:lineRule="auto"/>
            </w:pPr>
            <w:r>
              <w:rPr>
                <w:color w:val="000000"/>
                <w:sz w:val="20"/>
                <w:szCs w:val="20"/>
              </w:rPr>
              <w:t>Update or remediate by using the VCF Operations UI or API.</w:t>
            </w:r>
          </w:p>
          <w:p w14:paraId="2DA1FC8D" w14:textId="77777777" w:rsidR="003A4E44" w:rsidRDefault="00000000">
            <w:pPr>
              <w:numPr>
                <w:ilvl w:val="0"/>
                <w:numId w:val="319"/>
              </w:numPr>
              <w:pBdr>
                <w:top w:val="nil"/>
                <w:left w:val="nil"/>
                <w:bottom w:val="nil"/>
                <w:right w:val="nil"/>
                <w:between w:val="nil"/>
              </w:pBdr>
              <w:spacing w:before="100" w:after="100" w:line="288" w:lineRule="auto"/>
            </w:pPr>
            <w:r>
              <w:rPr>
                <w:color w:val="000000"/>
                <w:sz w:val="20"/>
                <w:szCs w:val="20"/>
              </w:rPr>
              <w:t>Default Expiry: 99999 (never)</w:t>
            </w:r>
          </w:p>
        </w:tc>
        <w:tc>
          <w:tcPr>
            <w:tcW w:w="3530" w:type="dxa"/>
            <w:tcBorders>
              <w:top w:val="nil"/>
              <w:left w:val="nil"/>
              <w:right w:val="nil"/>
            </w:tcBorders>
          </w:tcPr>
          <w:p w14:paraId="3A627920" w14:textId="77777777" w:rsidR="003A4E44" w:rsidRDefault="00000000">
            <w:pPr>
              <w:numPr>
                <w:ilvl w:val="0"/>
                <w:numId w:val="320"/>
              </w:numPr>
              <w:pBdr>
                <w:top w:val="nil"/>
                <w:left w:val="nil"/>
                <w:bottom w:val="nil"/>
                <w:right w:val="nil"/>
                <w:between w:val="nil"/>
              </w:pBdr>
              <w:spacing w:before="100" w:after="100" w:line="288" w:lineRule="auto"/>
            </w:pPr>
            <w:r>
              <w:rPr>
                <w:color w:val="000000"/>
                <w:sz w:val="20"/>
                <w:szCs w:val="20"/>
              </w:rPr>
              <w:t>Local appliance account.</w:t>
            </w:r>
          </w:p>
          <w:p w14:paraId="6ECD9A89" w14:textId="77777777" w:rsidR="003A4E44" w:rsidRDefault="00000000">
            <w:pPr>
              <w:numPr>
                <w:ilvl w:val="0"/>
                <w:numId w:val="320"/>
              </w:numPr>
              <w:pBdr>
                <w:top w:val="nil"/>
                <w:left w:val="nil"/>
                <w:bottom w:val="nil"/>
                <w:right w:val="nil"/>
                <w:between w:val="nil"/>
              </w:pBdr>
              <w:spacing w:before="100" w:after="100" w:line="288" w:lineRule="auto"/>
            </w:pPr>
            <w:r>
              <w:rPr>
                <w:color w:val="000000"/>
                <w:sz w:val="20"/>
                <w:szCs w:val="20"/>
              </w:rPr>
              <w:t>cli access.</w:t>
            </w:r>
          </w:p>
        </w:tc>
      </w:tr>
      <w:tr w:rsidR="003A4E44" w14:paraId="416E8212" w14:textId="77777777">
        <w:trPr>
          <w:cantSplit/>
        </w:trPr>
        <w:tc>
          <w:tcPr>
            <w:tcW w:w="1526" w:type="dxa"/>
            <w:tcBorders>
              <w:top w:val="nil"/>
              <w:left w:val="nil"/>
              <w:right w:val="nil"/>
            </w:tcBorders>
          </w:tcPr>
          <w:p w14:paraId="205C19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Supervisor</w:t>
            </w:r>
          </w:p>
        </w:tc>
        <w:tc>
          <w:tcPr>
            <w:tcW w:w="3064" w:type="dxa"/>
            <w:tcBorders>
              <w:top w:val="nil"/>
              <w:left w:val="nil"/>
              <w:right w:val="nil"/>
            </w:tcBorders>
          </w:tcPr>
          <w:p w14:paraId="0842680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vmware-system-user</w:t>
            </w:r>
          </w:p>
        </w:tc>
        <w:tc>
          <w:tcPr>
            <w:tcW w:w="1840" w:type="dxa"/>
            <w:tcBorders>
              <w:top w:val="nil"/>
              <w:left w:val="nil"/>
              <w:right w:val="nil"/>
            </w:tcBorders>
          </w:tcPr>
          <w:p w14:paraId="769C8C1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Encoded in control plane namespace secret.</w:t>
            </w:r>
          </w:p>
        </w:tc>
        <w:tc>
          <w:tcPr>
            <w:tcW w:w="3530" w:type="dxa"/>
            <w:tcBorders>
              <w:top w:val="nil"/>
              <w:left w:val="nil"/>
              <w:right w:val="nil"/>
            </w:tcBorders>
          </w:tcPr>
          <w:p w14:paraId="6EB7EC47" w14:textId="77777777" w:rsidR="003A4E44" w:rsidRDefault="00000000">
            <w:pPr>
              <w:numPr>
                <w:ilvl w:val="0"/>
                <w:numId w:val="321"/>
              </w:numPr>
              <w:pBdr>
                <w:top w:val="nil"/>
                <w:left w:val="nil"/>
                <w:bottom w:val="nil"/>
                <w:right w:val="nil"/>
                <w:between w:val="nil"/>
              </w:pBdr>
              <w:spacing w:before="100" w:after="100" w:line="288" w:lineRule="auto"/>
            </w:pPr>
            <w:r>
              <w:rPr>
                <w:color w:val="000000"/>
                <w:sz w:val="20"/>
                <w:szCs w:val="20"/>
              </w:rPr>
              <w:t>Local appliance account.</w:t>
            </w:r>
          </w:p>
          <w:p w14:paraId="20F06564" w14:textId="77777777" w:rsidR="003A4E44" w:rsidRDefault="00000000">
            <w:pPr>
              <w:numPr>
                <w:ilvl w:val="0"/>
                <w:numId w:val="321"/>
              </w:numPr>
              <w:pBdr>
                <w:top w:val="nil"/>
                <w:left w:val="nil"/>
                <w:bottom w:val="nil"/>
                <w:right w:val="nil"/>
                <w:between w:val="nil"/>
              </w:pBdr>
              <w:spacing w:before="100" w:after="100" w:line="288" w:lineRule="auto"/>
            </w:pPr>
            <w:r>
              <w:rPr>
                <w:color w:val="000000"/>
                <w:sz w:val="20"/>
                <w:szCs w:val="20"/>
              </w:rPr>
              <w:t>OS level access.</w:t>
            </w:r>
          </w:p>
        </w:tc>
      </w:tr>
    </w:tbl>
    <w:p w14:paraId="4780D716" w14:textId="77777777" w:rsidR="003A4E44" w:rsidRDefault="00000000">
      <w:pPr>
        <w:keepNext/>
        <w:keepLines/>
        <w:pBdr>
          <w:top w:val="nil"/>
          <w:left w:val="nil"/>
          <w:bottom w:val="nil"/>
          <w:right w:val="nil"/>
          <w:between w:val="nil"/>
        </w:pBdr>
        <w:spacing w:before="120" w:after="120"/>
        <w:rPr>
          <w:color w:val="000000"/>
        </w:rPr>
      </w:pPr>
      <w:r>
        <w:rPr>
          <w:color w:val="000000"/>
        </w:rPr>
        <w:t>Account Management Design Recommendations</w:t>
      </w:r>
    </w:p>
    <w:p w14:paraId="34C84C12"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In your account management design, you can apply certain best practices.</w:t>
      </w:r>
    </w:p>
    <w:p w14:paraId="031B29A8"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3-221. Account and Password Management Design Recommendations</w:t>
      </w:r>
    </w:p>
    <w:tbl>
      <w:tblPr>
        <w:tblStyle w:val="affffff5"/>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1"/>
        <w:gridCol w:w="2999"/>
        <w:gridCol w:w="2614"/>
        <w:gridCol w:w="2236"/>
      </w:tblGrid>
      <w:tr w:rsidR="003A4E44" w14:paraId="4F5100A6" w14:textId="77777777">
        <w:trPr>
          <w:cantSplit/>
          <w:tblHeader/>
        </w:trPr>
        <w:tc>
          <w:tcPr>
            <w:tcW w:w="2111" w:type="dxa"/>
            <w:tcBorders>
              <w:left w:val="nil"/>
              <w:right w:val="nil"/>
            </w:tcBorders>
            <w:shd w:val="clear" w:color="auto" w:fill="E1E1E1"/>
            <w:tcMar>
              <w:top w:w="60" w:type="dxa"/>
              <w:bottom w:w="60" w:type="dxa"/>
            </w:tcMar>
          </w:tcPr>
          <w:p w14:paraId="4419C0B6"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999" w:type="dxa"/>
            <w:tcBorders>
              <w:left w:val="nil"/>
              <w:right w:val="nil"/>
            </w:tcBorders>
            <w:shd w:val="clear" w:color="auto" w:fill="E1E1E1"/>
            <w:tcMar>
              <w:top w:w="60" w:type="dxa"/>
              <w:bottom w:w="60" w:type="dxa"/>
            </w:tcMar>
          </w:tcPr>
          <w:p w14:paraId="2B02E62E"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614" w:type="dxa"/>
            <w:tcBorders>
              <w:left w:val="nil"/>
              <w:right w:val="nil"/>
            </w:tcBorders>
            <w:shd w:val="clear" w:color="auto" w:fill="E1E1E1"/>
            <w:tcMar>
              <w:top w:w="60" w:type="dxa"/>
              <w:bottom w:w="60" w:type="dxa"/>
            </w:tcMar>
          </w:tcPr>
          <w:p w14:paraId="294537F2"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236" w:type="dxa"/>
            <w:tcBorders>
              <w:left w:val="nil"/>
              <w:right w:val="nil"/>
            </w:tcBorders>
            <w:shd w:val="clear" w:color="auto" w:fill="E1E1E1"/>
            <w:tcMar>
              <w:top w:w="60" w:type="dxa"/>
              <w:bottom w:w="60" w:type="dxa"/>
            </w:tcMar>
          </w:tcPr>
          <w:p w14:paraId="5F801275"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5F7106C5" w14:textId="77777777">
        <w:trPr>
          <w:cantSplit/>
        </w:trPr>
        <w:tc>
          <w:tcPr>
            <w:tcW w:w="2111" w:type="dxa"/>
            <w:tcBorders>
              <w:top w:val="nil"/>
              <w:left w:val="nil"/>
              <w:right w:val="nil"/>
            </w:tcBorders>
          </w:tcPr>
          <w:p w14:paraId="7192BA9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VCF-SEC-RCMD-ACT-001</w:t>
            </w:r>
          </w:p>
        </w:tc>
        <w:tc>
          <w:tcPr>
            <w:tcW w:w="2999" w:type="dxa"/>
            <w:tcBorders>
              <w:top w:val="nil"/>
              <w:left w:val="nil"/>
              <w:right w:val="nil"/>
            </w:tcBorders>
          </w:tcPr>
          <w:p w14:paraId="250D2E5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Enable scheduled password rotation in  for all accounts supporting scheduled rotation.</w:t>
            </w:r>
          </w:p>
        </w:tc>
        <w:tc>
          <w:tcPr>
            <w:tcW w:w="2614" w:type="dxa"/>
            <w:tcBorders>
              <w:top w:val="nil"/>
              <w:left w:val="nil"/>
              <w:right w:val="nil"/>
            </w:tcBorders>
          </w:tcPr>
          <w:p w14:paraId="05B78046" w14:textId="77777777" w:rsidR="003A4E44" w:rsidRDefault="00000000">
            <w:pPr>
              <w:numPr>
                <w:ilvl w:val="0"/>
                <w:numId w:val="322"/>
              </w:numPr>
              <w:pBdr>
                <w:top w:val="nil"/>
                <w:left w:val="nil"/>
                <w:bottom w:val="nil"/>
                <w:right w:val="nil"/>
                <w:between w:val="nil"/>
              </w:pBdr>
              <w:spacing w:before="100" w:after="100" w:line="288" w:lineRule="auto"/>
            </w:pPr>
            <w:r>
              <w:rPr>
                <w:color w:val="000000"/>
                <w:sz w:val="20"/>
                <w:szCs w:val="20"/>
              </w:rPr>
              <w:t>Increases the security posture of your  fleet.</w:t>
            </w:r>
          </w:p>
          <w:p w14:paraId="6BC0A789" w14:textId="77777777" w:rsidR="003A4E44" w:rsidRDefault="00000000">
            <w:pPr>
              <w:numPr>
                <w:ilvl w:val="0"/>
                <w:numId w:val="322"/>
              </w:numPr>
              <w:pBdr>
                <w:top w:val="nil"/>
                <w:left w:val="nil"/>
                <w:bottom w:val="nil"/>
                <w:right w:val="nil"/>
                <w:between w:val="nil"/>
              </w:pBdr>
              <w:spacing w:before="100" w:after="100" w:line="288" w:lineRule="auto"/>
            </w:pPr>
            <w:r>
              <w:rPr>
                <w:color w:val="000000"/>
                <w:sz w:val="20"/>
                <w:szCs w:val="20"/>
              </w:rPr>
              <w:t>Simplifies password management across your  fleet management components.</w:t>
            </w:r>
          </w:p>
        </w:tc>
        <w:tc>
          <w:tcPr>
            <w:tcW w:w="2236" w:type="dxa"/>
            <w:tcBorders>
              <w:top w:val="nil"/>
              <w:left w:val="nil"/>
              <w:right w:val="nil"/>
            </w:tcBorders>
          </w:tcPr>
          <w:p w14:paraId="58E8361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You must retrieve new passwords by using the API if you must use accounts interactively.</w:t>
            </w:r>
          </w:p>
        </w:tc>
      </w:tr>
      <w:tr w:rsidR="003A4E44" w14:paraId="65151C07" w14:textId="77777777">
        <w:trPr>
          <w:cantSplit/>
        </w:trPr>
        <w:tc>
          <w:tcPr>
            <w:tcW w:w="2111" w:type="dxa"/>
            <w:tcBorders>
              <w:top w:val="nil"/>
              <w:left w:val="nil"/>
              <w:right w:val="nil"/>
            </w:tcBorders>
          </w:tcPr>
          <w:p w14:paraId="0E1DA6A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VCF-SEC-RCMD-ACT-002</w:t>
            </w:r>
          </w:p>
        </w:tc>
        <w:tc>
          <w:tcPr>
            <w:tcW w:w="2999" w:type="dxa"/>
            <w:tcBorders>
              <w:top w:val="nil"/>
              <w:left w:val="nil"/>
              <w:right w:val="nil"/>
            </w:tcBorders>
          </w:tcPr>
          <w:p w14:paraId="228F54D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Establish operational practice to rotate passwords using  on components that do not support scheduled rotation in .</w:t>
            </w:r>
          </w:p>
        </w:tc>
        <w:tc>
          <w:tcPr>
            <w:tcW w:w="2614" w:type="dxa"/>
            <w:tcBorders>
              <w:top w:val="nil"/>
              <w:left w:val="nil"/>
              <w:right w:val="nil"/>
            </w:tcBorders>
          </w:tcPr>
          <w:p w14:paraId="6FB7C0A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Rotates passwords and automatically remediates  databases for those user accounts.</w:t>
            </w:r>
          </w:p>
        </w:tc>
        <w:tc>
          <w:tcPr>
            <w:tcW w:w="2236" w:type="dxa"/>
            <w:tcBorders>
              <w:top w:val="nil"/>
              <w:left w:val="nil"/>
              <w:right w:val="nil"/>
            </w:tcBorders>
          </w:tcPr>
          <w:p w14:paraId="7767D2F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r w:rsidR="003A4E44" w14:paraId="6B5966F2" w14:textId="77777777">
        <w:trPr>
          <w:cantSplit/>
        </w:trPr>
        <w:tc>
          <w:tcPr>
            <w:tcW w:w="2111" w:type="dxa"/>
            <w:tcBorders>
              <w:top w:val="nil"/>
              <w:left w:val="nil"/>
              <w:right w:val="nil"/>
            </w:tcBorders>
          </w:tcPr>
          <w:p w14:paraId="75E131B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VCF-SEC-RCMD-ACT-003</w:t>
            </w:r>
          </w:p>
        </w:tc>
        <w:tc>
          <w:tcPr>
            <w:tcW w:w="2999" w:type="dxa"/>
            <w:tcBorders>
              <w:top w:val="nil"/>
              <w:left w:val="nil"/>
              <w:right w:val="nil"/>
            </w:tcBorders>
          </w:tcPr>
          <w:p w14:paraId="5B3C953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Establish operational practice to manually rotate passwords on components that cannot be rotated by .</w:t>
            </w:r>
          </w:p>
        </w:tc>
        <w:tc>
          <w:tcPr>
            <w:tcW w:w="2614" w:type="dxa"/>
            <w:tcBorders>
              <w:top w:val="nil"/>
              <w:left w:val="nil"/>
              <w:right w:val="nil"/>
            </w:tcBorders>
          </w:tcPr>
          <w:p w14:paraId="3E353C1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Maintains password policies across components not handled by  password management.</w:t>
            </w:r>
          </w:p>
        </w:tc>
        <w:tc>
          <w:tcPr>
            <w:tcW w:w="2236" w:type="dxa"/>
            <w:tcBorders>
              <w:top w:val="nil"/>
              <w:left w:val="nil"/>
              <w:right w:val="nil"/>
            </w:tcBorders>
          </w:tcPr>
          <w:p w14:paraId="1B501C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5FCF309F" w14:textId="77777777" w:rsidR="003A4E44" w:rsidRDefault="00000000">
      <w:pPr>
        <w:pStyle w:val="Heading4"/>
        <w:spacing w:before="120"/>
      </w:pPr>
      <w:r>
        <w:t>Certificate Management Design</w:t>
      </w:r>
    </w:p>
    <w:p w14:paraId="2A893461"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You design certificate management for VMware Cloud Foundation according to industry standards and the requirements of your organization.</w:t>
      </w:r>
    </w:p>
    <w:p w14:paraId="6CAB474D"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14:paraId="01DB3B8E"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3-222. Certificate Management in VMware Cloud Foundation</w:t>
      </w:r>
    </w:p>
    <w:tbl>
      <w:tblPr>
        <w:tblStyle w:val="affffff6"/>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37"/>
        <w:gridCol w:w="3303"/>
        <w:gridCol w:w="3120"/>
      </w:tblGrid>
      <w:tr w:rsidR="003A4E44" w14:paraId="03A903BE" w14:textId="77777777">
        <w:trPr>
          <w:cantSplit/>
          <w:tblHeader/>
        </w:trPr>
        <w:tc>
          <w:tcPr>
            <w:tcW w:w="3537" w:type="dxa"/>
            <w:tcBorders>
              <w:left w:val="nil"/>
              <w:right w:val="nil"/>
            </w:tcBorders>
            <w:shd w:val="clear" w:color="auto" w:fill="E1E1E1"/>
            <w:tcMar>
              <w:top w:w="60" w:type="dxa"/>
              <w:bottom w:w="60" w:type="dxa"/>
            </w:tcMar>
          </w:tcPr>
          <w:p w14:paraId="52885D53"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Component</w:t>
            </w:r>
          </w:p>
        </w:tc>
        <w:tc>
          <w:tcPr>
            <w:tcW w:w="3303" w:type="dxa"/>
            <w:tcBorders>
              <w:left w:val="nil"/>
              <w:right w:val="nil"/>
            </w:tcBorders>
            <w:shd w:val="clear" w:color="auto" w:fill="E1E1E1"/>
            <w:tcMar>
              <w:top w:w="60" w:type="dxa"/>
              <w:bottom w:w="60" w:type="dxa"/>
            </w:tcMar>
          </w:tcPr>
          <w:p w14:paraId="54710F79"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Default Signing CA</w:t>
            </w:r>
          </w:p>
        </w:tc>
        <w:tc>
          <w:tcPr>
            <w:tcW w:w="3120" w:type="dxa"/>
            <w:tcBorders>
              <w:left w:val="nil"/>
              <w:right w:val="nil"/>
            </w:tcBorders>
            <w:shd w:val="clear" w:color="auto" w:fill="E1E1E1"/>
            <w:tcMar>
              <w:top w:w="60" w:type="dxa"/>
              <w:bottom w:w="60" w:type="dxa"/>
            </w:tcMar>
          </w:tcPr>
          <w:p w14:paraId="106B6908"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Life cycle for CA-Signed Certificates</w:t>
            </w:r>
          </w:p>
        </w:tc>
      </w:tr>
      <w:tr w:rsidR="003A4E44" w14:paraId="4A153811" w14:textId="77777777">
        <w:trPr>
          <w:cantSplit/>
        </w:trPr>
        <w:tc>
          <w:tcPr>
            <w:tcW w:w="3537" w:type="dxa"/>
            <w:tcBorders>
              <w:top w:val="nil"/>
              <w:left w:val="nil"/>
              <w:right w:val="nil"/>
            </w:tcBorders>
          </w:tcPr>
          <w:p w14:paraId="06014D7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SDDC Manager</w:t>
            </w:r>
          </w:p>
        </w:tc>
        <w:tc>
          <w:tcPr>
            <w:tcW w:w="3303" w:type="dxa"/>
            <w:tcBorders>
              <w:top w:val="nil"/>
              <w:left w:val="nil"/>
              <w:right w:val="nil"/>
            </w:tcBorders>
          </w:tcPr>
          <w:p w14:paraId="7B05A5F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Management domain VMCA</w:t>
            </w:r>
          </w:p>
        </w:tc>
        <w:tc>
          <w:tcPr>
            <w:tcW w:w="3120" w:type="dxa"/>
            <w:tcBorders>
              <w:top w:val="nil"/>
              <w:left w:val="nil"/>
              <w:right w:val="nil"/>
            </w:tcBorders>
          </w:tcPr>
          <w:p w14:paraId="22BD0FD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r>
      <w:tr w:rsidR="003A4E44" w14:paraId="7B040DAD" w14:textId="77777777">
        <w:trPr>
          <w:cantSplit/>
        </w:trPr>
        <w:tc>
          <w:tcPr>
            <w:tcW w:w="3537" w:type="dxa"/>
            <w:tcBorders>
              <w:top w:val="nil"/>
              <w:left w:val="nil"/>
              <w:right w:val="nil"/>
            </w:tcBorders>
          </w:tcPr>
          <w:p w14:paraId="2B14CE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Local Manager</w:t>
            </w:r>
          </w:p>
        </w:tc>
        <w:tc>
          <w:tcPr>
            <w:tcW w:w="3303" w:type="dxa"/>
            <w:tcBorders>
              <w:top w:val="nil"/>
              <w:left w:val="nil"/>
              <w:right w:val="nil"/>
            </w:tcBorders>
          </w:tcPr>
          <w:p w14:paraId="583A350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Management domain VMCA</w:t>
            </w:r>
          </w:p>
        </w:tc>
        <w:tc>
          <w:tcPr>
            <w:tcW w:w="3120" w:type="dxa"/>
            <w:tcBorders>
              <w:top w:val="nil"/>
              <w:left w:val="nil"/>
              <w:right w:val="nil"/>
            </w:tcBorders>
          </w:tcPr>
          <w:p w14:paraId="4C12744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r>
      <w:tr w:rsidR="003A4E44" w14:paraId="0F90940D" w14:textId="77777777">
        <w:trPr>
          <w:cantSplit/>
        </w:trPr>
        <w:tc>
          <w:tcPr>
            <w:tcW w:w="3537" w:type="dxa"/>
            <w:tcBorders>
              <w:top w:val="nil"/>
              <w:left w:val="nil"/>
              <w:right w:val="nil"/>
            </w:tcBorders>
          </w:tcPr>
          <w:p w14:paraId="658D9B0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Edges</w:t>
            </w:r>
          </w:p>
        </w:tc>
        <w:tc>
          <w:tcPr>
            <w:tcW w:w="3303" w:type="dxa"/>
            <w:tcBorders>
              <w:top w:val="nil"/>
              <w:left w:val="nil"/>
              <w:right w:val="nil"/>
            </w:tcBorders>
          </w:tcPr>
          <w:p w14:paraId="0481856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Not applicable</w:t>
            </w:r>
          </w:p>
        </w:tc>
        <w:tc>
          <w:tcPr>
            <w:tcW w:w="3120" w:type="dxa"/>
            <w:tcBorders>
              <w:top w:val="nil"/>
              <w:left w:val="nil"/>
              <w:right w:val="nil"/>
            </w:tcBorders>
          </w:tcPr>
          <w:p w14:paraId="77E7B82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Not applicable</w:t>
            </w:r>
          </w:p>
        </w:tc>
      </w:tr>
      <w:tr w:rsidR="003A4E44" w14:paraId="6998D40D" w14:textId="77777777">
        <w:trPr>
          <w:cantSplit/>
        </w:trPr>
        <w:tc>
          <w:tcPr>
            <w:tcW w:w="3537" w:type="dxa"/>
            <w:tcBorders>
              <w:top w:val="nil"/>
              <w:left w:val="nil"/>
              <w:right w:val="nil"/>
            </w:tcBorders>
          </w:tcPr>
          <w:p w14:paraId="388C6F2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NSX Global Manager</w:t>
            </w:r>
          </w:p>
        </w:tc>
        <w:tc>
          <w:tcPr>
            <w:tcW w:w="3303" w:type="dxa"/>
            <w:tcBorders>
              <w:top w:val="nil"/>
              <w:left w:val="nil"/>
              <w:right w:val="nil"/>
            </w:tcBorders>
          </w:tcPr>
          <w:p w14:paraId="7E90AFA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Self Signed</w:t>
            </w:r>
          </w:p>
        </w:tc>
        <w:tc>
          <w:tcPr>
            <w:tcW w:w="3120" w:type="dxa"/>
            <w:tcBorders>
              <w:top w:val="nil"/>
              <w:left w:val="nil"/>
              <w:right w:val="nil"/>
            </w:tcBorders>
          </w:tcPr>
          <w:p w14:paraId="0FAFE2B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Manual</w:t>
            </w:r>
          </w:p>
        </w:tc>
      </w:tr>
      <w:tr w:rsidR="003A4E44" w14:paraId="77660CE1" w14:textId="77777777">
        <w:trPr>
          <w:cantSplit/>
        </w:trPr>
        <w:tc>
          <w:tcPr>
            <w:tcW w:w="3537" w:type="dxa"/>
            <w:tcBorders>
              <w:top w:val="nil"/>
              <w:left w:val="nil"/>
              <w:right w:val="nil"/>
            </w:tcBorders>
          </w:tcPr>
          <w:p w14:paraId="270BED9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vCenter</w:t>
            </w:r>
          </w:p>
        </w:tc>
        <w:tc>
          <w:tcPr>
            <w:tcW w:w="3303" w:type="dxa"/>
            <w:tcBorders>
              <w:top w:val="nil"/>
              <w:left w:val="nil"/>
              <w:right w:val="nil"/>
            </w:tcBorders>
          </w:tcPr>
          <w:p w14:paraId="0FA563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Local workload domain VMCA</w:t>
            </w:r>
          </w:p>
        </w:tc>
        <w:tc>
          <w:tcPr>
            <w:tcW w:w="3120" w:type="dxa"/>
            <w:tcBorders>
              <w:top w:val="nil"/>
              <w:left w:val="nil"/>
              <w:right w:val="nil"/>
            </w:tcBorders>
          </w:tcPr>
          <w:p w14:paraId="56F7B19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r>
      <w:tr w:rsidR="003A4E44" w14:paraId="03F72277" w14:textId="77777777">
        <w:trPr>
          <w:cantSplit/>
        </w:trPr>
        <w:tc>
          <w:tcPr>
            <w:tcW w:w="3537" w:type="dxa"/>
            <w:tcBorders>
              <w:top w:val="nil"/>
              <w:left w:val="nil"/>
              <w:right w:val="nil"/>
            </w:tcBorders>
          </w:tcPr>
          <w:p w14:paraId="2109181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ESX</w:t>
            </w:r>
          </w:p>
        </w:tc>
        <w:tc>
          <w:tcPr>
            <w:tcW w:w="3303" w:type="dxa"/>
            <w:tcBorders>
              <w:top w:val="nil"/>
              <w:left w:val="nil"/>
              <w:right w:val="nil"/>
            </w:tcBorders>
          </w:tcPr>
          <w:p w14:paraId="74ECEF1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Local workload domain VMCA</w:t>
            </w:r>
          </w:p>
        </w:tc>
        <w:tc>
          <w:tcPr>
            <w:tcW w:w="3120" w:type="dxa"/>
            <w:tcBorders>
              <w:top w:val="nil"/>
              <w:left w:val="nil"/>
              <w:right w:val="nil"/>
            </w:tcBorders>
          </w:tcPr>
          <w:p w14:paraId="409DE21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r>
      <w:tr w:rsidR="003A4E44" w14:paraId="0EB455F3" w14:textId="77777777">
        <w:trPr>
          <w:cantSplit/>
        </w:trPr>
        <w:tc>
          <w:tcPr>
            <w:tcW w:w="3537" w:type="dxa"/>
            <w:tcBorders>
              <w:top w:val="nil"/>
              <w:left w:val="nil"/>
              <w:right w:val="nil"/>
            </w:tcBorders>
          </w:tcPr>
          <w:p w14:paraId="3AF1D2B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c>
          <w:tcPr>
            <w:tcW w:w="3303" w:type="dxa"/>
            <w:tcBorders>
              <w:top w:val="nil"/>
              <w:left w:val="nil"/>
              <w:right w:val="nil"/>
            </w:tcBorders>
          </w:tcPr>
          <w:p w14:paraId="6A2EC6F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fleet management locker</w:t>
            </w:r>
          </w:p>
        </w:tc>
        <w:tc>
          <w:tcPr>
            <w:tcW w:w="3120" w:type="dxa"/>
            <w:tcBorders>
              <w:top w:val="nil"/>
              <w:left w:val="nil"/>
              <w:right w:val="nil"/>
            </w:tcBorders>
          </w:tcPr>
          <w:p w14:paraId="1F9413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r>
      <w:tr w:rsidR="003A4E44" w14:paraId="3832C0A2" w14:textId="77777777">
        <w:trPr>
          <w:cantSplit/>
        </w:trPr>
        <w:tc>
          <w:tcPr>
            <w:tcW w:w="3537" w:type="dxa"/>
            <w:tcBorders>
              <w:top w:val="nil"/>
              <w:left w:val="nil"/>
              <w:right w:val="nil"/>
            </w:tcBorders>
          </w:tcPr>
          <w:p w14:paraId="375205D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fleet management appliance</w:t>
            </w:r>
          </w:p>
        </w:tc>
        <w:tc>
          <w:tcPr>
            <w:tcW w:w="3303" w:type="dxa"/>
            <w:tcBorders>
              <w:top w:val="nil"/>
              <w:left w:val="nil"/>
              <w:right w:val="nil"/>
            </w:tcBorders>
          </w:tcPr>
          <w:p w14:paraId="60B8177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fleet management locker</w:t>
            </w:r>
          </w:p>
        </w:tc>
        <w:tc>
          <w:tcPr>
            <w:tcW w:w="3120" w:type="dxa"/>
            <w:tcBorders>
              <w:top w:val="nil"/>
              <w:left w:val="nil"/>
              <w:right w:val="nil"/>
            </w:tcBorders>
          </w:tcPr>
          <w:p w14:paraId="116A5B0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r>
      <w:tr w:rsidR="003A4E44" w14:paraId="5598CDEF" w14:textId="77777777">
        <w:trPr>
          <w:cantSplit/>
        </w:trPr>
        <w:tc>
          <w:tcPr>
            <w:tcW w:w="3537" w:type="dxa"/>
            <w:tcBorders>
              <w:top w:val="nil"/>
              <w:left w:val="nil"/>
              <w:right w:val="nil"/>
            </w:tcBorders>
          </w:tcPr>
          <w:p w14:paraId="0E14DD5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Automation</w:t>
            </w:r>
          </w:p>
        </w:tc>
        <w:tc>
          <w:tcPr>
            <w:tcW w:w="3303" w:type="dxa"/>
            <w:tcBorders>
              <w:top w:val="nil"/>
              <w:left w:val="nil"/>
              <w:right w:val="nil"/>
            </w:tcBorders>
          </w:tcPr>
          <w:p w14:paraId="517B5DC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fleet management locker</w:t>
            </w:r>
          </w:p>
        </w:tc>
        <w:tc>
          <w:tcPr>
            <w:tcW w:w="3120" w:type="dxa"/>
            <w:tcBorders>
              <w:top w:val="nil"/>
              <w:left w:val="nil"/>
              <w:right w:val="nil"/>
            </w:tcBorders>
          </w:tcPr>
          <w:p w14:paraId="04CA07C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r>
      <w:tr w:rsidR="003A4E44" w14:paraId="72BBD562" w14:textId="77777777">
        <w:trPr>
          <w:cantSplit/>
        </w:trPr>
        <w:tc>
          <w:tcPr>
            <w:tcW w:w="3537" w:type="dxa"/>
            <w:tcBorders>
              <w:top w:val="nil"/>
              <w:left w:val="nil"/>
              <w:right w:val="nil"/>
            </w:tcBorders>
          </w:tcPr>
          <w:p w14:paraId="62211A9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logs</w:t>
            </w:r>
          </w:p>
        </w:tc>
        <w:tc>
          <w:tcPr>
            <w:tcW w:w="3303" w:type="dxa"/>
            <w:tcBorders>
              <w:top w:val="nil"/>
              <w:left w:val="nil"/>
              <w:right w:val="nil"/>
            </w:tcBorders>
          </w:tcPr>
          <w:p w14:paraId="2B063214"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fleet management locker</w:t>
            </w:r>
          </w:p>
        </w:tc>
        <w:tc>
          <w:tcPr>
            <w:tcW w:w="3120" w:type="dxa"/>
            <w:tcBorders>
              <w:top w:val="nil"/>
              <w:left w:val="nil"/>
              <w:right w:val="nil"/>
            </w:tcBorders>
          </w:tcPr>
          <w:p w14:paraId="27BC029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r>
      <w:tr w:rsidR="003A4E44" w14:paraId="3540D4A8" w14:textId="77777777">
        <w:trPr>
          <w:cantSplit/>
        </w:trPr>
        <w:tc>
          <w:tcPr>
            <w:tcW w:w="3537" w:type="dxa"/>
            <w:tcBorders>
              <w:top w:val="nil"/>
              <w:left w:val="nil"/>
              <w:right w:val="nil"/>
            </w:tcBorders>
          </w:tcPr>
          <w:p w14:paraId="2AF606D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networks</w:t>
            </w:r>
          </w:p>
        </w:tc>
        <w:tc>
          <w:tcPr>
            <w:tcW w:w="3303" w:type="dxa"/>
            <w:tcBorders>
              <w:top w:val="nil"/>
              <w:left w:val="nil"/>
              <w:right w:val="nil"/>
            </w:tcBorders>
          </w:tcPr>
          <w:p w14:paraId="3B7131B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 fleet management locker</w:t>
            </w:r>
          </w:p>
        </w:tc>
        <w:tc>
          <w:tcPr>
            <w:tcW w:w="3120" w:type="dxa"/>
            <w:tcBorders>
              <w:top w:val="nil"/>
              <w:left w:val="nil"/>
              <w:right w:val="nil"/>
            </w:tcBorders>
          </w:tcPr>
          <w:p w14:paraId="008CD129"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Operations</w:t>
            </w:r>
          </w:p>
        </w:tc>
      </w:tr>
      <w:tr w:rsidR="003A4E44" w14:paraId="5462C7C9" w14:textId="77777777">
        <w:trPr>
          <w:cantSplit/>
        </w:trPr>
        <w:tc>
          <w:tcPr>
            <w:tcW w:w="3537" w:type="dxa"/>
            <w:tcBorders>
              <w:top w:val="nil"/>
              <w:left w:val="nil"/>
              <w:right w:val="nil"/>
            </w:tcBorders>
          </w:tcPr>
          <w:p w14:paraId="132B04C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vSphere Supervisor</w:t>
            </w:r>
          </w:p>
        </w:tc>
        <w:tc>
          <w:tcPr>
            <w:tcW w:w="3303" w:type="dxa"/>
            <w:tcBorders>
              <w:top w:val="nil"/>
              <w:left w:val="nil"/>
              <w:right w:val="nil"/>
            </w:tcBorders>
          </w:tcPr>
          <w:p w14:paraId="746414A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Local workload domain VMCA</w:t>
            </w:r>
          </w:p>
        </w:tc>
        <w:tc>
          <w:tcPr>
            <w:tcW w:w="3120" w:type="dxa"/>
            <w:tcBorders>
              <w:top w:val="nil"/>
              <w:left w:val="nil"/>
              <w:right w:val="nil"/>
            </w:tcBorders>
          </w:tcPr>
          <w:p w14:paraId="3E7973F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Automatic / Manual</w:t>
            </w:r>
          </w:p>
        </w:tc>
      </w:tr>
    </w:tbl>
    <w:p w14:paraId="6C9749ED" w14:textId="77777777" w:rsidR="003A4E44" w:rsidRDefault="00000000">
      <w:pPr>
        <w:keepNext/>
        <w:pBdr>
          <w:top w:val="nil"/>
          <w:left w:val="nil"/>
          <w:bottom w:val="nil"/>
          <w:right w:val="nil"/>
          <w:between w:val="nil"/>
        </w:pBdr>
        <w:spacing w:before="240" w:after="240" w:line="288" w:lineRule="auto"/>
        <w:rPr>
          <w:color w:val="000000"/>
          <w:sz w:val="20"/>
          <w:szCs w:val="20"/>
        </w:rPr>
      </w:pPr>
      <w:r>
        <w:rPr>
          <w:color w:val="000000"/>
          <w:sz w:val="20"/>
          <w:szCs w:val="20"/>
        </w:rPr>
        <w:lastRenderedPageBreak/>
        <w:t>Table 3-223. Certificate Management Design Recommendations</w:t>
      </w:r>
    </w:p>
    <w:tbl>
      <w:tblPr>
        <w:tblStyle w:val="affffff7"/>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854"/>
        <w:gridCol w:w="2270"/>
        <w:gridCol w:w="2766"/>
      </w:tblGrid>
      <w:tr w:rsidR="003A4E44" w14:paraId="65DD4B99" w14:textId="77777777">
        <w:trPr>
          <w:cantSplit/>
          <w:tblHeader/>
        </w:trPr>
        <w:tc>
          <w:tcPr>
            <w:tcW w:w="2070" w:type="dxa"/>
            <w:tcBorders>
              <w:left w:val="nil"/>
              <w:right w:val="nil"/>
            </w:tcBorders>
            <w:shd w:val="clear" w:color="auto" w:fill="E1E1E1"/>
            <w:tcMar>
              <w:top w:w="60" w:type="dxa"/>
              <w:bottom w:w="60" w:type="dxa"/>
            </w:tcMar>
          </w:tcPr>
          <w:p w14:paraId="02FBF61F"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 ID</w:t>
            </w:r>
          </w:p>
        </w:tc>
        <w:tc>
          <w:tcPr>
            <w:tcW w:w="2854" w:type="dxa"/>
            <w:tcBorders>
              <w:left w:val="nil"/>
              <w:right w:val="nil"/>
            </w:tcBorders>
            <w:shd w:val="clear" w:color="auto" w:fill="E1E1E1"/>
            <w:tcMar>
              <w:top w:w="60" w:type="dxa"/>
              <w:bottom w:w="60" w:type="dxa"/>
            </w:tcMar>
          </w:tcPr>
          <w:p w14:paraId="171DC1D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Recommendation</w:t>
            </w:r>
          </w:p>
        </w:tc>
        <w:tc>
          <w:tcPr>
            <w:tcW w:w="2270" w:type="dxa"/>
            <w:tcBorders>
              <w:left w:val="nil"/>
              <w:right w:val="nil"/>
            </w:tcBorders>
            <w:shd w:val="clear" w:color="auto" w:fill="E1E1E1"/>
            <w:tcMar>
              <w:top w:w="60" w:type="dxa"/>
              <w:bottom w:w="60" w:type="dxa"/>
            </w:tcMar>
          </w:tcPr>
          <w:p w14:paraId="6BA1AF3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766" w:type="dxa"/>
            <w:tcBorders>
              <w:left w:val="nil"/>
              <w:right w:val="nil"/>
            </w:tcBorders>
            <w:shd w:val="clear" w:color="auto" w:fill="E1E1E1"/>
            <w:tcMar>
              <w:top w:w="60" w:type="dxa"/>
              <w:bottom w:w="60" w:type="dxa"/>
            </w:tcMar>
          </w:tcPr>
          <w:p w14:paraId="34CADF1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w:t>
            </w:r>
          </w:p>
        </w:tc>
      </w:tr>
      <w:tr w:rsidR="003A4E44" w14:paraId="127CDCAE" w14:textId="77777777">
        <w:trPr>
          <w:cantSplit/>
        </w:trPr>
        <w:tc>
          <w:tcPr>
            <w:tcW w:w="2070" w:type="dxa"/>
            <w:tcBorders>
              <w:top w:val="nil"/>
              <w:left w:val="nil"/>
              <w:right w:val="nil"/>
            </w:tcBorders>
          </w:tcPr>
          <w:p w14:paraId="75AA090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VCF-SEC-RCMD-CERT-001</w:t>
            </w:r>
          </w:p>
        </w:tc>
        <w:tc>
          <w:tcPr>
            <w:tcW w:w="2854" w:type="dxa"/>
            <w:tcBorders>
              <w:top w:val="nil"/>
              <w:left w:val="nil"/>
              <w:right w:val="nil"/>
            </w:tcBorders>
          </w:tcPr>
          <w:p w14:paraId="1729CA6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Replace the default VMCA or signed certificates on all management components with a certificate that is signed by an internal certificate authority.</w:t>
            </w:r>
          </w:p>
        </w:tc>
        <w:tc>
          <w:tcPr>
            <w:tcW w:w="2270" w:type="dxa"/>
            <w:tcBorders>
              <w:top w:val="nil"/>
              <w:left w:val="nil"/>
              <w:right w:val="nil"/>
            </w:tcBorders>
          </w:tcPr>
          <w:p w14:paraId="3945CDE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Ensures that the communication to all management components is secure.</w:t>
            </w:r>
          </w:p>
        </w:tc>
        <w:tc>
          <w:tcPr>
            <w:tcW w:w="2766" w:type="dxa"/>
            <w:tcBorders>
              <w:top w:val="nil"/>
              <w:left w:val="nil"/>
              <w:right w:val="nil"/>
            </w:tcBorders>
          </w:tcPr>
          <w:p w14:paraId="45F992A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Replacing the default certificates with trusted CA-signed certificates from a certificate authority might increase the deployment preparation time because you must generate and submit certificate requests.</w:t>
            </w:r>
          </w:p>
        </w:tc>
      </w:tr>
      <w:tr w:rsidR="003A4E44" w14:paraId="6BB438F8" w14:textId="77777777">
        <w:trPr>
          <w:cantSplit/>
        </w:trPr>
        <w:tc>
          <w:tcPr>
            <w:tcW w:w="2070" w:type="dxa"/>
            <w:tcBorders>
              <w:top w:val="nil"/>
              <w:left w:val="nil"/>
              <w:right w:val="nil"/>
            </w:tcBorders>
          </w:tcPr>
          <w:p w14:paraId="5B2AACE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VCF-SEC-RCMD-CERT-002</w:t>
            </w:r>
          </w:p>
        </w:tc>
        <w:tc>
          <w:tcPr>
            <w:tcW w:w="2854" w:type="dxa"/>
            <w:tcBorders>
              <w:top w:val="nil"/>
              <w:left w:val="nil"/>
              <w:right w:val="nil"/>
            </w:tcBorders>
          </w:tcPr>
          <w:p w14:paraId="0F38859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Use a SHA-2 algorithm or higher for signed certificates.</w:t>
            </w:r>
          </w:p>
        </w:tc>
        <w:tc>
          <w:tcPr>
            <w:tcW w:w="2270" w:type="dxa"/>
            <w:tcBorders>
              <w:top w:val="nil"/>
              <w:left w:val="nil"/>
              <w:right w:val="nil"/>
            </w:tcBorders>
          </w:tcPr>
          <w:p w14:paraId="0668EF7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The SHA-1 algorithm is considered less secure and has been deprecated.</w:t>
            </w:r>
          </w:p>
        </w:tc>
        <w:tc>
          <w:tcPr>
            <w:tcW w:w="2766" w:type="dxa"/>
            <w:tcBorders>
              <w:top w:val="nil"/>
              <w:left w:val="nil"/>
              <w:right w:val="nil"/>
            </w:tcBorders>
          </w:tcPr>
          <w:p w14:paraId="02B8196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Not all certificate authorities support SHA-2 or higher.</w:t>
            </w:r>
          </w:p>
        </w:tc>
      </w:tr>
      <w:tr w:rsidR="003A4E44" w14:paraId="074E2C27" w14:textId="77777777">
        <w:trPr>
          <w:cantSplit/>
        </w:trPr>
        <w:tc>
          <w:tcPr>
            <w:tcW w:w="2070" w:type="dxa"/>
            <w:tcBorders>
              <w:top w:val="nil"/>
              <w:left w:val="nil"/>
              <w:right w:val="nil"/>
            </w:tcBorders>
          </w:tcPr>
          <w:p w14:paraId="7BFA822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VCF-SEC-RCMD-CERT-003</w:t>
            </w:r>
          </w:p>
        </w:tc>
        <w:tc>
          <w:tcPr>
            <w:tcW w:w="2854" w:type="dxa"/>
            <w:tcBorders>
              <w:top w:val="nil"/>
              <w:left w:val="nil"/>
              <w:right w:val="nil"/>
            </w:tcBorders>
          </w:tcPr>
          <w:p w14:paraId="545FC68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Perform SSL certificate life cycle management for all management appliances by using .</w:t>
            </w:r>
          </w:p>
        </w:tc>
        <w:tc>
          <w:tcPr>
            <w:tcW w:w="2270" w:type="dxa"/>
            <w:tcBorders>
              <w:top w:val="nil"/>
              <w:left w:val="nil"/>
              <w:right w:val="nil"/>
            </w:tcBorders>
          </w:tcPr>
          <w:p w14:paraId="79509B2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 xml:space="preserve"> supports automated SSL certificate lifecycle management rather than requiring a series of manual steps.</w:t>
            </w:r>
          </w:p>
        </w:tc>
        <w:tc>
          <w:tcPr>
            <w:tcW w:w="2766" w:type="dxa"/>
            <w:tcBorders>
              <w:top w:val="nil"/>
              <w:left w:val="nil"/>
              <w:right w:val="nil"/>
            </w:tcBorders>
          </w:tcPr>
          <w:p w14:paraId="245C62F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Certificate management for  Global Manager instances must be done manually.</w:t>
            </w:r>
          </w:p>
        </w:tc>
      </w:tr>
    </w:tbl>
    <w:p w14:paraId="5D007609" w14:textId="77777777" w:rsidR="003A4E44" w:rsidRDefault="00000000">
      <w:pPr>
        <w:pStyle w:val="Heading4"/>
        <w:spacing w:before="120"/>
      </w:pPr>
      <w:r>
        <w:t>Appliance VCF Identity Broker Model</w:t>
      </w:r>
    </w:p>
    <w:p w14:paraId="75BD1500"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To avoid a single point of failure for your authentication services, you can use the </w:t>
      </w:r>
      <w:r>
        <w:rPr>
          <w:i/>
          <w:iCs/>
          <w:color w:val="000000"/>
          <w:sz w:val="20"/>
          <w:szCs w:val="20"/>
        </w:rPr>
        <w:t>Appliance VCF Identity Broker Model</w:t>
      </w:r>
      <w:r>
        <w:rPr>
          <w:color w:val="000000"/>
          <w:sz w:val="20"/>
          <w:szCs w:val="20"/>
        </w:rPr>
        <w:t>, where you deploy a standalone appliance through VCF Operations fleet management prior to performing the VCF Single Sign-On configuration. Use this option if you have critical up-time requirements or a complex multi-instance multi-site VMware Cloud Foundation platform.</w:t>
      </w:r>
    </w:p>
    <w:p w14:paraId="71DBAA1E"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lastRenderedPageBreak/>
        <w:t>Figure 3-39. Appliance VCF Identity Broker Model</w:t>
      </w:r>
    </w:p>
    <w:p w14:paraId="131A2A2D" w14:textId="77777777" w:rsidR="003A4E44" w:rsidRDefault="00000000">
      <w:pPr>
        <w:pBdr>
          <w:top w:val="nil"/>
          <w:left w:val="nil"/>
          <w:bottom w:val="nil"/>
          <w:right w:val="nil"/>
          <w:between w:val="nil"/>
        </w:pBdr>
        <w:spacing w:after="240" w:line="288" w:lineRule="auto"/>
        <w:rPr>
          <w:color w:val="000000"/>
          <w:sz w:val="20"/>
          <w:szCs w:val="20"/>
        </w:rPr>
      </w:pPr>
      <w:r>
        <w:rPr>
          <w:noProof/>
        </w:rPr>
        <w:drawing>
          <wp:anchor distT="0" distB="0" distL="114300" distR="114300" simplePos="0" relativeHeight="251673600" behindDoc="0" locked="0" layoutInCell="1" hidden="0" allowOverlap="1" wp14:anchorId="770834EE" wp14:editId="10E38454">
            <wp:simplePos x="0" y="0"/>
            <wp:positionH relativeFrom="column">
              <wp:posOffset>882935</wp:posOffset>
            </wp:positionH>
            <wp:positionV relativeFrom="paragraph">
              <wp:posOffset>0</wp:posOffset>
            </wp:positionV>
            <wp:extent cx="4558730" cy="4317460"/>
            <wp:effectExtent l="0" t="0" r="0" b="0"/>
            <wp:wrapTopAndBottom distT="0" distB="0"/>
            <wp:docPr id="10009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8"/>
                    <a:srcRect/>
                    <a:stretch>
                      <a:fillRect/>
                    </a:stretch>
                  </pic:blipFill>
                  <pic:spPr>
                    <a:xfrm>
                      <a:off x="0" y="0"/>
                      <a:ext cx="4558730" cy="4317460"/>
                    </a:xfrm>
                    <a:prstGeom prst="rect">
                      <a:avLst/>
                    </a:prstGeom>
                    <a:ln/>
                  </pic:spPr>
                </pic:pic>
              </a:graphicData>
            </a:graphic>
          </wp:anchor>
        </w:drawing>
      </w:r>
    </w:p>
    <w:p w14:paraId="6DD0BBC3" w14:textId="77777777" w:rsidR="003A4E44" w:rsidRDefault="00000000">
      <w:pPr>
        <w:keepNext/>
        <w:keepLines/>
        <w:pBdr>
          <w:top w:val="nil"/>
          <w:left w:val="nil"/>
          <w:bottom w:val="nil"/>
          <w:right w:val="nil"/>
          <w:between w:val="nil"/>
        </w:pBdr>
        <w:spacing w:before="40" w:after="120"/>
        <w:rPr>
          <w:color w:val="000000"/>
        </w:rPr>
      </w:pPr>
      <w:r>
        <w:rPr>
          <w:color w:val="000000"/>
        </w:rPr>
        <w:t>Appliance VCF Identity Broker Model Attributes</w:t>
      </w:r>
    </w:p>
    <w:p w14:paraId="7BC0299D"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 xml:space="preserve">The </w:t>
      </w:r>
      <w:r>
        <w:rPr>
          <w:i/>
          <w:iCs/>
          <w:color w:val="000000"/>
          <w:sz w:val="20"/>
          <w:szCs w:val="20"/>
        </w:rPr>
        <w:t xml:space="preserve">Appliance </w:t>
      </w:r>
      <w:r>
        <w:rPr>
          <w:color w:val="000000"/>
          <w:sz w:val="20"/>
          <w:szCs w:val="20"/>
        </w:rPr>
        <w:t>VCF Identity Broker</w:t>
      </w:r>
      <w:r>
        <w:rPr>
          <w:i/>
          <w:iCs/>
          <w:color w:val="000000"/>
          <w:sz w:val="20"/>
          <w:szCs w:val="20"/>
        </w:rPr>
        <w:t xml:space="preserve"> Model</w:t>
      </w:r>
      <w:r>
        <w:rPr>
          <w:color w:val="000000"/>
          <w:sz w:val="20"/>
          <w:szCs w:val="20"/>
        </w:rPr>
        <w:t xml:space="preserve"> has the following attributes.</w:t>
      </w:r>
    </w:p>
    <w:tbl>
      <w:tblPr>
        <w:tblStyle w:val="affffff8"/>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9"/>
        <w:gridCol w:w="7931"/>
      </w:tblGrid>
      <w:tr w:rsidR="003A4E44" w14:paraId="2A8D0FF2" w14:textId="77777777">
        <w:trPr>
          <w:cantSplit/>
          <w:tblHeader/>
        </w:trPr>
        <w:tc>
          <w:tcPr>
            <w:tcW w:w="2029" w:type="dxa"/>
            <w:tcBorders>
              <w:left w:val="nil"/>
              <w:right w:val="nil"/>
            </w:tcBorders>
            <w:shd w:val="clear" w:color="auto" w:fill="E1E1E1"/>
            <w:tcMar>
              <w:top w:w="60" w:type="dxa"/>
              <w:bottom w:w="60" w:type="dxa"/>
            </w:tcMar>
          </w:tcPr>
          <w:p w14:paraId="16095CF4"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Attribute</w:t>
            </w:r>
          </w:p>
        </w:tc>
        <w:tc>
          <w:tcPr>
            <w:tcW w:w="7931" w:type="dxa"/>
            <w:tcBorders>
              <w:left w:val="nil"/>
              <w:right w:val="nil"/>
            </w:tcBorders>
            <w:shd w:val="clear" w:color="auto" w:fill="E1E1E1"/>
            <w:tcMar>
              <w:top w:w="60" w:type="dxa"/>
              <w:bottom w:w="60" w:type="dxa"/>
            </w:tcMar>
          </w:tcPr>
          <w:p w14:paraId="003FCC4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Detail</w:t>
            </w:r>
          </w:p>
        </w:tc>
      </w:tr>
      <w:tr w:rsidR="003A4E44" w14:paraId="1553631B" w14:textId="77777777">
        <w:trPr>
          <w:cantSplit/>
        </w:trPr>
        <w:tc>
          <w:tcPr>
            <w:tcW w:w="2029" w:type="dxa"/>
            <w:tcBorders>
              <w:top w:val="nil"/>
              <w:left w:val="nil"/>
              <w:right w:val="nil"/>
            </w:tcBorders>
          </w:tcPr>
          <w:p w14:paraId="00A9815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Service Location</w:t>
            </w:r>
          </w:p>
        </w:tc>
        <w:tc>
          <w:tcPr>
            <w:tcW w:w="7931" w:type="dxa"/>
            <w:tcBorders>
              <w:top w:val="nil"/>
              <w:left w:val="nil"/>
              <w:right w:val="nil"/>
            </w:tcBorders>
          </w:tcPr>
          <w:p w14:paraId="01D2F6D1"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 Identity Broker runs as stand alone appliance.</w:t>
            </w:r>
          </w:p>
        </w:tc>
      </w:tr>
      <w:tr w:rsidR="003A4E44" w14:paraId="36F069C2" w14:textId="77777777">
        <w:trPr>
          <w:cantSplit/>
        </w:trPr>
        <w:tc>
          <w:tcPr>
            <w:tcW w:w="2029" w:type="dxa"/>
            <w:tcBorders>
              <w:top w:val="nil"/>
              <w:left w:val="nil"/>
              <w:right w:val="nil"/>
            </w:tcBorders>
          </w:tcPr>
          <w:p w14:paraId="3B0DC41B"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Deployment mechanism</w:t>
            </w:r>
          </w:p>
        </w:tc>
        <w:tc>
          <w:tcPr>
            <w:tcW w:w="7931" w:type="dxa"/>
            <w:tcBorders>
              <w:top w:val="nil"/>
              <w:left w:val="nil"/>
              <w:right w:val="nil"/>
            </w:tcBorders>
          </w:tcPr>
          <w:p w14:paraId="1A292155"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Deployed through VCF Operations fleet management prior to VCF Single Sign-On configuration.</w:t>
            </w:r>
          </w:p>
        </w:tc>
      </w:tr>
      <w:tr w:rsidR="003A4E44" w14:paraId="06006CA6" w14:textId="77777777">
        <w:trPr>
          <w:cantSplit/>
        </w:trPr>
        <w:tc>
          <w:tcPr>
            <w:tcW w:w="2029" w:type="dxa"/>
            <w:tcBorders>
              <w:top w:val="nil"/>
              <w:left w:val="nil"/>
              <w:right w:val="nil"/>
            </w:tcBorders>
          </w:tcPr>
          <w:p w14:paraId="401613F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Number of Nodes</w:t>
            </w:r>
          </w:p>
        </w:tc>
        <w:tc>
          <w:tcPr>
            <w:tcW w:w="7931" w:type="dxa"/>
            <w:tcBorders>
              <w:top w:val="nil"/>
              <w:left w:val="nil"/>
              <w:right w:val="nil"/>
            </w:tcBorders>
          </w:tcPr>
          <w:p w14:paraId="2A07BD93"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three node cluster.</w:t>
            </w:r>
          </w:p>
        </w:tc>
      </w:tr>
      <w:tr w:rsidR="003A4E44" w14:paraId="228A9EB8" w14:textId="77777777">
        <w:trPr>
          <w:cantSplit/>
        </w:trPr>
        <w:tc>
          <w:tcPr>
            <w:tcW w:w="2029" w:type="dxa"/>
            <w:tcBorders>
              <w:top w:val="nil"/>
              <w:left w:val="nil"/>
              <w:right w:val="nil"/>
            </w:tcBorders>
          </w:tcPr>
          <w:p w14:paraId="5954D1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Deployment Timing</w:t>
            </w:r>
          </w:p>
        </w:tc>
        <w:tc>
          <w:tcPr>
            <w:tcW w:w="7931" w:type="dxa"/>
            <w:tcBorders>
              <w:top w:val="nil"/>
              <w:left w:val="nil"/>
              <w:right w:val="nil"/>
            </w:tcBorders>
          </w:tcPr>
          <w:p w14:paraId="25ED7AB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Day 2 Operation</w:t>
            </w:r>
          </w:p>
        </w:tc>
      </w:tr>
      <w:tr w:rsidR="003A4E44" w14:paraId="03646B4B" w14:textId="77777777">
        <w:trPr>
          <w:cantSplit/>
        </w:trPr>
        <w:tc>
          <w:tcPr>
            <w:tcW w:w="2029" w:type="dxa"/>
            <w:tcBorders>
              <w:top w:val="nil"/>
              <w:left w:val="nil"/>
              <w:right w:val="nil"/>
            </w:tcBorders>
          </w:tcPr>
          <w:p w14:paraId="3AF7CE90"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Scale considerations</w:t>
            </w:r>
          </w:p>
        </w:tc>
        <w:tc>
          <w:tcPr>
            <w:tcW w:w="7931" w:type="dxa"/>
            <w:tcBorders>
              <w:top w:val="nil"/>
              <w:left w:val="nil"/>
              <w:right w:val="nil"/>
            </w:tcBorders>
          </w:tcPr>
          <w:p w14:paraId="4FBC3C5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It is recommended that one VCF Identity Broker support up to 5 VCF instances.</w:t>
            </w:r>
          </w:p>
        </w:tc>
      </w:tr>
      <w:tr w:rsidR="003A4E44" w14:paraId="077C252A" w14:textId="77777777">
        <w:trPr>
          <w:cantSplit/>
        </w:trPr>
        <w:tc>
          <w:tcPr>
            <w:tcW w:w="2029" w:type="dxa"/>
            <w:tcBorders>
              <w:top w:val="nil"/>
              <w:left w:val="nil"/>
              <w:right w:val="nil"/>
            </w:tcBorders>
          </w:tcPr>
          <w:p w14:paraId="3E74D5DE"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Supported services</w:t>
            </w:r>
          </w:p>
        </w:tc>
        <w:tc>
          <w:tcPr>
            <w:tcW w:w="7931" w:type="dxa"/>
            <w:tcBorders>
              <w:top w:val="nil"/>
              <w:left w:val="nil"/>
              <w:right w:val="nil"/>
            </w:tcBorders>
          </w:tcPr>
          <w:p w14:paraId="233D734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For support directories and IdPs, see Identity Providers and Protocols Supported for Single Sign-On.</w:t>
            </w:r>
          </w:p>
        </w:tc>
      </w:tr>
      <w:tr w:rsidR="003A4E44" w14:paraId="518B8D9A" w14:textId="77777777">
        <w:trPr>
          <w:cantSplit/>
        </w:trPr>
        <w:tc>
          <w:tcPr>
            <w:tcW w:w="2029" w:type="dxa"/>
            <w:tcBorders>
              <w:top w:val="nil"/>
              <w:left w:val="nil"/>
              <w:right w:val="nil"/>
            </w:tcBorders>
          </w:tcPr>
          <w:p w14:paraId="40AA82D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lastRenderedPageBreak/>
              <w:t>Backup and restore</w:t>
            </w:r>
          </w:p>
        </w:tc>
        <w:tc>
          <w:tcPr>
            <w:tcW w:w="7931" w:type="dxa"/>
            <w:tcBorders>
              <w:top w:val="nil"/>
              <w:left w:val="nil"/>
              <w:right w:val="nil"/>
            </w:tcBorders>
          </w:tcPr>
          <w:p w14:paraId="686A4FF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Independent Backup/Restore process.</w:t>
            </w:r>
          </w:p>
        </w:tc>
      </w:tr>
      <w:tr w:rsidR="003A4E44" w14:paraId="30D81B32" w14:textId="77777777">
        <w:trPr>
          <w:cantSplit/>
        </w:trPr>
        <w:tc>
          <w:tcPr>
            <w:tcW w:w="2029" w:type="dxa"/>
            <w:tcBorders>
              <w:top w:val="nil"/>
              <w:left w:val="nil"/>
              <w:right w:val="nil"/>
            </w:tcBorders>
          </w:tcPr>
          <w:p w14:paraId="71C42DFA"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 Availability</w:t>
            </w:r>
          </w:p>
        </w:tc>
        <w:tc>
          <w:tcPr>
            <w:tcW w:w="7931" w:type="dxa"/>
            <w:tcBorders>
              <w:top w:val="nil"/>
              <w:left w:val="nil"/>
              <w:right w:val="nil"/>
            </w:tcBorders>
          </w:tcPr>
          <w:p w14:paraId="0E24B248"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High Availability is provided by a distributed 3 node deployment running each node on separate vSphere hosts.</w:t>
            </w:r>
          </w:p>
        </w:tc>
      </w:tr>
      <w:tr w:rsidR="003A4E44" w14:paraId="4866902E" w14:textId="77777777">
        <w:trPr>
          <w:cantSplit/>
        </w:trPr>
        <w:tc>
          <w:tcPr>
            <w:tcW w:w="2029" w:type="dxa"/>
            <w:tcBorders>
              <w:top w:val="nil"/>
              <w:left w:val="nil"/>
              <w:right w:val="nil"/>
            </w:tcBorders>
          </w:tcPr>
          <w:p w14:paraId="6D9818FD"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Operational Impacts</w:t>
            </w:r>
          </w:p>
        </w:tc>
        <w:tc>
          <w:tcPr>
            <w:tcW w:w="7931" w:type="dxa"/>
            <w:tcBorders>
              <w:top w:val="nil"/>
              <w:left w:val="nil"/>
              <w:right w:val="nil"/>
            </w:tcBorders>
          </w:tcPr>
          <w:p w14:paraId="7F039B3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As an isolated, external service, operational tasks performed on vCenter do not impact the authentication stack of the VMware Cloud Foundation components.</w:t>
            </w:r>
          </w:p>
        </w:tc>
      </w:tr>
      <w:tr w:rsidR="003A4E44" w14:paraId="626AA785" w14:textId="77777777">
        <w:trPr>
          <w:cantSplit/>
        </w:trPr>
        <w:tc>
          <w:tcPr>
            <w:tcW w:w="2029" w:type="dxa"/>
            <w:tcBorders>
              <w:top w:val="nil"/>
              <w:left w:val="nil"/>
              <w:right w:val="nil"/>
            </w:tcBorders>
          </w:tcPr>
          <w:p w14:paraId="21B610A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Migration path</w:t>
            </w:r>
          </w:p>
        </w:tc>
        <w:tc>
          <w:tcPr>
            <w:tcW w:w="7931" w:type="dxa"/>
            <w:tcBorders>
              <w:top w:val="nil"/>
              <w:left w:val="nil"/>
              <w:right w:val="nil"/>
            </w:tcBorders>
          </w:tcPr>
          <w:p w14:paraId="60A98546"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To migrate from the appliance to embedded requires a reset of the VCF Single Sign-On configuration. Users must be re-added to components.</w:t>
            </w:r>
          </w:p>
        </w:tc>
      </w:tr>
    </w:tbl>
    <w:p w14:paraId="30A97208" w14:textId="77777777" w:rsidR="003A4E44" w:rsidRDefault="00000000">
      <w:pPr>
        <w:keepNext/>
        <w:keepLines/>
        <w:pBdr>
          <w:top w:val="nil"/>
          <w:left w:val="nil"/>
          <w:bottom w:val="nil"/>
          <w:right w:val="nil"/>
          <w:between w:val="nil"/>
        </w:pBdr>
        <w:spacing w:before="120" w:after="120"/>
        <w:rPr>
          <w:color w:val="000000"/>
        </w:rPr>
      </w:pPr>
      <w:r>
        <w:rPr>
          <w:color w:val="000000"/>
        </w:rPr>
        <w:t>Appliance VCF Identity Broker Model Design Requirements</w:t>
      </w:r>
    </w:p>
    <w:p w14:paraId="6F887924" w14:textId="77777777" w:rsidR="003A4E44" w:rsidRDefault="00000000">
      <w:pPr>
        <w:keepNext/>
        <w:pBdr>
          <w:top w:val="nil"/>
          <w:left w:val="nil"/>
          <w:bottom w:val="nil"/>
          <w:right w:val="nil"/>
          <w:between w:val="nil"/>
        </w:pBdr>
        <w:spacing w:after="240" w:line="288" w:lineRule="auto"/>
        <w:rPr>
          <w:color w:val="000000"/>
          <w:sz w:val="20"/>
          <w:szCs w:val="20"/>
        </w:rPr>
      </w:pPr>
      <w:r>
        <w:rPr>
          <w:color w:val="000000"/>
          <w:sz w:val="20"/>
          <w:szCs w:val="20"/>
        </w:rPr>
        <w:t>Table 3-224. Appliance Model Design Requirements</w:t>
      </w:r>
    </w:p>
    <w:tbl>
      <w:tblPr>
        <w:tblStyle w:val="affffff9"/>
        <w:tblW w:w="9960" w:type="dxa"/>
        <w:tblBorders>
          <w:top w:val="single" w:sz="4" w:space="0" w:color="000000"/>
          <w:left w:val="single" w:sz="4" w:space="0" w:color="000000"/>
          <w:bottom w:val="single" w:sz="4" w:space="0" w:color="BEBEBE"/>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2349"/>
        <w:gridCol w:w="3392"/>
        <w:gridCol w:w="2423"/>
      </w:tblGrid>
      <w:tr w:rsidR="003A4E44" w14:paraId="178084D6" w14:textId="77777777">
        <w:trPr>
          <w:cantSplit/>
          <w:tblHeader/>
        </w:trPr>
        <w:tc>
          <w:tcPr>
            <w:tcW w:w="1796" w:type="dxa"/>
            <w:tcBorders>
              <w:left w:val="nil"/>
              <w:right w:val="nil"/>
            </w:tcBorders>
            <w:shd w:val="clear" w:color="auto" w:fill="E1E1E1"/>
            <w:tcMar>
              <w:top w:w="60" w:type="dxa"/>
              <w:bottom w:w="60" w:type="dxa"/>
            </w:tcMar>
          </w:tcPr>
          <w:p w14:paraId="619C4AEB"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 ID</w:t>
            </w:r>
          </w:p>
        </w:tc>
        <w:tc>
          <w:tcPr>
            <w:tcW w:w="2349" w:type="dxa"/>
            <w:tcBorders>
              <w:left w:val="nil"/>
              <w:right w:val="nil"/>
            </w:tcBorders>
            <w:shd w:val="clear" w:color="auto" w:fill="E1E1E1"/>
            <w:tcMar>
              <w:top w:w="60" w:type="dxa"/>
              <w:bottom w:w="60" w:type="dxa"/>
            </w:tcMar>
          </w:tcPr>
          <w:p w14:paraId="43F30857"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Design Requirement</w:t>
            </w:r>
          </w:p>
        </w:tc>
        <w:tc>
          <w:tcPr>
            <w:tcW w:w="3392" w:type="dxa"/>
            <w:tcBorders>
              <w:left w:val="nil"/>
              <w:right w:val="nil"/>
            </w:tcBorders>
            <w:shd w:val="clear" w:color="auto" w:fill="E1E1E1"/>
            <w:tcMar>
              <w:top w:w="60" w:type="dxa"/>
              <w:bottom w:w="60" w:type="dxa"/>
            </w:tcMar>
          </w:tcPr>
          <w:p w14:paraId="5D93CBD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Justification</w:t>
            </w:r>
          </w:p>
        </w:tc>
        <w:tc>
          <w:tcPr>
            <w:tcW w:w="2423" w:type="dxa"/>
            <w:tcBorders>
              <w:left w:val="nil"/>
              <w:right w:val="nil"/>
            </w:tcBorders>
            <w:shd w:val="clear" w:color="auto" w:fill="E1E1E1"/>
            <w:tcMar>
              <w:top w:w="60" w:type="dxa"/>
              <w:bottom w:w="60" w:type="dxa"/>
            </w:tcMar>
          </w:tcPr>
          <w:p w14:paraId="09FF0571" w14:textId="77777777" w:rsidR="003A4E44" w:rsidRDefault="00000000">
            <w:pPr>
              <w:pBdr>
                <w:top w:val="nil"/>
                <w:left w:val="nil"/>
                <w:bottom w:val="nil"/>
                <w:right w:val="nil"/>
                <w:between w:val="nil"/>
              </w:pBdr>
              <w:spacing w:before="100" w:after="100" w:line="288" w:lineRule="auto"/>
              <w:ind w:left="101"/>
              <w:rPr>
                <w:b/>
                <w:bCs/>
                <w:color w:val="000000"/>
                <w:sz w:val="20"/>
                <w:szCs w:val="20"/>
              </w:rPr>
            </w:pPr>
            <w:r>
              <w:rPr>
                <w:b/>
                <w:bCs/>
                <w:color w:val="000000"/>
                <w:sz w:val="20"/>
                <w:szCs w:val="20"/>
              </w:rPr>
              <w:t>Implications</w:t>
            </w:r>
          </w:p>
        </w:tc>
      </w:tr>
      <w:tr w:rsidR="003A4E44" w14:paraId="6C5ECDFF" w14:textId="77777777">
        <w:trPr>
          <w:cantSplit/>
        </w:trPr>
        <w:tc>
          <w:tcPr>
            <w:tcW w:w="1796" w:type="dxa"/>
            <w:tcBorders>
              <w:top w:val="nil"/>
              <w:left w:val="nil"/>
              <w:right w:val="nil"/>
            </w:tcBorders>
          </w:tcPr>
          <w:p w14:paraId="3874D5D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VCF-SSO-REQD-EXT-001</w:t>
            </w:r>
          </w:p>
        </w:tc>
        <w:tc>
          <w:tcPr>
            <w:tcW w:w="2349" w:type="dxa"/>
            <w:tcBorders>
              <w:top w:val="nil"/>
              <w:left w:val="nil"/>
              <w:right w:val="nil"/>
            </w:tcBorders>
          </w:tcPr>
          <w:p w14:paraId="753C799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Deploy the appliance  in the first management domain .</w:t>
            </w:r>
          </w:p>
        </w:tc>
        <w:tc>
          <w:tcPr>
            <w:tcW w:w="3392" w:type="dxa"/>
            <w:tcBorders>
              <w:top w:val="nil"/>
              <w:left w:val="nil"/>
              <w:right w:val="nil"/>
            </w:tcBorders>
          </w:tcPr>
          <w:p w14:paraId="2C125414" w14:textId="77777777" w:rsidR="003A4E44" w:rsidRDefault="00000000">
            <w:pPr>
              <w:numPr>
                <w:ilvl w:val="0"/>
                <w:numId w:val="323"/>
              </w:numPr>
              <w:pBdr>
                <w:top w:val="nil"/>
                <w:left w:val="nil"/>
                <w:bottom w:val="nil"/>
                <w:right w:val="nil"/>
                <w:between w:val="nil"/>
              </w:pBdr>
              <w:spacing w:before="100" w:after="100" w:line="288" w:lineRule="auto"/>
            </w:pPr>
            <w:r>
              <w:rPr>
                <w:color w:val="000000"/>
                <w:sz w:val="20"/>
                <w:szCs w:val="20"/>
              </w:rPr>
              <w:t>Provides high availability to the authentication source for a  Instance.</w:t>
            </w:r>
          </w:p>
          <w:p w14:paraId="56304739" w14:textId="77777777" w:rsidR="003A4E44" w:rsidRDefault="00000000">
            <w:pPr>
              <w:numPr>
                <w:ilvl w:val="0"/>
                <w:numId w:val="323"/>
              </w:numPr>
              <w:pBdr>
                <w:top w:val="nil"/>
                <w:left w:val="nil"/>
                <w:bottom w:val="nil"/>
                <w:right w:val="nil"/>
                <w:between w:val="nil"/>
              </w:pBdr>
              <w:spacing w:before="100" w:after="100" w:line="288" w:lineRule="auto"/>
            </w:pPr>
            <w:r>
              <w:rPr>
                <w:color w:val="000000"/>
                <w:sz w:val="20"/>
                <w:szCs w:val="20"/>
              </w:rPr>
              <w:t>Provides additional scale.</w:t>
            </w:r>
          </w:p>
        </w:tc>
        <w:tc>
          <w:tcPr>
            <w:tcW w:w="2423" w:type="dxa"/>
            <w:tcBorders>
              <w:top w:val="nil"/>
              <w:left w:val="nil"/>
              <w:right w:val="nil"/>
            </w:tcBorders>
          </w:tcPr>
          <w:p w14:paraId="15294C3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Increases the operational overhead of managing the  service.</w:t>
            </w:r>
          </w:p>
        </w:tc>
      </w:tr>
      <w:tr w:rsidR="003A4E44" w14:paraId="1B41E814" w14:textId="77777777">
        <w:trPr>
          <w:cantSplit/>
        </w:trPr>
        <w:tc>
          <w:tcPr>
            <w:tcW w:w="1796" w:type="dxa"/>
            <w:tcBorders>
              <w:top w:val="nil"/>
              <w:left w:val="nil"/>
              <w:right w:val="nil"/>
            </w:tcBorders>
          </w:tcPr>
          <w:p w14:paraId="0C11A9EC"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VCF-SSO-REQD-EXT-002</w:t>
            </w:r>
          </w:p>
        </w:tc>
        <w:tc>
          <w:tcPr>
            <w:tcW w:w="2349" w:type="dxa"/>
            <w:tcBorders>
              <w:top w:val="nil"/>
              <w:left w:val="nil"/>
              <w:right w:val="nil"/>
            </w:tcBorders>
          </w:tcPr>
          <w:p w14:paraId="1CB086FF"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Connect the appliance  to your corporate IdP.</w:t>
            </w:r>
          </w:p>
        </w:tc>
        <w:tc>
          <w:tcPr>
            <w:tcW w:w="3392" w:type="dxa"/>
            <w:tcBorders>
              <w:top w:val="nil"/>
              <w:left w:val="nil"/>
              <w:right w:val="nil"/>
            </w:tcBorders>
          </w:tcPr>
          <w:p w14:paraId="3B37AA52"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Provides directory services (users and group) and user authentication service to the  service.</w:t>
            </w:r>
          </w:p>
        </w:tc>
        <w:tc>
          <w:tcPr>
            <w:tcW w:w="2423" w:type="dxa"/>
            <w:tcBorders>
              <w:top w:val="nil"/>
              <w:left w:val="nil"/>
              <w:right w:val="nil"/>
            </w:tcBorders>
          </w:tcPr>
          <w:p w14:paraId="618DE2C7" w14:textId="77777777" w:rsidR="003A4E44" w:rsidRDefault="00000000">
            <w:pPr>
              <w:pBdr>
                <w:top w:val="nil"/>
                <w:left w:val="nil"/>
                <w:bottom w:val="nil"/>
                <w:right w:val="nil"/>
                <w:between w:val="nil"/>
              </w:pBdr>
              <w:spacing w:before="100" w:after="100" w:line="288" w:lineRule="auto"/>
              <w:ind w:left="101"/>
              <w:rPr>
                <w:color w:val="000000"/>
                <w:sz w:val="20"/>
                <w:szCs w:val="20"/>
              </w:rPr>
            </w:pPr>
            <w:r>
              <w:rPr>
                <w:color w:val="000000"/>
                <w:sz w:val="20"/>
                <w:szCs w:val="20"/>
              </w:rPr>
              <w:t>None.</w:t>
            </w:r>
          </w:p>
        </w:tc>
      </w:tr>
    </w:tbl>
    <w:p w14:paraId="4A70FD70" w14:textId="77777777" w:rsidR="003A4E44" w:rsidRDefault="00000000">
      <w:pPr>
        <w:pStyle w:val="Heading1"/>
        <w:numPr>
          <w:ilvl w:val="0"/>
          <w:numId w:val="3"/>
        </w:numPr>
        <w:spacing w:before="440"/>
      </w:pPr>
      <w:bookmarkStart w:id="24" w:name="_Toc224758791"/>
      <w:r>
        <w:lastRenderedPageBreak/>
        <w:t>References</w:t>
      </w:r>
      <w:bookmarkEnd w:id="24"/>
    </w:p>
    <w:p w14:paraId="6BB7980A"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For more information, see the following supplemental configuration and administration guides, white papers and best practices documents.</w:t>
      </w:r>
    </w:p>
    <w:p w14:paraId="7D50961D" w14:textId="77777777" w:rsidR="003A4E44" w:rsidRDefault="00000000">
      <w:pPr>
        <w:keepNext/>
        <w:keepLines/>
        <w:pBdr>
          <w:top w:val="nil"/>
          <w:left w:val="nil"/>
          <w:bottom w:val="nil"/>
          <w:right w:val="nil"/>
          <w:between w:val="nil"/>
        </w:pBdr>
        <w:spacing w:after="320"/>
        <w:rPr>
          <w:color w:val="000000"/>
          <w:sz w:val="36"/>
          <w:szCs w:val="36"/>
        </w:rPr>
      </w:pPr>
      <w:r>
        <w:rPr>
          <w:color w:val="000000"/>
          <w:sz w:val="36"/>
          <w:szCs w:val="36"/>
        </w:rPr>
        <w:t>VMware Pro Cloud Services for Private Cloud Solution References</w:t>
      </w:r>
    </w:p>
    <w:p w14:paraId="179BD8B0" w14:textId="77777777" w:rsidR="003A4E44" w:rsidRDefault="00000000">
      <w:pPr>
        <w:pBdr>
          <w:top w:val="single" w:sz="8" w:space="2" w:color="D3D3D3"/>
          <w:left w:val="nil"/>
          <w:bottom w:val="single" w:sz="8" w:space="2" w:color="D3D3D3"/>
          <w:right w:val="nil"/>
          <w:between w:val="nil"/>
        </w:pBdr>
        <w:spacing w:after="240" w:line="288" w:lineRule="auto"/>
        <w:rPr>
          <w:color w:val="000000"/>
          <w:sz w:val="20"/>
          <w:szCs w:val="20"/>
        </w:rPr>
      </w:pPr>
      <w:r>
        <w:rPr>
          <w:color w:val="000000"/>
          <w:sz w:val="20"/>
          <w:szCs w:val="20"/>
        </w:rPr>
        <w:t>Remember</w:t>
      </w:r>
      <w:r>
        <w:rPr>
          <w:color w:val="000000"/>
          <w:sz w:val="20"/>
          <w:szCs w:val="20"/>
        </w:rPr>
        <w:tab/>
        <w:t>Refine or add any additional links to product documentation</w:t>
      </w:r>
    </w:p>
    <w:p w14:paraId="50D49F0B"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See the VMware Cloud Foundation Documentation (</w:t>
      </w:r>
      <w:hyperlink r:id="rId39">
        <w:r>
          <w:rPr>
            <w:color w:val="0000FF"/>
            <w:sz w:val="20"/>
            <w:szCs w:val="20"/>
            <w:u w:val="single"/>
          </w:rPr>
          <w:t>https://techdocs.broadcom.com/us/en/vmware-cis/vcf/vcf-9-0-and-later/9-0.html</w:t>
        </w:r>
      </w:hyperlink>
      <w:r>
        <w:rPr>
          <w:color w:val="000000"/>
          <w:sz w:val="20"/>
          <w:szCs w:val="20"/>
        </w:rPr>
        <w:t>) for product documentation for Cloud Foundation.</w:t>
      </w:r>
    </w:p>
    <w:p w14:paraId="07E6514D"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The information is arranged by topics that include the following:</w:t>
      </w:r>
    </w:p>
    <w:p w14:paraId="29C9A475" w14:textId="77777777" w:rsidR="003A4E44" w:rsidRDefault="00000000">
      <w:pPr>
        <w:numPr>
          <w:ilvl w:val="0"/>
          <w:numId w:val="1"/>
        </w:numPr>
        <w:pBdr>
          <w:top w:val="nil"/>
          <w:left w:val="nil"/>
          <w:bottom w:val="nil"/>
          <w:right w:val="nil"/>
          <w:between w:val="nil"/>
        </w:pBdr>
        <w:spacing w:after="240" w:line="288" w:lineRule="auto"/>
      </w:pPr>
      <w:hyperlink r:id="rId40">
        <w:r>
          <w:rPr>
            <w:color w:val="0000FF"/>
            <w:sz w:val="20"/>
            <w:szCs w:val="20"/>
            <w:u w:val="single"/>
          </w:rPr>
          <w:t>VMware Cloud Foundation 9.0 Release Notes</w:t>
        </w:r>
      </w:hyperlink>
    </w:p>
    <w:p w14:paraId="37B6D9CC" w14:textId="77777777" w:rsidR="003A4E44" w:rsidRDefault="00000000">
      <w:pPr>
        <w:numPr>
          <w:ilvl w:val="0"/>
          <w:numId w:val="1"/>
        </w:numPr>
        <w:pBdr>
          <w:top w:val="nil"/>
          <w:left w:val="nil"/>
          <w:bottom w:val="nil"/>
          <w:right w:val="nil"/>
          <w:between w:val="nil"/>
        </w:pBdr>
        <w:spacing w:after="240" w:line="288" w:lineRule="auto"/>
      </w:pPr>
      <w:hyperlink r:id="rId41">
        <w:r>
          <w:rPr>
            <w:color w:val="0000FF"/>
            <w:sz w:val="20"/>
            <w:szCs w:val="20"/>
            <w:u w:val="single"/>
          </w:rPr>
          <w:t>VMware Cloud Foundation Planning and Preparation Workbook</w:t>
        </w:r>
      </w:hyperlink>
    </w:p>
    <w:p w14:paraId="7CCE30E9" w14:textId="77777777" w:rsidR="003A4E44" w:rsidRDefault="00000000">
      <w:pPr>
        <w:numPr>
          <w:ilvl w:val="0"/>
          <w:numId w:val="1"/>
        </w:numPr>
        <w:pBdr>
          <w:top w:val="nil"/>
          <w:left w:val="nil"/>
          <w:bottom w:val="nil"/>
          <w:right w:val="nil"/>
          <w:between w:val="nil"/>
        </w:pBdr>
        <w:spacing w:after="240" w:line="288" w:lineRule="auto"/>
      </w:pPr>
      <w:hyperlink r:id="rId42">
        <w:r>
          <w:rPr>
            <w:color w:val="0000FF"/>
            <w:sz w:val="20"/>
            <w:szCs w:val="20"/>
            <w:u w:val="single"/>
          </w:rPr>
          <w:t>VMware Cloud Foundation Design Guide</w:t>
        </w:r>
      </w:hyperlink>
    </w:p>
    <w:p w14:paraId="0D3757A1" w14:textId="77777777" w:rsidR="003A4E44" w:rsidRDefault="00000000">
      <w:pPr>
        <w:numPr>
          <w:ilvl w:val="0"/>
          <w:numId w:val="1"/>
        </w:numPr>
        <w:pBdr>
          <w:top w:val="nil"/>
          <w:left w:val="nil"/>
          <w:bottom w:val="nil"/>
          <w:right w:val="nil"/>
          <w:between w:val="nil"/>
        </w:pBdr>
        <w:spacing w:after="240" w:line="288" w:lineRule="auto"/>
      </w:pPr>
      <w:hyperlink r:id="rId43">
        <w:r>
          <w:rPr>
            <w:color w:val="0000FF"/>
            <w:sz w:val="20"/>
            <w:szCs w:val="20"/>
            <w:u w:val="single"/>
          </w:rPr>
          <w:t>VMware Cloud Foundation Deployment, Convergence and Upgrade Guide</w:t>
        </w:r>
      </w:hyperlink>
    </w:p>
    <w:p w14:paraId="1F296E11" w14:textId="77777777" w:rsidR="003A4E44" w:rsidRDefault="00000000">
      <w:pPr>
        <w:numPr>
          <w:ilvl w:val="0"/>
          <w:numId w:val="1"/>
        </w:numPr>
        <w:pBdr>
          <w:top w:val="nil"/>
          <w:left w:val="nil"/>
          <w:bottom w:val="nil"/>
          <w:right w:val="nil"/>
          <w:between w:val="nil"/>
        </w:pBdr>
        <w:spacing w:after="240" w:line="288" w:lineRule="auto"/>
      </w:pPr>
      <w:hyperlink r:id="rId44">
        <w:r>
          <w:rPr>
            <w:color w:val="0000FF"/>
            <w:sz w:val="20"/>
            <w:szCs w:val="20"/>
            <w:u w:val="single"/>
          </w:rPr>
          <w:t>VMware Cloud Foundation Building Cloud Infrastructure Guide</w:t>
        </w:r>
      </w:hyperlink>
    </w:p>
    <w:p w14:paraId="13704CF5" w14:textId="77777777" w:rsidR="003A4E44" w:rsidRDefault="00000000">
      <w:pPr>
        <w:numPr>
          <w:ilvl w:val="0"/>
          <w:numId w:val="1"/>
        </w:numPr>
        <w:pBdr>
          <w:top w:val="nil"/>
          <w:left w:val="nil"/>
          <w:bottom w:val="nil"/>
          <w:right w:val="nil"/>
          <w:between w:val="nil"/>
        </w:pBdr>
        <w:spacing w:after="240" w:line="288" w:lineRule="auto"/>
      </w:pPr>
      <w:hyperlink r:id="rId45">
        <w:r>
          <w:rPr>
            <w:color w:val="0000FF"/>
            <w:sz w:val="20"/>
            <w:szCs w:val="20"/>
            <w:u w:val="single"/>
          </w:rPr>
          <w:t>VMware Cloud Foundation vSphere Guide</w:t>
        </w:r>
      </w:hyperlink>
    </w:p>
    <w:p w14:paraId="5645111E" w14:textId="77777777" w:rsidR="003A4E44" w:rsidRDefault="00000000">
      <w:pPr>
        <w:numPr>
          <w:ilvl w:val="0"/>
          <w:numId w:val="1"/>
        </w:numPr>
        <w:pBdr>
          <w:top w:val="nil"/>
          <w:left w:val="nil"/>
          <w:bottom w:val="nil"/>
          <w:right w:val="nil"/>
          <w:between w:val="nil"/>
        </w:pBdr>
        <w:spacing w:after="240" w:line="288" w:lineRule="auto"/>
      </w:pPr>
      <w:hyperlink r:id="rId46">
        <w:r>
          <w:rPr>
            <w:color w:val="0000FF"/>
            <w:sz w:val="20"/>
            <w:szCs w:val="20"/>
            <w:u w:val="single"/>
          </w:rPr>
          <w:t>VMware Cloud Foundation vSAN Guide</w:t>
        </w:r>
      </w:hyperlink>
    </w:p>
    <w:p w14:paraId="32AE9BFE" w14:textId="77777777" w:rsidR="003A4E44" w:rsidRDefault="00000000">
      <w:pPr>
        <w:numPr>
          <w:ilvl w:val="0"/>
          <w:numId w:val="1"/>
        </w:numPr>
        <w:pBdr>
          <w:top w:val="nil"/>
          <w:left w:val="nil"/>
          <w:bottom w:val="nil"/>
          <w:right w:val="nil"/>
          <w:between w:val="nil"/>
        </w:pBdr>
        <w:spacing w:after="240" w:line="288" w:lineRule="auto"/>
      </w:pPr>
      <w:hyperlink r:id="rId47">
        <w:r>
          <w:rPr>
            <w:color w:val="0000FF"/>
            <w:sz w:val="20"/>
            <w:szCs w:val="20"/>
            <w:u w:val="single"/>
          </w:rPr>
          <w:t>VMware Cloud Foundation NSX Guide</w:t>
        </w:r>
      </w:hyperlink>
    </w:p>
    <w:p w14:paraId="6FA32EEB" w14:textId="77777777" w:rsidR="003A4E44" w:rsidRDefault="00000000">
      <w:pPr>
        <w:numPr>
          <w:ilvl w:val="0"/>
          <w:numId w:val="1"/>
        </w:numPr>
        <w:pBdr>
          <w:top w:val="nil"/>
          <w:left w:val="nil"/>
          <w:bottom w:val="nil"/>
          <w:right w:val="nil"/>
          <w:between w:val="nil"/>
        </w:pBdr>
        <w:spacing w:after="240" w:line="288" w:lineRule="auto"/>
      </w:pPr>
      <w:hyperlink r:id="rId48">
        <w:r>
          <w:rPr>
            <w:color w:val="0000FF"/>
            <w:sz w:val="20"/>
            <w:szCs w:val="20"/>
            <w:u w:val="single"/>
          </w:rPr>
          <w:t>VMware Cloud Foundation Lifecycle Management Guide</w:t>
        </w:r>
      </w:hyperlink>
    </w:p>
    <w:p w14:paraId="624BF0CB" w14:textId="77777777" w:rsidR="003A4E44" w:rsidRDefault="00000000">
      <w:pPr>
        <w:numPr>
          <w:ilvl w:val="0"/>
          <w:numId w:val="1"/>
        </w:numPr>
        <w:pBdr>
          <w:top w:val="nil"/>
          <w:left w:val="nil"/>
          <w:bottom w:val="nil"/>
          <w:right w:val="nil"/>
          <w:between w:val="nil"/>
        </w:pBdr>
        <w:spacing w:after="240" w:line="288" w:lineRule="auto"/>
      </w:pPr>
      <w:hyperlink r:id="rId49">
        <w:r>
          <w:rPr>
            <w:color w:val="0000FF"/>
            <w:sz w:val="20"/>
            <w:szCs w:val="20"/>
            <w:u w:val="single"/>
          </w:rPr>
          <w:t>VMware Cloud Foundation Fleet Management Guide</w:t>
        </w:r>
      </w:hyperlink>
    </w:p>
    <w:p w14:paraId="16618C84" w14:textId="77777777" w:rsidR="003A4E44" w:rsidRDefault="00000000">
      <w:pPr>
        <w:numPr>
          <w:ilvl w:val="0"/>
          <w:numId w:val="1"/>
        </w:numPr>
        <w:pBdr>
          <w:top w:val="nil"/>
          <w:left w:val="nil"/>
          <w:bottom w:val="nil"/>
          <w:right w:val="nil"/>
          <w:between w:val="nil"/>
        </w:pBdr>
        <w:spacing w:after="240" w:line="288" w:lineRule="auto"/>
      </w:pPr>
      <w:hyperlink r:id="rId50">
        <w:r>
          <w:rPr>
            <w:color w:val="0000FF"/>
            <w:sz w:val="20"/>
            <w:szCs w:val="20"/>
            <w:u w:val="single"/>
          </w:rPr>
          <w:t>VMware Cloud Foundation Infrastructure Operations Guide</w:t>
        </w:r>
      </w:hyperlink>
    </w:p>
    <w:p w14:paraId="37586597" w14:textId="77777777" w:rsidR="003A4E44" w:rsidRDefault="00000000">
      <w:pPr>
        <w:numPr>
          <w:ilvl w:val="0"/>
          <w:numId w:val="1"/>
        </w:numPr>
        <w:pBdr>
          <w:top w:val="nil"/>
          <w:left w:val="nil"/>
          <w:bottom w:val="nil"/>
          <w:right w:val="nil"/>
          <w:between w:val="nil"/>
        </w:pBdr>
        <w:spacing w:after="240" w:line="288" w:lineRule="auto"/>
      </w:pPr>
      <w:hyperlink r:id="rId51">
        <w:r>
          <w:rPr>
            <w:color w:val="0000FF"/>
            <w:sz w:val="20"/>
            <w:szCs w:val="20"/>
            <w:u w:val="single"/>
          </w:rPr>
          <w:t>VMware Cloud Foundation Workload Monitoring and Observability Guide</w:t>
        </w:r>
      </w:hyperlink>
    </w:p>
    <w:p w14:paraId="553E3030" w14:textId="77777777" w:rsidR="003A4E44" w:rsidRDefault="00000000">
      <w:pPr>
        <w:numPr>
          <w:ilvl w:val="0"/>
          <w:numId w:val="1"/>
        </w:numPr>
        <w:pBdr>
          <w:top w:val="nil"/>
          <w:left w:val="nil"/>
          <w:bottom w:val="nil"/>
          <w:right w:val="nil"/>
          <w:between w:val="nil"/>
        </w:pBdr>
        <w:spacing w:after="240" w:line="288" w:lineRule="auto"/>
      </w:pPr>
      <w:hyperlink r:id="rId52">
        <w:r>
          <w:rPr>
            <w:color w:val="0000FF"/>
            <w:sz w:val="20"/>
            <w:szCs w:val="20"/>
            <w:u w:val="single"/>
          </w:rPr>
          <w:t>VMware Cloud Foundation vSphere Supervisor Platform Guide</w:t>
        </w:r>
      </w:hyperlink>
    </w:p>
    <w:p w14:paraId="4DCB9593" w14:textId="77777777" w:rsidR="003A4E44" w:rsidRDefault="00000000">
      <w:pPr>
        <w:numPr>
          <w:ilvl w:val="0"/>
          <w:numId w:val="1"/>
        </w:numPr>
        <w:pBdr>
          <w:top w:val="nil"/>
          <w:left w:val="nil"/>
          <w:bottom w:val="nil"/>
          <w:right w:val="nil"/>
          <w:between w:val="nil"/>
        </w:pBdr>
        <w:spacing w:after="240" w:line="288" w:lineRule="auto"/>
      </w:pPr>
      <w:hyperlink r:id="rId53">
        <w:r>
          <w:rPr>
            <w:color w:val="0000FF"/>
            <w:sz w:val="20"/>
            <w:szCs w:val="20"/>
            <w:u w:val="single"/>
          </w:rPr>
          <w:t>VMware Cloud Foundation Security and Compliance Guide</w:t>
        </w:r>
      </w:hyperlink>
    </w:p>
    <w:p w14:paraId="16361713" w14:textId="77777777" w:rsidR="003A4E44" w:rsidRDefault="00000000">
      <w:pPr>
        <w:numPr>
          <w:ilvl w:val="0"/>
          <w:numId w:val="1"/>
        </w:numPr>
        <w:pBdr>
          <w:top w:val="nil"/>
          <w:left w:val="nil"/>
          <w:bottom w:val="nil"/>
          <w:right w:val="nil"/>
          <w:between w:val="nil"/>
        </w:pBdr>
        <w:spacing w:after="240" w:line="288" w:lineRule="auto"/>
      </w:pPr>
      <w:hyperlink r:id="rId54">
        <w:r>
          <w:rPr>
            <w:color w:val="0000FF"/>
            <w:sz w:val="20"/>
            <w:szCs w:val="20"/>
            <w:u w:val="single"/>
          </w:rPr>
          <w:t>VMware Cloud Foundation API Reference Guide</w:t>
        </w:r>
      </w:hyperlink>
    </w:p>
    <w:p w14:paraId="341FF23E" w14:textId="77777777" w:rsidR="003A4E44" w:rsidRDefault="00000000">
      <w:pPr>
        <w:pBdr>
          <w:top w:val="nil"/>
          <w:left w:val="nil"/>
          <w:bottom w:val="nil"/>
          <w:right w:val="nil"/>
          <w:between w:val="nil"/>
        </w:pBdr>
        <w:spacing w:after="240" w:line="288" w:lineRule="auto"/>
        <w:rPr>
          <w:color w:val="000000"/>
          <w:sz w:val="20"/>
          <w:szCs w:val="20"/>
        </w:rPr>
      </w:pPr>
      <w:r>
        <w:rPr>
          <w:color w:val="000000"/>
          <w:sz w:val="20"/>
          <w:szCs w:val="20"/>
        </w:rPr>
        <w:t>VMware Validated Solutions Guides:</w:t>
      </w:r>
    </w:p>
    <w:p w14:paraId="489D1328" w14:textId="77777777" w:rsidR="003A4E44" w:rsidRDefault="00000000">
      <w:pPr>
        <w:numPr>
          <w:ilvl w:val="0"/>
          <w:numId w:val="2"/>
        </w:numPr>
        <w:pBdr>
          <w:top w:val="nil"/>
          <w:left w:val="nil"/>
          <w:bottom w:val="nil"/>
          <w:right w:val="nil"/>
          <w:between w:val="nil"/>
        </w:pBdr>
        <w:spacing w:after="240" w:line="288" w:lineRule="auto"/>
      </w:pPr>
      <w:r>
        <w:rPr>
          <w:color w:val="000000"/>
          <w:sz w:val="20"/>
          <w:szCs w:val="20"/>
        </w:rPr>
        <w:t>&lt;Add as apporpriate&gt;</w:t>
      </w:r>
    </w:p>
    <w:sectPr w:rsidR="003A4E44">
      <w:headerReference w:type="default" r:id="rId55"/>
      <w:footerReference w:type="default" r:id="rId56"/>
      <w:pgSz w:w="12240" w:h="15840"/>
      <w:pgMar w:top="1140" w:right="1140" w:bottom="760" w:left="1170" w:header="550" w:footer="5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50966" w14:textId="77777777" w:rsidR="002E6071" w:rsidRDefault="002E6071">
      <w:r>
        <w:separator/>
      </w:r>
    </w:p>
  </w:endnote>
  <w:endnote w:type="continuationSeparator" w:id="0">
    <w:p w14:paraId="46352753" w14:textId="77777777" w:rsidR="002E6071" w:rsidRDefault="002E6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199C55F4-3552-4040-9793-C01C86527193}"/>
  </w:font>
  <w:font w:name="Courier New">
    <w:panose1 w:val="02070309020205020404"/>
    <w:charset w:val="00"/>
    <w:family w:val="modern"/>
    <w:pitch w:val="fixed"/>
    <w:sig w:usb0="E0002EFF" w:usb1="C0007843" w:usb2="00000009" w:usb3="00000000" w:csb0="000001FF" w:csb1="00000000"/>
    <w:embedRegular r:id="rId2" w:fontKey="{73422E79-55B4-F94F-9508-CFC8C1021493}"/>
  </w:font>
  <w:font w:name="Arial">
    <w:panose1 w:val="020B0604020202020204"/>
    <w:charset w:val="00"/>
    <w:family w:val="swiss"/>
    <w:pitch w:val="variable"/>
    <w:sig w:usb0="E0002EFF" w:usb1="C000785B" w:usb2="00000009" w:usb3="00000000" w:csb0="000001FF" w:csb1="00000000"/>
    <w:embedRegular r:id="rId3" w:fontKey="{BB815756-2BB0-D740-9966-A6967453A732}"/>
    <w:embedBold r:id="rId4" w:fontKey="{D1694251-0237-0847-BAD8-D05CB0E53350}"/>
    <w:embedItalic r:id="rId5" w:fontKey="{A25BD051-F461-3C45-A3B5-995617FAE3DB}"/>
  </w:font>
  <w:font w:name="Times New Roman">
    <w:panose1 w:val="02020603050405020304"/>
    <w:charset w:val="00"/>
    <w:family w:val="roman"/>
    <w:pitch w:val="variable"/>
    <w:sig w:usb0="E0002EFF" w:usb1="C000785B" w:usb2="00000009" w:usb3="00000000" w:csb0="000001FF" w:csb1="00000000"/>
    <w:embedRegular r:id="rId6" w:fontKey="{E2C2F17F-904E-CA42-9032-CD5CF905DCEA}"/>
    <w:embedBold r:id="rId7" w:fontKey="{6D5777E4-1237-0747-94D3-AB462E2722BE}"/>
    <w:embedItalic r:id="rId8" w:fontKey="{B25AFC1C-669C-9A47-A1E6-DFF051540D16}"/>
    <w:embedBoldItalic r:id="rId9" w:fontKey="{C0AC978E-7E00-E445-AE06-0120E3A4A707}"/>
  </w:font>
  <w:font w:name="Metropolis Medium">
    <w:altName w:val="Calibri"/>
    <w:panose1 w:val="020B0604020202020204"/>
    <w:charset w:val="00"/>
    <w:family w:val="auto"/>
    <w:pitch w:val="default"/>
  </w:font>
  <w:font w:name="Metropolis">
    <w:altName w:val="Calibri"/>
    <w:panose1 w:val="000005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default"/>
  </w:font>
  <w:font w:name="Calibri">
    <w:panose1 w:val="020F0502020204030204"/>
    <w:charset w:val="00"/>
    <w:family w:val="swiss"/>
    <w:pitch w:val="variable"/>
    <w:sig w:usb0="E4002EFF" w:usb1="C200247B" w:usb2="00000009" w:usb3="00000000" w:csb0="000001FF" w:csb1="00000000"/>
    <w:embedRegular r:id="rId13" w:fontKey="{CD2973A7-416E-2643-82D1-42B7A7C022A7}"/>
  </w:font>
  <w:font w:name="Cambria">
    <w:panose1 w:val="02040503050406030204"/>
    <w:charset w:val="00"/>
    <w:family w:val="roman"/>
    <w:pitch w:val="variable"/>
    <w:sig w:usb0="E00006FF" w:usb1="420024FF" w:usb2="02000000" w:usb3="00000000" w:csb0="0000019F" w:csb1="00000000"/>
    <w:embedRegular r:id="rId14" w:fontKey="{0F2A25E9-E9F0-3648-B572-D2DC9BC428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2802" w14:textId="77777777" w:rsidR="003A4E44" w:rsidRDefault="00000000">
    <w:pPr>
      <w:pBdr>
        <w:top w:val="nil"/>
        <w:left w:val="nil"/>
        <w:bottom w:val="nil"/>
        <w:right w:val="nil"/>
        <w:between w:val="nil"/>
      </w:pBdr>
      <w:tabs>
        <w:tab w:val="center" w:pos="4680"/>
        <w:tab w:val="right" w:pos="9360"/>
      </w:tabs>
      <w:rPr>
        <w:color w:val="000000"/>
        <w:sz w:val="14"/>
        <w:szCs w:val="14"/>
      </w:rPr>
    </w:pPr>
    <w:r>
      <w:rPr>
        <w:color w:val="000000"/>
        <w:sz w:val="14"/>
        <w:szCs w:val="14"/>
      </w:rPr>
      <w:t>VMware</w:t>
    </w:r>
    <w:r>
      <w:rPr>
        <w:color w:val="000000"/>
        <w:sz w:val="14"/>
        <w:szCs w:val="14"/>
        <w:vertAlign w:val="superscript"/>
      </w:rPr>
      <w:t>®</w:t>
    </w:r>
    <w:r>
      <w:rPr>
        <w:color w:val="000000"/>
        <w:sz w:val="14"/>
        <w:szCs w:val="14"/>
      </w:rPr>
      <w:t xml:space="preserve"> by Broadcom</w:t>
    </w:r>
    <w:r>
      <w:rPr>
        <w:color w:val="000000"/>
        <w:sz w:val="14"/>
        <w:szCs w:val="14"/>
      </w:rPr>
      <w:tab/>
    </w:r>
    <w:r>
      <w:rPr>
        <w:color w:val="000000"/>
        <w:sz w:val="14"/>
        <w:szCs w:val="14"/>
      </w:rPr>
      <w:tab/>
    </w:r>
    <w:r>
      <w:rPr>
        <w:color w:val="000000"/>
        <w:sz w:val="14"/>
        <w:szCs w:val="14"/>
      </w:rPr>
      <w:fldChar w:fldCharType="begin"/>
    </w:r>
    <w:r>
      <w:rPr>
        <w:color w:val="000000"/>
        <w:sz w:val="14"/>
        <w:szCs w:val="14"/>
      </w:rPr>
      <w:instrText>PAGE</w:instrText>
    </w:r>
    <w:r>
      <w:rPr>
        <w:color w:val="000000"/>
        <w:sz w:val="14"/>
        <w:szCs w:val="14"/>
      </w:rPr>
      <w:fldChar w:fldCharType="separate"/>
    </w:r>
    <w:r w:rsidR="00B77A3B">
      <w:rPr>
        <w:noProof/>
        <w:color w:val="000000"/>
        <w:sz w:val="14"/>
        <w:szCs w:val="14"/>
      </w:rPr>
      <w:t>2</w:t>
    </w:r>
    <w:r>
      <w:rPr>
        <w:color w:val="00000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4005B" w14:textId="77777777" w:rsidR="002E6071" w:rsidRDefault="002E6071">
      <w:r>
        <w:separator/>
      </w:r>
    </w:p>
  </w:footnote>
  <w:footnote w:type="continuationSeparator" w:id="0">
    <w:p w14:paraId="614BB58E" w14:textId="77777777" w:rsidR="002E6071" w:rsidRDefault="002E6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1FE32" w14:textId="77777777" w:rsidR="003A4E44" w:rsidRDefault="00000000">
    <w:pPr>
      <w:pBdr>
        <w:top w:val="nil"/>
        <w:left w:val="nil"/>
        <w:bottom w:val="nil"/>
        <w:right w:val="nil"/>
        <w:between w:val="nil"/>
      </w:pBdr>
      <w:tabs>
        <w:tab w:val="center" w:pos="4680"/>
        <w:tab w:val="right" w:pos="9360"/>
      </w:tabs>
      <w:rPr>
        <w:color w:val="000000"/>
        <w:sz w:val="14"/>
        <w:szCs w:val="14"/>
      </w:rPr>
    </w:pPr>
    <w:r>
      <w:rPr>
        <w:color w:val="000000"/>
        <w:sz w:val="14"/>
        <w:szCs w:val="14"/>
      </w:rPr>
      <w:t>VMware Pro Cloud Services for Private Cloud - VMware Cloud Foundation 9.x Low-Level Design and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D73"/>
    <w:multiLevelType w:val="multilevel"/>
    <w:tmpl w:val="A686DDF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683151"/>
    <w:multiLevelType w:val="multilevel"/>
    <w:tmpl w:val="7562A72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06F5571"/>
    <w:multiLevelType w:val="multilevel"/>
    <w:tmpl w:val="25B8542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0CB098D"/>
    <w:multiLevelType w:val="multilevel"/>
    <w:tmpl w:val="0F04695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0CD6888"/>
    <w:multiLevelType w:val="multilevel"/>
    <w:tmpl w:val="E56C267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1456FF8"/>
    <w:multiLevelType w:val="multilevel"/>
    <w:tmpl w:val="8E3643F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24373D1"/>
    <w:multiLevelType w:val="multilevel"/>
    <w:tmpl w:val="C28CF56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2A21CF2"/>
    <w:multiLevelType w:val="multilevel"/>
    <w:tmpl w:val="683C4C1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3BE4AD6"/>
    <w:multiLevelType w:val="multilevel"/>
    <w:tmpl w:val="7CDEDF1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444446D"/>
    <w:multiLevelType w:val="multilevel"/>
    <w:tmpl w:val="9F78554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4C23BB1"/>
    <w:multiLevelType w:val="multilevel"/>
    <w:tmpl w:val="4DC8584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4DB736B"/>
    <w:multiLevelType w:val="multilevel"/>
    <w:tmpl w:val="4F82ADD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56C2CB6"/>
    <w:multiLevelType w:val="multilevel"/>
    <w:tmpl w:val="1EE801C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62A2704"/>
    <w:multiLevelType w:val="multilevel"/>
    <w:tmpl w:val="E95860E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684207B"/>
    <w:multiLevelType w:val="multilevel"/>
    <w:tmpl w:val="9538F43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79A3F6A"/>
    <w:multiLevelType w:val="multilevel"/>
    <w:tmpl w:val="F29A975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7B25A05"/>
    <w:multiLevelType w:val="multilevel"/>
    <w:tmpl w:val="9516D14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084564B1"/>
    <w:multiLevelType w:val="multilevel"/>
    <w:tmpl w:val="3756271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08CE74DE"/>
    <w:multiLevelType w:val="multilevel"/>
    <w:tmpl w:val="81DC6AA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091F118C"/>
    <w:multiLevelType w:val="multilevel"/>
    <w:tmpl w:val="B1465C0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0A272408"/>
    <w:multiLevelType w:val="multilevel"/>
    <w:tmpl w:val="DB44380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0A93654B"/>
    <w:multiLevelType w:val="multilevel"/>
    <w:tmpl w:val="5108072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0B946CDB"/>
    <w:multiLevelType w:val="multilevel"/>
    <w:tmpl w:val="CC7436E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0C2F1E61"/>
    <w:multiLevelType w:val="multilevel"/>
    <w:tmpl w:val="2F26227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0C4A2EEA"/>
    <w:multiLevelType w:val="multilevel"/>
    <w:tmpl w:val="E1401A8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0E7F5E22"/>
    <w:multiLevelType w:val="multilevel"/>
    <w:tmpl w:val="F3F4854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0E9463CE"/>
    <w:multiLevelType w:val="multilevel"/>
    <w:tmpl w:val="23EEACE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0EBA2D1E"/>
    <w:multiLevelType w:val="multilevel"/>
    <w:tmpl w:val="0B50462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0F9C1756"/>
    <w:multiLevelType w:val="multilevel"/>
    <w:tmpl w:val="DA521EE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0FC9397B"/>
    <w:multiLevelType w:val="multilevel"/>
    <w:tmpl w:val="A9E8DC1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0FE32C9F"/>
    <w:multiLevelType w:val="multilevel"/>
    <w:tmpl w:val="FFC61B9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0FE61526"/>
    <w:multiLevelType w:val="multilevel"/>
    <w:tmpl w:val="16E00C2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10802BF1"/>
    <w:multiLevelType w:val="multilevel"/>
    <w:tmpl w:val="C9B25D3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11465CB5"/>
    <w:multiLevelType w:val="multilevel"/>
    <w:tmpl w:val="B4B4CEF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11563939"/>
    <w:multiLevelType w:val="multilevel"/>
    <w:tmpl w:val="E020C20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116633F6"/>
    <w:multiLevelType w:val="multilevel"/>
    <w:tmpl w:val="3E720B1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1191108B"/>
    <w:multiLevelType w:val="multilevel"/>
    <w:tmpl w:val="CEFE706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11B450C8"/>
    <w:multiLevelType w:val="multilevel"/>
    <w:tmpl w:val="92426C9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123230EA"/>
    <w:multiLevelType w:val="multilevel"/>
    <w:tmpl w:val="9510205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12835AA8"/>
    <w:multiLevelType w:val="multilevel"/>
    <w:tmpl w:val="5F3E4CD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12BE2E98"/>
    <w:multiLevelType w:val="multilevel"/>
    <w:tmpl w:val="71901DA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12DF2A40"/>
    <w:multiLevelType w:val="multilevel"/>
    <w:tmpl w:val="3C40AF1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133C0713"/>
    <w:multiLevelType w:val="multilevel"/>
    <w:tmpl w:val="0AA260F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13927EFC"/>
    <w:multiLevelType w:val="multilevel"/>
    <w:tmpl w:val="B5109E6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13F00CC6"/>
    <w:multiLevelType w:val="multilevel"/>
    <w:tmpl w:val="95E870A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142F79CB"/>
    <w:multiLevelType w:val="multilevel"/>
    <w:tmpl w:val="4C9A27E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14467CBF"/>
    <w:multiLevelType w:val="multilevel"/>
    <w:tmpl w:val="D91477D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14484E1D"/>
    <w:multiLevelType w:val="multilevel"/>
    <w:tmpl w:val="DE22789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14C3371B"/>
    <w:multiLevelType w:val="multilevel"/>
    <w:tmpl w:val="86C0041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14F2343C"/>
    <w:multiLevelType w:val="multilevel"/>
    <w:tmpl w:val="364A2E10"/>
    <w:lvl w:ilvl="0">
      <w:start w:val="1"/>
      <w:numFmt w:val="bullet"/>
      <w:pStyle w:val="ListBullet3"/>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14F359A2"/>
    <w:multiLevelType w:val="multilevel"/>
    <w:tmpl w:val="D158A51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16556836"/>
    <w:multiLevelType w:val="multilevel"/>
    <w:tmpl w:val="7ED0603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17D61110"/>
    <w:multiLevelType w:val="multilevel"/>
    <w:tmpl w:val="66B4738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1865025D"/>
    <w:multiLevelType w:val="multilevel"/>
    <w:tmpl w:val="B1B4CAD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18A34C59"/>
    <w:multiLevelType w:val="multilevel"/>
    <w:tmpl w:val="8FFAFDB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1AA0140C"/>
    <w:multiLevelType w:val="multilevel"/>
    <w:tmpl w:val="93582AC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1AEB6FAB"/>
    <w:multiLevelType w:val="multilevel"/>
    <w:tmpl w:val="816C798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1AFB3E60"/>
    <w:multiLevelType w:val="multilevel"/>
    <w:tmpl w:val="45289C1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1B610751"/>
    <w:multiLevelType w:val="multilevel"/>
    <w:tmpl w:val="B6C2AA0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1BBC3F30"/>
    <w:multiLevelType w:val="multilevel"/>
    <w:tmpl w:val="A27A9A4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1BC50E4C"/>
    <w:multiLevelType w:val="multilevel"/>
    <w:tmpl w:val="5BB23F6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1BE15067"/>
    <w:multiLevelType w:val="multilevel"/>
    <w:tmpl w:val="B1049AB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1C7E335A"/>
    <w:multiLevelType w:val="multilevel"/>
    <w:tmpl w:val="803874E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1D2666DB"/>
    <w:multiLevelType w:val="multilevel"/>
    <w:tmpl w:val="6CDCC17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1D4A5117"/>
    <w:multiLevelType w:val="multilevel"/>
    <w:tmpl w:val="3AA2EAC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1E502C56"/>
    <w:multiLevelType w:val="multilevel"/>
    <w:tmpl w:val="3AA4121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1EDB7FA3"/>
    <w:multiLevelType w:val="multilevel"/>
    <w:tmpl w:val="DE9A337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1EFC636D"/>
    <w:multiLevelType w:val="multilevel"/>
    <w:tmpl w:val="2838307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1F3605DF"/>
    <w:multiLevelType w:val="multilevel"/>
    <w:tmpl w:val="F6CC76B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1F6A60AC"/>
    <w:multiLevelType w:val="multilevel"/>
    <w:tmpl w:val="C1CAE89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1FDB4E6D"/>
    <w:multiLevelType w:val="multilevel"/>
    <w:tmpl w:val="00724D1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1FEC47CB"/>
    <w:multiLevelType w:val="multilevel"/>
    <w:tmpl w:val="1016626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1FEE28E1"/>
    <w:multiLevelType w:val="multilevel"/>
    <w:tmpl w:val="F8CEB37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20494CBC"/>
    <w:multiLevelType w:val="multilevel"/>
    <w:tmpl w:val="3F029BF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20AC1587"/>
    <w:multiLevelType w:val="multilevel"/>
    <w:tmpl w:val="25B29E2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21DB7E2E"/>
    <w:multiLevelType w:val="multilevel"/>
    <w:tmpl w:val="082A707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222B0E83"/>
    <w:multiLevelType w:val="multilevel"/>
    <w:tmpl w:val="C5EA5AB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22485490"/>
    <w:multiLevelType w:val="multilevel"/>
    <w:tmpl w:val="A66609B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226111B9"/>
    <w:multiLevelType w:val="multilevel"/>
    <w:tmpl w:val="56348DE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227F21A8"/>
    <w:multiLevelType w:val="multilevel"/>
    <w:tmpl w:val="E61C6B6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22CB0929"/>
    <w:multiLevelType w:val="multilevel"/>
    <w:tmpl w:val="51267F1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22F9605F"/>
    <w:multiLevelType w:val="multilevel"/>
    <w:tmpl w:val="E4AE775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2" w15:restartNumberingAfterBreak="0">
    <w:nsid w:val="23371C10"/>
    <w:multiLevelType w:val="multilevel"/>
    <w:tmpl w:val="7E9C8A3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23D02DAD"/>
    <w:multiLevelType w:val="multilevel"/>
    <w:tmpl w:val="F8B24FA6"/>
    <w:lvl w:ilvl="0">
      <w:start w:val="1"/>
      <w:numFmt w:val="bullet"/>
      <w:pStyle w:val="List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246C7A17"/>
    <w:multiLevelType w:val="multilevel"/>
    <w:tmpl w:val="14882C0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24797DB9"/>
    <w:multiLevelType w:val="multilevel"/>
    <w:tmpl w:val="D720A7A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24D42347"/>
    <w:multiLevelType w:val="multilevel"/>
    <w:tmpl w:val="19E0FE9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254E5F1C"/>
    <w:multiLevelType w:val="multilevel"/>
    <w:tmpl w:val="F50EC9F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25706E11"/>
    <w:multiLevelType w:val="multilevel"/>
    <w:tmpl w:val="AF108FA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25EA36B8"/>
    <w:multiLevelType w:val="multilevel"/>
    <w:tmpl w:val="E8C2F86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269C6390"/>
    <w:multiLevelType w:val="multilevel"/>
    <w:tmpl w:val="C4C8B57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 w15:restartNumberingAfterBreak="0">
    <w:nsid w:val="278B298B"/>
    <w:multiLevelType w:val="multilevel"/>
    <w:tmpl w:val="CF2C46E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27DE1DB7"/>
    <w:multiLevelType w:val="multilevel"/>
    <w:tmpl w:val="6EC878B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3" w15:restartNumberingAfterBreak="0">
    <w:nsid w:val="28B02E0B"/>
    <w:multiLevelType w:val="multilevel"/>
    <w:tmpl w:val="466C2FD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28B27F14"/>
    <w:multiLevelType w:val="multilevel"/>
    <w:tmpl w:val="FB60500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29167373"/>
    <w:multiLevelType w:val="multilevel"/>
    <w:tmpl w:val="9E54A9B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294E4E43"/>
    <w:multiLevelType w:val="multilevel"/>
    <w:tmpl w:val="47BC840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7" w15:restartNumberingAfterBreak="0">
    <w:nsid w:val="297C295A"/>
    <w:multiLevelType w:val="multilevel"/>
    <w:tmpl w:val="5A68C2B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2A90236B"/>
    <w:multiLevelType w:val="multilevel"/>
    <w:tmpl w:val="CD5E0C9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9" w15:restartNumberingAfterBreak="0">
    <w:nsid w:val="2BB027AC"/>
    <w:multiLevelType w:val="multilevel"/>
    <w:tmpl w:val="6232A8E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2BC678AE"/>
    <w:multiLevelType w:val="multilevel"/>
    <w:tmpl w:val="E3B644A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1" w15:restartNumberingAfterBreak="0">
    <w:nsid w:val="2BF4693E"/>
    <w:multiLevelType w:val="multilevel"/>
    <w:tmpl w:val="847866D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2C090C71"/>
    <w:multiLevelType w:val="multilevel"/>
    <w:tmpl w:val="E94A700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2CA0357A"/>
    <w:multiLevelType w:val="multilevel"/>
    <w:tmpl w:val="732CCD6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4" w15:restartNumberingAfterBreak="0">
    <w:nsid w:val="2CF60CF5"/>
    <w:multiLevelType w:val="multilevel"/>
    <w:tmpl w:val="AE9C4D9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2D041D27"/>
    <w:multiLevelType w:val="multilevel"/>
    <w:tmpl w:val="32BA501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6" w15:restartNumberingAfterBreak="0">
    <w:nsid w:val="2D3464FA"/>
    <w:multiLevelType w:val="multilevel"/>
    <w:tmpl w:val="504835D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7" w15:restartNumberingAfterBreak="0">
    <w:nsid w:val="2D5A130D"/>
    <w:multiLevelType w:val="multilevel"/>
    <w:tmpl w:val="22020ED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2F477B83"/>
    <w:multiLevelType w:val="multilevel"/>
    <w:tmpl w:val="5BBE065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9" w15:restartNumberingAfterBreak="0">
    <w:nsid w:val="2F784A4B"/>
    <w:multiLevelType w:val="multilevel"/>
    <w:tmpl w:val="C89230A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0" w15:restartNumberingAfterBreak="0">
    <w:nsid w:val="301B45DE"/>
    <w:multiLevelType w:val="multilevel"/>
    <w:tmpl w:val="33FEFD7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304C1DE4"/>
    <w:multiLevelType w:val="multilevel"/>
    <w:tmpl w:val="C0946C6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305C7203"/>
    <w:multiLevelType w:val="multilevel"/>
    <w:tmpl w:val="47EC91D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3" w15:restartNumberingAfterBreak="0">
    <w:nsid w:val="3067187D"/>
    <w:multiLevelType w:val="multilevel"/>
    <w:tmpl w:val="5FC0A22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 w15:restartNumberingAfterBreak="0">
    <w:nsid w:val="310F4F3F"/>
    <w:multiLevelType w:val="multilevel"/>
    <w:tmpl w:val="D91CAB3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311D5B46"/>
    <w:multiLevelType w:val="multilevel"/>
    <w:tmpl w:val="C9BA6F2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15:restartNumberingAfterBreak="0">
    <w:nsid w:val="31460E95"/>
    <w:multiLevelType w:val="multilevel"/>
    <w:tmpl w:val="3CBEB90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7" w15:restartNumberingAfterBreak="0">
    <w:nsid w:val="32023ACD"/>
    <w:multiLevelType w:val="multilevel"/>
    <w:tmpl w:val="040447A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8" w15:restartNumberingAfterBreak="0">
    <w:nsid w:val="33090D90"/>
    <w:multiLevelType w:val="multilevel"/>
    <w:tmpl w:val="F5DCA26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9" w15:restartNumberingAfterBreak="0">
    <w:nsid w:val="33E1072D"/>
    <w:multiLevelType w:val="multilevel"/>
    <w:tmpl w:val="10364E2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33F73AA2"/>
    <w:multiLevelType w:val="multilevel"/>
    <w:tmpl w:val="1438180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1" w15:restartNumberingAfterBreak="0">
    <w:nsid w:val="34462D63"/>
    <w:multiLevelType w:val="multilevel"/>
    <w:tmpl w:val="E0CA226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15:restartNumberingAfterBreak="0">
    <w:nsid w:val="3476414A"/>
    <w:multiLevelType w:val="multilevel"/>
    <w:tmpl w:val="0B7C11F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3" w15:restartNumberingAfterBreak="0">
    <w:nsid w:val="3492702A"/>
    <w:multiLevelType w:val="multilevel"/>
    <w:tmpl w:val="7B2CAD0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4" w15:restartNumberingAfterBreak="0">
    <w:nsid w:val="34985DC4"/>
    <w:multiLevelType w:val="multilevel"/>
    <w:tmpl w:val="D2082A1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5" w15:restartNumberingAfterBreak="0">
    <w:nsid w:val="34B41E5A"/>
    <w:multiLevelType w:val="multilevel"/>
    <w:tmpl w:val="1D06C7B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6" w15:restartNumberingAfterBreak="0">
    <w:nsid w:val="34E62882"/>
    <w:multiLevelType w:val="multilevel"/>
    <w:tmpl w:val="8F5AEB9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7" w15:restartNumberingAfterBreak="0">
    <w:nsid w:val="35357DB9"/>
    <w:multiLevelType w:val="multilevel"/>
    <w:tmpl w:val="FDCC16A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8" w15:restartNumberingAfterBreak="0">
    <w:nsid w:val="35786FEF"/>
    <w:multiLevelType w:val="multilevel"/>
    <w:tmpl w:val="E18E9AD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9" w15:restartNumberingAfterBreak="0">
    <w:nsid w:val="35AA6FF4"/>
    <w:multiLevelType w:val="multilevel"/>
    <w:tmpl w:val="5A28384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15:restartNumberingAfterBreak="0">
    <w:nsid w:val="360108C3"/>
    <w:multiLevelType w:val="multilevel"/>
    <w:tmpl w:val="9878C70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36E403A9"/>
    <w:multiLevelType w:val="multilevel"/>
    <w:tmpl w:val="4A88C4F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2" w15:restartNumberingAfterBreak="0">
    <w:nsid w:val="371566E8"/>
    <w:multiLevelType w:val="multilevel"/>
    <w:tmpl w:val="5BF8B93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 w15:restartNumberingAfterBreak="0">
    <w:nsid w:val="374A61B3"/>
    <w:multiLevelType w:val="multilevel"/>
    <w:tmpl w:val="9B6888FC"/>
    <w:lvl w:ilvl="0">
      <w:start w:val="1"/>
      <w:numFmt w:val="bullet"/>
      <w:pStyle w:val="ListBullet2"/>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15:restartNumberingAfterBreak="0">
    <w:nsid w:val="37D9403A"/>
    <w:multiLevelType w:val="multilevel"/>
    <w:tmpl w:val="63622BE4"/>
    <w:lvl w:ilvl="0">
      <w:start w:val="1"/>
      <w:numFmt w:val="bullet"/>
      <w:pStyle w:val="ListNumber"/>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5" w15:restartNumberingAfterBreak="0">
    <w:nsid w:val="38DB7882"/>
    <w:multiLevelType w:val="multilevel"/>
    <w:tmpl w:val="D5BC14F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6" w15:restartNumberingAfterBreak="0">
    <w:nsid w:val="392A4DB0"/>
    <w:multiLevelType w:val="multilevel"/>
    <w:tmpl w:val="18CC881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7" w15:restartNumberingAfterBreak="0">
    <w:nsid w:val="39F079B6"/>
    <w:multiLevelType w:val="multilevel"/>
    <w:tmpl w:val="1A22119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8" w15:restartNumberingAfterBreak="0">
    <w:nsid w:val="3A3A0D0B"/>
    <w:multiLevelType w:val="multilevel"/>
    <w:tmpl w:val="40624B5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9" w15:restartNumberingAfterBreak="0">
    <w:nsid w:val="3A9B077D"/>
    <w:multiLevelType w:val="multilevel"/>
    <w:tmpl w:val="EB3E2DD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0" w15:restartNumberingAfterBreak="0">
    <w:nsid w:val="3AA502C7"/>
    <w:multiLevelType w:val="multilevel"/>
    <w:tmpl w:val="74D8FBA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1" w15:restartNumberingAfterBreak="0">
    <w:nsid w:val="3B3B0C7D"/>
    <w:multiLevelType w:val="multilevel"/>
    <w:tmpl w:val="9888104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3BA26F60"/>
    <w:multiLevelType w:val="multilevel"/>
    <w:tmpl w:val="EBC2F14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3" w15:restartNumberingAfterBreak="0">
    <w:nsid w:val="3BEB5CE7"/>
    <w:multiLevelType w:val="multilevel"/>
    <w:tmpl w:val="BA888F6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4" w15:restartNumberingAfterBreak="0">
    <w:nsid w:val="3C541F85"/>
    <w:multiLevelType w:val="multilevel"/>
    <w:tmpl w:val="CCA2F67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5" w15:restartNumberingAfterBreak="0">
    <w:nsid w:val="3CDE5ED5"/>
    <w:multiLevelType w:val="multilevel"/>
    <w:tmpl w:val="969C707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6" w15:restartNumberingAfterBreak="0">
    <w:nsid w:val="3CF9552F"/>
    <w:multiLevelType w:val="multilevel"/>
    <w:tmpl w:val="8A3457C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7" w15:restartNumberingAfterBreak="0">
    <w:nsid w:val="3D400884"/>
    <w:multiLevelType w:val="multilevel"/>
    <w:tmpl w:val="D688B69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8" w15:restartNumberingAfterBreak="0">
    <w:nsid w:val="3D577D61"/>
    <w:multiLevelType w:val="multilevel"/>
    <w:tmpl w:val="B006770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9" w15:restartNumberingAfterBreak="0">
    <w:nsid w:val="3D633A7E"/>
    <w:multiLevelType w:val="multilevel"/>
    <w:tmpl w:val="4194611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0" w15:restartNumberingAfterBreak="0">
    <w:nsid w:val="3DB754F7"/>
    <w:multiLevelType w:val="multilevel"/>
    <w:tmpl w:val="BC0A72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3DD95B82"/>
    <w:multiLevelType w:val="multilevel"/>
    <w:tmpl w:val="89585D4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2" w15:restartNumberingAfterBreak="0">
    <w:nsid w:val="3E7E1A8D"/>
    <w:multiLevelType w:val="multilevel"/>
    <w:tmpl w:val="8E5A991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3" w15:restartNumberingAfterBreak="0">
    <w:nsid w:val="3E8122FA"/>
    <w:multiLevelType w:val="multilevel"/>
    <w:tmpl w:val="25FA62A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4" w15:restartNumberingAfterBreak="0">
    <w:nsid w:val="3EF755D5"/>
    <w:multiLevelType w:val="multilevel"/>
    <w:tmpl w:val="38403BE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5" w15:restartNumberingAfterBreak="0">
    <w:nsid w:val="3F0C7F04"/>
    <w:multiLevelType w:val="multilevel"/>
    <w:tmpl w:val="34BA467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6" w15:restartNumberingAfterBreak="0">
    <w:nsid w:val="3F197300"/>
    <w:multiLevelType w:val="multilevel"/>
    <w:tmpl w:val="46F829C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7" w15:restartNumberingAfterBreak="0">
    <w:nsid w:val="3F234FC5"/>
    <w:multiLevelType w:val="multilevel"/>
    <w:tmpl w:val="1EE209D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8" w15:restartNumberingAfterBreak="0">
    <w:nsid w:val="402F0030"/>
    <w:multiLevelType w:val="multilevel"/>
    <w:tmpl w:val="B9F6977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9" w15:restartNumberingAfterBreak="0">
    <w:nsid w:val="405667A0"/>
    <w:multiLevelType w:val="multilevel"/>
    <w:tmpl w:val="6666CB5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0" w15:restartNumberingAfterBreak="0">
    <w:nsid w:val="4059546B"/>
    <w:multiLevelType w:val="multilevel"/>
    <w:tmpl w:val="B8763E0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1" w15:restartNumberingAfterBreak="0">
    <w:nsid w:val="408E4DCC"/>
    <w:multiLevelType w:val="multilevel"/>
    <w:tmpl w:val="8C24EC8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2" w15:restartNumberingAfterBreak="0">
    <w:nsid w:val="409A252A"/>
    <w:multiLevelType w:val="multilevel"/>
    <w:tmpl w:val="CFBE67A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3" w15:restartNumberingAfterBreak="0">
    <w:nsid w:val="410A4CCD"/>
    <w:multiLevelType w:val="multilevel"/>
    <w:tmpl w:val="47AC035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4" w15:restartNumberingAfterBreak="0">
    <w:nsid w:val="413C5B34"/>
    <w:multiLevelType w:val="multilevel"/>
    <w:tmpl w:val="54E658F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5" w15:restartNumberingAfterBreak="0">
    <w:nsid w:val="41A21A20"/>
    <w:multiLevelType w:val="multilevel"/>
    <w:tmpl w:val="CD747C3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6" w15:restartNumberingAfterBreak="0">
    <w:nsid w:val="41A9260C"/>
    <w:multiLevelType w:val="multilevel"/>
    <w:tmpl w:val="ACB4267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7" w15:restartNumberingAfterBreak="0">
    <w:nsid w:val="41FE7309"/>
    <w:multiLevelType w:val="multilevel"/>
    <w:tmpl w:val="CA1879E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8" w15:restartNumberingAfterBreak="0">
    <w:nsid w:val="425A29B9"/>
    <w:multiLevelType w:val="multilevel"/>
    <w:tmpl w:val="CD46727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9" w15:restartNumberingAfterBreak="0">
    <w:nsid w:val="42917829"/>
    <w:multiLevelType w:val="multilevel"/>
    <w:tmpl w:val="3D66D09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0" w15:restartNumberingAfterBreak="0">
    <w:nsid w:val="42B97652"/>
    <w:multiLevelType w:val="multilevel"/>
    <w:tmpl w:val="EA88228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1" w15:restartNumberingAfterBreak="0">
    <w:nsid w:val="42D24796"/>
    <w:multiLevelType w:val="multilevel"/>
    <w:tmpl w:val="1D9423C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2" w15:restartNumberingAfterBreak="0">
    <w:nsid w:val="433B7BB5"/>
    <w:multiLevelType w:val="multilevel"/>
    <w:tmpl w:val="33D001B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3" w15:restartNumberingAfterBreak="0">
    <w:nsid w:val="436E0C25"/>
    <w:multiLevelType w:val="multilevel"/>
    <w:tmpl w:val="3A2C03A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4" w15:restartNumberingAfterBreak="0">
    <w:nsid w:val="4372235F"/>
    <w:multiLevelType w:val="multilevel"/>
    <w:tmpl w:val="527E30A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5" w15:restartNumberingAfterBreak="0">
    <w:nsid w:val="43EC061B"/>
    <w:multiLevelType w:val="multilevel"/>
    <w:tmpl w:val="DE4458B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6" w15:restartNumberingAfterBreak="0">
    <w:nsid w:val="43EE321B"/>
    <w:multiLevelType w:val="multilevel"/>
    <w:tmpl w:val="E564D97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7" w15:restartNumberingAfterBreak="0">
    <w:nsid w:val="440A6D3F"/>
    <w:multiLevelType w:val="multilevel"/>
    <w:tmpl w:val="AA7C09F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8" w15:restartNumberingAfterBreak="0">
    <w:nsid w:val="445C4FAC"/>
    <w:multiLevelType w:val="multilevel"/>
    <w:tmpl w:val="5A50426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9" w15:restartNumberingAfterBreak="0">
    <w:nsid w:val="44664214"/>
    <w:multiLevelType w:val="multilevel"/>
    <w:tmpl w:val="57A48EB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0" w15:restartNumberingAfterBreak="0">
    <w:nsid w:val="454112E3"/>
    <w:multiLevelType w:val="multilevel"/>
    <w:tmpl w:val="625E26A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1" w15:restartNumberingAfterBreak="0">
    <w:nsid w:val="455B6C8E"/>
    <w:multiLevelType w:val="multilevel"/>
    <w:tmpl w:val="A6AE0F4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2" w15:restartNumberingAfterBreak="0">
    <w:nsid w:val="456B4AA3"/>
    <w:multiLevelType w:val="multilevel"/>
    <w:tmpl w:val="3564A37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3" w15:restartNumberingAfterBreak="0">
    <w:nsid w:val="45E055F1"/>
    <w:multiLevelType w:val="multilevel"/>
    <w:tmpl w:val="985C96B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4" w15:restartNumberingAfterBreak="0">
    <w:nsid w:val="466376A0"/>
    <w:multiLevelType w:val="multilevel"/>
    <w:tmpl w:val="3A74CB3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5" w15:restartNumberingAfterBreak="0">
    <w:nsid w:val="468349F1"/>
    <w:multiLevelType w:val="multilevel"/>
    <w:tmpl w:val="BDC82B5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6" w15:restartNumberingAfterBreak="0">
    <w:nsid w:val="469E5AE5"/>
    <w:multiLevelType w:val="multilevel"/>
    <w:tmpl w:val="81BEE3D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7" w15:restartNumberingAfterBreak="0">
    <w:nsid w:val="46B01C79"/>
    <w:multiLevelType w:val="multilevel"/>
    <w:tmpl w:val="EC6476B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8" w15:restartNumberingAfterBreak="0">
    <w:nsid w:val="47862F27"/>
    <w:multiLevelType w:val="multilevel"/>
    <w:tmpl w:val="587879E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9" w15:restartNumberingAfterBreak="0">
    <w:nsid w:val="47CA52D0"/>
    <w:multiLevelType w:val="multilevel"/>
    <w:tmpl w:val="5B0AEF3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0" w15:restartNumberingAfterBreak="0">
    <w:nsid w:val="484550CE"/>
    <w:multiLevelType w:val="multilevel"/>
    <w:tmpl w:val="8114831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1" w15:restartNumberingAfterBreak="0">
    <w:nsid w:val="484C4E00"/>
    <w:multiLevelType w:val="multilevel"/>
    <w:tmpl w:val="3FB0A9A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2" w15:restartNumberingAfterBreak="0">
    <w:nsid w:val="485937A4"/>
    <w:multiLevelType w:val="multilevel"/>
    <w:tmpl w:val="9742439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3" w15:restartNumberingAfterBreak="0">
    <w:nsid w:val="48662992"/>
    <w:multiLevelType w:val="multilevel"/>
    <w:tmpl w:val="08562F8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4" w15:restartNumberingAfterBreak="0">
    <w:nsid w:val="495B7593"/>
    <w:multiLevelType w:val="multilevel"/>
    <w:tmpl w:val="B608E55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5" w15:restartNumberingAfterBreak="0">
    <w:nsid w:val="495E5FA7"/>
    <w:multiLevelType w:val="multilevel"/>
    <w:tmpl w:val="96FE060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6" w15:restartNumberingAfterBreak="0">
    <w:nsid w:val="49B560B3"/>
    <w:multiLevelType w:val="multilevel"/>
    <w:tmpl w:val="104211E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7" w15:restartNumberingAfterBreak="0">
    <w:nsid w:val="49FA51BE"/>
    <w:multiLevelType w:val="multilevel"/>
    <w:tmpl w:val="70B2C4A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8" w15:restartNumberingAfterBreak="0">
    <w:nsid w:val="4A097047"/>
    <w:multiLevelType w:val="multilevel"/>
    <w:tmpl w:val="32DEEE3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9" w15:restartNumberingAfterBreak="0">
    <w:nsid w:val="4A306B0D"/>
    <w:multiLevelType w:val="multilevel"/>
    <w:tmpl w:val="42FAC65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0" w15:restartNumberingAfterBreak="0">
    <w:nsid w:val="4A4F093E"/>
    <w:multiLevelType w:val="multilevel"/>
    <w:tmpl w:val="9BB044A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1" w15:restartNumberingAfterBreak="0">
    <w:nsid w:val="4A7069DD"/>
    <w:multiLevelType w:val="multilevel"/>
    <w:tmpl w:val="0A909AE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2" w15:restartNumberingAfterBreak="0">
    <w:nsid w:val="4A77092F"/>
    <w:multiLevelType w:val="multilevel"/>
    <w:tmpl w:val="25D49D3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3" w15:restartNumberingAfterBreak="0">
    <w:nsid w:val="4A8D48E1"/>
    <w:multiLevelType w:val="multilevel"/>
    <w:tmpl w:val="5F965D92"/>
    <w:lvl w:ilvl="0">
      <w:start w:val="1"/>
      <w:numFmt w:val="bullet"/>
      <w:pStyle w:val="ListNumber3"/>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4" w15:restartNumberingAfterBreak="0">
    <w:nsid w:val="4ADE6EFC"/>
    <w:multiLevelType w:val="multilevel"/>
    <w:tmpl w:val="05144FC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5" w15:restartNumberingAfterBreak="0">
    <w:nsid w:val="4B274FC3"/>
    <w:multiLevelType w:val="multilevel"/>
    <w:tmpl w:val="475053C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6" w15:restartNumberingAfterBreak="0">
    <w:nsid w:val="4BC17629"/>
    <w:multiLevelType w:val="multilevel"/>
    <w:tmpl w:val="AD28818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7" w15:restartNumberingAfterBreak="0">
    <w:nsid w:val="4CF934EF"/>
    <w:multiLevelType w:val="multilevel"/>
    <w:tmpl w:val="D0ECAC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8" w15:restartNumberingAfterBreak="0">
    <w:nsid w:val="4E350FF7"/>
    <w:multiLevelType w:val="multilevel"/>
    <w:tmpl w:val="3C5ACD1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9" w15:restartNumberingAfterBreak="0">
    <w:nsid w:val="4ED20705"/>
    <w:multiLevelType w:val="multilevel"/>
    <w:tmpl w:val="DCC636E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0" w15:restartNumberingAfterBreak="0">
    <w:nsid w:val="4EF8408F"/>
    <w:multiLevelType w:val="multilevel"/>
    <w:tmpl w:val="02CA481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1" w15:restartNumberingAfterBreak="0">
    <w:nsid w:val="508D6A10"/>
    <w:multiLevelType w:val="multilevel"/>
    <w:tmpl w:val="7244FF4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2" w15:restartNumberingAfterBreak="0">
    <w:nsid w:val="50CE27DB"/>
    <w:multiLevelType w:val="multilevel"/>
    <w:tmpl w:val="8D1A87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3" w15:restartNumberingAfterBreak="0">
    <w:nsid w:val="50EB7E25"/>
    <w:multiLevelType w:val="multilevel"/>
    <w:tmpl w:val="52AC0F9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4" w15:restartNumberingAfterBreak="0">
    <w:nsid w:val="52123BAC"/>
    <w:multiLevelType w:val="multilevel"/>
    <w:tmpl w:val="06F658A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5" w15:restartNumberingAfterBreak="0">
    <w:nsid w:val="52570D6C"/>
    <w:multiLevelType w:val="multilevel"/>
    <w:tmpl w:val="0FDE37B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6" w15:restartNumberingAfterBreak="0">
    <w:nsid w:val="52990065"/>
    <w:multiLevelType w:val="multilevel"/>
    <w:tmpl w:val="B312424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7" w15:restartNumberingAfterBreak="0">
    <w:nsid w:val="52990ED5"/>
    <w:multiLevelType w:val="multilevel"/>
    <w:tmpl w:val="818A075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8" w15:restartNumberingAfterBreak="0">
    <w:nsid w:val="536E73F6"/>
    <w:multiLevelType w:val="multilevel"/>
    <w:tmpl w:val="C6ECC67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9" w15:restartNumberingAfterBreak="0">
    <w:nsid w:val="53733568"/>
    <w:multiLevelType w:val="multilevel"/>
    <w:tmpl w:val="2508FB1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0" w15:restartNumberingAfterBreak="0">
    <w:nsid w:val="53BC1BA4"/>
    <w:multiLevelType w:val="multilevel"/>
    <w:tmpl w:val="1610A12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1" w15:restartNumberingAfterBreak="0">
    <w:nsid w:val="5467385A"/>
    <w:multiLevelType w:val="multilevel"/>
    <w:tmpl w:val="114ABCC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2" w15:restartNumberingAfterBreak="0">
    <w:nsid w:val="54AE6779"/>
    <w:multiLevelType w:val="multilevel"/>
    <w:tmpl w:val="9274E43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3" w15:restartNumberingAfterBreak="0">
    <w:nsid w:val="552A7C1F"/>
    <w:multiLevelType w:val="multilevel"/>
    <w:tmpl w:val="04EE823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4" w15:restartNumberingAfterBreak="0">
    <w:nsid w:val="55CA6A38"/>
    <w:multiLevelType w:val="multilevel"/>
    <w:tmpl w:val="469885D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5" w15:restartNumberingAfterBreak="0">
    <w:nsid w:val="55FF6AC5"/>
    <w:multiLevelType w:val="multilevel"/>
    <w:tmpl w:val="AEC2FB2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6" w15:restartNumberingAfterBreak="0">
    <w:nsid w:val="56013D91"/>
    <w:multiLevelType w:val="multilevel"/>
    <w:tmpl w:val="6CEAB66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7" w15:restartNumberingAfterBreak="0">
    <w:nsid w:val="561F2163"/>
    <w:multiLevelType w:val="multilevel"/>
    <w:tmpl w:val="3ACC153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8" w15:restartNumberingAfterBreak="0">
    <w:nsid w:val="57AE6FB3"/>
    <w:multiLevelType w:val="multilevel"/>
    <w:tmpl w:val="F44CC40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9" w15:restartNumberingAfterBreak="0">
    <w:nsid w:val="57F35495"/>
    <w:multiLevelType w:val="multilevel"/>
    <w:tmpl w:val="1E3ADDC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0" w15:restartNumberingAfterBreak="0">
    <w:nsid w:val="583419EB"/>
    <w:multiLevelType w:val="multilevel"/>
    <w:tmpl w:val="F0F8DFD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1" w15:restartNumberingAfterBreak="0">
    <w:nsid w:val="58545708"/>
    <w:multiLevelType w:val="multilevel"/>
    <w:tmpl w:val="4E26578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2" w15:restartNumberingAfterBreak="0">
    <w:nsid w:val="58DF319A"/>
    <w:multiLevelType w:val="multilevel"/>
    <w:tmpl w:val="42C8774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3" w15:restartNumberingAfterBreak="0">
    <w:nsid w:val="58ED514A"/>
    <w:multiLevelType w:val="multilevel"/>
    <w:tmpl w:val="A678B32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4" w15:restartNumberingAfterBreak="0">
    <w:nsid w:val="59601316"/>
    <w:multiLevelType w:val="multilevel"/>
    <w:tmpl w:val="B1B88C5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5" w15:restartNumberingAfterBreak="0">
    <w:nsid w:val="59F54F80"/>
    <w:multiLevelType w:val="multilevel"/>
    <w:tmpl w:val="7494CB5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6" w15:restartNumberingAfterBreak="0">
    <w:nsid w:val="5A2B7388"/>
    <w:multiLevelType w:val="multilevel"/>
    <w:tmpl w:val="F43E835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7" w15:restartNumberingAfterBreak="0">
    <w:nsid w:val="5A6F1179"/>
    <w:multiLevelType w:val="multilevel"/>
    <w:tmpl w:val="F236C54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8" w15:restartNumberingAfterBreak="0">
    <w:nsid w:val="5ABC2FB7"/>
    <w:multiLevelType w:val="multilevel"/>
    <w:tmpl w:val="80B0803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9" w15:restartNumberingAfterBreak="0">
    <w:nsid w:val="5B300B3E"/>
    <w:multiLevelType w:val="multilevel"/>
    <w:tmpl w:val="E7AA182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0" w15:restartNumberingAfterBreak="0">
    <w:nsid w:val="5B4B1AAA"/>
    <w:multiLevelType w:val="multilevel"/>
    <w:tmpl w:val="2976FBA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1" w15:restartNumberingAfterBreak="0">
    <w:nsid w:val="5B7E3A94"/>
    <w:multiLevelType w:val="multilevel"/>
    <w:tmpl w:val="D95A042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2" w15:restartNumberingAfterBreak="0">
    <w:nsid w:val="5BAC20E3"/>
    <w:multiLevelType w:val="multilevel"/>
    <w:tmpl w:val="B0485A8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3" w15:restartNumberingAfterBreak="0">
    <w:nsid w:val="5C335C9B"/>
    <w:multiLevelType w:val="multilevel"/>
    <w:tmpl w:val="CDEEDC4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4" w15:restartNumberingAfterBreak="0">
    <w:nsid w:val="5DAE207E"/>
    <w:multiLevelType w:val="multilevel"/>
    <w:tmpl w:val="5BDEC06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5" w15:restartNumberingAfterBreak="0">
    <w:nsid w:val="5E564D84"/>
    <w:multiLevelType w:val="multilevel"/>
    <w:tmpl w:val="E848CC7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6" w15:restartNumberingAfterBreak="0">
    <w:nsid w:val="605C072B"/>
    <w:multiLevelType w:val="multilevel"/>
    <w:tmpl w:val="56B0272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7" w15:restartNumberingAfterBreak="0">
    <w:nsid w:val="60D76693"/>
    <w:multiLevelType w:val="multilevel"/>
    <w:tmpl w:val="BAEA176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8" w15:restartNumberingAfterBreak="0">
    <w:nsid w:val="61FD7793"/>
    <w:multiLevelType w:val="multilevel"/>
    <w:tmpl w:val="17883EB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9" w15:restartNumberingAfterBreak="0">
    <w:nsid w:val="62162E31"/>
    <w:multiLevelType w:val="multilevel"/>
    <w:tmpl w:val="990A8A5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0" w15:restartNumberingAfterBreak="0">
    <w:nsid w:val="62D606F3"/>
    <w:multiLevelType w:val="multilevel"/>
    <w:tmpl w:val="ACC0BDF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1" w15:restartNumberingAfterBreak="0">
    <w:nsid w:val="630D3BDF"/>
    <w:multiLevelType w:val="multilevel"/>
    <w:tmpl w:val="2372484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2" w15:restartNumberingAfterBreak="0">
    <w:nsid w:val="634C1CEE"/>
    <w:multiLevelType w:val="multilevel"/>
    <w:tmpl w:val="3AECE57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3" w15:restartNumberingAfterBreak="0">
    <w:nsid w:val="63895073"/>
    <w:multiLevelType w:val="multilevel"/>
    <w:tmpl w:val="30022AE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4" w15:restartNumberingAfterBreak="0">
    <w:nsid w:val="63C25573"/>
    <w:multiLevelType w:val="multilevel"/>
    <w:tmpl w:val="C7EC493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5" w15:restartNumberingAfterBreak="0">
    <w:nsid w:val="63DF3349"/>
    <w:multiLevelType w:val="multilevel"/>
    <w:tmpl w:val="682CE7B2"/>
    <w:lvl w:ilvl="0">
      <w:start w:val="1"/>
      <w:numFmt w:val="bullet"/>
      <w:pStyle w:val="ListNumber2"/>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6" w15:restartNumberingAfterBreak="0">
    <w:nsid w:val="64F1408B"/>
    <w:multiLevelType w:val="multilevel"/>
    <w:tmpl w:val="C32CFF5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7" w15:restartNumberingAfterBreak="0">
    <w:nsid w:val="66092F11"/>
    <w:multiLevelType w:val="multilevel"/>
    <w:tmpl w:val="90FC755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8" w15:restartNumberingAfterBreak="0">
    <w:nsid w:val="66686EDF"/>
    <w:multiLevelType w:val="multilevel"/>
    <w:tmpl w:val="54522A2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9" w15:restartNumberingAfterBreak="0">
    <w:nsid w:val="66690B1F"/>
    <w:multiLevelType w:val="multilevel"/>
    <w:tmpl w:val="A19A1E4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0" w15:restartNumberingAfterBreak="0">
    <w:nsid w:val="66B62B47"/>
    <w:multiLevelType w:val="multilevel"/>
    <w:tmpl w:val="116A67A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1" w15:restartNumberingAfterBreak="0">
    <w:nsid w:val="66DE1A7B"/>
    <w:multiLevelType w:val="multilevel"/>
    <w:tmpl w:val="518CBCB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2" w15:restartNumberingAfterBreak="0">
    <w:nsid w:val="670272FC"/>
    <w:multiLevelType w:val="multilevel"/>
    <w:tmpl w:val="D916CD2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3" w15:restartNumberingAfterBreak="0">
    <w:nsid w:val="67685568"/>
    <w:multiLevelType w:val="multilevel"/>
    <w:tmpl w:val="95B834E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4" w15:restartNumberingAfterBreak="0">
    <w:nsid w:val="68734903"/>
    <w:multiLevelType w:val="multilevel"/>
    <w:tmpl w:val="7C589A9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5" w15:restartNumberingAfterBreak="0">
    <w:nsid w:val="68AD155E"/>
    <w:multiLevelType w:val="multilevel"/>
    <w:tmpl w:val="B358EDA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6" w15:restartNumberingAfterBreak="0">
    <w:nsid w:val="68C102AD"/>
    <w:multiLevelType w:val="multilevel"/>
    <w:tmpl w:val="8F32ECC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7" w15:restartNumberingAfterBreak="0">
    <w:nsid w:val="68C75883"/>
    <w:multiLevelType w:val="multilevel"/>
    <w:tmpl w:val="B6E633A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8" w15:restartNumberingAfterBreak="0">
    <w:nsid w:val="68D75533"/>
    <w:multiLevelType w:val="multilevel"/>
    <w:tmpl w:val="A9DE31A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9" w15:restartNumberingAfterBreak="0">
    <w:nsid w:val="690401DD"/>
    <w:multiLevelType w:val="multilevel"/>
    <w:tmpl w:val="4CAA880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0" w15:restartNumberingAfterBreak="0">
    <w:nsid w:val="69083609"/>
    <w:multiLevelType w:val="multilevel"/>
    <w:tmpl w:val="8F72B4E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1" w15:restartNumberingAfterBreak="0">
    <w:nsid w:val="6909480C"/>
    <w:multiLevelType w:val="multilevel"/>
    <w:tmpl w:val="8AC053D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2" w15:restartNumberingAfterBreak="0">
    <w:nsid w:val="69AD68E4"/>
    <w:multiLevelType w:val="multilevel"/>
    <w:tmpl w:val="7262727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3" w15:restartNumberingAfterBreak="0">
    <w:nsid w:val="6A1867BB"/>
    <w:multiLevelType w:val="multilevel"/>
    <w:tmpl w:val="616CFA9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4" w15:restartNumberingAfterBreak="0">
    <w:nsid w:val="6A90649F"/>
    <w:multiLevelType w:val="multilevel"/>
    <w:tmpl w:val="C44AEFA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5" w15:restartNumberingAfterBreak="0">
    <w:nsid w:val="6BE8685F"/>
    <w:multiLevelType w:val="multilevel"/>
    <w:tmpl w:val="872C48B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6" w15:restartNumberingAfterBreak="0">
    <w:nsid w:val="6CFB34E7"/>
    <w:multiLevelType w:val="multilevel"/>
    <w:tmpl w:val="60B0CD6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7" w15:restartNumberingAfterBreak="0">
    <w:nsid w:val="6D5C3E8E"/>
    <w:multiLevelType w:val="multilevel"/>
    <w:tmpl w:val="0DA4A4F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8" w15:restartNumberingAfterBreak="0">
    <w:nsid w:val="6D744914"/>
    <w:multiLevelType w:val="multilevel"/>
    <w:tmpl w:val="AAE45D5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9" w15:restartNumberingAfterBreak="0">
    <w:nsid w:val="6E0E4B45"/>
    <w:multiLevelType w:val="multilevel"/>
    <w:tmpl w:val="C21A171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0" w15:restartNumberingAfterBreak="0">
    <w:nsid w:val="6E80781E"/>
    <w:multiLevelType w:val="multilevel"/>
    <w:tmpl w:val="B038FE2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1" w15:restartNumberingAfterBreak="0">
    <w:nsid w:val="6EA2133E"/>
    <w:multiLevelType w:val="multilevel"/>
    <w:tmpl w:val="ECECA6C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2" w15:restartNumberingAfterBreak="0">
    <w:nsid w:val="6F0016A2"/>
    <w:multiLevelType w:val="multilevel"/>
    <w:tmpl w:val="1910B9B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3" w15:restartNumberingAfterBreak="0">
    <w:nsid w:val="6F032731"/>
    <w:multiLevelType w:val="multilevel"/>
    <w:tmpl w:val="80FEF8A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4" w15:restartNumberingAfterBreak="0">
    <w:nsid w:val="6F7A73FF"/>
    <w:multiLevelType w:val="multilevel"/>
    <w:tmpl w:val="7C18318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5" w15:restartNumberingAfterBreak="0">
    <w:nsid w:val="70233FBF"/>
    <w:multiLevelType w:val="multilevel"/>
    <w:tmpl w:val="64BC213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6" w15:restartNumberingAfterBreak="0">
    <w:nsid w:val="70AF3CC4"/>
    <w:multiLevelType w:val="multilevel"/>
    <w:tmpl w:val="B5841A0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7" w15:restartNumberingAfterBreak="0">
    <w:nsid w:val="712603F7"/>
    <w:multiLevelType w:val="multilevel"/>
    <w:tmpl w:val="B38CA28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8" w15:restartNumberingAfterBreak="0">
    <w:nsid w:val="714A7462"/>
    <w:multiLevelType w:val="multilevel"/>
    <w:tmpl w:val="3EF80C5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9" w15:restartNumberingAfterBreak="0">
    <w:nsid w:val="72131D6C"/>
    <w:multiLevelType w:val="multilevel"/>
    <w:tmpl w:val="D2DA832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0" w15:restartNumberingAfterBreak="0">
    <w:nsid w:val="726D1906"/>
    <w:multiLevelType w:val="multilevel"/>
    <w:tmpl w:val="7248A1C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1" w15:restartNumberingAfterBreak="0">
    <w:nsid w:val="7294776E"/>
    <w:multiLevelType w:val="multilevel"/>
    <w:tmpl w:val="F2FC4B8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2" w15:restartNumberingAfterBreak="0">
    <w:nsid w:val="731079FA"/>
    <w:multiLevelType w:val="multilevel"/>
    <w:tmpl w:val="5BDC7B4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3" w15:restartNumberingAfterBreak="0">
    <w:nsid w:val="73607DA3"/>
    <w:multiLevelType w:val="multilevel"/>
    <w:tmpl w:val="3586BB6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4" w15:restartNumberingAfterBreak="0">
    <w:nsid w:val="736B1CF1"/>
    <w:multiLevelType w:val="multilevel"/>
    <w:tmpl w:val="EBBC3B7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5" w15:restartNumberingAfterBreak="0">
    <w:nsid w:val="737F32F5"/>
    <w:multiLevelType w:val="multilevel"/>
    <w:tmpl w:val="3A36A760"/>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6" w15:restartNumberingAfterBreak="0">
    <w:nsid w:val="73AB486A"/>
    <w:multiLevelType w:val="multilevel"/>
    <w:tmpl w:val="9424D20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7" w15:restartNumberingAfterBreak="0">
    <w:nsid w:val="74023A4E"/>
    <w:multiLevelType w:val="multilevel"/>
    <w:tmpl w:val="19B20CA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8" w15:restartNumberingAfterBreak="0">
    <w:nsid w:val="75231906"/>
    <w:multiLevelType w:val="multilevel"/>
    <w:tmpl w:val="5A7A6CF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9" w15:restartNumberingAfterBreak="0">
    <w:nsid w:val="756E596A"/>
    <w:multiLevelType w:val="multilevel"/>
    <w:tmpl w:val="EBC20C0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0" w15:restartNumberingAfterBreak="0">
    <w:nsid w:val="75A514CB"/>
    <w:multiLevelType w:val="multilevel"/>
    <w:tmpl w:val="C0E008E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1" w15:restartNumberingAfterBreak="0">
    <w:nsid w:val="76197808"/>
    <w:multiLevelType w:val="multilevel"/>
    <w:tmpl w:val="143A4A3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2" w15:restartNumberingAfterBreak="0">
    <w:nsid w:val="76C64D80"/>
    <w:multiLevelType w:val="multilevel"/>
    <w:tmpl w:val="BF48DA8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3" w15:restartNumberingAfterBreak="0">
    <w:nsid w:val="777E5F2A"/>
    <w:multiLevelType w:val="multilevel"/>
    <w:tmpl w:val="57FA63D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4" w15:restartNumberingAfterBreak="0">
    <w:nsid w:val="77AF4239"/>
    <w:multiLevelType w:val="multilevel"/>
    <w:tmpl w:val="81787CE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5" w15:restartNumberingAfterBreak="0">
    <w:nsid w:val="78274FD8"/>
    <w:multiLevelType w:val="multilevel"/>
    <w:tmpl w:val="B234F39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6" w15:restartNumberingAfterBreak="0">
    <w:nsid w:val="784260CC"/>
    <w:multiLevelType w:val="multilevel"/>
    <w:tmpl w:val="97B6C9F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7" w15:restartNumberingAfterBreak="0">
    <w:nsid w:val="78D54897"/>
    <w:multiLevelType w:val="multilevel"/>
    <w:tmpl w:val="FE1AEF6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8" w15:restartNumberingAfterBreak="0">
    <w:nsid w:val="79631960"/>
    <w:multiLevelType w:val="multilevel"/>
    <w:tmpl w:val="4242678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9" w15:restartNumberingAfterBreak="0">
    <w:nsid w:val="79BC7034"/>
    <w:multiLevelType w:val="multilevel"/>
    <w:tmpl w:val="9C0631F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0" w15:restartNumberingAfterBreak="0">
    <w:nsid w:val="7A0A2133"/>
    <w:multiLevelType w:val="multilevel"/>
    <w:tmpl w:val="AC5239B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1" w15:restartNumberingAfterBreak="0">
    <w:nsid w:val="7A2704CC"/>
    <w:multiLevelType w:val="multilevel"/>
    <w:tmpl w:val="7CFA21E8"/>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2" w15:restartNumberingAfterBreak="0">
    <w:nsid w:val="7AE90FC2"/>
    <w:multiLevelType w:val="multilevel"/>
    <w:tmpl w:val="6F64AC3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3" w15:restartNumberingAfterBreak="0">
    <w:nsid w:val="7B414B58"/>
    <w:multiLevelType w:val="multilevel"/>
    <w:tmpl w:val="6C846C1E"/>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4" w15:restartNumberingAfterBreak="0">
    <w:nsid w:val="7B8C0C2D"/>
    <w:multiLevelType w:val="multilevel"/>
    <w:tmpl w:val="956A675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5" w15:restartNumberingAfterBreak="0">
    <w:nsid w:val="7BA83E97"/>
    <w:multiLevelType w:val="multilevel"/>
    <w:tmpl w:val="BB2860D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6" w15:restartNumberingAfterBreak="0">
    <w:nsid w:val="7D3A653A"/>
    <w:multiLevelType w:val="multilevel"/>
    <w:tmpl w:val="572CA3C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7" w15:restartNumberingAfterBreak="0">
    <w:nsid w:val="7E3F130C"/>
    <w:multiLevelType w:val="multilevel"/>
    <w:tmpl w:val="BE9C036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8" w15:restartNumberingAfterBreak="0">
    <w:nsid w:val="7E833007"/>
    <w:multiLevelType w:val="multilevel"/>
    <w:tmpl w:val="9244B75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9" w15:restartNumberingAfterBreak="0">
    <w:nsid w:val="7ECC289E"/>
    <w:multiLevelType w:val="multilevel"/>
    <w:tmpl w:val="B9E876A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0" w15:restartNumberingAfterBreak="0">
    <w:nsid w:val="7EDC138F"/>
    <w:multiLevelType w:val="multilevel"/>
    <w:tmpl w:val="071633E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1" w15:restartNumberingAfterBreak="0">
    <w:nsid w:val="7F511B55"/>
    <w:multiLevelType w:val="multilevel"/>
    <w:tmpl w:val="675CC66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2" w15:restartNumberingAfterBreak="0">
    <w:nsid w:val="7FDF5AC4"/>
    <w:multiLevelType w:val="multilevel"/>
    <w:tmpl w:val="980CA38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02916051">
    <w:abstractNumId w:val="83"/>
  </w:num>
  <w:num w:numId="2" w16cid:durableId="1014378847">
    <w:abstractNumId w:val="134"/>
  </w:num>
  <w:num w:numId="3" w16cid:durableId="2045130720">
    <w:abstractNumId w:val="150"/>
  </w:num>
  <w:num w:numId="4" w16cid:durableId="146481890">
    <w:abstractNumId w:val="133"/>
  </w:num>
  <w:num w:numId="5" w16cid:durableId="2016805340">
    <w:abstractNumId w:val="49"/>
  </w:num>
  <w:num w:numId="6" w16cid:durableId="1697272328">
    <w:abstractNumId w:val="255"/>
  </w:num>
  <w:num w:numId="7" w16cid:durableId="1760365644">
    <w:abstractNumId w:val="203"/>
  </w:num>
  <w:num w:numId="8" w16cid:durableId="1794714696">
    <w:abstractNumId w:val="214"/>
  </w:num>
  <w:num w:numId="9" w16cid:durableId="1383561295">
    <w:abstractNumId w:val="89"/>
  </w:num>
  <w:num w:numId="10" w16cid:durableId="1537812381">
    <w:abstractNumId w:val="210"/>
  </w:num>
  <w:num w:numId="11" w16cid:durableId="161165119">
    <w:abstractNumId w:val="147"/>
  </w:num>
  <w:num w:numId="12" w16cid:durableId="291636065">
    <w:abstractNumId w:val="36"/>
  </w:num>
  <w:num w:numId="13" w16cid:durableId="393354430">
    <w:abstractNumId w:val="222"/>
  </w:num>
  <w:num w:numId="14" w16cid:durableId="622810095">
    <w:abstractNumId w:val="142"/>
  </w:num>
  <w:num w:numId="15" w16cid:durableId="1650015529">
    <w:abstractNumId w:val="295"/>
  </w:num>
  <w:num w:numId="16" w16cid:durableId="1853228614">
    <w:abstractNumId w:val="245"/>
  </w:num>
  <w:num w:numId="17" w16cid:durableId="998657706">
    <w:abstractNumId w:val="51"/>
  </w:num>
  <w:num w:numId="18" w16cid:durableId="1473401282">
    <w:abstractNumId w:val="281"/>
  </w:num>
  <w:num w:numId="19" w16cid:durableId="1902012539">
    <w:abstractNumId w:val="139"/>
  </w:num>
  <w:num w:numId="20" w16cid:durableId="961307569">
    <w:abstractNumId w:val="207"/>
  </w:num>
  <w:num w:numId="21" w16cid:durableId="900867112">
    <w:abstractNumId w:val="130"/>
  </w:num>
  <w:num w:numId="22" w16cid:durableId="507213434">
    <w:abstractNumId w:val="167"/>
  </w:num>
  <w:num w:numId="23" w16cid:durableId="1708799394">
    <w:abstractNumId w:val="24"/>
  </w:num>
  <w:num w:numId="24" w16cid:durableId="1475289600">
    <w:abstractNumId w:val="55"/>
  </w:num>
  <w:num w:numId="25" w16cid:durableId="333217784">
    <w:abstractNumId w:val="263"/>
  </w:num>
  <w:num w:numId="26" w16cid:durableId="1737976265">
    <w:abstractNumId w:val="104"/>
  </w:num>
  <w:num w:numId="27" w16cid:durableId="1591233131">
    <w:abstractNumId w:val="206"/>
  </w:num>
  <w:num w:numId="28" w16cid:durableId="1124889637">
    <w:abstractNumId w:val="172"/>
  </w:num>
  <w:num w:numId="29" w16cid:durableId="488860728">
    <w:abstractNumId w:val="54"/>
  </w:num>
  <w:num w:numId="30" w16cid:durableId="1511869670">
    <w:abstractNumId w:val="14"/>
  </w:num>
  <w:num w:numId="31" w16cid:durableId="1321469449">
    <w:abstractNumId w:val="159"/>
  </w:num>
  <w:num w:numId="32" w16cid:durableId="786046959">
    <w:abstractNumId w:val="171"/>
  </w:num>
  <w:num w:numId="33" w16cid:durableId="1122304725">
    <w:abstractNumId w:val="98"/>
  </w:num>
  <w:num w:numId="34" w16cid:durableId="1035425001">
    <w:abstractNumId w:val="180"/>
  </w:num>
  <w:num w:numId="35" w16cid:durableId="414474322">
    <w:abstractNumId w:val="116"/>
  </w:num>
  <w:num w:numId="36" w16cid:durableId="195428403">
    <w:abstractNumId w:val="265"/>
  </w:num>
  <w:num w:numId="37" w16cid:durableId="45691776">
    <w:abstractNumId w:val="140"/>
  </w:num>
  <w:num w:numId="38" w16cid:durableId="1932086142">
    <w:abstractNumId w:val="228"/>
  </w:num>
  <w:num w:numId="39" w16cid:durableId="1971979364">
    <w:abstractNumId w:val="40"/>
  </w:num>
  <w:num w:numId="40" w16cid:durableId="2063823670">
    <w:abstractNumId w:val="120"/>
  </w:num>
  <w:num w:numId="41" w16cid:durableId="2119058041">
    <w:abstractNumId w:val="8"/>
  </w:num>
  <w:num w:numId="42" w16cid:durableId="1750998103">
    <w:abstractNumId w:val="18"/>
  </w:num>
  <w:num w:numId="43" w16cid:durableId="5911378">
    <w:abstractNumId w:val="80"/>
  </w:num>
  <w:num w:numId="44" w16cid:durableId="74326686">
    <w:abstractNumId w:val="93"/>
  </w:num>
  <w:num w:numId="45" w16cid:durableId="196551197">
    <w:abstractNumId w:val="71"/>
  </w:num>
  <w:num w:numId="46" w16cid:durableId="283467671">
    <w:abstractNumId w:val="259"/>
  </w:num>
  <w:num w:numId="47" w16cid:durableId="1306398364">
    <w:abstractNumId w:val="163"/>
  </w:num>
  <w:num w:numId="48" w16cid:durableId="1273517729">
    <w:abstractNumId w:val="321"/>
  </w:num>
  <w:num w:numId="49" w16cid:durableId="839394499">
    <w:abstractNumId w:val="84"/>
  </w:num>
  <w:num w:numId="50" w16cid:durableId="1353802711">
    <w:abstractNumId w:val="242"/>
  </w:num>
  <w:num w:numId="51" w16cid:durableId="672414760">
    <w:abstractNumId w:val="215"/>
  </w:num>
  <w:num w:numId="52" w16cid:durableId="444009733">
    <w:abstractNumId w:val="261"/>
  </w:num>
  <w:num w:numId="53" w16cid:durableId="895512413">
    <w:abstractNumId w:val="25"/>
  </w:num>
  <w:num w:numId="54" w16cid:durableId="706371002">
    <w:abstractNumId w:val="196"/>
  </w:num>
  <w:num w:numId="55" w16cid:durableId="1435250860">
    <w:abstractNumId w:val="127"/>
  </w:num>
  <w:num w:numId="56" w16cid:durableId="948316125">
    <w:abstractNumId w:val="66"/>
  </w:num>
  <w:num w:numId="57" w16cid:durableId="1300841417">
    <w:abstractNumId w:val="16"/>
  </w:num>
  <w:num w:numId="58" w16cid:durableId="1984964062">
    <w:abstractNumId w:val="6"/>
  </w:num>
  <w:num w:numId="59" w16cid:durableId="1023092705">
    <w:abstractNumId w:val="114"/>
  </w:num>
  <w:num w:numId="60" w16cid:durableId="1279872281">
    <w:abstractNumId w:val="297"/>
  </w:num>
  <w:num w:numId="61" w16cid:durableId="1999993104">
    <w:abstractNumId w:val="236"/>
  </w:num>
  <w:num w:numId="62" w16cid:durableId="717389499">
    <w:abstractNumId w:val="283"/>
  </w:num>
  <w:num w:numId="63" w16cid:durableId="1829438327">
    <w:abstractNumId w:val="164"/>
  </w:num>
  <w:num w:numId="64" w16cid:durableId="420293374">
    <w:abstractNumId w:val="129"/>
  </w:num>
  <w:num w:numId="65" w16cid:durableId="237331190">
    <w:abstractNumId w:val="322"/>
  </w:num>
  <w:num w:numId="66" w16cid:durableId="734743870">
    <w:abstractNumId w:val="195"/>
  </w:num>
  <w:num w:numId="67" w16cid:durableId="957955278">
    <w:abstractNumId w:val="299"/>
  </w:num>
  <w:num w:numId="68" w16cid:durableId="133909712">
    <w:abstractNumId w:val="226"/>
  </w:num>
  <w:num w:numId="69" w16cid:durableId="1939635779">
    <w:abstractNumId w:val="96"/>
  </w:num>
  <w:num w:numId="70" w16cid:durableId="1824858112">
    <w:abstractNumId w:val="314"/>
  </w:num>
  <w:num w:numId="71" w16cid:durableId="103422119">
    <w:abstractNumId w:val="113"/>
  </w:num>
  <w:num w:numId="72" w16cid:durableId="1121850030">
    <w:abstractNumId w:val="204"/>
  </w:num>
  <w:num w:numId="73" w16cid:durableId="1201745871">
    <w:abstractNumId w:val="252"/>
  </w:num>
  <w:num w:numId="74" w16cid:durableId="503514469">
    <w:abstractNumId w:val="230"/>
  </w:num>
  <w:num w:numId="75" w16cid:durableId="1518038914">
    <w:abstractNumId w:val="86"/>
  </w:num>
  <w:num w:numId="76" w16cid:durableId="1129861057">
    <w:abstractNumId w:val="198"/>
  </w:num>
  <w:num w:numId="77" w16cid:durableId="1529417783">
    <w:abstractNumId w:val="11"/>
  </w:num>
  <w:num w:numId="78" w16cid:durableId="2011635890">
    <w:abstractNumId w:val="156"/>
  </w:num>
  <w:num w:numId="79" w16cid:durableId="482044217">
    <w:abstractNumId w:val="320"/>
  </w:num>
  <w:num w:numId="80" w16cid:durableId="678850665">
    <w:abstractNumId w:val="232"/>
  </w:num>
  <w:num w:numId="81" w16cid:durableId="1339770410">
    <w:abstractNumId w:val="67"/>
  </w:num>
  <w:num w:numId="82" w16cid:durableId="1290671461">
    <w:abstractNumId w:val="70"/>
  </w:num>
  <w:num w:numId="83" w16cid:durableId="380058409">
    <w:abstractNumId w:val="275"/>
  </w:num>
  <w:num w:numId="84" w16cid:durableId="1772820536">
    <w:abstractNumId w:val="97"/>
  </w:num>
  <w:num w:numId="85" w16cid:durableId="55596535">
    <w:abstractNumId w:val="302"/>
  </w:num>
  <w:num w:numId="86" w16cid:durableId="274606310">
    <w:abstractNumId w:val="137"/>
  </w:num>
  <w:num w:numId="87" w16cid:durableId="680208721">
    <w:abstractNumId w:val="10"/>
  </w:num>
  <w:num w:numId="88" w16cid:durableId="1253472340">
    <w:abstractNumId w:val="182"/>
  </w:num>
  <w:num w:numId="89" w16cid:durableId="240412643">
    <w:abstractNumId w:val="109"/>
  </w:num>
  <w:num w:numId="90" w16cid:durableId="1832722179">
    <w:abstractNumId w:val="243"/>
  </w:num>
  <w:num w:numId="91" w16cid:durableId="777212530">
    <w:abstractNumId w:val="197"/>
  </w:num>
  <w:num w:numId="92" w16cid:durableId="1865047047">
    <w:abstractNumId w:val="146"/>
  </w:num>
  <w:num w:numId="93" w16cid:durableId="1857578420">
    <w:abstractNumId w:val="29"/>
  </w:num>
  <w:num w:numId="94" w16cid:durableId="1436363353">
    <w:abstractNumId w:val="63"/>
  </w:num>
  <w:num w:numId="95" w16cid:durableId="1995405816">
    <w:abstractNumId w:val="212"/>
  </w:num>
  <w:num w:numId="96" w16cid:durableId="1221213652">
    <w:abstractNumId w:val="72"/>
  </w:num>
  <w:num w:numId="97" w16cid:durableId="1053694610">
    <w:abstractNumId w:val="141"/>
  </w:num>
  <w:num w:numId="98" w16cid:durableId="1878465481">
    <w:abstractNumId w:val="102"/>
  </w:num>
  <w:num w:numId="99" w16cid:durableId="1649826087">
    <w:abstractNumId w:val="187"/>
  </w:num>
  <w:num w:numId="100" w16cid:durableId="80416430">
    <w:abstractNumId w:val="17"/>
  </w:num>
  <w:num w:numId="101" w16cid:durableId="341859048">
    <w:abstractNumId w:val="274"/>
  </w:num>
  <w:num w:numId="102" w16cid:durableId="385028290">
    <w:abstractNumId w:val="3"/>
  </w:num>
  <w:num w:numId="103" w16cid:durableId="1673800138">
    <w:abstractNumId w:val="91"/>
  </w:num>
  <w:num w:numId="104" w16cid:durableId="480392491">
    <w:abstractNumId w:val="286"/>
  </w:num>
  <w:num w:numId="105" w16cid:durableId="1168716292">
    <w:abstractNumId w:val="78"/>
  </w:num>
  <w:num w:numId="106" w16cid:durableId="1027103921">
    <w:abstractNumId w:val="177"/>
  </w:num>
  <w:num w:numId="107" w16cid:durableId="2117481099">
    <w:abstractNumId w:val="48"/>
  </w:num>
  <w:num w:numId="108" w16cid:durableId="1449356324">
    <w:abstractNumId w:val="316"/>
  </w:num>
  <w:num w:numId="109" w16cid:durableId="47412401">
    <w:abstractNumId w:val="144"/>
  </w:num>
  <w:num w:numId="110" w16cid:durableId="1626421668">
    <w:abstractNumId w:val="250"/>
  </w:num>
  <w:num w:numId="111" w16cid:durableId="2144346369">
    <w:abstractNumId w:val="219"/>
  </w:num>
  <w:num w:numId="112" w16cid:durableId="1832981105">
    <w:abstractNumId w:val="112"/>
  </w:num>
  <w:num w:numId="113" w16cid:durableId="1130855393">
    <w:abstractNumId w:val="131"/>
  </w:num>
  <w:num w:numId="114" w16cid:durableId="1561210793">
    <w:abstractNumId w:val="103"/>
  </w:num>
  <w:num w:numId="115" w16cid:durableId="185950238">
    <w:abstractNumId w:val="53"/>
  </w:num>
  <w:num w:numId="116" w16cid:durableId="370226471">
    <w:abstractNumId w:val="262"/>
  </w:num>
  <w:num w:numId="117" w16cid:durableId="1683438205">
    <w:abstractNumId w:val="257"/>
  </w:num>
  <w:num w:numId="118" w16cid:durableId="50930464">
    <w:abstractNumId w:val="52"/>
  </w:num>
  <w:num w:numId="119" w16cid:durableId="1930649061">
    <w:abstractNumId w:val="285"/>
  </w:num>
  <w:num w:numId="120" w16cid:durableId="1490436472">
    <w:abstractNumId w:val="205"/>
  </w:num>
  <w:num w:numId="121" w16cid:durableId="254174812">
    <w:abstractNumId w:val="248"/>
  </w:num>
  <w:num w:numId="122" w16cid:durableId="126440630">
    <w:abstractNumId w:val="188"/>
  </w:num>
  <w:num w:numId="123" w16cid:durableId="1933775105">
    <w:abstractNumId w:val="183"/>
  </w:num>
  <w:num w:numId="124" w16cid:durableId="1330209707">
    <w:abstractNumId w:val="166"/>
  </w:num>
  <w:num w:numId="125" w16cid:durableId="1974434358">
    <w:abstractNumId w:val="7"/>
  </w:num>
  <w:num w:numId="126" w16cid:durableId="531111576">
    <w:abstractNumId w:val="158"/>
  </w:num>
  <w:num w:numId="127" w16cid:durableId="1639342355">
    <w:abstractNumId w:val="46"/>
  </w:num>
  <w:num w:numId="128" w16cid:durableId="95566755">
    <w:abstractNumId w:val="56"/>
  </w:num>
  <w:num w:numId="129" w16cid:durableId="1679890168">
    <w:abstractNumId w:val="1"/>
  </w:num>
  <w:num w:numId="130" w16cid:durableId="654651470">
    <w:abstractNumId w:val="229"/>
  </w:num>
  <w:num w:numId="131" w16cid:durableId="532378527">
    <w:abstractNumId w:val="100"/>
  </w:num>
  <w:num w:numId="132" w16cid:durableId="395015746">
    <w:abstractNumId w:val="154"/>
  </w:num>
  <w:num w:numId="133" w16cid:durableId="1918861215">
    <w:abstractNumId w:val="62"/>
  </w:num>
  <w:num w:numId="134" w16cid:durableId="562327965">
    <w:abstractNumId w:val="21"/>
  </w:num>
  <w:num w:numId="135" w16cid:durableId="1616982177">
    <w:abstractNumId w:val="64"/>
  </w:num>
  <w:num w:numId="136" w16cid:durableId="741879027">
    <w:abstractNumId w:val="162"/>
  </w:num>
  <w:num w:numId="137" w16cid:durableId="1777746337">
    <w:abstractNumId w:val="238"/>
  </w:num>
  <w:num w:numId="138" w16cid:durableId="1632898459">
    <w:abstractNumId w:val="306"/>
  </w:num>
  <w:num w:numId="139" w16cid:durableId="81341305">
    <w:abstractNumId w:val="317"/>
  </w:num>
  <w:num w:numId="140" w16cid:durableId="1357535995">
    <w:abstractNumId w:val="99"/>
  </w:num>
  <w:num w:numId="141" w16cid:durableId="1990860464">
    <w:abstractNumId w:val="184"/>
  </w:num>
  <w:num w:numId="142" w16cid:durableId="2070566346">
    <w:abstractNumId w:val="251"/>
  </w:num>
  <w:num w:numId="143" w16cid:durableId="1766342236">
    <w:abstractNumId w:val="199"/>
  </w:num>
  <w:num w:numId="144" w16cid:durableId="1757168642">
    <w:abstractNumId w:val="287"/>
  </w:num>
  <w:num w:numId="145" w16cid:durableId="1273704386">
    <w:abstractNumId w:val="165"/>
  </w:num>
  <w:num w:numId="146" w16cid:durableId="246503752">
    <w:abstractNumId w:val="174"/>
  </w:num>
  <w:num w:numId="147" w16cid:durableId="366300571">
    <w:abstractNumId w:val="231"/>
  </w:num>
  <w:num w:numId="148" w16cid:durableId="1159809309">
    <w:abstractNumId w:val="267"/>
  </w:num>
  <w:num w:numId="149" w16cid:durableId="1870484955">
    <w:abstractNumId w:val="223"/>
  </w:num>
  <w:num w:numId="150" w16cid:durableId="2086684156">
    <w:abstractNumId w:val="186"/>
  </w:num>
  <w:num w:numId="151" w16cid:durableId="149030339">
    <w:abstractNumId w:val="94"/>
  </w:num>
  <w:num w:numId="152" w16cid:durableId="1442410515">
    <w:abstractNumId w:val="2"/>
  </w:num>
  <w:num w:numId="153" w16cid:durableId="1913851585">
    <w:abstractNumId w:val="168"/>
  </w:num>
  <w:num w:numId="154" w16cid:durableId="1802380111">
    <w:abstractNumId w:val="22"/>
  </w:num>
  <w:num w:numId="155" w16cid:durableId="1085690338">
    <w:abstractNumId w:val="50"/>
  </w:num>
  <w:num w:numId="156" w16cid:durableId="3939784">
    <w:abstractNumId w:val="272"/>
  </w:num>
  <w:num w:numId="157" w16cid:durableId="1730686530">
    <w:abstractNumId w:val="169"/>
  </w:num>
  <w:num w:numId="158" w16cid:durableId="843739814">
    <w:abstractNumId w:val="227"/>
  </w:num>
  <w:num w:numId="159" w16cid:durableId="1341423084">
    <w:abstractNumId w:val="266"/>
  </w:num>
  <w:num w:numId="160" w16cid:durableId="2024086180">
    <w:abstractNumId w:val="308"/>
  </w:num>
  <w:num w:numId="161" w16cid:durableId="1244534468">
    <w:abstractNumId w:val="298"/>
  </w:num>
  <w:num w:numId="162" w16cid:durableId="1502158667">
    <w:abstractNumId w:val="268"/>
  </w:num>
  <w:num w:numId="163" w16cid:durableId="1886522764">
    <w:abstractNumId w:val="234"/>
  </w:num>
  <w:num w:numId="164" w16cid:durableId="113906041">
    <w:abstractNumId w:val="200"/>
  </w:num>
  <w:num w:numId="165" w16cid:durableId="733966780">
    <w:abstractNumId w:val="138"/>
  </w:num>
  <w:num w:numId="166" w16cid:durableId="610746029">
    <w:abstractNumId w:val="225"/>
  </w:num>
  <w:num w:numId="167" w16cid:durableId="1293098359">
    <w:abstractNumId w:val="178"/>
  </w:num>
  <w:num w:numId="168" w16cid:durableId="1579435440">
    <w:abstractNumId w:val="189"/>
  </w:num>
  <w:num w:numId="169" w16cid:durableId="595526863">
    <w:abstractNumId w:val="69"/>
  </w:num>
  <w:num w:numId="170" w16cid:durableId="1411855802">
    <w:abstractNumId w:val="264"/>
  </w:num>
  <w:num w:numId="171" w16cid:durableId="1189417388">
    <w:abstractNumId w:val="278"/>
  </w:num>
  <w:num w:numId="172" w16cid:durableId="1949308437">
    <w:abstractNumId w:val="256"/>
  </w:num>
  <w:num w:numId="173" w16cid:durableId="1448232556">
    <w:abstractNumId w:val="101"/>
  </w:num>
  <w:num w:numId="174" w16cid:durableId="489562083">
    <w:abstractNumId w:val="185"/>
  </w:num>
  <w:num w:numId="175" w16cid:durableId="114713369">
    <w:abstractNumId w:val="77"/>
  </w:num>
  <w:num w:numId="176" w16cid:durableId="715400078">
    <w:abstractNumId w:val="249"/>
  </w:num>
  <w:num w:numId="177" w16cid:durableId="1925260662">
    <w:abstractNumId w:val="61"/>
  </w:num>
  <w:num w:numId="178" w16cid:durableId="398527197">
    <w:abstractNumId w:val="157"/>
  </w:num>
  <w:num w:numId="179" w16cid:durableId="1829128645">
    <w:abstractNumId w:val="315"/>
  </w:num>
  <w:num w:numId="180" w16cid:durableId="1451894525">
    <w:abstractNumId w:val="153"/>
  </w:num>
  <w:num w:numId="181" w16cid:durableId="1299722591">
    <w:abstractNumId w:val="296"/>
  </w:num>
  <w:num w:numId="182" w16cid:durableId="873227464">
    <w:abstractNumId w:val="41"/>
  </w:num>
  <w:num w:numId="183" w16cid:durableId="99230177">
    <w:abstractNumId w:val="269"/>
  </w:num>
  <w:num w:numId="184" w16cid:durableId="1704791052">
    <w:abstractNumId w:val="241"/>
  </w:num>
  <w:num w:numId="185" w16cid:durableId="1842311019">
    <w:abstractNumId w:val="122"/>
  </w:num>
  <w:num w:numId="186" w16cid:durableId="2146972120">
    <w:abstractNumId w:val="74"/>
  </w:num>
  <w:num w:numId="187" w16cid:durableId="1040208493">
    <w:abstractNumId w:val="271"/>
  </w:num>
  <w:num w:numId="188" w16cid:durableId="221257951">
    <w:abstractNumId w:val="43"/>
  </w:num>
  <w:num w:numId="189" w16cid:durableId="469325089">
    <w:abstractNumId w:val="152"/>
  </w:num>
  <w:num w:numId="190" w16cid:durableId="332531879">
    <w:abstractNumId w:val="110"/>
  </w:num>
  <w:num w:numId="191" w16cid:durableId="359596928">
    <w:abstractNumId w:val="39"/>
  </w:num>
  <w:num w:numId="192" w16cid:durableId="1347368493">
    <w:abstractNumId w:val="95"/>
  </w:num>
  <w:num w:numId="193" w16cid:durableId="1460026657">
    <w:abstractNumId w:val="191"/>
  </w:num>
  <w:num w:numId="194" w16cid:durableId="280309851">
    <w:abstractNumId w:val="211"/>
  </w:num>
  <w:num w:numId="195" w16cid:durableId="608196945">
    <w:abstractNumId w:val="235"/>
  </w:num>
  <w:num w:numId="196" w16cid:durableId="1876579039">
    <w:abstractNumId w:val="33"/>
  </w:num>
  <w:num w:numId="197" w16cid:durableId="801845918">
    <w:abstractNumId w:val="221"/>
  </w:num>
  <w:num w:numId="198" w16cid:durableId="20400304">
    <w:abstractNumId w:val="201"/>
  </w:num>
  <w:num w:numId="199" w16cid:durableId="387731782">
    <w:abstractNumId w:val="213"/>
  </w:num>
  <w:num w:numId="200" w16cid:durableId="1034229505">
    <w:abstractNumId w:val="20"/>
  </w:num>
  <w:num w:numId="201" w16cid:durableId="1450316877">
    <w:abstractNumId w:val="19"/>
  </w:num>
  <w:num w:numId="202" w16cid:durableId="1261834504">
    <w:abstractNumId w:val="88"/>
  </w:num>
  <w:num w:numId="203" w16cid:durableId="2046563685">
    <w:abstractNumId w:val="136"/>
  </w:num>
  <w:num w:numId="204" w16cid:durableId="1038890103">
    <w:abstractNumId w:val="37"/>
  </w:num>
  <w:num w:numId="205" w16cid:durableId="126437734">
    <w:abstractNumId w:val="76"/>
  </w:num>
  <w:num w:numId="206" w16cid:durableId="177817467">
    <w:abstractNumId w:val="192"/>
  </w:num>
  <w:num w:numId="207" w16cid:durableId="1163928885">
    <w:abstractNumId w:val="216"/>
  </w:num>
  <w:num w:numId="208" w16cid:durableId="597061694">
    <w:abstractNumId w:val="107"/>
  </w:num>
  <w:num w:numId="209" w16cid:durableId="261912927">
    <w:abstractNumId w:val="123"/>
  </w:num>
  <w:num w:numId="210" w16cid:durableId="1962834088">
    <w:abstractNumId w:val="73"/>
  </w:num>
  <w:num w:numId="211" w16cid:durableId="1113791928">
    <w:abstractNumId w:val="132"/>
  </w:num>
  <w:num w:numId="212" w16cid:durableId="1027028055">
    <w:abstractNumId w:val="58"/>
  </w:num>
  <w:num w:numId="213" w16cid:durableId="488138483">
    <w:abstractNumId w:val="34"/>
  </w:num>
  <w:num w:numId="214" w16cid:durableId="461969426">
    <w:abstractNumId w:val="307"/>
  </w:num>
  <w:num w:numId="215" w16cid:durableId="1997027033">
    <w:abstractNumId w:val="87"/>
  </w:num>
  <w:num w:numId="216" w16cid:durableId="1643383411">
    <w:abstractNumId w:val="282"/>
  </w:num>
  <w:num w:numId="217" w16cid:durableId="1902904893">
    <w:abstractNumId w:val="208"/>
  </w:num>
  <w:num w:numId="218" w16cid:durableId="671641273">
    <w:abstractNumId w:val="290"/>
  </w:num>
  <w:num w:numId="219" w16cid:durableId="868373987">
    <w:abstractNumId w:val="23"/>
  </w:num>
  <w:num w:numId="220" w16cid:durableId="835535719">
    <w:abstractNumId w:val="160"/>
  </w:num>
  <w:num w:numId="221" w16cid:durableId="1378821026">
    <w:abstractNumId w:val="30"/>
  </w:num>
  <w:num w:numId="222" w16cid:durableId="694231543">
    <w:abstractNumId w:val="92"/>
  </w:num>
  <w:num w:numId="223" w16cid:durableId="1676109072">
    <w:abstractNumId w:val="291"/>
  </w:num>
  <w:num w:numId="224" w16cid:durableId="1777171239">
    <w:abstractNumId w:val="128"/>
  </w:num>
  <w:num w:numId="225" w16cid:durableId="1264261867">
    <w:abstractNumId w:val="42"/>
  </w:num>
  <w:num w:numId="226" w16cid:durableId="205072016">
    <w:abstractNumId w:val="82"/>
  </w:num>
  <w:num w:numId="227" w16cid:durableId="2081055188">
    <w:abstractNumId w:val="254"/>
  </w:num>
  <w:num w:numId="228" w16cid:durableId="61296101">
    <w:abstractNumId w:val="224"/>
  </w:num>
  <w:num w:numId="229" w16cid:durableId="1813063154">
    <w:abstractNumId w:val="218"/>
  </w:num>
  <w:num w:numId="230" w16cid:durableId="1657683774">
    <w:abstractNumId w:val="12"/>
  </w:num>
  <w:num w:numId="231" w16cid:durableId="571233611">
    <w:abstractNumId w:val="258"/>
  </w:num>
  <w:num w:numId="232" w16cid:durableId="1002465854">
    <w:abstractNumId w:val="240"/>
  </w:num>
  <w:num w:numId="233" w16cid:durableId="1740833514">
    <w:abstractNumId w:val="244"/>
  </w:num>
  <w:num w:numId="234" w16cid:durableId="1493251455">
    <w:abstractNumId w:val="277"/>
  </w:num>
  <w:num w:numId="235" w16cid:durableId="1477841508">
    <w:abstractNumId w:val="313"/>
  </w:num>
  <w:num w:numId="236" w16cid:durableId="1191652672">
    <w:abstractNumId w:val="106"/>
  </w:num>
  <w:num w:numId="237" w16cid:durableId="89856950">
    <w:abstractNumId w:val="111"/>
  </w:num>
  <w:num w:numId="238" w16cid:durableId="1546403310">
    <w:abstractNumId w:val="26"/>
  </w:num>
  <w:num w:numId="239" w16cid:durableId="176191378">
    <w:abstractNumId w:val="124"/>
  </w:num>
  <w:num w:numId="240" w16cid:durableId="1808282169">
    <w:abstractNumId w:val="15"/>
  </w:num>
  <w:num w:numId="241" w16cid:durableId="1371801085">
    <w:abstractNumId w:val="312"/>
  </w:num>
  <w:num w:numId="242" w16cid:durableId="766006425">
    <w:abstractNumId w:val="155"/>
  </w:num>
  <w:num w:numId="243" w16cid:durableId="835456177">
    <w:abstractNumId w:val="32"/>
  </w:num>
  <w:num w:numId="244" w16cid:durableId="1017972200">
    <w:abstractNumId w:val="126"/>
  </w:num>
  <w:num w:numId="245" w16cid:durableId="1492525879">
    <w:abstractNumId w:val="239"/>
  </w:num>
  <w:num w:numId="246" w16cid:durableId="1433354304">
    <w:abstractNumId w:val="202"/>
  </w:num>
  <w:num w:numId="247" w16cid:durableId="1477185587">
    <w:abstractNumId w:val="161"/>
  </w:num>
  <w:num w:numId="248" w16cid:durableId="1683437072">
    <w:abstractNumId w:val="310"/>
  </w:num>
  <w:num w:numId="249" w16cid:durableId="1625235300">
    <w:abstractNumId w:val="181"/>
  </w:num>
  <w:num w:numId="250" w16cid:durableId="128518465">
    <w:abstractNumId w:val="190"/>
  </w:num>
  <w:num w:numId="251" w16cid:durableId="696195277">
    <w:abstractNumId w:val="79"/>
  </w:num>
  <w:num w:numId="252" w16cid:durableId="587346625">
    <w:abstractNumId w:val="117"/>
  </w:num>
  <w:num w:numId="253" w16cid:durableId="1587885071">
    <w:abstractNumId w:val="59"/>
  </w:num>
  <w:num w:numId="254" w16cid:durableId="1071542696">
    <w:abstractNumId w:val="135"/>
  </w:num>
  <w:num w:numId="255" w16cid:durableId="311830716">
    <w:abstractNumId w:val="260"/>
  </w:num>
  <w:num w:numId="256" w16cid:durableId="603735072">
    <w:abstractNumId w:val="305"/>
  </w:num>
  <w:num w:numId="257" w16cid:durableId="1675718170">
    <w:abstractNumId w:val="292"/>
  </w:num>
  <w:num w:numId="258" w16cid:durableId="672798029">
    <w:abstractNumId w:val="90"/>
  </w:num>
  <w:num w:numId="259" w16cid:durableId="1395733971">
    <w:abstractNumId w:val="119"/>
  </w:num>
  <w:num w:numId="260" w16cid:durableId="1572302367">
    <w:abstractNumId w:val="115"/>
  </w:num>
  <w:num w:numId="261" w16cid:durableId="1458790575">
    <w:abstractNumId w:val="289"/>
  </w:num>
  <w:num w:numId="262" w16cid:durableId="1673802263">
    <w:abstractNumId w:val="233"/>
  </w:num>
  <w:num w:numId="263" w16cid:durableId="472258760">
    <w:abstractNumId w:val="5"/>
  </w:num>
  <w:num w:numId="264" w16cid:durableId="1650130980">
    <w:abstractNumId w:val="60"/>
  </w:num>
  <w:num w:numId="265" w16cid:durableId="304894197">
    <w:abstractNumId w:val="176"/>
  </w:num>
  <w:num w:numId="266" w16cid:durableId="1380084014">
    <w:abstractNumId w:val="105"/>
  </w:num>
  <w:num w:numId="267" w16cid:durableId="1004556288">
    <w:abstractNumId w:val="4"/>
  </w:num>
  <w:num w:numId="268" w16cid:durableId="852837871">
    <w:abstractNumId w:val="85"/>
  </w:num>
  <w:num w:numId="269" w16cid:durableId="601760661">
    <w:abstractNumId w:val="125"/>
  </w:num>
  <w:num w:numId="270" w16cid:durableId="899483300">
    <w:abstractNumId w:val="35"/>
  </w:num>
  <w:num w:numId="271" w16cid:durableId="1233351675">
    <w:abstractNumId w:val="9"/>
  </w:num>
  <w:num w:numId="272" w16cid:durableId="1326667892">
    <w:abstractNumId w:val="57"/>
  </w:num>
  <w:num w:numId="273" w16cid:durableId="1233392898">
    <w:abstractNumId w:val="31"/>
  </w:num>
  <w:num w:numId="274" w16cid:durableId="929198108">
    <w:abstractNumId w:val="68"/>
  </w:num>
  <w:num w:numId="275" w16cid:durableId="1836023149">
    <w:abstractNumId w:val="279"/>
  </w:num>
  <w:num w:numId="276" w16cid:durableId="2012176207">
    <w:abstractNumId w:val="65"/>
  </w:num>
  <w:num w:numId="277" w16cid:durableId="983969262">
    <w:abstractNumId w:val="143"/>
  </w:num>
  <w:num w:numId="278" w16cid:durableId="662393946">
    <w:abstractNumId w:val="28"/>
  </w:num>
  <w:num w:numId="279" w16cid:durableId="1028482464">
    <w:abstractNumId w:val="118"/>
  </w:num>
  <w:num w:numId="280" w16cid:durableId="1126504842">
    <w:abstractNumId w:val="253"/>
  </w:num>
  <w:num w:numId="281" w16cid:durableId="1600941297">
    <w:abstractNumId w:val="194"/>
  </w:num>
  <w:num w:numId="282" w16cid:durableId="343173485">
    <w:abstractNumId w:val="121"/>
  </w:num>
  <w:num w:numId="283" w16cid:durableId="750204494">
    <w:abstractNumId w:val="270"/>
  </w:num>
  <w:num w:numId="284" w16cid:durableId="1406564447">
    <w:abstractNumId w:val="311"/>
  </w:num>
  <w:num w:numId="285" w16cid:durableId="71704022">
    <w:abstractNumId w:val="273"/>
  </w:num>
  <w:num w:numId="286" w16cid:durableId="1629435501">
    <w:abstractNumId w:val="145"/>
  </w:num>
  <w:num w:numId="287" w16cid:durableId="192155058">
    <w:abstractNumId w:val="247"/>
  </w:num>
  <w:num w:numId="288" w16cid:durableId="1536969405">
    <w:abstractNumId w:val="193"/>
  </w:num>
  <w:num w:numId="289" w16cid:durableId="515853760">
    <w:abstractNumId w:val="151"/>
  </w:num>
  <w:num w:numId="290" w16cid:durableId="1276793283">
    <w:abstractNumId w:val="303"/>
  </w:num>
  <w:num w:numId="291" w16cid:durableId="1009061585">
    <w:abstractNumId w:val="280"/>
  </w:num>
  <w:num w:numId="292" w16cid:durableId="332681022">
    <w:abstractNumId w:val="148"/>
  </w:num>
  <w:num w:numId="293" w16cid:durableId="88044088">
    <w:abstractNumId w:val="237"/>
  </w:num>
  <w:num w:numId="294" w16cid:durableId="1779904482">
    <w:abstractNumId w:val="170"/>
  </w:num>
  <w:num w:numId="295" w16cid:durableId="1916159437">
    <w:abstractNumId w:val="81"/>
  </w:num>
  <w:num w:numId="296" w16cid:durableId="2091854566">
    <w:abstractNumId w:val="294"/>
  </w:num>
  <w:num w:numId="297" w16cid:durableId="197398412">
    <w:abstractNumId w:val="173"/>
  </w:num>
  <w:num w:numId="298" w16cid:durableId="967661108">
    <w:abstractNumId w:val="209"/>
  </w:num>
  <w:num w:numId="299" w16cid:durableId="626934347">
    <w:abstractNumId w:val="293"/>
  </w:num>
  <w:num w:numId="300" w16cid:durableId="1585647364">
    <w:abstractNumId w:val="246"/>
  </w:num>
  <w:num w:numId="301" w16cid:durableId="2070496016">
    <w:abstractNumId w:val="175"/>
  </w:num>
  <w:num w:numId="302" w16cid:durableId="1321227081">
    <w:abstractNumId w:val="0"/>
  </w:num>
  <w:num w:numId="303" w16cid:durableId="403726666">
    <w:abstractNumId w:val="220"/>
  </w:num>
  <w:num w:numId="304" w16cid:durableId="1400397373">
    <w:abstractNumId w:val="301"/>
  </w:num>
  <w:num w:numId="305" w16cid:durableId="603462193">
    <w:abstractNumId w:val="38"/>
  </w:num>
  <w:num w:numId="306" w16cid:durableId="262032773">
    <w:abstractNumId w:val="304"/>
  </w:num>
  <w:num w:numId="307" w16cid:durableId="1541894615">
    <w:abstractNumId w:val="75"/>
  </w:num>
  <w:num w:numId="308" w16cid:durableId="621687295">
    <w:abstractNumId w:val="179"/>
  </w:num>
  <w:num w:numId="309" w16cid:durableId="1141847963">
    <w:abstractNumId w:val="13"/>
  </w:num>
  <w:num w:numId="310" w16cid:durableId="1783843749">
    <w:abstractNumId w:val="318"/>
  </w:num>
  <w:num w:numId="311" w16cid:durableId="680863598">
    <w:abstractNumId w:val="45"/>
  </w:num>
  <w:num w:numId="312" w16cid:durableId="1491628684">
    <w:abstractNumId w:val="217"/>
  </w:num>
  <w:num w:numId="313" w16cid:durableId="1594775123">
    <w:abstractNumId w:val="284"/>
  </w:num>
  <w:num w:numId="314" w16cid:durableId="147671286">
    <w:abstractNumId w:val="44"/>
  </w:num>
  <w:num w:numId="315" w16cid:durableId="2125995624">
    <w:abstractNumId w:val="276"/>
  </w:num>
  <w:num w:numId="316" w16cid:durableId="1610505933">
    <w:abstractNumId w:val="300"/>
  </w:num>
  <w:num w:numId="317" w16cid:durableId="1801261980">
    <w:abstractNumId w:val="319"/>
  </w:num>
  <w:num w:numId="318" w16cid:durableId="1483503297">
    <w:abstractNumId w:val="149"/>
  </w:num>
  <w:num w:numId="319" w16cid:durableId="1904096">
    <w:abstractNumId w:val="27"/>
  </w:num>
  <w:num w:numId="320" w16cid:durableId="57703486">
    <w:abstractNumId w:val="309"/>
  </w:num>
  <w:num w:numId="321" w16cid:durableId="65424985">
    <w:abstractNumId w:val="47"/>
  </w:num>
  <w:num w:numId="322" w16cid:durableId="1457410316">
    <w:abstractNumId w:val="108"/>
  </w:num>
  <w:num w:numId="323" w16cid:durableId="19136549">
    <w:abstractNumId w:val="2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E44"/>
    <w:rsid w:val="002E6071"/>
    <w:rsid w:val="003A4E44"/>
    <w:rsid w:val="003F5B54"/>
    <w:rsid w:val="00B77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147971"/>
  <w15:docId w15:val="{DBE4F074-82AD-064A-8028-2D5297FF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spacing w:after="440"/>
      <w:ind w:left="720" w:hanging="720"/>
      <w:outlineLvl w:val="0"/>
    </w:pPr>
    <w:rPr>
      <w:color w:val="366091"/>
      <w:sz w:val="44"/>
      <w:szCs w:val="44"/>
    </w:rPr>
  </w:style>
  <w:style w:type="paragraph" w:styleId="Heading2">
    <w:name w:val="heading 2"/>
    <w:basedOn w:val="Normal"/>
    <w:next w:val="Normal"/>
    <w:link w:val="Heading2Char"/>
    <w:uiPriority w:val="9"/>
    <w:unhideWhenUsed/>
    <w:qFormat/>
    <w:pPr>
      <w:keepNext/>
      <w:keepLines/>
      <w:spacing w:after="320"/>
      <w:outlineLvl w:val="1"/>
    </w:pPr>
    <w:rPr>
      <w:sz w:val="36"/>
      <w:szCs w:val="36"/>
    </w:rPr>
  </w:style>
  <w:style w:type="paragraph" w:styleId="Heading3">
    <w:name w:val="heading 3"/>
    <w:basedOn w:val="Normal"/>
    <w:next w:val="Normal"/>
    <w:link w:val="Heading3Char"/>
    <w:uiPriority w:val="9"/>
    <w:unhideWhenUsed/>
    <w:qFormat/>
    <w:pPr>
      <w:keepNext/>
      <w:keepLines/>
      <w:spacing w:before="40" w:after="320"/>
      <w:outlineLvl w:val="2"/>
    </w:pPr>
    <w:rPr>
      <w:sz w:val="24"/>
      <w:szCs w:val="24"/>
    </w:rPr>
  </w:style>
  <w:style w:type="paragraph" w:styleId="Heading4">
    <w:name w:val="heading 4"/>
    <w:basedOn w:val="Normal"/>
    <w:next w:val="Normal"/>
    <w:link w:val="Heading4Char"/>
    <w:uiPriority w:val="9"/>
    <w:unhideWhenUsed/>
    <w:qFormat/>
    <w:pPr>
      <w:keepNext/>
      <w:keepLines/>
      <w:spacing w:before="40" w:after="120"/>
      <w:outlineLvl w:val="3"/>
    </w:pPr>
  </w:style>
  <w:style w:type="paragraph" w:styleId="Heading5">
    <w:name w:val="heading 5"/>
    <w:basedOn w:val="Normal"/>
    <w:next w:val="Normal"/>
    <w:link w:val="Heading5Char"/>
    <w:uiPriority w:val="9"/>
    <w:unhideWhenUsed/>
    <w:qFormat/>
    <w:pPr>
      <w:keepNext/>
      <w:keepLines/>
      <w:spacing w:before="40" w:after="120"/>
      <w:outlineLvl w:val="4"/>
    </w:pPr>
  </w:style>
  <w:style w:type="paragraph" w:styleId="Heading6">
    <w:name w:val="heading 6"/>
    <w:basedOn w:val="Normal"/>
    <w:next w:val="Normal"/>
    <w:link w:val="Heading6Char"/>
    <w:uiPriority w:val="9"/>
    <w:semiHidden/>
    <w:unhideWhenUsed/>
    <w:qFormat/>
    <w:pPr>
      <w:keepNext/>
      <w:keepLines/>
      <w:spacing w:before="40" w:after="120"/>
      <w:outlineLvl w:val="5"/>
    </w:p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30" w:after="720"/>
    </w:pPr>
    <w:rPr>
      <w:rFonts w:ascii="Metropolis Medium" w:eastAsia="Metropolis Medium" w:hAnsi="Metropolis Medium" w:cs="Metropolis Medium"/>
      <w:color w:val="00688E"/>
      <w:sz w:val="72"/>
      <w:szCs w:val="7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eastAsiaTheme="majorEastAsia" w:hAnsi="Arial"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eastAsiaTheme="majorEastAsia" w:hAnsi="Arial"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eastAsiaTheme="majorEastAsia" w:hAnsi="Arial"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eastAsiaTheme="majorEastAsia" w:hAnsi="Arial"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eastAsiaTheme="majorEastAsia" w:hAnsi="Arial"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eastAsiaTheme="majorEastAsia" w:hAnsi="Arial"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eastAsiaTheme="majorEastAsia" w:hAnsi="Arial"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eastAsiaTheme="majorEastAsia" w:hAnsi="Arial" w:cstheme="majorBidi"/>
      <w:sz w:val="21"/>
      <w:szCs w:val="21"/>
    </w:rPr>
  </w:style>
  <w:style w:type="character" w:customStyle="1" w:styleId="Heading9Char">
    <w:name w:val="Heading 9 Char"/>
    <w:basedOn w:val="DefaultParagraphFont"/>
    <w:link w:val="Heading9"/>
    <w:uiPriority w:val="9"/>
    <w:rsid w:val="00D43171"/>
    <w:rPr>
      <w:rFonts w:ascii="Arial" w:eastAsiaTheme="majorEastAsia" w:hAnsi="Arial"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 w:type="paragraph" w:styleId="Subtitle">
    <w:name w:val="Subtitle"/>
    <w:basedOn w:val="Normal"/>
    <w:next w:val="Normal"/>
    <w:link w:val="SubtitleChar"/>
    <w:uiPriority w:val="11"/>
    <w:qFormat/>
    <w:pPr>
      <w:spacing w:after="160"/>
    </w:pPr>
    <w:rPr>
      <w:rFonts w:ascii="Metropolis Medium" w:eastAsia="Metropolis Medium" w:hAnsi="Metropolis Medium" w:cs="Metropolis Medium"/>
      <w:color w:val="5A5A5A"/>
      <w:sz w:val="32"/>
      <w:szCs w:val="3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vmware.com/resources/compatibility/pdf/vi_vsan_rn_guide.pdf" TargetMode="External"/><Relationship Id="rId26" Type="http://schemas.openxmlformats.org/officeDocument/2006/relationships/hyperlink" Target="https://www.vmware.com/docs/vmw-vsan-stretched-cluster-bandwidth-sizing" TargetMode="External"/><Relationship Id="rId39" Type="http://schemas.openxmlformats.org/officeDocument/2006/relationships/hyperlink" Target="https://techdocs.broadcom.com/us/en/vmware-cis/vcf/vcf-9-0-and-later/9-0.html" TargetMode="External"/><Relationship Id="rId21" Type="http://schemas.openxmlformats.org/officeDocument/2006/relationships/image" Target="media/image9.png"/><Relationship Id="rId34" Type="http://schemas.openxmlformats.org/officeDocument/2006/relationships/image" Target="media/image13.png"/><Relationship Id="rId42" Type="http://schemas.openxmlformats.org/officeDocument/2006/relationships/hyperlink" Target="https://techdocs.broadcom.com/us/en/vmware-cis/vcf/vcf-9-0-and-later/9-0/design.html" TargetMode="External"/><Relationship Id="rId47" Type="http://schemas.openxmlformats.org/officeDocument/2006/relationships/hyperlink" Target="https://techdocs.broadcom.com/us/en/vmware-cis/vcf/vcf-9-0-and-later/9-0/advanced-network-management.html" TargetMode="External"/><Relationship Id="rId50" Type="http://schemas.openxmlformats.org/officeDocument/2006/relationships/hyperlink" Target="https://techdocs.broadcom.com/us/en/vmware-cis/vcf/vcf-9-0-and-later/9-0/infrastructure-operations.html"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vcf.broadcom.com/tools/vsansizer/home." TargetMode="External"/><Relationship Id="rId11" Type="http://schemas.openxmlformats.org/officeDocument/2006/relationships/hyperlink" Target="https://docs.vmware.com/copyright-trademark.html" TargetMode="External"/><Relationship Id="rId24" Type="http://schemas.openxmlformats.org/officeDocument/2006/relationships/hyperlink" Target="https://knowledge.broadcom.com/external/article/314305/vsan-support-of-nvme-devices-behind-trim.html" TargetMode="External"/><Relationship Id="rId32" Type="http://schemas.openxmlformats.org/officeDocument/2006/relationships/image" Target="media/image12.png"/><Relationship Id="rId37" Type="http://schemas.openxmlformats.org/officeDocument/2006/relationships/hyperlink" Target="https://techdocs.broadcom.com/us/en/vmware-cis/vcf/vvs/1-0/identity-and-access-management-for-vmware-cloud-foundation.html" TargetMode="External"/><Relationship Id="rId40" Type="http://schemas.openxmlformats.org/officeDocument/2006/relationships/hyperlink" Target="https://techdocs.broadcom.com/us/en/vmware-cis/vcf/vcf-9-0-and-later/9-0/release-notes.html" TargetMode="External"/><Relationship Id="rId45" Type="http://schemas.openxmlformats.org/officeDocument/2006/relationships/hyperlink" Target="https://techdocs.broadcom.com/us/en/vmware-cis/vcf/vcf-9-0-and-later/9-0/vsphere-in-vcf.html" TargetMode="External"/><Relationship Id="rId53" Type="http://schemas.openxmlformats.org/officeDocument/2006/relationships/hyperlink" Target="https://techdocs.broadcom.com/us/en/vmware-cis/vcf/vcf-9-0-and-later/9-0/security-and-compliance.html"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ocs.vmware.com/" TargetMode="External"/><Relationship Id="rId14" Type="http://schemas.openxmlformats.org/officeDocument/2006/relationships/image" Target="media/image4.png"/><Relationship Id="rId22" Type="http://schemas.openxmlformats.org/officeDocument/2006/relationships/hyperlink" Target="https://techdocs.broadcom.com/content/dam/broadcom/techdocs/us/en/assets/vmware-cis/vcf/VMware%20Cloud%20Foundation%205.2%20Planning%20and%20Preparation%20Workbook.xlsx" TargetMode="External"/><Relationship Id="rId27" Type="http://schemas.openxmlformats.org/officeDocument/2006/relationships/hyperlink" Target="https://partnerweb.vmware.com/comp_guide2/vsanesa_profile.php" TargetMode="External"/><Relationship Id="rId30" Type="http://schemas.openxmlformats.org/officeDocument/2006/relationships/image" Target="media/image10.png"/><Relationship Id="rId35" Type="http://schemas.openxmlformats.org/officeDocument/2006/relationships/image" Target="media/image14.png"/><Relationship Id="rId43" Type="http://schemas.openxmlformats.org/officeDocument/2006/relationships/hyperlink" Target="https://techdocs.broadcom.com/us/en/vmware-cis/vcf/vcf-9-0-and-later/9-0/deployment.html" TargetMode="External"/><Relationship Id="rId48" Type="http://schemas.openxmlformats.org/officeDocument/2006/relationships/hyperlink" Target="https://techdocs.broadcom.com/us/en/vmware-cis/vcf/vcf-9-0-and-later/9-0/lifecycle-management.html"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techdocs.broadcom.com/us/en/vmware-cis/vcf/vcf-9-0-and-later/9-0/workload-monitoring-and-observability.html"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techdocs.broadcom.com/content/dam/broadcom/techdocs/us/en/assets/vmware-cis/vcf/VMware%20Cloud%20Foundation%205.2%20Planning%20and%20Preparation%20Workbook.xlsx" TargetMode="External"/><Relationship Id="rId25" Type="http://schemas.openxmlformats.org/officeDocument/2006/relationships/hyperlink" Target="https://www.vmware.com/docs/vmw-vsan-stretched-cluster-bandwidth-sizing" TargetMode="External"/><Relationship Id="rId33" Type="http://schemas.openxmlformats.org/officeDocument/2006/relationships/hyperlink" Target="https://configmax.broadcom.com/home" TargetMode="External"/><Relationship Id="rId38" Type="http://schemas.openxmlformats.org/officeDocument/2006/relationships/image" Target="media/image16.png"/><Relationship Id="rId46" Type="http://schemas.openxmlformats.org/officeDocument/2006/relationships/hyperlink" Target="https://techdocs.broadcom.com/us/en/vmware-cis/vcf/vcf-9-0-and-later/9-0/vsan-deployment-administration-and-monitoring.html" TargetMode="External"/><Relationship Id="rId20" Type="http://schemas.openxmlformats.org/officeDocument/2006/relationships/image" Target="media/image8.png"/><Relationship Id="rId41" Type="http://schemas.openxmlformats.org/officeDocument/2006/relationships/hyperlink" Target="https://techdocs.broadcom.com/content/dam/broadcom/techdocs/us/en/assets/vmware-cis/vcf/vcf-9.0-planning-and-preparation-workbook.xlsx" TargetMode="External"/><Relationship Id="rId54" Type="http://schemas.openxmlformats.org/officeDocument/2006/relationships/hyperlink" Target="https://developer.broadcom.com/xapis/vmware-cloud-foundation-api/lates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compatibilityguide.broadcom.com/" TargetMode="External"/><Relationship Id="rId28" Type="http://schemas.openxmlformats.org/officeDocument/2006/relationships/hyperlink" Target="https://knowledge.broadcom.com/external/article/372309/workaround-to-reduce-impact-of-resync-tr.html" TargetMode="External"/><Relationship Id="rId36" Type="http://schemas.openxmlformats.org/officeDocument/2006/relationships/image" Target="media/image15.png"/><Relationship Id="rId49" Type="http://schemas.openxmlformats.org/officeDocument/2006/relationships/hyperlink" Target="https://techdocs.broadcom.com/us/en/vmware-cis/vcf/vcf-9-0-and-later/9-0/fleet-management.html" TargetMode="External"/><Relationship Id="rId57" Type="http://schemas.openxmlformats.org/officeDocument/2006/relationships/fontTable" Target="fontTable.xml"/><Relationship Id="rId10" Type="http://schemas.openxmlformats.org/officeDocument/2006/relationships/hyperlink" Target="http://www.vmware.com/" TargetMode="External"/><Relationship Id="rId31" Type="http://schemas.openxmlformats.org/officeDocument/2006/relationships/image" Target="media/image11.png"/><Relationship Id="rId44" Type="http://schemas.openxmlformats.org/officeDocument/2006/relationships/hyperlink" Target="https://techdocs.broadcom.com/us/en/vmware-cis/vcf/vcf-9-0-and-later/9-0/building-your-private-cloud-infrastructure.html" TargetMode="External"/><Relationship Id="rId52" Type="http://schemas.openxmlformats.org/officeDocument/2006/relationships/hyperlink" Target="https://techdocs.broadcom.com/us/en/vmware-cis/vcf/vcf-9-0-and-later/9-0/vsphere-supervisor-installation-and-configuration.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nUYUQfD1QtoBCXds6xLZFcMe3A==">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166</Pages>
  <Words>31676</Words>
  <Characters>180555</Characters>
  <Application>Microsoft Office Word</Application>
  <DocSecurity>0</DocSecurity>
  <Lines>1504</Lines>
  <Paragraphs>423</Paragraphs>
  <ScaleCrop>false</ScaleCrop>
  <Company/>
  <LinksUpToDate>false</LinksUpToDate>
  <CharactersWithSpaces>211808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VMware, Inc.</dc:creator>
  <cp:lastModifiedBy>Harshendranath Rao</cp:lastModifiedBy>
  <cp:revision>2</cp:revision>
  <dcterms:created xsi:type="dcterms:W3CDTF">2026-01-05T19:42:00Z</dcterms:created>
  <dcterms:modified xsi:type="dcterms:W3CDTF">2026-03-18T15:09:00Z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ies>
</file>