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400F" w14:textId="77777777" w:rsidR="0072014F" w:rsidRPr="004215AE" w:rsidRDefault="00000000">
      <w:pPr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  <w:sz w:val="52"/>
          <w:szCs w:val="52"/>
        </w:rPr>
        <w:t>AI-Assisted Root Cause Analysis (RCA) Capability</w:t>
      </w:r>
    </w:p>
    <w:p w14:paraId="6A0B8C86" w14:textId="67F76235" w:rsidR="0072014F" w:rsidRPr="004215AE" w:rsidRDefault="00000000" w:rsidP="004D1692">
      <w:pPr>
        <w:spacing w:after="60"/>
        <w:rPr>
          <w:color w:val="000000" w:themeColor="text1"/>
        </w:rPr>
      </w:pPr>
      <w:r w:rsidRPr="004215AE">
        <w:rPr>
          <w:color w:val="000000" w:themeColor="text1"/>
          <w:sz w:val="28"/>
          <w:szCs w:val="28"/>
        </w:rPr>
        <w:t xml:space="preserve">Disputes Journey </w:t>
      </w:r>
      <w:r w:rsidR="004D1692" w:rsidRPr="004215AE">
        <w:rPr>
          <w:color w:val="000000" w:themeColor="text1"/>
          <w:sz w:val="28"/>
          <w:szCs w:val="28"/>
        </w:rPr>
        <w:t>-</w:t>
      </w:r>
      <w:r w:rsidRPr="004215AE">
        <w:rPr>
          <w:color w:val="000000" w:themeColor="text1"/>
          <w:sz w:val="28"/>
          <w:szCs w:val="28"/>
        </w:rPr>
        <w:t xml:space="preserve"> SRE Engineering Project Plan</w:t>
      </w:r>
    </w:p>
    <w:p w14:paraId="581AE7E4" w14:textId="77777777" w:rsidR="0072014F" w:rsidRPr="004215AE" w:rsidRDefault="0072014F">
      <w:pPr>
        <w:rPr>
          <w:color w:val="000000" w:themeColor="text1"/>
        </w:rPr>
      </w:pPr>
    </w:p>
    <w:p w14:paraId="586EE570" w14:textId="77777777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1. Executive Summary</w:t>
      </w:r>
    </w:p>
    <w:p w14:paraId="3164E7AF" w14:textId="210D97AA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The Disputes SRE team is seeing inconsistent incident resolution times across platforms despite individual improvements. Our current </w:t>
      </w:r>
      <w:r w:rsidRPr="004215AE">
        <w:rPr>
          <w:color w:val="0D0D0D" w:themeColor="text1" w:themeTint="F2"/>
        </w:rPr>
        <w:t>tooling</w:t>
      </w:r>
      <w:r w:rsidRPr="004215AE">
        <w:rPr>
          <w:color w:val="000000" w:themeColor="text1"/>
        </w:rPr>
        <w:t xml:space="preserve"> requires engineers to manually correlate logs, traces, and alerts during an incident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this is slow, error-prone, and doesn't scale as our platform complexity grows.</w:t>
      </w:r>
    </w:p>
    <w:p w14:paraId="0718F0EE" w14:textId="77777777" w:rsidR="0072014F" w:rsidRPr="004215AE" w:rsidRDefault="0072014F">
      <w:pPr>
        <w:rPr>
          <w:color w:val="000000" w:themeColor="text1"/>
        </w:rPr>
      </w:pPr>
    </w:p>
    <w:p w14:paraId="62DF9175" w14:textId="4863F07C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This project delivers an AI-assisted RCA capability that correlates Datadog traces, logs, and incident data to automatically surface a root cause hypothesis at incident time. The goal isn't to replace the on-call engineer's judgment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it's to cut the time they spend hunting through telemetry so they can focus on resolution and communication.</w:t>
      </w:r>
    </w:p>
    <w:p w14:paraId="35DC1BC8" w14:textId="77777777" w:rsidR="0072014F" w:rsidRPr="004215AE" w:rsidRDefault="0072014F">
      <w:pPr>
        <w:rPr>
          <w:color w:val="000000" w:themeColor="text1"/>
        </w:rPr>
      </w:pPr>
    </w:p>
    <w:p w14:paraId="58229F2C" w14:textId="4FA92FB9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Based on what we've already seen in our best-case scenarios, this has the potential to push outage reduction from 78% to over 80% and bring average incident duration below 55 minutes. More importantly, it addresses the consistency gap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today, improvements are platform-dependent and we still require manual triage for every incident.</w:t>
      </w:r>
    </w:p>
    <w:p w14:paraId="43413AD1" w14:textId="77777777" w:rsidR="0072014F" w:rsidRPr="004215AE" w:rsidRDefault="0072014F">
      <w:pPr>
        <w:rPr>
          <w:color w:val="000000" w:themeColor="text1"/>
        </w:rPr>
      </w:pPr>
    </w:p>
    <w:p w14:paraId="4674E4CB" w14:textId="77777777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2. Problem Statement &amp; Motivation</w:t>
      </w:r>
    </w:p>
    <w:p w14:paraId="0D7A2BF2" w14:textId="0149C181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 xml:space="preserve">2.1 Current State </w:t>
      </w:r>
      <w:r w:rsidR="004D1692" w:rsidRPr="004215AE">
        <w:rPr>
          <w:b/>
          <w:bCs/>
          <w:color w:val="000000" w:themeColor="text1"/>
        </w:rPr>
        <w:t>-</w:t>
      </w:r>
      <w:r w:rsidRPr="004215AE">
        <w:rPr>
          <w:b/>
          <w:bCs/>
          <w:color w:val="000000" w:themeColor="text1"/>
        </w:rPr>
        <w:t xml:space="preserve"> Where We Are Today</w:t>
      </w:r>
    </w:p>
    <w:p w14:paraId="22F4A17B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After a serious look at our incident data, here's the honest picture:</w:t>
      </w:r>
    </w:p>
    <w:p w14:paraId="1DE3B8DD" w14:textId="77777777" w:rsidR="0072014F" w:rsidRPr="004215AE" w:rsidRDefault="0072014F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215AE" w:rsidRPr="004215AE" w14:paraId="4F534D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AD35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A991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D4F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Target (MVP)</w:t>
            </w:r>
          </w:p>
        </w:tc>
      </w:tr>
      <w:tr w:rsidR="004215AE" w:rsidRPr="004215AE" w14:paraId="393559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0EDF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Outage Reduction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583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78% (</w:t>
            </w:r>
            <w:proofErr w:type="spellStart"/>
            <w:r w:rsidRPr="004215AE">
              <w:rPr>
                <w:color w:val="000000" w:themeColor="text1"/>
                <w:sz w:val="20"/>
                <w:szCs w:val="20"/>
              </w:rPr>
              <w:t>avg</w:t>
            </w:r>
            <w:proofErr w:type="spellEnd"/>
            <w:r w:rsidRPr="004215AE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9365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&gt; 80% consistent</w:t>
            </w:r>
          </w:p>
        </w:tc>
      </w:tr>
      <w:tr w:rsidR="004215AE" w:rsidRPr="004215AE" w14:paraId="6DE9C2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5AC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Incident Duration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7BEC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~55–80 min (varies)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0319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&lt; 55 min (P75)</w:t>
            </w:r>
          </w:p>
        </w:tc>
      </w:tr>
      <w:tr w:rsidR="004215AE" w:rsidRPr="004215AE" w14:paraId="2E57BA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42FB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RCA Process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B6CAE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100% manual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0C5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AI-assisted hypothesis</w:t>
            </w:r>
          </w:p>
        </w:tc>
      </w:tr>
      <w:tr w:rsidR="004215AE" w:rsidRPr="004215AE" w14:paraId="12C348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F4F4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Cross-platform consistency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333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Not consistent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D710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Standardized triage path</w:t>
            </w:r>
          </w:p>
        </w:tc>
      </w:tr>
      <w:tr w:rsidR="004215AE" w:rsidRPr="004215AE" w14:paraId="2B8170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893F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Anomaly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2920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Not in place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69866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Signal/noise rules defined</w:t>
            </w:r>
          </w:p>
        </w:tc>
      </w:tr>
      <w:tr w:rsidR="004215AE" w:rsidRPr="004215AE" w14:paraId="0DB825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0EF9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Log/trace correlation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2DA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None (manual grep)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DB57C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Automated correlation layer</w:t>
            </w:r>
          </w:p>
        </w:tc>
      </w:tr>
    </w:tbl>
    <w:p w14:paraId="6C90BA77" w14:textId="77777777" w:rsidR="0072014F" w:rsidRPr="004215AE" w:rsidRDefault="0072014F">
      <w:pPr>
        <w:rPr>
          <w:color w:val="000000" w:themeColor="text1"/>
        </w:rPr>
      </w:pPr>
    </w:p>
    <w:p w14:paraId="074E4FC2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2.2 Why This Matters Now</w:t>
      </w:r>
    </w:p>
    <w:p w14:paraId="625687F0" w14:textId="2B49D82E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Manual RCA during high-severity incidents is a distraction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engineers are looking at logs instead of mitigating impact</w:t>
      </w:r>
    </w:p>
    <w:p w14:paraId="2CA9E073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Our best-case improvement (80%, sub-55min) isn't reproducible because there's no automated process backing it up</w:t>
      </w:r>
    </w:p>
    <w:p w14:paraId="0C146297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lastRenderedPageBreak/>
        <w:t>As the Disputes journey scales, this problem gets worse, not better</w:t>
      </w:r>
    </w:p>
    <w:p w14:paraId="0516E0EC" w14:textId="043029C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Peer SRE teams are starting to adopt AI-assisted tooling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we need to catch up and establish our own baseline</w:t>
      </w:r>
    </w:p>
    <w:p w14:paraId="59BF7BB3" w14:textId="77777777" w:rsidR="0072014F" w:rsidRPr="004215AE" w:rsidRDefault="0072014F">
      <w:pPr>
        <w:rPr>
          <w:color w:val="000000" w:themeColor="text1"/>
        </w:rPr>
      </w:pPr>
    </w:p>
    <w:p w14:paraId="778536F6" w14:textId="77777777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3. Success Criteria</w:t>
      </w:r>
    </w:p>
    <w:p w14:paraId="4C9A7E0B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3.1 MVP Definition of Done</w:t>
      </w:r>
    </w:p>
    <w:p w14:paraId="5DE23D71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For this MVP to be considered complete and shippable, all of the following must be true:</w:t>
      </w:r>
    </w:p>
    <w:p w14:paraId="4B5C02E6" w14:textId="77777777" w:rsidR="0072014F" w:rsidRPr="004215AE" w:rsidRDefault="0072014F">
      <w:pPr>
        <w:rPr>
          <w:color w:val="000000" w:themeColor="text1"/>
        </w:rPr>
      </w:pPr>
    </w:p>
    <w:p w14:paraId="23E80C2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RCA hypothesis generated within 5 minutes of a P1/P2 incident being opened in ServiceNow</w:t>
      </w:r>
    </w:p>
    <w:p w14:paraId="1826B213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Hypothesis correctly identifies the impacted service in ≥ 70% of test cases against historical incidents</w:t>
      </w:r>
    </w:p>
    <w:p w14:paraId="1F8A331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Correlation layer ingests logs + traces + alerts from Datadog with &lt; 2% data loss</w:t>
      </w:r>
    </w:p>
    <w:p w14:paraId="13D67E9A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Signal/noise rules reduce alert fatigue by ≥ 30% compared to current state</w:t>
      </w:r>
    </w:p>
    <w:p w14:paraId="26C3A8D9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Working demo validated against real past high-severity incidents (DFS + COF coverage)</w:t>
      </w:r>
    </w:p>
    <w:p w14:paraId="3B314A93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Output reviewed and signed off by at least 2 on-call SREs from the Disputes team</w:t>
      </w:r>
    </w:p>
    <w:p w14:paraId="6D06B6A7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AION interface implemented and accessible to SRE team</w:t>
      </w:r>
    </w:p>
    <w:p w14:paraId="359A08EC" w14:textId="77777777" w:rsidR="0072014F" w:rsidRPr="004215AE" w:rsidRDefault="0072014F">
      <w:pPr>
        <w:rPr>
          <w:color w:val="000000" w:themeColor="text1"/>
        </w:rPr>
      </w:pPr>
    </w:p>
    <w:p w14:paraId="71552112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3.2 What This MVP Is NOT</w:t>
      </w:r>
    </w:p>
    <w:p w14:paraId="69E2997C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Setting scope expectations early saves rework:</w:t>
      </w:r>
    </w:p>
    <w:p w14:paraId="35272442" w14:textId="4CE80D7A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This is not a full autonomous remediation system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the AI surfaces hypotheses, humans make decisions</w:t>
      </w:r>
    </w:p>
    <w:p w14:paraId="39A6B54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This is not a replacement for runbooks or post-incident reviews</w:t>
      </w:r>
    </w:p>
    <w:p w14:paraId="4B84E1DF" w14:textId="7C225B16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This is not covering all journeys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scope is locked to Disputes, 1 endpoint for MVP</w:t>
      </w:r>
    </w:p>
    <w:p w14:paraId="43D9FEA1" w14:textId="1619CBC6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This is not a real-time anomaly detection platform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that's a future phase if this proves value</w:t>
      </w:r>
    </w:p>
    <w:p w14:paraId="1D0A3F6E" w14:textId="77777777" w:rsidR="0072014F" w:rsidRPr="004215AE" w:rsidRDefault="0072014F">
      <w:pPr>
        <w:rPr>
          <w:color w:val="000000" w:themeColor="text1"/>
        </w:rPr>
      </w:pPr>
    </w:p>
    <w:p w14:paraId="2BBE1C24" w14:textId="77777777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4. Technical Approach &amp; Architecture</w:t>
      </w:r>
    </w:p>
    <w:p w14:paraId="374A5ACF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4.1 High-Level Architecture</w:t>
      </w:r>
    </w:p>
    <w:p w14:paraId="3A8A86D9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The architecture has three layers that need to work together:</w:t>
      </w:r>
    </w:p>
    <w:p w14:paraId="6F640FE4" w14:textId="77777777" w:rsidR="0072014F" w:rsidRPr="004215AE" w:rsidRDefault="0072014F">
      <w:pPr>
        <w:rPr>
          <w:color w:val="000000" w:themeColor="text1"/>
        </w:rPr>
      </w:pPr>
    </w:p>
    <w:p w14:paraId="6CC28E9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Ingestion Layer: Pull structured telemetry from Datadog (traces, logs, metrics) + alert data from Splunk + incident context from ServiceNow</w:t>
      </w:r>
    </w:p>
    <w:p w14:paraId="7EE5454A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Correlation Engine: Map traces to logs by span ID and timestamp, correlate against open incidents, apply signal/noise filtering rules</w:t>
      </w:r>
    </w:p>
    <w:p w14:paraId="3CA033A0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RCA Generation: Feed correlated context into AION to generate a ranked list of probable root causes + impacted services</w:t>
      </w:r>
    </w:p>
    <w:p w14:paraId="68E951D2" w14:textId="1F49DB7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SRE Interface: Surface the hypothesis in a consumable format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either inline in the incident ticket or via AION dashboard</w:t>
      </w:r>
    </w:p>
    <w:p w14:paraId="59F4D72E" w14:textId="77777777" w:rsidR="0072014F" w:rsidRPr="004215AE" w:rsidRDefault="0072014F">
      <w:pPr>
        <w:rPr>
          <w:color w:val="000000" w:themeColor="text1"/>
        </w:rPr>
      </w:pPr>
    </w:p>
    <w:p w14:paraId="20EFDD26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4.2 Data Flow (Client → Gateway → Services → DB)</w:t>
      </w:r>
    </w:p>
    <w:p w14:paraId="2D03C1B0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We're mapping the full request path for the Disputes journey through:</w:t>
      </w:r>
    </w:p>
    <w:p w14:paraId="042A5056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lastRenderedPageBreak/>
        <w:t>Client request entry point</w:t>
      </w:r>
    </w:p>
    <w:p w14:paraId="6658AD16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API Gateway layer (auth, routing)</w:t>
      </w:r>
    </w:p>
    <w:p w14:paraId="72F5078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Core Disputes service(s)</w:t>
      </w:r>
    </w:p>
    <w:p w14:paraId="3D2E740D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Downstream dependencies (payment processor, DB, third-party integrations)</w:t>
      </w:r>
    </w:p>
    <w:p w14:paraId="3A26DE94" w14:textId="77777777" w:rsidR="0072014F" w:rsidRPr="004215AE" w:rsidRDefault="0072014F">
      <w:pPr>
        <w:rPr>
          <w:color w:val="000000" w:themeColor="text1"/>
        </w:rPr>
      </w:pPr>
    </w:p>
    <w:p w14:paraId="0035B507" w14:textId="11707FB1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This map is the foundation for the correlation logic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without it, we're just pattern-matching on noise. This work is in progress with architecture input from the team and needs to be locked before Phase 2 begins.</w:t>
      </w:r>
    </w:p>
    <w:p w14:paraId="276E782E" w14:textId="77777777" w:rsidR="0072014F" w:rsidRPr="004215AE" w:rsidRDefault="0072014F">
      <w:pPr>
        <w:rPr>
          <w:color w:val="000000" w:themeColor="text1"/>
        </w:rPr>
      </w:pPr>
    </w:p>
    <w:p w14:paraId="54053DC0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4.3 Signal vs. Noise Rules</w:t>
      </w:r>
    </w:p>
    <w:p w14:paraId="681ECA16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One of the biggest risks to RCA accuracy is alert noise. We'll define rules to filter out:</w:t>
      </w:r>
    </w:p>
    <w:p w14:paraId="003B97F2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Flapping alerts (fire/resolve within &lt; 2 min)</w:t>
      </w:r>
    </w:p>
    <w:p w14:paraId="0940CC40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Known false positives from existing monitoring gaps</w:t>
      </w:r>
    </w:p>
    <w:p w14:paraId="15E8629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Alerts on non-Disputes services that appear correlated but aren't causal</w:t>
      </w:r>
    </w:p>
    <w:p w14:paraId="0F1BB4BC" w14:textId="77777777" w:rsidR="0072014F" w:rsidRPr="004215AE" w:rsidRDefault="0072014F">
      <w:pPr>
        <w:rPr>
          <w:color w:val="000000" w:themeColor="text1"/>
        </w:rPr>
      </w:pPr>
    </w:p>
    <w:p w14:paraId="34F1521F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These rules will be reviewed by the team and versioned. Starting with a conservative list and expanding based on feedback from the demo.</w:t>
      </w:r>
    </w:p>
    <w:p w14:paraId="28E84BD6" w14:textId="77777777" w:rsidR="0072014F" w:rsidRPr="004215AE" w:rsidRDefault="0072014F">
      <w:pPr>
        <w:rPr>
          <w:color w:val="000000" w:themeColor="text1"/>
        </w:rPr>
      </w:pPr>
    </w:p>
    <w:p w14:paraId="379E3D4C" w14:textId="499E1F7C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 xml:space="preserve">5. Phase 1 </w:t>
      </w:r>
      <w:r w:rsidR="004D1692" w:rsidRPr="004215AE">
        <w:rPr>
          <w:b/>
          <w:bCs/>
          <w:color w:val="000000" w:themeColor="text1"/>
        </w:rPr>
        <w:t>-</w:t>
      </w:r>
      <w:r w:rsidRPr="004215AE">
        <w:rPr>
          <w:b/>
          <w:bCs/>
          <w:color w:val="000000" w:themeColor="text1"/>
        </w:rPr>
        <w:t xml:space="preserve"> Scope, Alignment &amp; Design</w:t>
      </w:r>
    </w:p>
    <w:p w14:paraId="5BC25D16" w14:textId="77777777" w:rsidR="0072014F" w:rsidRPr="004215AE" w:rsidRDefault="0072014F">
      <w:pPr>
        <w:rPr>
          <w:color w:val="000000" w:themeColor="text1"/>
        </w:rPr>
      </w:pPr>
    </w:p>
    <w:p w14:paraId="4A7A0024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Objective</w:t>
      </w:r>
    </w:p>
    <w:p w14:paraId="4564352D" w14:textId="4199A076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Lock the MVP scope, validate the technical approach, and make sure every team touching this project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AION, Cyber, Compliance, Product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is aligned before we write a line of code.</w:t>
      </w:r>
    </w:p>
    <w:p w14:paraId="3058DFDB" w14:textId="77777777" w:rsidR="0072014F" w:rsidRPr="004215AE" w:rsidRDefault="0072014F">
      <w:pPr>
        <w:rPr>
          <w:color w:val="000000" w:themeColor="text1"/>
        </w:rPr>
      </w:pPr>
    </w:p>
    <w:p w14:paraId="5C90AC99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Key Activities</w:t>
      </w:r>
    </w:p>
    <w:p w14:paraId="353A53D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Convert the initiative to Jira: initiative created (done), epics being broken out (in progress)</w:t>
      </w:r>
    </w:p>
    <w:p w14:paraId="19AEDB96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Lock MVP scope: Disputes Journey, 1 endpoint, defined success criteria above</w:t>
      </w:r>
    </w:p>
    <w:p w14:paraId="642ACEB9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Map the end-to-end journey (Client → Gateway → Services → DB) with architecture team</w:t>
      </w:r>
    </w:p>
    <w:p w14:paraId="5949891D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Define data flow, system dependencies, APIs, and DB connections involved</w:t>
      </w:r>
    </w:p>
    <w:p w14:paraId="751E0BAD" w14:textId="4C0B23F5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Engage AION team early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get clarity on integration contract before Phase 2</w:t>
      </w:r>
    </w:p>
    <w:p w14:paraId="1CB2EC81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Loop in Cyber and Compliance at the start, not after the fact</w:t>
      </w:r>
    </w:p>
    <w:p w14:paraId="1727BFB2" w14:textId="77777777" w:rsidR="0072014F" w:rsidRPr="004215AE" w:rsidRDefault="0072014F">
      <w:pPr>
        <w:rPr>
          <w:color w:val="000000" w:themeColor="text1"/>
        </w:rPr>
      </w:pPr>
    </w:p>
    <w:p w14:paraId="6AF1D74B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Deliverables</w:t>
      </w:r>
    </w:p>
    <w:p w14:paraId="5ADD4AF6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MVP scope document (this plan, countersigned by PO and SRE lead)</w:t>
      </w:r>
    </w:p>
    <w:p w14:paraId="76919CCD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Journey architecture diagram with data flow annotated</w:t>
      </w:r>
    </w:p>
    <w:p w14:paraId="4B3951B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Data source inventory (what we need, where it lives, who owns it)</w:t>
      </w:r>
    </w:p>
    <w:p w14:paraId="7100D363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Initial integration approach with AION documented</w:t>
      </w:r>
    </w:p>
    <w:p w14:paraId="47BA6B1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Jira epics and stories mapped to phases</w:t>
      </w:r>
    </w:p>
    <w:p w14:paraId="55ABEB9C" w14:textId="77777777" w:rsidR="0072014F" w:rsidRPr="004215AE" w:rsidRDefault="0072014F">
      <w:pPr>
        <w:rPr>
          <w:color w:val="000000" w:themeColor="text1"/>
        </w:rPr>
      </w:pPr>
    </w:p>
    <w:p w14:paraId="3F7AA2BA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Dependencies</w:t>
      </w:r>
    </w:p>
    <w:p w14:paraId="5EC1985A" w14:textId="6309F0C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lastRenderedPageBreak/>
        <w:t xml:space="preserve">SME input from COF individuals and DFS team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need their incident context to validate the journey map</w:t>
      </w:r>
    </w:p>
    <w:p w14:paraId="43FEAC48" w14:textId="115B730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Architecture input from the team (work in progress)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this is a blocker for Phase 2 start</w:t>
      </w:r>
    </w:p>
    <w:p w14:paraId="1C241C1A" w14:textId="03E9007E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Leadership alignment on scope and timeline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need sign-off before proceeding</w:t>
      </w:r>
    </w:p>
    <w:p w14:paraId="3056D209" w14:textId="77777777" w:rsidR="0072014F" w:rsidRPr="004215AE" w:rsidRDefault="0072014F">
      <w:pPr>
        <w:rPr>
          <w:color w:val="000000" w:themeColor="text1"/>
        </w:rPr>
      </w:pPr>
    </w:p>
    <w:p w14:paraId="0DC46CC7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Blockers &amp; Risks</w:t>
      </w:r>
    </w:p>
    <w:p w14:paraId="438DC909" w14:textId="3D2883B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No defined architecture yet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cannot finalize data flow without it</w:t>
      </w:r>
    </w:p>
    <w:p w14:paraId="316647B2" w14:textId="1CAD2F96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Informal intake process with AION team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need a formal integration contract</w:t>
      </w:r>
    </w:p>
    <w:p w14:paraId="3BD940F2" w14:textId="21A1ACC4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Scope creep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there will be pressure to add more journeys or features; hold the line on MVP</w:t>
      </w:r>
    </w:p>
    <w:p w14:paraId="189D501E" w14:textId="530F97F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Misalignment on priorities between SRE and Product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resolve in Phase 1 or it compounds in Phase 2</w:t>
      </w:r>
    </w:p>
    <w:p w14:paraId="66175E52" w14:textId="77777777" w:rsidR="0072014F" w:rsidRPr="004215AE" w:rsidRDefault="0072014F">
      <w:pPr>
        <w:rPr>
          <w:color w:val="000000" w:themeColor="text1"/>
        </w:rPr>
      </w:pPr>
    </w:p>
    <w:p w14:paraId="3C50D377" w14:textId="45AF8BBF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 xml:space="preserve">6. Phase 2 </w:t>
      </w:r>
      <w:r w:rsidR="004D1692" w:rsidRPr="004215AE">
        <w:rPr>
          <w:b/>
          <w:bCs/>
          <w:color w:val="000000" w:themeColor="text1"/>
        </w:rPr>
        <w:t>-</w:t>
      </w:r>
      <w:r w:rsidRPr="004215AE">
        <w:rPr>
          <w:b/>
          <w:bCs/>
          <w:color w:val="000000" w:themeColor="text1"/>
        </w:rPr>
        <w:t xml:space="preserve"> Data Access, Compliance &amp; Integration</w:t>
      </w:r>
    </w:p>
    <w:p w14:paraId="0B3A60D9" w14:textId="77777777" w:rsidR="0072014F" w:rsidRPr="004215AE" w:rsidRDefault="0072014F">
      <w:pPr>
        <w:rPr>
          <w:color w:val="000000" w:themeColor="text1"/>
        </w:rPr>
      </w:pPr>
    </w:p>
    <w:p w14:paraId="59A2093F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Objective</w:t>
      </w:r>
    </w:p>
    <w:p w14:paraId="3849A5DE" w14:textId="25AF64D5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Get the data we need to build this, within the guardrails we have to operate in. Compliance and access management at Capital One aren't optional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we do this right or we don't do it at all.</w:t>
      </w:r>
    </w:p>
    <w:p w14:paraId="7C6D0E0F" w14:textId="77777777" w:rsidR="0072014F" w:rsidRPr="004215AE" w:rsidRDefault="0072014F">
      <w:pPr>
        <w:rPr>
          <w:color w:val="000000" w:themeColor="text1"/>
        </w:rPr>
      </w:pPr>
    </w:p>
    <w:p w14:paraId="7EC16289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Key Activities</w:t>
      </w:r>
    </w:p>
    <w:p w14:paraId="5BEE232B" w14:textId="4B7CF4E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Define data access paths for Datadog, Splunk, and ServiceNow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document what APIs/endpoints we're using and at what frequency</w:t>
      </w:r>
    </w:p>
    <w:p w14:paraId="59C81D22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Build integration roadmap: sequence of access requests, approval timelines, and fallback options if access is delayed</w:t>
      </w:r>
    </w:p>
    <w:p w14:paraId="6D128C7F" w14:textId="2E1FF800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File and track NCR + Cyber approvals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assign an owner for each approval track, don't let this sit</w:t>
      </w:r>
    </w:p>
    <w:p w14:paraId="7BA4DA9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Validate data completeness: confirm logs and traces are being captured end-to-end for the Disputes journey</w:t>
      </w:r>
    </w:p>
    <w:p w14:paraId="7E630029" w14:textId="2CA7C02A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Identify telemetry gaps: if traces aren't instrumented at a service, flag it now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we can't correlate what we don't have</w:t>
      </w:r>
    </w:p>
    <w:p w14:paraId="370A2A5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Lock the AION integration approach: API contract, payload format, latency requirements, error handling</w:t>
      </w:r>
    </w:p>
    <w:p w14:paraId="1C0738C7" w14:textId="77777777" w:rsidR="0072014F" w:rsidRPr="004215AE" w:rsidRDefault="0072014F">
      <w:pPr>
        <w:rPr>
          <w:color w:val="000000" w:themeColor="text1"/>
        </w:rPr>
      </w:pPr>
    </w:p>
    <w:p w14:paraId="5C19F6B8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Deliverables</w:t>
      </w:r>
    </w:p>
    <w:p w14:paraId="6B1AD52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Approved data access for all three platforms (Datadog, Splunk, ServiceNow)</w:t>
      </w:r>
    </w:p>
    <w:p w14:paraId="7F70DB23" w14:textId="6D4FABE9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Compliance-aligned architecture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Cyber/NCR reviewed and signed off</w:t>
      </w:r>
    </w:p>
    <w:p w14:paraId="2793CC1F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Integration-ready environment: sandbox/dev environment wired up for Phase 3 development</w:t>
      </w:r>
    </w:p>
    <w:p w14:paraId="6C0A853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Data completeness report: known gaps documented with mitigation plan</w:t>
      </w:r>
    </w:p>
    <w:p w14:paraId="6AA5ABE1" w14:textId="77777777" w:rsidR="0072014F" w:rsidRPr="004215AE" w:rsidRDefault="0072014F">
      <w:pPr>
        <w:rPr>
          <w:color w:val="000000" w:themeColor="text1"/>
        </w:rPr>
      </w:pPr>
    </w:p>
    <w:p w14:paraId="70BFBE5D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Dependencies</w:t>
      </w:r>
    </w:p>
    <w:p w14:paraId="06F6D7A5" w14:textId="52291B10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lastRenderedPageBreak/>
        <w:t xml:space="preserve">Cyber/NCR approval timelines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these are often unpredictable; start the process in Week 1 of this phase</w:t>
      </w:r>
    </w:p>
    <w:p w14:paraId="46BB911C" w14:textId="31C09F8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Cyber sharing API documentation for Datadog and Splunk access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currently blocked, escalation path needed</w:t>
      </w:r>
    </w:p>
    <w:p w14:paraId="24BAB38B" w14:textId="589F51E5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Telemetry instrumentation completeness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if gaps exist, engineering teams need to instrument before we can proceed</w:t>
      </w:r>
    </w:p>
    <w:p w14:paraId="2986A334" w14:textId="77777777" w:rsidR="0072014F" w:rsidRPr="004215AE" w:rsidRDefault="0072014F">
      <w:pPr>
        <w:rPr>
          <w:color w:val="000000" w:themeColor="text1"/>
        </w:rPr>
      </w:pPr>
    </w:p>
    <w:p w14:paraId="2D2FD536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Blockers &amp; Risks</w:t>
      </w:r>
    </w:p>
    <w:p w14:paraId="1F1351DC" w14:textId="1D8D670E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Cyber not sharing documentation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this will delay integration work; need escalation to management if unresolved by Week 5</w:t>
      </w:r>
    </w:p>
    <w:p w14:paraId="43382536" w14:textId="17D4F335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Limited telemetry in some services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RCA accuracy is directly tied to data coverage</w:t>
      </w:r>
    </w:p>
    <w:p w14:paraId="5BF85C9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RISK: Data access approval delayed → project stalls; mitigation is to start approvals in Phase 1 in parallel</w:t>
      </w:r>
    </w:p>
    <w:p w14:paraId="6205BE43" w14:textId="3C60B931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Datadog API rate limits affecting correlation at incident volume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need to validate limits against our P1 incident frequency</w:t>
      </w:r>
    </w:p>
    <w:p w14:paraId="1160F845" w14:textId="4910AA32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Incomplete data → misleading RCA hypotheses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better to delay than to demo on bad data</w:t>
      </w:r>
    </w:p>
    <w:p w14:paraId="50212012" w14:textId="77777777" w:rsidR="0072014F" w:rsidRPr="004215AE" w:rsidRDefault="0072014F">
      <w:pPr>
        <w:rPr>
          <w:color w:val="000000" w:themeColor="text1"/>
        </w:rPr>
      </w:pPr>
    </w:p>
    <w:p w14:paraId="7BFAA49E" w14:textId="7ACA4AFE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 xml:space="preserve">7. Phase 3 </w:t>
      </w:r>
      <w:r w:rsidR="004D1692" w:rsidRPr="004215AE">
        <w:rPr>
          <w:b/>
          <w:bCs/>
          <w:color w:val="000000" w:themeColor="text1"/>
        </w:rPr>
        <w:t>-</w:t>
      </w:r>
      <w:r w:rsidRPr="004215AE">
        <w:rPr>
          <w:b/>
          <w:bCs/>
          <w:color w:val="000000" w:themeColor="text1"/>
        </w:rPr>
        <w:t xml:space="preserve"> Build, Validate &amp; Demo RCA Capability</w:t>
      </w:r>
    </w:p>
    <w:p w14:paraId="30D27AE6" w14:textId="77777777" w:rsidR="0072014F" w:rsidRPr="004215AE" w:rsidRDefault="0072014F">
      <w:pPr>
        <w:rPr>
          <w:color w:val="000000" w:themeColor="text1"/>
        </w:rPr>
      </w:pPr>
    </w:p>
    <w:p w14:paraId="15C192EA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Objective</w:t>
      </w:r>
    </w:p>
    <w:p w14:paraId="3E2DC7D1" w14:textId="09B2B65D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 xml:space="preserve">Build the correlation engine and RCA generation layer, validate it against real incidents, and deliver a demo that leadership and stakeholders can see in action. No smoke and mirrors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this runs on actual past incidents from DFS and COF.</w:t>
      </w:r>
    </w:p>
    <w:p w14:paraId="7D57683A" w14:textId="77777777" w:rsidR="0072014F" w:rsidRPr="004215AE" w:rsidRDefault="0072014F">
      <w:pPr>
        <w:rPr>
          <w:color w:val="000000" w:themeColor="text1"/>
        </w:rPr>
      </w:pPr>
    </w:p>
    <w:p w14:paraId="1D4667F7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Key Activities</w:t>
      </w:r>
    </w:p>
    <w:p w14:paraId="310F41FA" w14:textId="77777777" w:rsidR="0072014F" w:rsidRPr="004215AE" w:rsidRDefault="00000000">
      <w:pPr>
        <w:spacing w:before="180" w:after="6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Build Phase (Weeks 8–10)</w:t>
      </w:r>
    </w:p>
    <w:p w14:paraId="3162E61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Build correlation layer: ingest logs + traces + alerts from Datadog, correlate by span ID and timestamp window</w:t>
      </w:r>
    </w:p>
    <w:p w14:paraId="3A21EB21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Implement signal/noise filtering: apply rules defined in Phase 1, tune against historical incidents</w:t>
      </w:r>
    </w:p>
    <w:p w14:paraId="4246249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Integrate with AION: pass correlated context, receive RCA hypothesis + impacted service list</w:t>
      </w:r>
    </w:p>
    <w:p w14:paraId="17F7436D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Implement AION interface for SRE consumption (incident ticket enrichment or dashboard view)</w:t>
      </w:r>
    </w:p>
    <w:p w14:paraId="03E25C68" w14:textId="77777777" w:rsidR="0072014F" w:rsidRPr="004215AE" w:rsidRDefault="0072014F">
      <w:pPr>
        <w:rPr>
          <w:color w:val="000000" w:themeColor="text1"/>
        </w:rPr>
      </w:pPr>
    </w:p>
    <w:p w14:paraId="1DFFB0EA" w14:textId="77777777" w:rsidR="0072014F" w:rsidRPr="004215AE" w:rsidRDefault="00000000">
      <w:pPr>
        <w:spacing w:before="180" w:after="6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Validate Phase (Weeks 11–12)</w:t>
      </w:r>
    </w:p>
    <w:p w14:paraId="7532BE2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Run against historical high-severity incidents (minimum 10 P1/P2 incidents from past 6 months)</w:t>
      </w:r>
    </w:p>
    <w:p w14:paraId="36B59A09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Validate accuracy: does the hypothesis match the actual RCA from the post-incident review?</w:t>
      </w:r>
    </w:p>
    <w:p w14:paraId="6FE32A33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Validate usefulness: would this have helped the on-call engineer during the incident? (qualitative review with 2+ SREs)</w:t>
      </w:r>
    </w:p>
    <w:p w14:paraId="78D6EC0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Tune signal/noise rules based on validation output</w:t>
      </w:r>
    </w:p>
    <w:p w14:paraId="682A7C92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Document failure modes: what types of incidents does this handle poorly? Be honest about limitations.</w:t>
      </w:r>
    </w:p>
    <w:p w14:paraId="40F9E2C0" w14:textId="77777777" w:rsidR="0072014F" w:rsidRPr="004215AE" w:rsidRDefault="0072014F">
      <w:pPr>
        <w:rPr>
          <w:color w:val="000000" w:themeColor="text1"/>
        </w:rPr>
      </w:pPr>
    </w:p>
    <w:p w14:paraId="4D7CC74D" w14:textId="77777777" w:rsidR="0072014F" w:rsidRPr="004215AE" w:rsidRDefault="00000000">
      <w:pPr>
        <w:spacing w:before="180" w:after="6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lastRenderedPageBreak/>
        <w:t>Demo Phase (Week 13)</w:t>
      </w:r>
    </w:p>
    <w:p w14:paraId="46F6AFD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Conduct demo with DFS + COF stakeholders and leadership</w:t>
      </w:r>
    </w:p>
    <w:p w14:paraId="00C5716E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Walk through 2–3 real incident scenarios with the tool running live</w:t>
      </w:r>
    </w:p>
    <w:p w14:paraId="319D28A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Present accuracy metrics and known limitations transparently</w:t>
      </w:r>
    </w:p>
    <w:p w14:paraId="752D8880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Capture feedback and document Phase 2 backlog items</w:t>
      </w:r>
    </w:p>
    <w:p w14:paraId="6EDA892D" w14:textId="77777777" w:rsidR="0072014F" w:rsidRPr="004215AE" w:rsidRDefault="0072014F">
      <w:pPr>
        <w:rPr>
          <w:color w:val="000000" w:themeColor="text1"/>
        </w:rPr>
      </w:pPr>
    </w:p>
    <w:p w14:paraId="50CD7084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Deliverables</w:t>
      </w:r>
    </w:p>
    <w:p w14:paraId="74626AD1" w14:textId="3E65E75E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Working RCA MVP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production-grade code, not a prototype</w:t>
      </w:r>
    </w:p>
    <w:p w14:paraId="7EA8BF38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Validation report: accuracy and usefulness scores against historical incidents</w:t>
      </w:r>
    </w:p>
    <w:p w14:paraId="2ABCCBBE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Signal/noise rules documented and versioned</w:t>
      </w:r>
    </w:p>
    <w:p w14:paraId="27E1105E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Demo-ready solution with stakeholder presentation</w:t>
      </w:r>
    </w:p>
    <w:p w14:paraId="003D9F8C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Phase 2 backlog: what we learned and what we'd improve next</w:t>
      </w:r>
    </w:p>
    <w:p w14:paraId="571E7694" w14:textId="77777777" w:rsidR="0072014F" w:rsidRPr="004215AE" w:rsidRDefault="0072014F">
      <w:pPr>
        <w:rPr>
          <w:color w:val="000000" w:themeColor="text1"/>
        </w:rPr>
      </w:pPr>
    </w:p>
    <w:p w14:paraId="46B7F8DD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Dependencies</w:t>
      </w:r>
    </w:p>
    <w:p w14:paraId="1AD30A22" w14:textId="05819368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Data readiness from Phase 2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Phase 3 cannot start without approved, validated access</w:t>
      </w:r>
    </w:p>
    <w:p w14:paraId="2D3877A5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AION platform availability and integration contract from Phase 2</w:t>
      </w:r>
    </w:p>
    <w:p w14:paraId="6A52BEBE" w14:textId="4F71116B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Access to historical incident data for validation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need ServiceNow export of past P1/P2s</w:t>
      </w:r>
    </w:p>
    <w:p w14:paraId="036C7C02" w14:textId="77777777" w:rsidR="0072014F" w:rsidRPr="004215AE" w:rsidRDefault="0072014F">
      <w:pPr>
        <w:rPr>
          <w:color w:val="000000" w:themeColor="text1"/>
        </w:rPr>
      </w:pPr>
    </w:p>
    <w:p w14:paraId="73DE0B4D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Blockers &amp; Risks</w:t>
      </w:r>
    </w:p>
    <w:p w14:paraId="28647A1E" w14:textId="4529BA70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AION integration not finalized in Phase 2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this must be resolved before build starts</w:t>
      </w:r>
    </w:p>
    <w:p w14:paraId="31AD8F2A" w14:textId="3CF1D19F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BLOCKER: No anomaly detection baseline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we need to establish what 'normal' looks like per service before we can flag deviations</w:t>
      </w:r>
    </w:p>
    <w:p w14:paraId="6A5A15EC" w14:textId="37D368B0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Alert noise makes correlation unreliable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mitigation is the signal/noise rules; if noise is too high at validation, delay demo</w:t>
      </w:r>
    </w:p>
    <w:p w14:paraId="1D07EC82" w14:textId="4C9C35D8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RISK: Historical incident data incomplete or not representative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validate data quality before investing in the full build</w:t>
      </w:r>
    </w:p>
    <w:p w14:paraId="5408EEAC" w14:textId="77777777" w:rsidR="0072014F" w:rsidRPr="004215AE" w:rsidRDefault="0072014F">
      <w:pPr>
        <w:rPr>
          <w:color w:val="000000" w:themeColor="text1"/>
        </w:rPr>
      </w:pPr>
    </w:p>
    <w:p w14:paraId="5AFBA468" w14:textId="77777777" w:rsidR="0072014F" w:rsidRPr="004215AE" w:rsidRDefault="00000000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8. Risk Register &amp; Escalation Path</w:t>
      </w:r>
    </w:p>
    <w:p w14:paraId="02DF0C04" w14:textId="77777777" w:rsidR="0072014F" w:rsidRPr="004215AE" w:rsidRDefault="00000000">
      <w:pPr>
        <w:spacing w:before="60" w:after="60"/>
        <w:rPr>
          <w:color w:val="000000" w:themeColor="text1"/>
        </w:rPr>
      </w:pPr>
      <w:r w:rsidRPr="004215AE">
        <w:rPr>
          <w:color w:val="000000" w:themeColor="text1"/>
        </w:rPr>
        <w:t>These are the risks I'm actively watching. Each one has a mitigation and an escalation trigger.</w:t>
      </w:r>
    </w:p>
    <w:p w14:paraId="41DCADF3" w14:textId="77777777" w:rsidR="0072014F" w:rsidRPr="004215AE" w:rsidRDefault="0072014F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60"/>
        <w:gridCol w:w="1560"/>
        <w:gridCol w:w="2160"/>
        <w:gridCol w:w="2280"/>
      </w:tblGrid>
      <w:tr w:rsidR="004215AE" w:rsidRPr="004215AE" w14:paraId="7A4F44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1B78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Risk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B36C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Phase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EE21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Likelihood</w:t>
            </w:r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552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Mitigation</w:t>
            </w:r>
          </w:p>
        </w:tc>
        <w:tc>
          <w:tcPr>
            <w:tcW w:w="22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DDC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b/>
                <w:bCs/>
                <w:color w:val="000000" w:themeColor="text1"/>
                <w:sz w:val="20"/>
                <w:szCs w:val="20"/>
              </w:rPr>
              <w:t>Escalation Trigger</w:t>
            </w:r>
          </w:p>
        </w:tc>
      </w:tr>
      <w:tr w:rsidR="004215AE" w:rsidRPr="004215AE" w14:paraId="6EACD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4253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Cyber access delayed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5514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Phase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9B76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C45F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Start approvals in Phase 1, assign dedicated owner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6DCB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No response in 5 business days → escalate to SRE Manager</w:t>
            </w:r>
          </w:p>
        </w:tc>
      </w:tr>
      <w:tr w:rsidR="004215AE" w:rsidRPr="004215AE" w14:paraId="17B88C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F05D2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AION integration unclear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2F6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Phase 1–2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E587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34B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Require formal integration contract before Phase 2 closes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77E64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Not resolved by end of Week 4 → escalate to AION leadership</w:t>
            </w:r>
          </w:p>
        </w:tc>
      </w:tr>
      <w:tr w:rsidR="004215AE" w:rsidRPr="004215AE" w14:paraId="6FF9D7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6A95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Telemetry gaps in Disputes services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A2B5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Phase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C5A9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F97F1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Gap analysis in Phase 2, instrument missing services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F78E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Gaps affect &gt; 20% of Disputes traffic → reassess MVP scope</w:t>
            </w:r>
          </w:p>
        </w:tc>
      </w:tr>
      <w:tr w:rsidR="004215AE" w:rsidRPr="004215AE" w14:paraId="0FE49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9B07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lastRenderedPageBreak/>
              <w:t>RCA accuracy below threshold (&lt; 70%)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462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Phase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A54E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87A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Tune signal/noise rules, expand historical validation set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C3AE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Accuracy &lt; 60% after tuning → delay demo, review architecture</w:t>
            </w:r>
          </w:p>
        </w:tc>
      </w:tr>
      <w:tr w:rsidR="004215AE" w:rsidRPr="004215AE" w14:paraId="11B5E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842E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Scope creep beyond MVP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B027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All Phases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A109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C9A15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Scope locked in Phase 1, changes require PO + SRE Lead sign-off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D9DD" w14:textId="77777777" w:rsidR="0072014F" w:rsidRPr="004215AE" w:rsidRDefault="00000000">
            <w:pPr>
              <w:rPr>
                <w:color w:val="000000" w:themeColor="text1"/>
              </w:rPr>
            </w:pPr>
            <w:r w:rsidRPr="004215AE">
              <w:rPr>
                <w:color w:val="000000" w:themeColor="text1"/>
                <w:sz w:val="20"/>
                <w:szCs w:val="20"/>
              </w:rPr>
              <w:t>Any scope addition → impact assessment + leadership alignment required</w:t>
            </w:r>
          </w:p>
        </w:tc>
      </w:tr>
    </w:tbl>
    <w:p w14:paraId="09D2708A" w14:textId="77777777" w:rsidR="0072014F" w:rsidRPr="004215AE" w:rsidRDefault="0072014F">
      <w:pPr>
        <w:rPr>
          <w:color w:val="000000" w:themeColor="text1"/>
        </w:rPr>
      </w:pPr>
    </w:p>
    <w:p w14:paraId="0B3DCCE4" w14:textId="46A2B104" w:rsidR="0072014F" w:rsidRPr="004215AE" w:rsidRDefault="004D1692">
      <w:pPr>
        <w:pStyle w:val="Heading1"/>
        <w:spacing w:before="360" w:after="12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9</w:t>
      </w:r>
      <w:r w:rsidR="00000000" w:rsidRPr="004215AE">
        <w:rPr>
          <w:b/>
          <w:bCs/>
          <w:color w:val="000000" w:themeColor="text1"/>
        </w:rPr>
        <w:t>. Assumptions &amp; Out of Scope</w:t>
      </w:r>
    </w:p>
    <w:p w14:paraId="5CE9FCA0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Assumptions</w:t>
      </w:r>
    </w:p>
    <w:p w14:paraId="178D7000" w14:textId="3699A5B3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Datadog is already instrumented for the Disputes journey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if traces are missing, timeline shifts</w:t>
      </w:r>
    </w:p>
    <w:p w14:paraId="280E7CBA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AION platform is available and the team has capacity to support integration in Phase 2–3 timeframe</w:t>
      </w:r>
    </w:p>
    <w:p w14:paraId="4ED3C569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Historical incident data (P1/P2 last 6 months) is accessible from ServiceNow for validation</w:t>
      </w:r>
    </w:p>
    <w:p w14:paraId="2D491ED1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NCR and Cyber approvals can be completed within a 3-week window if started promptly</w:t>
      </w:r>
    </w:p>
    <w:p w14:paraId="69301150" w14:textId="42263B41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Leadership alignment is achievable in Phase 1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if this is contested, we should resolve it before writing code</w:t>
      </w:r>
    </w:p>
    <w:p w14:paraId="74151EA6" w14:textId="77777777" w:rsidR="0072014F" w:rsidRPr="004215AE" w:rsidRDefault="0072014F">
      <w:pPr>
        <w:rPr>
          <w:color w:val="000000" w:themeColor="text1"/>
        </w:rPr>
      </w:pPr>
    </w:p>
    <w:p w14:paraId="6945B86B" w14:textId="77777777" w:rsidR="0072014F" w:rsidRPr="004215AE" w:rsidRDefault="00000000">
      <w:pPr>
        <w:pStyle w:val="Heading2"/>
        <w:spacing w:before="240" w:after="80"/>
        <w:rPr>
          <w:color w:val="000000" w:themeColor="text1"/>
        </w:rPr>
      </w:pPr>
      <w:r w:rsidRPr="004215AE">
        <w:rPr>
          <w:b/>
          <w:bCs/>
          <w:color w:val="000000" w:themeColor="text1"/>
        </w:rPr>
        <w:t>Out of Scope (MVP)</w:t>
      </w:r>
    </w:p>
    <w:p w14:paraId="32C0D34A" w14:textId="7C6A1523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Multi-journey coverage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Disputes only for MVP</w:t>
      </w:r>
    </w:p>
    <w:p w14:paraId="2A767F5F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Real-time anomaly detection and alerting</w:t>
      </w:r>
    </w:p>
    <w:p w14:paraId="1F012FEA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Autonomous remediation or auto-rollback</w:t>
      </w:r>
    </w:p>
    <w:p w14:paraId="0B97D3AA" w14:textId="77777777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>Integration with change management (SNOW change records)</w:t>
      </w:r>
    </w:p>
    <w:p w14:paraId="5A9FE850" w14:textId="4EB6AFD0" w:rsidR="0072014F" w:rsidRPr="004215AE" w:rsidRDefault="00000000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215AE">
        <w:rPr>
          <w:color w:val="000000" w:themeColor="text1"/>
        </w:rPr>
        <w:t xml:space="preserve">Custom ML model training </w:t>
      </w:r>
      <w:r w:rsidR="004D1692" w:rsidRPr="004215AE">
        <w:rPr>
          <w:color w:val="000000" w:themeColor="text1"/>
        </w:rPr>
        <w:t>-</w:t>
      </w:r>
      <w:r w:rsidRPr="004215AE">
        <w:rPr>
          <w:color w:val="000000" w:themeColor="text1"/>
        </w:rPr>
        <w:t xml:space="preserve"> using AION's existing capability</w:t>
      </w:r>
    </w:p>
    <w:p w14:paraId="43A030CF" w14:textId="77777777" w:rsidR="0072014F" w:rsidRPr="004215AE" w:rsidRDefault="0072014F">
      <w:pPr>
        <w:rPr>
          <w:color w:val="000000" w:themeColor="text1"/>
        </w:rPr>
      </w:pPr>
    </w:p>
    <w:sectPr w:rsidR="0072014F" w:rsidRPr="004215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6443" w14:textId="77777777" w:rsidR="000047CA" w:rsidRDefault="000047CA">
      <w:r>
        <w:separator/>
      </w:r>
    </w:p>
  </w:endnote>
  <w:endnote w:type="continuationSeparator" w:id="0">
    <w:p w14:paraId="5D5EA194" w14:textId="77777777" w:rsidR="000047CA" w:rsidRDefault="0000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8799" w14:textId="77777777" w:rsidR="000047CA" w:rsidRDefault="000047CA">
      <w:r>
        <w:separator/>
      </w:r>
    </w:p>
  </w:footnote>
  <w:footnote w:type="continuationSeparator" w:id="0">
    <w:p w14:paraId="6C8F6D1A" w14:textId="77777777" w:rsidR="000047CA" w:rsidRDefault="000047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66464"/>
    <w:multiLevelType w:val="hybridMultilevel"/>
    <w:tmpl w:val="1CE0333E"/>
    <w:lvl w:ilvl="0" w:tplc="1A743976">
      <w:start w:val="1"/>
      <w:numFmt w:val="bullet"/>
      <w:lvlText w:val="•"/>
      <w:lvlJc w:val="left"/>
      <w:pPr>
        <w:ind w:left="720" w:hanging="360"/>
      </w:pPr>
    </w:lvl>
    <w:lvl w:ilvl="1" w:tplc="C262D5AE">
      <w:start w:val="1"/>
      <w:numFmt w:val="bullet"/>
      <w:lvlText w:val="◦"/>
      <w:lvlJc w:val="left"/>
      <w:pPr>
        <w:ind w:left="1080" w:hanging="360"/>
      </w:pPr>
    </w:lvl>
    <w:lvl w:ilvl="2" w:tplc="31562542">
      <w:start w:val="1"/>
      <w:numFmt w:val="bullet"/>
      <w:lvlText w:val="▪"/>
      <w:lvlJc w:val="left"/>
      <w:pPr>
        <w:ind w:left="1440" w:hanging="360"/>
      </w:pPr>
    </w:lvl>
    <w:lvl w:ilvl="3" w:tplc="D3A6338C">
      <w:numFmt w:val="decimal"/>
      <w:lvlText w:val=""/>
      <w:lvlJc w:val="left"/>
    </w:lvl>
    <w:lvl w:ilvl="4" w:tplc="F612B6FC">
      <w:numFmt w:val="decimal"/>
      <w:lvlText w:val=""/>
      <w:lvlJc w:val="left"/>
    </w:lvl>
    <w:lvl w:ilvl="5" w:tplc="54DAAC26">
      <w:numFmt w:val="decimal"/>
      <w:lvlText w:val=""/>
      <w:lvlJc w:val="left"/>
    </w:lvl>
    <w:lvl w:ilvl="6" w:tplc="DC788EC8">
      <w:numFmt w:val="decimal"/>
      <w:lvlText w:val=""/>
      <w:lvlJc w:val="left"/>
    </w:lvl>
    <w:lvl w:ilvl="7" w:tplc="255A7304">
      <w:numFmt w:val="decimal"/>
      <w:lvlText w:val=""/>
      <w:lvlJc w:val="left"/>
    </w:lvl>
    <w:lvl w:ilvl="8" w:tplc="ECD41386">
      <w:numFmt w:val="decimal"/>
      <w:lvlText w:val=""/>
      <w:lvlJc w:val="left"/>
    </w:lvl>
  </w:abstractNum>
  <w:abstractNum w:abstractNumId="1" w15:restartNumberingAfterBreak="0">
    <w:nsid w:val="7A5B49F9"/>
    <w:multiLevelType w:val="hybridMultilevel"/>
    <w:tmpl w:val="B62E7042"/>
    <w:lvl w:ilvl="0" w:tplc="F30CDD52">
      <w:start w:val="1"/>
      <w:numFmt w:val="bullet"/>
      <w:lvlText w:val="●"/>
      <w:lvlJc w:val="left"/>
      <w:pPr>
        <w:ind w:left="720" w:hanging="360"/>
      </w:pPr>
    </w:lvl>
    <w:lvl w:ilvl="1" w:tplc="0F429DC4">
      <w:start w:val="1"/>
      <w:numFmt w:val="bullet"/>
      <w:lvlText w:val="○"/>
      <w:lvlJc w:val="left"/>
      <w:pPr>
        <w:ind w:left="1440" w:hanging="360"/>
      </w:pPr>
    </w:lvl>
    <w:lvl w:ilvl="2" w:tplc="D3D66FEC">
      <w:start w:val="1"/>
      <w:numFmt w:val="bullet"/>
      <w:lvlText w:val="■"/>
      <w:lvlJc w:val="left"/>
      <w:pPr>
        <w:ind w:left="2160" w:hanging="360"/>
      </w:pPr>
    </w:lvl>
    <w:lvl w:ilvl="3" w:tplc="254C5C44">
      <w:start w:val="1"/>
      <w:numFmt w:val="bullet"/>
      <w:lvlText w:val="●"/>
      <w:lvlJc w:val="left"/>
      <w:pPr>
        <w:ind w:left="2880" w:hanging="360"/>
      </w:pPr>
    </w:lvl>
    <w:lvl w:ilvl="4" w:tplc="11C2C4B6">
      <w:start w:val="1"/>
      <w:numFmt w:val="bullet"/>
      <w:lvlText w:val="○"/>
      <w:lvlJc w:val="left"/>
      <w:pPr>
        <w:ind w:left="3600" w:hanging="360"/>
      </w:pPr>
    </w:lvl>
    <w:lvl w:ilvl="5" w:tplc="F44A7550">
      <w:start w:val="1"/>
      <w:numFmt w:val="bullet"/>
      <w:lvlText w:val="■"/>
      <w:lvlJc w:val="left"/>
      <w:pPr>
        <w:ind w:left="4320" w:hanging="360"/>
      </w:pPr>
    </w:lvl>
    <w:lvl w:ilvl="6" w:tplc="FA448F4C">
      <w:start w:val="1"/>
      <w:numFmt w:val="bullet"/>
      <w:lvlText w:val="●"/>
      <w:lvlJc w:val="left"/>
      <w:pPr>
        <w:ind w:left="5040" w:hanging="360"/>
      </w:pPr>
    </w:lvl>
    <w:lvl w:ilvl="7" w:tplc="CAF0D010">
      <w:start w:val="1"/>
      <w:numFmt w:val="bullet"/>
      <w:lvlText w:val="●"/>
      <w:lvlJc w:val="left"/>
      <w:pPr>
        <w:ind w:left="5760" w:hanging="360"/>
      </w:pPr>
    </w:lvl>
    <w:lvl w:ilvl="8" w:tplc="A6E2C1AA">
      <w:start w:val="1"/>
      <w:numFmt w:val="bullet"/>
      <w:lvlText w:val="●"/>
      <w:lvlJc w:val="left"/>
      <w:pPr>
        <w:ind w:left="6480" w:hanging="360"/>
      </w:pPr>
    </w:lvl>
  </w:abstractNum>
  <w:num w:numId="1" w16cid:durableId="478572920">
    <w:abstractNumId w:val="1"/>
    <w:lvlOverride w:ilvl="0">
      <w:startOverride w:val="1"/>
    </w:lvlOverride>
  </w:num>
  <w:num w:numId="2" w16cid:durableId="2110809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14F"/>
    <w:rsid w:val="000047CA"/>
    <w:rsid w:val="00201327"/>
    <w:rsid w:val="004215AE"/>
    <w:rsid w:val="004D1692"/>
    <w:rsid w:val="0072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5023"/>
  <w15:docId w15:val="{DDF6EF2C-EEAE-40A1-9DFE-A76FDBE9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D16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692"/>
  </w:style>
  <w:style w:type="paragraph" w:styleId="Footer">
    <w:name w:val="footer"/>
    <w:basedOn w:val="Normal"/>
    <w:link w:val="FooterChar"/>
    <w:uiPriority w:val="99"/>
    <w:unhideWhenUsed/>
    <w:rsid w:val="004D16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1930</Words>
  <Characters>11006</Characters>
  <Application>Microsoft Office Word</Application>
  <DocSecurity>0</DocSecurity>
  <Lines>91</Lines>
  <Paragraphs>25</Paragraphs>
  <ScaleCrop>false</ScaleCrop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Sami</cp:lastModifiedBy>
  <cp:revision>4</cp:revision>
  <dcterms:created xsi:type="dcterms:W3CDTF">2026-04-17T22:02:00Z</dcterms:created>
  <dcterms:modified xsi:type="dcterms:W3CDTF">2026-04-17T22:19:00Z</dcterms:modified>
</cp:coreProperties>
</file>