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24</w:t>
      </w:r>
    </w:p>
    <w:p>
      <w:pPr>
        <w:jc w:val="center"/>
      </w:pPr>
      <w:r>
        <w:rPr>
          <w:b/>
          <w:sz w:val="40"/>
        </w:rPr>
        <w:t>Governança, Auditoria, Versionamento e Gestão do Conhecimento</w:t>
      </w:r>
    </w:p>
    <w:p>
      <w:pPr>
        <w:jc w:val="center"/>
      </w:pPr>
      <w:r>
        <w:rPr>
          <w:i/>
        </w:rPr>
        <w:t>Especificação Funcional de Negócio | Versão 1.0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a governança do Radar: quem pode alterar regras e parâmetros, como versões são controladas, como decisões são auditadas, como evidências são preservadas e como o conhecimento acumulado permanece íntegro ao longo do tempo.</w:t>
      </w:r>
    </w:p>
    <w:p>
      <w:pPr>
        <w:pStyle w:val="ListBullet"/>
      </w:pPr>
      <w:r>
        <w:t>Preservar a história das decisões.</w:t>
      </w:r>
    </w:p>
    <w:p>
      <w:pPr>
        <w:pStyle w:val="ListBullet"/>
      </w:pPr>
      <w:r>
        <w:t>Permitir reconstruir qualquer decisão passada.</w:t>
      </w:r>
    </w:p>
    <w:p>
      <w:pPr>
        <w:pStyle w:val="ListBullet"/>
      </w:pPr>
      <w:r>
        <w:t>Controlar mudanças de regras e parâmetros.</w:t>
      </w:r>
    </w:p>
    <w:p>
      <w:pPr>
        <w:pStyle w:val="ListBullet"/>
      </w:pPr>
      <w:r>
        <w:t>Separar dado original de interpretação.</w:t>
      </w:r>
    </w:p>
    <w:p>
      <w:pPr>
        <w:pStyle w:val="ListBullet"/>
      </w:pPr>
      <w:r>
        <w:t>Controlar exceções.</w:t>
      </w:r>
    </w:p>
    <w:p>
      <w:pPr>
        <w:pStyle w:val="ListBullet"/>
      </w:pPr>
      <w:r>
        <w:t>Manter rastreabilidade de evidências.</w:t>
      </w:r>
    </w:p>
    <w:p>
      <w:pPr>
        <w:pStyle w:val="ListBullet"/>
      </w:pPr>
      <w:r>
        <w:t>Transformar resultados em conhecimento reutilizável.</w:t>
      </w:r>
    </w:p>
    <w:p>
      <w:pPr>
        <w:pStyle w:val="Heading1"/>
      </w:pPr>
      <w:r>
        <w:t>2. Princípio Central</w:t>
      </w:r>
    </w:p>
    <w:p>
      <w:r>
        <w:t>O Radar deve conseguir responder, anos depois, a pergunta: “Por que esta oportunidade foi classificada dessa forma naquela data?”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Deve ser possível saber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dado foi usado</w:t>
            </w:r>
          </w:p>
        </w:tc>
        <w:tc>
          <w:tcPr>
            <w:tcW w:type="dxa" w:w="5112"/>
            <w:vAlign w:val="center"/>
          </w:tcPr>
          <w:p>
            <w:r>
              <w:t>Preço capturado em determinada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valuation</w:t>
            </w:r>
          </w:p>
        </w:tc>
        <w:tc>
          <w:tcPr>
            <w:tcW w:type="dxa" w:w="5112"/>
            <w:vAlign w:val="center"/>
          </w:tcPr>
          <w:p>
            <w:r>
              <w:t>R$ 300 mil, cenário base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Quais custos</w:t>
            </w:r>
          </w:p>
        </w:tc>
        <w:tc>
          <w:tcPr>
            <w:tcW w:type="dxa" w:w="5112"/>
            <w:vAlign w:val="center"/>
          </w:tcPr>
          <w:p>
            <w:r>
              <w:t>Custo econômico 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Quais riscos</w:t>
            </w:r>
          </w:p>
        </w:tc>
        <w:tc>
          <w:tcPr>
            <w:tcW w:type="dxa" w:w="5112"/>
            <w:vAlign w:val="center"/>
          </w:tcPr>
          <w:p>
            <w:r>
              <w:t>Risco jurídico 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Quais regras</w:t>
            </w:r>
          </w:p>
        </w:tc>
        <w:tc>
          <w:tcPr>
            <w:tcW w:type="dxa" w:w="5112"/>
            <w:vAlign w:val="center"/>
          </w:tcPr>
          <w:p>
            <w:r>
              <w:t>Versão das regras vigente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Quais pesos</w:t>
            </w:r>
          </w:p>
        </w:tc>
        <w:tc>
          <w:tcPr>
            <w:tcW w:type="dxa" w:w="5112"/>
            <w:vAlign w:val="center"/>
          </w:tcPr>
          <w:p>
            <w:r>
              <w:t>Versão do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estratégia</w:t>
            </w:r>
          </w:p>
        </w:tc>
        <w:tc>
          <w:tcPr>
            <w:tcW w:type="dxa" w:w="5112"/>
            <w:vAlign w:val="center"/>
          </w:tcPr>
          <w:p>
            <w:r>
              <w:t>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decisão</w:t>
            </w:r>
          </w:p>
        </w:tc>
        <w:tc>
          <w:tcPr>
            <w:tcW w:type="dxa" w:w="5112"/>
            <w:vAlign w:val="center"/>
          </w:tcPr>
          <w:p>
            <w:r>
              <w:t>BUY IF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evidência</w:t>
            </w:r>
          </w:p>
        </w:tc>
        <w:tc>
          <w:tcPr>
            <w:tcW w:type="dxa" w:w="5112"/>
            <w:vAlign w:val="center"/>
          </w:tcPr>
          <w:p>
            <w:r>
              <w:t>Documento/comparável/registro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Quem decidiu</w:t>
            </w:r>
          </w:p>
        </w:tc>
        <w:tc>
          <w:tcPr>
            <w:tcW w:type="dxa" w:w="5112"/>
            <w:vAlign w:val="center"/>
          </w:tcPr>
          <w:p>
            <w:r>
              <w:t>Investidor/analista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Quando</w:t>
            </w:r>
          </w:p>
        </w:tc>
        <w:tc>
          <w:tcPr>
            <w:tcW w:type="dxa" w:w="5112"/>
            <w:vAlign w:val="center"/>
          </w:tcPr>
          <w:p>
            <w:r>
              <w:t>Data e hora</w:t>
            </w:r>
          </w:p>
        </w:tc>
      </w:tr>
    </w:tbl>
    <w:p>
      <w:pPr>
        <w:pStyle w:val="Heading1"/>
      </w:pPr>
      <w:r>
        <w:t>3. Princípios de Governança</w:t>
      </w:r>
    </w:p>
    <w:p>
      <w:pPr>
        <w:pStyle w:val="ListBullet"/>
      </w:pPr>
      <w:r>
        <w:t>Histórico não deve ser apagado.</w:t>
      </w:r>
    </w:p>
    <w:p>
      <w:pPr>
        <w:pStyle w:val="ListBullet"/>
      </w:pPr>
      <w:r>
        <w:t>Correção deve gerar nova versão, não reescrever o passado.</w:t>
      </w:r>
    </w:p>
    <w:p>
      <w:pPr>
        <w:pStyle w:val="ListBullet"/>
      </w:pPr>
      <w:r>
        <w:t>Regras críticas possuem controle maior.</w:t>
      </w:r>
    </w:p>
    <w:p>
      <w:pPr>
        <w:pStyle w:val="ListBullet"/>
      </w:pPr>
      <w:r>
        <w:t>Exceções são explícitas.</w:t>
      </w:r>
    </w:p>
    <w:p>
      <w:pPr>
        <w:pStyle w:val="ListBullet"/>
      </w:pPr>
      <w:r>
        <w:t>Dados observados são separados de estimativas.</w:t>
      </w:r>
    </w:p>
    <w:p>
      <w:pPr>
        <w:pStyle w:val="ListBullet"/>
      </w:pPr>
      <w:r>
        <w:t>Decisões devem possuir justificativa.</w:t>
      </w:r>
    </w:p>
    <w:p>
      <w:pPr>
        <w:pStyle w:val="ListBullet"/>
      </w:pPr>
      <w:r>
        <w:t>Alterações relevantes devem possuir motivo.</w:t>
      </w:r>
    </w:p>
    <w:p>
      <w:pPr>
        <w:pStyle w:val="ListBullet"/>
      </w:pPr>
      <w:r>
        <w:t>Conhecimento derivado deve manter origem.</w:t>
      </w:r>
    </w:p>
    <w:p>
      <w:pPr>
        <w:pStyle w:val="ListBullet"/>
      </w:pPr>
      <w:r>
        <w:t>Score deve ser reproduzível.</w:t>
      </w:r>
    </w:p>
    <w:p>
      <w:pPr>
        <w:pStyle w:val="ListBullet"/>
      </w:pPr>
      <w:r>
        <w:t>Automação não elimina responsabilidade.</w:t>
      </w:r>
    </w:p>
    <w:p>
      <w:pPr>
        <w:pStyle w:val="Heading1"/>
      </w:pPr>
      <w:r>
        <w:t>4. Objetos Governados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</w:t>
            </w:r>
          </w:p>
        </w:tc>
        <w:tc>
          <w:tcPr>
            <w:tcW w:type="dxa" w:w="5112"/>
            <w:vAlign w:val="center"/>
          </w:tcPr>
          <w:p>
            <w:r>
              <w:t>Identidade e confiabilidade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Captura</w:t>
            </w:r>
          </w:p>
        </w:tc>
        <w:tc>
          <w:tcPr>
            <w:tcW w:type="dxa" w:w="5112"/>
            <w:vAlign w:val="center"/>
          </w:tcPr>
          <w:p>
            <w:r>
              <w:t>Snapshot original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</w:t>
            </w:r>
          </w:p>
        </w:tc>
        <w:tc>
          <w:tcPr>
            <w:tcW w:type="dxa" w:w="5112"/>
            <w:vAlign w:val="center"/>
          </w:tcPr>
          <w:p>
            <w:r>
              <w:t>Identidade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Versão e evidências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</w:t>
            </w:r>
          </w:p>
        </w:tc>
        <w:tc>
          <w:tcPr>
            <w:tcW w:type="dxa" w:w="5112"/>
            <w:vAlign w:val="center"/>
          </w:tcPr>
          <w:p>
            <w:r>
              <w:t>Premissas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Severidade e evidências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</w:t>
            </w:r>
          </w:p>
        </w:tc>
        <w:tc>
          <w:tcPr>
            <w:tcW w:type="dxa" w:w="5112"/>
            <w:vAlign w:val="center"/>
          </w:tcPr>
          <w:p>
            <w:r>
              <w:t>Versão e vigência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</w:t>
            </w:r>
          </w:p>
        </w:tc>
        <w:tc>
          <w:tcPr>
            <w:tcW w:type="dxa" w:w="5112"/>
            <w:vAlign w:val="center"/>
          </w:tcPr>
          <w:p>
            <w:r>
              <w:t>Valor e vigência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Versão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Fórmula/pesos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Justificativa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Exceção</w:t>
            </w:r>
          </w:p>
        </w:tc>
        <w:tc>
          <w:tcPr>
            <w:tcW w:type="dxa" w:w="5112"/>
            <w:vAlign w:val="center"/>
          </w:tcPr>
          <w:p>
            <w:r>
              <w:t>Autorização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Alerta</w:t>
            </w:r>
          </w:p>
        </w:tc>
        <w:tc>
          <w:tcPr>
            <w:tcW w:type="dxa" w:w="5112"/>
            <w:vAlign w:val="center"/>
          </w:tcPr>
          <w:p>
            <w:r>
              <w:t>Gatilho e tratamento</w:t>
            </w:r>
          </w:p>
        </w:tc>
      </w:tr>
    </w:tbl>
    <w:p>
      <w:pPr>
        <w:pStyle w:val="Heading1"/>
      </w:pPr>
      <w:r>
        <w:t>5. Papéis de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Investidor</w:t>
            </w:r>
          </w:p>
        </w:tc>
        <w:tc>
          <w:tcPr>
            <w:tcW w:type="dxa" w:w="5112"/>
            <w:vAlign w:val="center"/>
          </w:tcPr>
          <w:p>
            <w:r>
              <w:t>Define objetivos, limites e decisão final.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Analista</w:t>
            </w:r>
          </w:p>
        </w:tc>
        <w:tc>
          <w:tcPr>
            <w:tcW w:type="dxa" w:w="5112"/>
            <w:vAlign w:val="center"/>
          </w:tcPr>
          <w:p>
            <w:r>
              <w:t>Executa análise e registra evidências.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Gestor</w:t>
            </w:r>
          </w:p>
        </w:tc>
        <w:tc>
          <w:tcPr>
            <w:tcW w:type="dxa" w:w="5112"/>
            <w:vAlign w:val="center"/>
          </w:tcPr>
          <w:p>
            <w:r>
              <w:t>Aprova mudanças relevantes de negócio.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Curador de regras</w:t>
            </w:r>
          </w:p>
        </w:tc>
        <w:tc>
          <w:tcPr>
            <w:tcW w:type="dxa" w:w="5112"/>
            <w:vAlign w:val="center"/>
          </w:tcPr>
          <w:p>
            <w:r>
              <w:t>Mantém catálogo e coerência.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Auditor</w:t>
            </w:r>
          </w:p>
        </w:tc>
        <w:tc>
          <w:tcPr>
            <w:tcW w:type="dxa" w:w="5112"/>
            <w:vAlign w:val="center"/>
          </w:tcPr>
          <w:p>
            <w:r>
              <w:t>Verifica rastreabilidade e integridade.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Radar</w:t>
            </w:r>
          </w:p>
        </w:tc>
        <w:tc>
          <w:tcPr>
            <w:tcW w:type="dxa" w:w="5112"/>
            <w:vAlign w:val="center"/>
          </w:tcPr>
          <w:p>
            <w:r>
              <w:t>Calcula, registra e apresenta resultados.</w:t>
            </w:r>
          </w:p>
        </w:tc>
      </w:tr>
    </w:tbl>
    <w:p>
      <w:r>
        <w:t>Os papéis são conceituais e podem ser acumulados por uma mesma pessoa em operação individual.</w:t>
      </w:r>
    </w:p>
    <w:p>
      <w:pPr>
        <w:pStyle w:val="Heading1"/>
      </w:pPr>
      <w:r>
        <w:t>6. Níveis de Mudança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Governança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Baixo</w:t>
            </w:r>
          </w:p>
        </w:tc>
        <w:tc>
          <w:tcPr>
            <w:tcW w:type="dxa" w:w="3408"/>
            <w:vAlign w:val="center"/>
          </w:tcPr>
          <w:p>
            <w:r>
              <w:t>Texto, descrição, classificação informativa</w:t>
            </w:r>
          </w:p>
        </w:tc>
        <w:tc>
          <w:tcPr>
            <w:tcW w:type="dxa" w:w="3408"/>
            <w:vAlign w:val="center"/>
          </w:tcPr>
          <w:p>
            <w:r>
              <w:t>Registro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Parâmetro operacional</w:t>
            </w:r>
          </w:p>
        </w:tc>
        <w:tc>
          <w:tcPr>
            <w:tcW w:type="dxa" w:w="3408"/>
            <w:vAlign w:val="center"/>
          </w:tcPr>
          <w:p>
            <w:r>
              <w:t>Revisão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Peso de score</w:t>
            </w:r>
          </w:p>
        </w:tc>
        <w:tc>
          <w:tcPr>
            <w:tcW w:type="dxa" w:w="3408"/>
            <w:vAlign w:val="center"/>
          </w:tcPr>
          <w:p>
            <w:r>
              <w:t>Aprovação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Regra de bloqueio</w:t>
            </w:r>
          </w:p>
        </w:tc>
        <w:tc>
          <w:tcPr>
            <w:tcW w:type="dxa" w:w="3408"/>
            <w:vAlign w:val="center"/>
          </w:tcPr>
          <w:p>
            <w:r>
              <w:t>Aprovação formal + histórico</w:t>
            </w:r>
          </w:p>
        </w:tc>
      </w:tr>
    </w:tbl>
    <w:p>
      <w:pPr>
        <w:pStyle w:val="Heading1"/>
      </w:pPr>
      <w:r>
        <w:t>7. Versionamento</w:t>
      </w:r>
    </w:p>
    <w:p>
      <w:r>
        <w:t>Toda mudança que possa alterar uma decisão deve gerar uma nova versão.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</w:t>
            </w:r>
          </w:p>
        </w:tc>
        <w:tc>
          <w:tcPr>
            <w:tcW w:type="dxa" w:w="5112"/>
            <w:vAlign w:val="center"/>
          </w:tcPr>
          <w:p>
            <w:r>
              <w:t>RISK-001 v1.2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</w:t>
            </w:r>
          </w:p>
        </w:tc>
        <w:tc>
          <w:tcPr>
            <w:tcW w:type="dxa" w:w="5112"/>
            <w:vAlign w:val="center"/>
          </w:tcPr>
          <w:p>
            <w:r>
              <w:t>LIQ-MIN v2.0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RENDA v1.4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SCORE-RENDA v3.1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VAL-2026-09-01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DEC-2026-09-14</w:t>
            </w:r>
          </w:p>
        </w:tc>
      </w:tr>
    </w:tbl>
    <w:p>
      <w:pPr>
        <w:pStyle w:val="Heading1"/>
      </w:pPr>
      <w:r>
        <w:t>8. Vigência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de criação</w:t>
            </w:r>
          </w:p>
        </w:tc>
        <w:tc>
          <w:tcPr>
            <w:tcW w:type="dxa" w:w="5112"/>
            <w:vAlign w:val="center"/>
          </w:tcPr>
          <w:p>
            <w:r>
              <w:t>Quando surgiu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de vigência</w:t>
            </w:r>
          </w:p>
        </w:tc>
        <w:tc>
          <w:tcPr>
            <w:tcW w:type="dxa" w:w="5112"/>
            <w:vAlign w:val="center"/>
          </w:tcPr>
          <w:p>
            <w:r>
              <w:t>Quando passou a valer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de encerramento</w:t>
            </w:r>
          </w:p>
        </w:tc>
        <w:tc>
          <w:tcPr>
            <w:tcW w:type="dxa" w:w="5112"/>
            <w:vAlign w:val="center"/>
          </w:tcPr>
          <w:p>
            <w:r>
              <w:t>Quando deixou de valer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Rascunho/ativo/retirado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Motivo</w:t>
            </w:r>
          </w:p>
        </w:tc>
        <w:tc>
          <w:tcPr>
            <w:tcW w:type="dxa" w:w="5112"/>
            <w:vAlign w:val="center"/>
          </w:tcPr>
          <w:p>
            <w:r>
              <w:t>Por que mudou</w:t>
            </w:r>
          </w:p>
        </w:tc>
      </w:tr>
      <w:tr>
        <w:tc>
          <w:tcPr>
            <w:tcW w:type="dxa" w:w="5112"/>
            <w:vAlign w:val="center"/>
          </w:tcPr>
          <w:p>
            <w:r>
              <w:t>Aprovador</w:t>
            </w:r>
          </w:p>
        </w:tc>
        <w:tc>
          <w:tcPr>
            <w:tcW w:type="dxa" w:w="5112"/>
            <w:vAlign w:val="center"/>
          </w:tcPr>
          <w:p>
            <w:r>
              <w:t>Quem autorizou</w:t>
            </w:r>
          </w:p>
        </w:tc>
      </w:tr>
    </w:tbl>
    <w:p>
      <w:pPr>
        <w:pStyle w:val="Heading1"/>
      </w:pPr>
      <w:r>
        <w:t>9. Reprodutibilidade</w:t>
      </w:r>
    </w:p>
    <w:p>
      <w:r>
        <w:t>Uma decisão histórica deve ser reproduzível com a mesma versão de regras, parâmetros e dados disponíveis na época.</w:t>
      </w:r>
    </w:p>
    <w:p>
      <w:pPr>
        <w:pStyle w:val="ListBullet"/>
      </w:pPr>
      <w:r>
        <w:t>Não usar automaticamente valores atuais para reconstruir decisão antiga.</w:t>
      </w:r>
    </w:p>
    <w:p>
      <w:pPr>
        <w:pStyle w:val="ListBullet"/>
      </w:pPr>
      <w:r>
        <w:t>Preservar snapshots relevantes.</w:t>
      </w:r>
    </w:p>
    <w:p>
      <w:pPr>
        <w:pStyle w:val="ListBullet"/>
      </w:pPr>
      <w:r>
        <w:t>Preservar versões das regras.</w:t>
      </w:r>
    </w:p>
    <w:p>
      <w:pPr>
        <w:pStyle w:val="ListBullet"/>
      </w:pPr>
      <w:r>
        <w:t>Preservar versão do score.</w:t>
      </w:r>
    </w:p>
    <w:p>
      <w:pPr>
        <w:pStyle w:val="ListBullet"/>
      </w:pPr>
      <w:r>
        <w:t>Preservar evidências.</w:t>
      </w:r>
    </w:p>
    <w:p>
      <w:pPr>
        <w:pStyle w:val="Heading1"/>
      </w:pPr>
      <w:r>
        <w:t>10. Auditoria da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Opportunity ID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Data/hora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Fit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Regras aplicadas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Exceções</w:t>
            </w:r>
          </w:p>
        </w:tc>
        <w:tc>
          <w:tcPr>
            <w:tcW w:type="dxa" w:w="5112"/>
            <w:vAlign w:val="center"/>
          </w:tcPr>
          <w:p>
            <w:r>
              <w:t>Quando houver</w:t>
            </w:r>
          </w:p>
        </w:tc>
      </w:tr>
      <w:tr>
        <w:tc>
          <w:tcPr>
            <w:tcW w:type="dxa" w:w="5112"/>
            <w:vAlign w:val="center"/>
          </w:tcPr>
          <w:p>
            <w:r>
              <w:t>Justificativa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Evidências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</w:tbl>
    <w:p>
      <w:pPr>
        <w:pStyle w:val="Heading1"/>
      </w:pPr>
      <w:r>
        <w:t>11. Separação entre Fato e Interpretação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Observado</w:t>
            </w:r>
          </w:p>
        </w:tc>
        <w:tc>
          <w:tcPr>
            <w:tcW w:type="dxa" w:w="5112"/>
            <w:vAlign w:val="center"/>
          </w:tcPr>
          <w:p>
            <w:r>
              <w:t>Preço informado na fonte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Confirmado</w:t>
            </w:r>
          </w:p>
        </w:tc>
        <w:tc>
          <w:tcPr>
            <w:tcW w:type="dxa" w:w="5112"/>
            <w:vAlign w:val="center"/>
          </w:tcPr>
          <w:p>
            <w:r>
              <w:t>Informação validada documentalmente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Calculado</w:t>
            </w:r>
          </w:p>
        </w:tc>
        <w:tc>
          <w:tcPr>
            <w:tcW w:type="dxa" w:w="5112"/>
            <w:vAlign w:val="center"/>
          </w:tcPr>
          <w:p>
            <w:r>
              <w:t>Desconto calculado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Estimado</w:t>
            </w:r>
          </w:p>
        </w:tc>
        <w:tc>
          <w:tcPr>
            <w:tcW w:type="dxa" w:w="5112"/>
            <w:vAlign w:val="center"/>
          </w:tcPr>
          <w:p>
            <w:r>
              <w:t>Custo de reforma 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Inferido</w:t>
            </w:r>
          </w:p>
        </w:tc>
        <w:tc>
          <w:tcPr>
            <w:tcW w:type="dxa" w:w="5112"/>
            <w:vAlign w:val="center"/>
          </w:tcPr>
          <w:p>
            <w:r>
              <w:t>Liquidez inferida por evidências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</w:t>
            </w:r>
          </w:p>
        </w:tc>
        <w:tc>
          <w:tcPr>
            <w:tcW w:type="dxa" w:w="5112"/>
            <w:vAlign w:val="center"/>
          </w:tcPr>
          <w:p>
            <w:r>
              <w:t>Informação ainda não confirmada</w:t>
            </w:r>
          </w:p>
        </w:tc>
      </w:tr>
    </w:tbl>
    <w:p>
      <w:r>
        <w:t>O Radar nunca deve transformar uma inferência em fato sem evidência.</w:t>
      </w:r>
    </w:p>
    <w:p>
      <w:pPr>
        <w:pStyle w:val="Heading1"/>
      </w:pPr>
      <w:r>
        <w:t>12. Evidência</w:t>
      </w:r>
    </w:p>
    <w:p>
      <w:r>
        <w:t>Toda conclusão relevante deve possuir evidência suficiente para sustentar a afirmação.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Qualidade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Forte</w:t>
            </w:r>
          </w:p>
        </w:tc>
        <w:tc>
          <w:tcPr>
            <w:tcW w:type="dxa" w:w="5112"/>
            <w:vAlign w:val="center"/>
          </w:tcPr>
          <w:p>
            <w:r>
              <w:t>Pode sustentar 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Boa</w:t>
            </w:r>
          </w:p>
        </w:tc>
        <w:tc>
          <w:tcPr>
            <w:tcW w:type="dxa" w:w="5112"/>
            <w:vAlign w:val="center"/>
          </w:tcPr>
          <w:p>
            <w:r>
              <w:t>Sustenta com ressalvas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Moderada</w:t>
            </w:r>
          </w:p>
        </w:tc>
        <w:tc>
          <w:tcPr>
            <w:tcW w:type="dxa" w:w="5112"/>
            <w:vAlign w:val="center"/>
          </w:tcPr>
          <w:p>
            <w:r>
              <w:t>Exige confirmação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Fraca</w:t>
            </w:r>
          </w:p>
        </w:tc>
        <w:tc>
          <w:tcPr>
            <w:tcW w:type="dxa" w:w="5112"/>
            <w:vAlign w:val="center"/>
          </w:tcPr>
          <w:p>
            <w:r>
              <w:t>Reduz confiança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Ausente</w:t>
            </w:r>
          </w:p>
        </w:tc>
        <w:tc>
          <w:tcPr>
            <w:tcW w:type="dxa" w:w="5112"/>
            <w:vAlign w:val="center"/>
          </w:tcPr>
          <w:p>
            <w:r>
              <w:t>Permanece desconhecido</w:t>
            </w:r>
          </w:p>
        </w:tc>
      </w:tr>
    </w:tbl>
    <w:p>
      <w:pPr>
        <w:pStyle w:val="Heading1"/>
      </w:pPr>
      <w:r>
        <w:t>13. Trilha de Auditoria</w:t>
      </w:r>
    </w:p>
    <w:p>
      <w:r>
        <w:t>A trilha deve registrar eventos importantes:</w:t>
      </w:r>
    </w:p>
    <w:p>
      <w:pPr>
        <w:pStyle w:val="ListBullet"/>
      </w:pPr>
      <w:r>
        <w:t>Captura criada.</w:t>
      </w:r>
    </w:p>
    <w:p>
      <w:pPr>
        <w:pStyle w:val="ListBullet"/>
      </w:pPr>
      <w:r>
        <w:t>Imóvel identificado.</w:t>
      </w:r>
    </w:p>
    <w:p>
      <w:pPr>
        <w:pStyle w:val="ListBullet"/>
      </w:pPr>
      <w:r>
        <w:t>Fontes associadas.</w:t>
      </w:r>
    </w:p>
    <w:p>
      <w:pPr>
        <w:pStyle w:val="ListBullet"/>
      </w:pPr>
      <w:r>
        <w:t>Duplicidade resolvida.</w:t>
      </w:r>
    </w:p>
    <w:p>
      <w:pPr>
        <w:pStyle w:val="ListBullet"/>
      </w:pPr>
      <w:r>
        <w:t>Valuation alterado.</w:t>
      </w:r>
    </w:p>
    <w:p>
      <w:pPr>
        <w:pStyle w:val="ListBullet"/>
      </w:pPr>
      <w:r>
        <w:t>Risco criado/resolvido.</w:t>
      </w:r>
    </w:p>
    <w:p>
      <w:pPr>
        <w:pStyle w:val="ListBullet"/>
      </w:pPr>
      <w:r>
        <w:t>Regra aplicada.</w:t>
      </w:r>
    </w:p>
    <w:p>
      <w:pPr>
        <w:pStyle w:val="ListBullet"/>
      </w:pPr>
      <w:r>
        <w:t>Score alterado.</w:t>
      </w:r>
    </w:p>
    <w:p>
      <w:pPr>
        <w:pStyle w:val="ListBullet"/>
      </w:pPr>
      <w:r>
        <w:t>Ranking alterado.</w:t>
      </w:r>
    </w:p>
    <w:p>
      <w:pPr>
        <w:pStyle w:val="ListBullet"/>
      </w:pPr>
      <w:r>
        <w:t>Alerta emitido.</w:t>
      </w:r>
    </w:p>
    <w:p>
      <w:pPr>
        <w:pStyle w:val="ListBullet"/>
      </w:pPr>
      <w:r>
        <w:t>Decisão registrada.</w:t>
      </w:r>
    </w:p>
    <w:p>
      <w:pPr>
        <w:pStyle w:val="ListBullet"/>
      </w:pPr>
      <w:r>
        <w:t>Exceção criada.</w:t>
      </w:r>
    </w:p>
    <w:p>
      <w:pPr>
        <w:pStyle w:val="ListBullet"/>
      </w:pPr>
      <w:r>
        <w:t>Parâmetro alterado.</w:t>
      </w:r>
    </w:p>
    <w:p>
      <w:pPr>
        <w:pStyle w:val="ListBullet"/>
      </w:pPr>
      <w:r>
        <w:t>Resultado real registrado.</w:t>
      </w:r>
    </w:p>
    <w:p>
      <w:pPr>
        <w:pStyle w:val="Heading1"/>
      </w:pPr>
      <w:r>
        <w:t>14. Exceções</w:t>
      </w:r>
    </w:p>
    <w:p>
      <w:r>
        <w:t>Exceção não significa ignorar a regra. Significa permitir conscientemente uma condição fora do padrão.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Exceção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Registro</w:t>
            </w:r>
          </w:p>
        </w:tc>
      </w:tr>
      <w:tr>
        <w:tc>
          <w:tcPr>
            <w:tcW w:type="dxa" w:w="5112"/>
            <w:vAlign w:val="center"/>
          </w:tcPr>
          <w:p>
            <w:r>
              <w:t>Motivo</w:t>
            </w:r>
          </w:p>
        </w:tc>
        <w:tc>
          <w:tcPr>
            <w:tcW w:type="dxa" w:w="5112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 afetada</w:t>
            </w:r>
          </w:p>
        </w:tc>
        <w:tc>
          <w:tcPr>
            <w:tcW w:type="dxa" w:w="5112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normal</w:t>
            </w:r>
          </w:p>
        </w:tc>
        <w:tc>
          <w:tcPr>
            <w:tcW w:type="dxa" w:w="5112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excepcional</w:t>
            </w:r>
          </w:p>
        </w:tc>
        <w:tc>
          <w:tcPr>
            <w:tcW w:type="dxa" w:w="5112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aceito</w:t>
            </w:r>
          </w:p>
        </w:tc>
        <w:tc>
          <w:tcPr>
            <w:tcW w:type="dxa" w:w="5112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Validade</w:t>
            </w:r>
          </w:p>
        </w:tc>
        <w:tc>
          <w:tcPr>
            <w:tcW w:type="dxa" w:w="5112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Responsável</w:t>
            </w:r>
          </w:p>
        </w:tc>
        <w:tc>
          <w:tcPr>
            <w:tcW w:type="dxa" w:w="5112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Evidência</w:t>
            </w:r>
          </w:p>
        </w:tc>
        <w:tc>
          <w:tcPr>
            <w:tcW w:type="dxa" w:w="5112"/>
            <w:vAlign w:val="center"/>
          </w:tcPr>
          <w:p>
            <w:r>
              <w:t>Quando aplicável</w:t>
            </w:r>
          </w:p>
        </w:tc>
      </w:tr>
    </w:tbl>
    <w:p>
      <w:pPr>
        <w:pStyle w:val="Heading1"/>
      </w:pPr>
      <w:r>
        <w:t>15. Regras de Exceção</w:t>
      </w:r>
    </w:p>
    <w:p>
      <w:pPr>
        <w:pStyle w:val="ListBullet"/>
      </w:pPr>
      <w:r>
        <w:t>Exceção não pode ocultar BLOCK crítico sem autorização adequada.</w:t>
      </w:r>
    </w:p>
    <w:p>
      <w:pPr>
        <w:pStyle w:val="ListBullet"/>
      </w:pPr>
      <w:r>
        <w:t>Exceção deve possuir prazo/escopo.</w:t>
      </w:r>
    </w:p>
    <w:p>
      <w:pPr>
        <w:pStyle w:val="ListBullet"/>
      </w:pPr>
      <w:r>
        <w:t>Exceção deve aparecer na explicabilidade.</w:t>
      </w:r>
    </w:p>
    <w:p>
      <w:pPr>
        <w:pStyle w:val="ListBullet"/>
      </w:pPr>
      <w:r>
        <w:t>Exceção deve influenciar auditoria.</w:t>
      </w:r>
    </w:p>
    <w:p>
      <w:pPr>
        <w:pStyle w:val="ListBullet"/>
      </w:pPr>
      <w:r>
        <w:t>Exceções recorrentes devem provocar revisão da regra.</w:t>
      </w:r>
    </w:p>
    <w:p>
      <w:pPr>
        <w:pStyle w:val="Heading1"/>
      </w:pPr>
      <w:r>
        <w:t>16. Conflito entre Regras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Conflito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Precedência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 × score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Elegibilidade × score</w:t>
            </w:r>
          </w:p>
        </w:tc>
        <w:tc>
          <w:tcPr>
            <w:tcW w:type="dxa" w:w="5112"/>
            <w:vAlign w:val="center"/>
          </w:tcPr>
          <w:p>
            <w:r>
              <w:t>Elegibilidade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 × oportunidade</w:t>
            </w:r>
          </w:p>
        </w:tc>
        <w:tc>
          <w:tcPr>
            <w:tcW w:type="dxa" w:w="5112"/>
            <w:vAlign w:val="center"/>
          </w:tcPr>
          <w:p>
            <w:r>
              <w:t>Risco crítico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× score</w:t>
            </w:r>
          </w:p>
        </w:tc>
        <w:tc>
          <w:tcPr>
            <w:tcW w:type="dxa" w:w="5112"/>
            <w:vAlign w:val="center"/>
          </w:tcPr>
          <w:p>
            <w:r>
              <w:t>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 específico × global</w:t>
            </w:r>
          </w:p>
        </w:tc>
        <w:tc>
          <w:tcPr>
            <w:tcW w:type="dxa" w:w="5112"/>
            <w:vAlign w:val="center"/>
          </w:tcPr>
          <w:p>
            <w:r>
              <w:t>Mais específico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Exceção válida × regra padrão</w:t>
            </w:r>
          </w:p>
        </w:tc>
        <w:tc>
          <w:tcPr>
            <w:tcW w:type="dxa" w:w="5112"/>
            <w:vAlign w:val="center"/>
          </w:tcPr>
          <w:p>
            <w:r>
              <w:t>Exceção dentro do escopo</w:t>
            </w:r>
          </w:p>
        </w:tc>
      </w:tr>
    </w:tbl>
    <w:p>
      <w:pPr>
        <w:pStyle w:val="Heading1"/>
      </w:pPr>
      <w:r>
        <w:t>17. Hierarquia de Parâmetros</w:t>
      </w:r>
    </w:p>
    <w:p>
      <w:r>
        <w:t>Global → Investidor → Estratégia → Localização → Tipo de imóvel → Oportunidade → Exceção</w:t>
      </w:r>
    </w:p>
    <w:p>
      <w:r>
        <w:t>Quanto mais específico o contexto, maior a prioridade, desde que respeitados bloqueios superiores.</w:t>
      </w:r>
    </w:p>
    <w:p>
      <w:pPr>
        <w:pStyle w:val="Heading1"/>
      </w:pPr>
      <w:r>
        <w:t>18. Governança do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Mudança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Peso menor</w:t>
            </w:r>
          </w:p>
        </w:tc>
        <w:tc>
          <w:tcPr>
            <w:tcW w:type="dxa" w:w="5112"/>
            <w:vAlign w:val="center"/>
          </w:tcPr>
          <w:p>
            <w:r>
              <w:t>Registro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Peso relevante</w:t>
            </w:r>
          </w:p>
        </w:tc>
        <w:tc>
          <w:tcPr>
            <w:tcW w:type="dxa" w:w="5112"/>
            <w:vAlign w:val="center"/>
          </w:tcPr>
          <w:p>
            <w:r>
              <w:t>Revisão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de fórmula</w:t>
            </w:r>
          </w:p>
        </w:tc>
        <w:tc>
          <w:tcPr>
            <w:tcW w:type="dxa" w:w="5112"/>
            <w:vAlign w:val="center"/>
          </w:tcPr>
          <w:p>
            <w:r>
              <w:t>Aprovação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componente</w:t>
            </w:r>
          </w:p>
        </w:tc>
        <w:tc>
          <w:tcPr>
            <w:tcW w:type="dxa" w:w="5112"/>
            <w:vAlign w:val="center"/>
          </w:tcPr>
          <w:p>
            <w:r>
              <w:t>Backtest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de classificação</w:t>
            </w:r>
          </w:p>
        </w:tc>
        <w:tc>
          <w:tcPr>
            <w:tcW w:type="dxa" w:w="5112"/>
            <w:vAlign w:val="center"/>
          </w:tcPr>
          <w:p>
            <w:r>
              <w:t>Backtest + aprovação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que afeta BLOCK</w:t>
            </w:r>
          </w:p>
        </w:tc>
        <w:tc>
          <w:tcPr>
            <w:tcW w:type="dxa" w:w="5112"/>
            <w:vAlign w:val="center"/>
          </w:tcPr>
          <w:p>
            <w:r>
              <w:t>Governança crítica</w:t>
            </w:r>
          </w:p>
        </w:tc>
      </w:tr>
    </w:tbl>
    <w:p>
      <w:pPr>
        <w:pStyle w:val="Heading1"/>
      </w:pPr>
      <w:r>
        <w:t>19. Gestão do Conhecimento</w:t>
      </w:r>
    </w:p>
    <w:p>
      <w:r>
        <w:t>O Radar deve acumular conhecimento estruturado, não apenas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Conhecimento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Faixa de preço com maior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</w:t>
            </w:r>
          </w:p>
        </w:tc>
        <w:tc>
          <w:tcPr>
            <w:tcW w:type="dxa" w:w="5112"/>
            <w:vAlign w:val="center"/>
          </w:tcPr>
          <w:p>
            <w:r>
              <w:t>1 dormitório com alta demanda em determinada região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Estimativas historicamente subestimadas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Tipo de pendência com maior impacto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Tempo real de saída por segmento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Erro médio por tipo/local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Estratégia com melhor desempenho</w:t>
            </w:r>
          </w:p>
        </w:tc>
      </w:tr>
    </w:tbl>
    <w:p>
      <w:pPr>
        <w:pStyle w:val="Heading1"/>
      </w:pPr>
      <w:r>
        <w:t>20. Base de Decisões</w:t>
      </w:r>
    </w:p>
    <w:p>
      <w:r>
        <w:t>Cada decisão deve poder alimentar uma base histórica para responder:</w:t>
      </w:r>
    </w:p>
    <w:p>
      <w:pPr>
        <w:pStyle w:val="ListBullet"/>
      </w:pPr>
      <w:r>
        <w:t>Quais critérios geram melhores oportunidades?</w:t>
      </w:r>
    </w:p>
    <w:p>
      <w:pPr>
        <w:pStyle w:val="ListBullet"/>
      </w:pPr>
      <w:r>
        <w:t>Quais critérios geram falsos positivos?</w:t>
      </w:r>
    </w:p>
    <w:p>
      <w:pPr>
        <w:pStyle w:val="ListBullet"/>
      </w:pPr>
      <w:r>
        <w:t>Quais imóveis foram rejeitados e depois se mostraram bons?</w:t>
      </w:r>
    </w:p>
    <w:p>
      <w:pPr>
        <w:pStyle w:val="ListBullet"/>
      </w:pPr>
      <w:r>
        <w:t>Quais riscos foram subestimados?</w:t>
      </w:r>
    </w:p>
    <w:p>
      <w:pPr>
        <w:pStyle w:val="ListBullet"/>
      </w:pPr>
      <w:r>
        <w:t>Quais bairros/tipos tiveram melhor desempenho?</w:t>
      </w:r>
    </w:p>
    <w:p>
      <w:pPr>
        <w:pStyle w:val="ListBullet"/>
      </w:pPr>
      <w:r>
        <w:t>Quais estratégias tiveram melhor retorno ajustado ao risco?</w:t>
      </w:r>
    </w:p>
    <w:p>
      <w:pPr>
        <w:pStyle w:val="Heading1"/>
      </w:pPr>
      <w:r>
        <w:t>21. Conhecimento por Mercado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Cidade</w:t>
            </w:r>
          </w:p>
        </w:tc>
        <w:tc>
          <w:tcPr>
            <w:tcW w:type="dxa" w:w="5112"/>
            <w:vAlign w:val="center"/>
          </w:tcPr>
          <w:p>
            <w:r>
              <w:t>Curitiba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Região</w:t>
            </w:r>
          </w:p>
        </w:tc>
        <w:tc>
          <w:tcPr>
            <w:tcW w:type="dxa" w:w="5112"/>
            <w:vAlign w:val="center"/>
          </w:tcPr>
          <w:p>
            <w:r>
              <w:t>Bairro/submercado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Tipo</w:t>
            </w:r>
          </w:p>
        </w:tc>
        <w:tc>
          <w:tcPr>
            <w:tcW w:type="dxa" w:w="5112"/>
            <w:vAlign w:val="center"/>
          </w:tcPr>
          <w:p>
            <w:r>
              <w:t>Apartamento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Ticket</w:t>
            </w:r>
          </w:p>
        </w:tc>
        <w:tc>
          <w:tcPr>
            <w:tcW w:type="dxa" w:w="5112"/>
            <w:vAlign w:val="center"/>
          </w:tcPr>
          <w:p>
            <w:r>
              <w:t>R$ 150–250 mil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Faixa observada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Perfil histórico</w:t>
            </w:r>
          </w:p>
        </w:tc>
      </w:tr>
    </w:tbl>
    <w:p>
      <w:r>
        <w:t>O conhecimento deve ser contextualizado; uma regra boa em um submercado pode não ser boa em outro.</w:t>
      </w:r>
    </w:p>
    <w:p>
      <w:pPr>
        <w:pStyle w:val="Heading1"/>
      </w:pPr>
      <w:r>
        <w:t>22. Auditoria de Dados</w:t>
      </w:r>
    </w:p>
    <w:p>
      <w:pPr>
        <w:pStyle w:val="ListBullet"/>
      </w:pPr>
      <w:r>
        <w:t>Fonte original preservada.</w:t>
      </w:r>
    </w:p>
    <w:p>
      <w:pPr>
        <w:pStyle w:val="ListBullet"/>
      </w:pPr>
      <w:r>
        <w:t>Data da captura preservada.</w:t>
      </w:r>
    </w:p>
    <w:p>
      <w:pPr>
        <w:pStyle w:val="ListBullet"/>
      </w:pPr>
      <w:r>
        <w:t>Transformações rastreáveis.</w:t>
      </w:r>
    </w:p>
    <w:p>
      <w:pPr>
        <w:pStyle w:val="ListBullet"/>
      </w:pPr>
      <w:r>
        <w:t>Conflitos entre fontes registrados.</w:t>
      </w:r>
    </w:p>
    <w:p>
      <w:pPr>
        <w:pStyle w:val="ListBullet"/>
      </w:pPr>
      <w:r>
        <w:t>Correções não apagam original.</w:t>
      </w:r>
    </w:p>
    <w:p>
      <w:pPr>
        <w:pStyle w:val="ListBullet"/>
      </w:pPr>
      <w:r>
        <w:t>Estimativas possuem premissas.</w:t>
      </w:r>
    </w:p>
    <w:p>
      <w:pPr>
        <w:pStyle w:val="ListBullet"/>
      </w:pPr>
      <w:r>
        <w:t>Dados desconhecidos continuam desconhecidos.</w:t>
      </w:r>
    </w:p>
    <w:p>
      <w:pPr>
        <w:pStyle w:val="Heading1"/>
      </w:pPr>
      <w:r>
        <w:t>23. Auditoria de 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Resposta esperada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 que aprovou?</w:t>
            </w:r>
          </w:p>
        </w:tc>
        <w:tc>
          <w:tcPr>
            <w:tcW w:type="dxa" w:w="5112"/>
            <w:vAlign w:val="center"/>
          </w:tcPr>
          <w:p>
            <w:r>
              <w:t>Margem + estratégia + risco + evidências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 que rejeitou?</w:t>
            </w:r>
          </w:p>
        </w:tc>
        <w:tc>
          <w:tcPr>
            <w:tcW w:type="dxa" w:w="5112"/>
            <w:vAlign w:val="center"/>
          </w:tcPr>
          <w:p>
            <w:r>
              <w:t>Regra/margem/risco/fit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 que score mudou?</w:t>
            </w:r>
          </w:p>
        </w:tc>
        <w:tc>
          <w:tcPr>
            <w:tcW w:type="dxa" w:w="5112"/>
            <w:vAlign w:val="center"/>
          </w:tcPr>
          <w:p>
            <w:r>
              <w:t>Evento material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 que ranking mudou?</w:t>
            </w:r>
          </w:p>
        </w:tc>
        <w:tc>
          <w:tcPr>
            <w:tcW w:type="dxa" w:w="5112"/>
            <w:vAlign w:val="center"/>
          </w:tcPr>
          <w:p>
            <w:r>
              <w:t>Comparação atualizada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 que regra mudou?</w:t>
            </w:r>
          </w:p>
        </w:tc>
        <w:tc>
          <w:tcPr>
            <w:tcW w:type="dxa" w:w="5112"/>
            <w:vAlign w:val="center"/>
          </w:tcPr>
          <w:p>
            <w:r>
              <w:t>Backtest/mercado/estratégia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Quem autorizou?</w:t>
            </w:r>
          </w:p>
        </w:tc>
        <w:tc>
          <w:tcPr>
            <w:tcW w:type="dxa" w:w="5112"/>
            <w:vAlign w:val="center"/>
          </w:tcPr>
          <w:p>
            <w:r>
              <w:t>Responsável registrado</w:t>
            </w:r>
          </w:p>
        </w:tc>
      </w:tr>
    </w:tbl>
    <w:p>
      <w:pPr>
        <w:pStyle w:val="Heading1"/>
      </w:pPr>
      <w:r>
        <w:t>24. Auditoria de Mudanças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Depois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408"/>
            <w:vAlign w:val="center"/>
          </w:tcPr>
          <w:p>
            <w:r>
              <w:t>Yield mínimo 1,0%</w:t>
            </w:r>
          </w:p>
        </w:tc>
        <w:tc>
          <w:tcPr>
            <w:tcW w:type="dxa" w:w="3408"/>
            <w:vAlign w:val="center"/>
          </w:tcPr>
          <w:p>
            <w:r>
              <w:t>0,8%</w:t>
            </w:r>
          </w:p>
        </w:tc>
        <w:tc>
          <w:tcPr>
            <w:tcW w:type="dxa" w:w="3408"/>
            <w:vAlign w:val="center"/>
          </w:tcPr>
          <w:p>
            <w:r>
              <w:t>Mudança de estratégia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Score mínimo 70</w:t>
            </w:r>
          </w:p>
        </w:tc>
        <w:tc>
          <w:tcPr>
            <w:tcW w:type="dxa" w:w="3408"/>
            <w:vAlign w:val="center"/>
          </w:tcPr>
          <w:p>
            <w:r>
              <w:t>75</w:t>
            </w:r>
          </w:p>
        </w:tc>
        <w:tc>
          <w:tcPr>
            <w:tcW w:type="dxa" w:w="3408"/>
            <w:vAlign w:val="center"/>
          </w:tcPr>
          <w:p>
            <w:r>
              <w:t>Maior seletividade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 mínima 70</w:t>
            </w:r>
          </w:p>
        </w:tc>
        <w:tc>
          <w:tcPr>
            <w:tcW w:type="dxa" w:w="3408"/>
            <w:vAlign w:val="center"/>
          </w:tcPr>
          <w:p>
            <w:r>
              <w:t>75</w:t>
            </w:r>
          </w:p>
        </w:tc>
        <w:tc>
          <w:tcPr>
            <w:tcW w:type="dxa" w:w="3408"/>
            <w:vAlign w:val="center"/>
          </w:tcPr>
          <w:p>
            <w:r>
              <w:t>Capital mais restrito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Margem mínima 15%</w:t>
            </w:r>
          </w:p>
        </w:tc>
        <w:tc>
          <w:tcPr>
            <w:tcW w:type="dxa" w:w="3408"/>
            <w:vAlign w:val="center"/>
          </w:tcPr>
          <w:p>
            <w:r>
              <w:t>18%</w:t>
            </w:r>
          </w:p>
        </w:tc>
        <w:tc>
          <w:tcPr>
            <w:tcW w:type="dxa" w:w="3408"/>
            <w:vAlign w:val="center"/>
          </w:tcPr>
          <w:p>
            <w:r>
              <w:t>Aumento de risco</w:t>
            </w:r>
          </w:p>
        </w:tc>
      </w:tr>
    </w:tbl>
    <w:p>
      <w:r>
        <w:t>Exemplos ilustrativos.</w:t>
      </w:r>
    </w:p>
    <w:p>
      <w:pPr>
        <w:pStyle w:val="Heading1"/>
      </w:pPr>
      <w:r>
        <w:t>25. Governança do Aprendizado</w:t>
      </w:r>
    </w:p>
    <w:p>
      <w:r>
        <w:t>Resultados históricos podem propor mudanças, mas toda alteração relevante deve ser testada antes de virar regra vigente.</w:t>
      </w:r>
    </w:p>
    <w:p>
      <w:pPr>
        <w:pStyle w:val="ListNumber"/>
      </w:pPr>
      <w:r>
        <w:t>Identificar padrão.</w:t>
      </w:r>
    </w:p>
    <w:p>
      <w:pPr>
        <w:pStyle w:val="ListNumber"/>
      </w:pPr>
      <w:r>
        <w:t>Medir evidência.</w:t>
      </w:r>
    </w:p>
    <w:p>
      <w:pPr>
        <w:pStyle w:val="ListNumber"/>
      </w:pPr>
      <w:r>
        <w:t>Propor mudança.</w:t>
      </w:r>
    </w:p>
    <w:p>
      <w:pPr>
        <w:pStyle w:val="ListNumber"/>
      </w:pPr>
      <w:r>
        <w:t>Executar backtest.</w:t>
      </w:r>
    </w:p>
    <w:p>
      <w:pPr>
        <w:pStyle w:val="ListNumber"/>
      </w:pPr>
      <w:r>
        <w:t>Comparar versão atual × proposta.</w:t>
      </w:r>
    </w:p>
    <w:p>
      <w:pPr>
        <w:pStyle w:val="ListNumber"/>
      </w:pPr>
      <w:r>
        <w:t>Avaliar efeitos colaterais.</w:t>
      </w:r>
    </w:p>
    <w:p>
      <w:pPr>
        <w:pStyle w:val="ListNumber"/>
      </w:pPr>
      <w:r>
        <w:t>Aprovar.</w:t>
      </w:r>
    </w:p>
    <w:p>
      <w:pPr>
        <w:pStyle w:val="ListNumber"/>
      </w:pPr>
      <w:r>
        <w:t>Publicar nova versão.</w:t>
      </w:r>
    </w:p>
    <w:p>
      <w:pPr>
        <w:pStyle w:val="ListNumber"/>
      </w:pPr>
      <w:r>
        <w:t>Monitorar resultado.</w:t>
      </w:r>
    </w:p>
    <w:p>
      <w:pPr>
        <w:pStyle w:val="Heading1"/>
      </w:pPr>
      <w:r>
        <w:t>26. Controle de Qualidade das Regras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Coerência</w:t>
            </w:r>
          </w:p>
        </w:tc>
        <w:tc>
          <w:tcPr>
            <w:tcW w:type="dxa" w:w="5112"/>
            <w:vAlign w:val="center"/>
          </w:tcPr>
          <w:p>
            <w:r>
              <w:t>Regra não contradiz outra.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Cobertura</w:t>
            </w:r>
          </w:p>
        </w:tc>
        <w:tc>
          <w:tcPr>
            <w:tcW w:type="dxa" w:w="5112"/>
            <w:vAlign w:val="center"/>
          </w:tcPr>
          <w:p>
            <w:r>
              <w:t>Cenários relevantes atendidos.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Borda</w:t>
            </w:r>
          </w:p>
        </w:tc>
        <w:tc>
          <w:tcPr>
            <w:tcW w:type="dxa" w:w="5112"/>
            <w:vAlign w:val="center"/>
          </w:tcPr>
          <w:p>
            <w:r>
              <w:t>Limites funcionam corretamente.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Decisões antigas continuam reproduzíveis.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Backtest</w:t>
            </w:r>
          </w:p>
        </w:tc>
        <w:tc>
          <w:tcPr>
            <w:tcW w:type="dxa" w:w="5112"/>
            <w:vAlign w:val="center"/>
          </w:tcPr>
          <w:p>
            <w:r>
              <w:t>Melhora comprovada.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Explicabilidade</w:t>
            </w:r>
          </w:p>
        </w:tc>
        <w:tc>
          <w:tcPr>
            <w:tcW w:type="dxa" w:w="5112"/>
            <w:vAlign w:val="center"/>
          </w:tcPr>
          <w:p>
            <w:r>
              <w:t>Resultado compreensível.</w:t>
            </w:r>
          </w:p>
        </w:tc>
      </w:tr>
    </w:tbl>
    <w:p>
      <w:pPr>
        <w:pStyle w:val="Heading1"/>
      </w:pPr>
      <w:r>
        <w:t>27. Gestão de Conhecimento Negativo</w:t>
      </w:r>
    </w:p>
    <w:p>
      <w:r>
        <w:t>O Radar também deve registrar o que NÃO funcionou.</w:t>
      </w:r>
    </w:p>
    <w:p>
      <w:pPr>
        <w:pStyle w:val="ListBullet"/>
      </w:pPr>
      <w:r>
        <w:t>Bairros com liquidez superestimada.</w:t>
      </w:r>
    </w:p>
    <w:p>
      <w:pPr>
        <w:pStyle w:val="ListBullet"/>
      </w:pPr>
      <w:r>
        <w:t>Tipos de imóvel com reforma problemática.</w:t>
      </w:r>
    </w:p>
    <w:p>
      <w:pPr>
        <w:pStyle w:val="ListBullet"/>
      </w:pPr>
      <w:r>
        <w:t>Estimativas de aluguel excessivamente otimistas.</w:t>
      </w:r>
    </w:p>
    <w:p>
      <w:pPr>
        <w:pStyle w:val="ListBullet"/>
      </w:pPr>
      <w:r>
        <w:t>Riscos recorrentes.</w:t>
      </w:r>
    </w:p>
    <w:p>
      <w:pPr>
        <w:pStyle w:val="ListBullet"/>
      </w:pPr>
      <w:r>
        <w:t>Estratégias que falharam.</w:t>
      </w:r>
    </w:p>
    <w:p>
      <w:pPr>
        <w:pStyle w:val="ListBullet"/>
      </w:pPr>
      <w:r>
        <w:t>Regras que produziram falsos positivos.</w:t>
      </w:r>
    </w:p>
    <w:p>
      <w:pPr>
        <w:pStyle w:val="Heading1"/>
      </w:pPr>
      <w:r>
        <w:t>28. Governança do Ciclo de Vida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Governança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Rascunho</w:t>
            </w:r>
          </w:p>
        </w:tc>
        <w:tc>
          <w:tcPr>
            <w:tcW w:type="dxa" w:w="5112"/>
            <w:vAlign w:val="center"/>
          </w:tcPr>
          <w:p>
            <w:r>
              <w:t>Pode ser editado.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Em revisão</w:t>
            </w:r>
          </w:p>
        </w:tc>
        <w:tc>
          <w:tcPr>
            <w:tcW w:type="dxa" w:w="5112"/>
            <w:vAlign w:val="center"/>
          </w:tcPr>
          <w:p>
            <w:r>
              <w:t>Aguardando validação.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Aprovado</w:t>
            </w:r>
          </w:p>
        </w:tc>
        <w:tc>
          <w:tcPr>
            <w:tcW w:type="dxa" w:w="5112"/>
            <w:vAlign w:val="center"/>
          </w:tcPr>
          <w:p>
            <w:r>
              <w:t>Pronto para vigência.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Ativo</w:t>
            </w:r>
          </w:p>
        </w:tc>
        <w:tc>
          <w:tcPr>
            <w:tcW w:type="dxa" w:w="5112"/>
            <w:vAlign w:val="center"/>
          </w:tcPr>
          <w:p>
            <w:r>
              <w:t>Aplicado às novas análises.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Retirado</w:t>
            </w:r>
          </w:p>
        </w:tc>
        <w:tc>
          <w:tcPr>
            <w:tcW w:type="dxa" w:w="5112"/>
            <w:vAlign w:val="center"/>
          </w:tcPr>
          <w:p>
            <w:r>
              <w:t>Não usado em novas decisões.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Preservado para auditoria.</w:t>
            </w:r>
          </w:p>
        </w:tc>
      </w:tr>
    </w:tbl>
    <w:p>
      <w:pPr>
        <w:pStyle w:val="Heading1"/>
      </w:pPr>
      <w:r>
        <w:t>29. Segurança da Decisão</w:t>
      </w:r>
    </w:p>
    <w:p>
      <w:r>
        <w:t>O objetivo da governança é impedir que uma mudança posterior reescreva a história ou torne uma decisão impossível de explicar.</w:t>
      </w:r>
    </w:p>
    <w:p>
      <w:pPr>
        <w:pStyle w:val="ListBullet"/>
      </w:pPr>
      <w:r>
        <w:t>Não sobrescrever decisões.</w:t>
      </w:r>
    </w:p>
    <w:p>
      <w:pPr>
        <w:pStyle w:val="ListBullet"/>
      </w:pPr>
      <w:r>
        <w:t>Não apagar evidências.</w:t>
      </w:r>
    </w:p>
    <w:p>
      <w:pPr>
        <w:pStyle w:val="ListBullet"/>
      </w:pPr>
      <w:r>
        <w:t>Não substituir versão antiga.</w:t>
      </w:r>
    </w:p>
    <w:p>
      <w:pPr>
        <w:pStyle w:val="ListBullet"/>
      </w:pPr>
      <w:r>
        <w:t>Não esconder exceções.</w:t>
      </w:r>
    </w:p>
    <w:p>
      <w:pPr>
        <w:pStyle w:val="ListBullet"/>
      </w:pPr>
      <w:r>
        <w:t>Não tratar resultado posterior como se fosse conhecido na data original.</w:t>
      </w:r>
    </w:p>
    <w:p>
      <w:pPr>
        <w:pStyle w:val="Heading1"/>
      </w:pPr>
      <w:r>
        <w:t>30. Antiviés Temporal</w:t>
      </w:r>
    </w:p>
    <w:p>
      <w:r>
        <w:t>Ao avaliar uma decisão passada, o Radar deve utilizar somente informações que estavam disponíveis naquele momento. Informações futuras não podem contaminar o backtest.</w:t>
      </w:r>
    </w:p>
    <w:p>
      <w:r>
        <w:t>Exemplo: não usar o preço de venda realizado em 2027 para avaliar se a decisão tomada em 2026 era racional com as informações disponíveis em 2026.</w:t>
      </w:r>
    </w:p>
    <w:p>
      <w:pPr>
        <w:pStyle w:val="Heading1"/>
      </w:pPr>
      <w:r>
        <w:t>31. Governança do Investidor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Objetivos</w:t>
            </w:r>
          </w:p>
        </w:tc>
        <w:tc>
          <w:tcPr>
            <w:tcW w:type="dxa" w:w="5112"/>
            <w:vAlign w:val="center"/>
          </w:tcPr>
          <w:p>
            <w:r>
              <w:t>Versionados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Estratégias</w:t>
            </w:r>
          </w:p>
        </w:tc>
        <w:tc>
          <w:tcPr>
            <w:tcW w:type="dxa" w:w="5112"/>
            <w:vAlign w:val="center"/>
          </w:tcPr>
          <w:p>
            <w:r>
              <w:t>Versionadas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Limites</w:t>
            </w:r>
          </w:p>
        </w:tc>
        <w:tc>
          <w:tcPr>
            <w:tcW w:type="dxa" w:w="5112"/>
            <w:vAlign w:val="center"/>
          </w:tcPr>
          <w:p>
            <w:r>
              <w:t>Versionados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Reserva</w:t>
            </w:r>
          </w:p>
        </w:tc>
        <w:tc>
          <w:tcPr>
            <w:tcW w:type="dxa" w:w="5112"/>
            <w:vAlign w:val="center"/>
          </w:tcPr>
          <w:p>
            <w:r>
              <w:t>Versionada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Preferências</w:t>
            </w:r>
          </w:p>
        </w:tc>
        <w:tc>
          <w:tcPr>
            <w:tcW w:type="dxa" w:w="5112"/>
            <w:vAlign w:val="center"/>
          </w:tcPr>
          <w:p>
            <w:r>
              <w:t>Versionadas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Exceções</w:t>
            </w:r>
          </w:p>
        </w:tc>
        <w:tc>
          <w:tcPr>
            <w:tcW w:type="dxa" w:w="5112"/>
            <w:vAlign w:val="center"/>
          </w:tcPr>
          <w:p>
            <w:r>
              <w:t>Auditadas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Decisões</w:t>
            </w:r>
          </w:p>
        </w:tc>
        <w:tc>
          <w:tcPr>
            <w:tcW w:type="dxa" w:w="5112"/>
            <w:vAlign w:val="center"/>
          </w:tcPr>
          <w:p>
            <w:r>
              <w:t>Preservadas</w:t>
            </w:r>
          </w:p>
        </w:tc>
      </w:tr>
    </w:tbl>
    <w:p>
      <w:pPr>
        <w:pStyle w:val="Heading1"/>
      </w:pPr>
      <w:r>
        <w:t>32. Indicadores de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Decisões reproduzíveis</w:t>
            </w:r>
          </w:p>
        </w:tc>
        <w:tc>
          <w:tcPr>
            <w:tcW w:type="dxa" w:w="5112"/>
            <w:vAlign w:val="center"/>
          </w:tcPr>
          <w:p>
            <w:r>
              <w:t>Medir rastreabilidade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Regras com versão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Decisões com justificativa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Decisões com evidência</w:t>
            </w:r>
          </w:p>
        </w:tc>
        <w:tc>
          <w:tcPr>
            <w:tcW w:type="dxa" w:w="5112"/>
            <w:vAlign w:val="center"/>
          </w:tcPr>
          <w:p>
            <w:r>
              <w:t>Meta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Exceções justificadas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Mudanças auditáveis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sem origem</w:t>
            </w:r>
          </w:p>
        </w:tc>
        <w:tc>
          <w:tcPr>
            <w:tcW w:type="dxa" w:w="5112"/>
            <w:vAlign w:val="center"/>
          </w:tcPr>
          <w:p>
            <w:r>
              <w:t>Minimizar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Falsos positivos</w:t>
            </w:r>
          </w:p>
        </w:tc>
        <w:tc>
          <w:tcPr>
            <w:tcW w:type="dxa" w:w="5112"/>
            <w:vAlign w:val="center"/>
          </w:tcPr>
          <w:p>
            <w:r>
              <w:t>Reduzir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Falsos negativos</w:t>
            </w:r>
          </w:p>
        </w:tc>
        <w:tc>
          <w:tcPr>
            <w:tcW w:type="dxa" w:w="5112"/>
            <w:vAlign w:val="center"/>
          </w:tcPr>
          <w:p>
            <w:r>
              <w:t>Reduzir</w:t>
            </w:r>
          </w:p>
        </w:tc>
      </w:tr>
    </w:tbl>
    <w:p>
      <w:pPr>
        <w:pStyle w:val="Heading1"/>
      </w:pPr>
      <w:r>
        <w:t>33.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GOV24-001</w:t>
            </w:r>
          </w:p>
        </w:tc>
        <w:tc>
          <w:tcPr>
            <w:tcW w:type="dxa" w:w="3408"/>
            <w:vAlign w:val="center"/>
          </w:tcPr>
          <w:p>
            <w:r>
              <w:t>Mudança material gera nova versão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GOV24-002</w:t>
            </w:r>
          </w:p>
        </w:tc>
        <w:tc>
          <w:tcPr>
            <w:tcW w:type="dxa" w:w="3408"/>
            <w:vAlign w:val="center"/>
          </w:tcPr>
          <w:p>
            <w:r>
              <w:t>Histórico não pode ser sobrescrito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GOV24-003</w:t>
            </w:r>
          </w:p>
        </w:tc>
        <w:tc>
          <w:tcPr>
            <w:tcW w:type="dxa" w:w="3408"/>
            <w:vAlign w:val="center"/>
          </w:tcPr>
          <w:p>
            <w:r>
              <w:t>Decisão deve ser reproduzível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GOV24-004</w:t>
            </w:r>
          </w:p>
        </w:tc>
        <w:tc>
          <w:tcPr>
            <w:tcW w:type="dxa" w:w="3408"/>
            <w:vAlign w:val="center"/>
          </w:tcPr>
          <w:p>
            <w:r>
              <w:t>Regra crítica exige governança</w:t>
            </w:r>
          </w:p>
        </w:tc>
        <w:tc>
          <w:tcPr>
            <w:tcW w:type="dxa" w:w="3408"/>
            <w:vAlign w:val="center"/>
          </w:tcPr>
          <w:p>
            <w:r>
              <w:t>Aprovação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GOV24-005</w:t>
            </w:r>
          </w:p>
        </w:tc>
        <w:tc>
          <w:tcPr>
            <w:tcW w:type="dxa" w:w="3408"/>
            <w:vAlign w:val="center"/>
          </w:tcPr>
          <w:p>
            <w:r>
              <w:t>Exceção exige justificativa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GOV24-006</w:t>
            </w:r>
          </w:p>
        </w:tc>
        <w:tc>
          <w:tcPr>
            <w:tcW w:type="dxa" w:w="3408"/>
            <w:vAlign w:val="center"/>
          </w:tcPr>
          <w:p>
            <w:r>
              <w:t>Evidência relevante deve ser preservada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GOV24-007</w:t>
            </w:r>
          </w:p>
        </w:tc>
        <w:tc>
          <w:tcPr>
            <w:tcW w:type="dxa" w:w="3408"/>
            <w:vAlign w:val="center"/>
          </w:tcPr>
          <w:p>
            <w:r>
              <w:t>Dados futuros não entram em decisões passadas</w:t>
            </w:r>
          </w:p>
        </w:tc>
        <w:tc>
          <w:tcPr>
            <w:tcW w:type="dxa" w:w="3408"/>
            <w:vAlign w:val="center"/>
          </w:tcPr>
          <w:p>
            <w:r>
              <w:t>Bloquear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GOV24-008</w:t>
            </w:r>
          </w:p>
        </w:tc>
        <w:tc>
          <w:tcPr>
            <w:tcW w:type="dxa" w:w="3408"/>
            <w:vAlign w:val="center"/>
          </w:tcPr>
          <w:p>
            <w:r>
              <w:t>Regra recorridamente excepcionada deve ser revisada</w:t>
            </w:r>
          </w:p>
        </w:tc>
        <w:tc>
          <w:tcPr>
            <w:tcW w:type="dxa" w:w="3408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GOV24-009</w:t>
            </w:r>
          </w:p>
        </w:tc>
        <w:tc>
          <w:tcPr>
            <w:tcW w:type="dxa" w:w="3408"/>
            <w:vAlign w:val="center"/>
          </w:tcPr>
          <w:p>
            <w:r>
              <w:t>Mudança de score deve possuir versão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GOV24-010</w:t>
            </w:r>
          </w:p>
        </w:tc>
        <w:tc>
          <w:tcPr>
            <w:tcW w:type="dxa" w:w="3408"/>
            <w:vAlign w:val="center"/>
          </w:tcPr>
          <w:p>
            <w:r>
              <w:t>Aprendizado deve ser testado antes de vigência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GOV24-011</w:t>
            </w:r>
          </w:p>
        </w:tc>
        <w:tc>
          <w:tcPr>
            <w:tcW w:type="dxa" w:w="3408"/>
            <w:vAlign w:val="center"/>
          </w:tcPr>
          <w:p>
            <w:r>
              <w:t>Fato e inferência não podem ser confundidos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GOV24-012</w:t>
            </w:r>
          </w:p>
        </w:tc>
        <w:tc>
          <w:tcPr>
            <w:tcW w:type="dxa" w:w="3408"/>
            <w:vAlign w:val="center"/>
          </w:tcPr>
          <w:p>
            <w:r>
              <w:t>Conhecimento negativo deve ser preservado</w:t>
            </w:r>
          </w:p>
        </w:tc>
        <w:tc>
          <w:tcPr>
            <w:tcW w:type="dxa" w:w="3408"/>
            <w:vAlign w:val="center"/>
          </w:tcPr>
          <w:p>
            <w:r>
              <w:t>Obrigatório</w:t>
            </w:r>
          </w:p>
        </w:tc>
      </w:tr>
    </w:tbl>
    <w:p>
      <w:pPr>
        <w:pStyle w:val="Heading1"/>
      </w:pPr>
      <w:r>
        <w:t>34. Critérios de Aceite</w:t>
      </w:r>
    </w:p>
    <w:p>
      <w:pPr>
        <w:pStyle w:val="ListBullet"/>
      </w:pPr>
      <w:r>
        <w:t>CA-D24 — É possível reconstruir uma decisão histórica.</w:t>
      </w:r>
    </w:p>
    <w:p>
      <w:pPr>
        <w:pStyle w:val="ListBullet"/>
      </w:pPr>
      <w:r>
        <w:t>CA-D24 — Dados originais permanecem preservados.</w:t>
      </w:r>
    </w:p>
    <w:p>
      <w:pPr>
        <w:pStyle w:val="ListBullet"/>
      </w:pPr>
      <w:r>
        <w:t>CA-D24 — Regras possuem versões e vigência.</w:t>
      </w:r>
    </w:p>
    <w:p>
      <w:pPr>
        <w:pStyle w:val="ListBullet"/>
      </w:pPr>
      <w:r>
        <w:t>CA-D24 — Parâmetros possuem histórico.</w:t>
      </w:r>
    </w:p>
    <w:p>
      <w:pPr>
        <w:pStyle w:val="ListBullet"/>
      </w:pPr>
      <w:r>
        <w:t>CA-D24 — Score possui versão.</w:t>
      </w:r>
    </w:p>
    <w:p>
      <w:pPr>
        <w:pStyle w:val="ListBullet"/>
      </w:pPr>
      <w:r>
        <w:t>CA-D24 — Exceções são rastreáveis.</w:t>
      </w:r>
    </w:p>
    <w:p>
      <w:pPr>
        <w:pStyle w:val="ListBullet"/>
      </w:pPr>
      <w:r>
        <w:t>CA-D24 — Decisões possuem justificativa.</w:t>
      </w:r>
    </w:p>
    <w:p>
      <w:pPr>
        <w:pStyle w:val="ListBullet"/>
      </w:pPr>
      <w:r>
        <w:t>CA-D24 — Evidências possuem origem.</w:t>
      </w:r>
    </w:p>
    <w:p>
      <w:pPr>
        <w:pStyle w:val="ListBullet"/>
      </w:pPr>
      <w:r>
        <w:t>CA-D24 — Fatos são separados de estimativas e inferências.</w:t>
      </w:r>
    </w:p>
    <w:p>
      <w:pPr>
        <w:pStyle w:val="ListBullet"/>
      </w:pPr>
      <w:r>
        <w:t>CA-D24 — Conflitos de regras possuem precedência definida.</w:t>
      </w:r>
    </w:p>
    <w:p>
      <w:pPr>
        <w:pStyle w:val="ListBullet"/>
      </w:pPr>
      <w:r>
        <w:t>CA-D24 — O conhecimento histórico é reutilizável.</w:t>
      </w:r>
    </w:p>
    <w:p>
      <w:pPr>
        <w:pStyle w:val="ListBullet"/>
      </w:pPr>
      <w:r>
        <w:t>CA-D24 — Resultados reais podem gerar aprendizado.</w:t>
      </w:r>
    </w:p>
    <w:p>
      <w:pPr>
        <w:pStyle w:val="ListBullet"/>
      </w:pPr>
      <w:r>
        <w:t>CA-D24 — Backtests evitam uso de informação futura.</w:t>
      </w:r>
    </w:p>
    <w:p>
      <w:pPr>
        <w:pStyle w:val="ListBullet"/>
      </w:pPr>
      <w:r>
        <w:t>CA-D24 — Mudanças críticas possuem aprovação.</w:t>
      </w:r>
    </w:p>
    <w:p>
      <w:pPr>
        <w:pStyle w:val="ListBullet"/>
      </w:pPr>
      <w:r>
        <w:t>CA-D24 — Regras recorridamente excepcionadas podem ser revistas.</w:t>
      </w:r>
    </w:p>
    <w:p>
      <w:pPr>
        <w:pStyle w:val="ListBullet"/>
      </w:pPr>
      <w:r>
        <w:t>CA-D24 — É possível auditar por que uma oportunidade subiu ou caiu no ranking.</w:t>
      </w:r>
    </w:p>
    <w:p>
      <w:pPr>
        <w:pStyle w:val="ListBullet"/>
      </w:pPr>
      <w:r>
        <w:t>CA-D24 — É possível identificar quem realizou/aprovou mudanças.</w:t>
      </w:r>
    </w:p>
    <w:p>
      <w:pPr>
        <w:pStyle w:val="ListBullet"/>
      </w:pPr>
      <w:r>
        <w:t>CA-D24 — O Radar mantém conhecimento positivo e negativo.</w:t>
      </w:r>
    </w:p>
    <w:p>
      <w:pPr>
        <w:pStyle w:val="Heading1"/>
      </w:pPr>
      <w:r>
        <w:t>35. Relação com os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6 — Modelo de Dados</w:t>
            </w:r>
          </w:p>
        </w:tc>
        <w:tc>
          <w:tcPr>
            <w:tcW w:type="dxa" w:w="5112"/>
            <w:vAlign w:val="center"/>
          </w:tcPr>
          <w:p>
            <w:r>
              <w:t>Define conceitos que precisam de governança.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8 — Parâmetros</w:t>
            </w:r>
          </w:p>
        </w:tc>
        <w:tc>
          <w:tcPr>
            <w:tcW w:type="dxa" w:w="5112"/>
            <w:vAlign w:val="center"/>
          </w:tcPr>
          <w:p>
            <w:r>
              <w:t>Define catálogo configurável.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12 — Traceabilidade</w:t>
            </w:r>
          </w:p>
        </w:tc>
        <w:tc>
          <w:tcPr>
            <w:tcW w:type="dxa" w:w="5112"/>
            <w:vAlign w:val="center"/>
          </w:tcPr>
          <w:p>
            <w:r>
              <w:t>Define vínculos entre requisitos e decisões.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Define precedência.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22 — Ranking</w:t>
            </w:r>
          </w:p>
        </w:tc>
        <w:tc>
          <w:tcPr>
            <w:tcW w:type="dxa" w:w="5112"/>
            <w:vAlign w:val="center"/>
          </w:tcPr>
          <w:p>
            <w:r>
              <w:t>Define priorização.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23 — Aprendizado</w:t>
            </w:r>
          </w:p>
        </w:tc>
        <w:tc>
          <w:tcPr>
            <w:tcW w:type="dxa" w:w="5112"/>
            <w:vAlign w:val="center"/>
          </w:tcPr>
          <w:p>
            <w:r>
              <w:t>Define evolução e backtest.</w:t>
            </w:r>
          </w:p>
        </w:tc>
      </w:tr>
      <w:tr>
        <w:tc>
          <w:tcPr>
            <w:tcW w:type="dxa" w:w="5112"/>
            <w:vAlign w:val="center"/>
          </w:tcPr>
          <w:p>
            <w:r>
              <w:t>24</w:t>
            </w:r>
          </w:p>
        </w:tc>
        <w:tc>
          <w:tcPr>
            <w:tcW w:type="dxa" w:w="5112"/>
            <w:vAlign w:val="center"/>
          </w:tcPr>
          <w:p>
            <w:r>
              <w:t>Consolida governança e memória do produto.</w:t>
            </w:r>
          </w:p>
        </w:tc>
      </w:tr>
    </w:tbl>
    <w:p>
      <w:pPr>
        <w:pStyle w:val="Heading1"/>
      </w:pPr>
      <w:r>
        <w:t>36. Visão Final de Governança</w:t>
      </w:r>
    </w:p>
    <w:p>
      <w:r>
        <w:t>DADO → EVIDÊNCIA → INTERPRETAÇÃO → REGRA → SCORE → RANKING → DECISÃO → RESULTADO → APRENDIZADO → NOVA REGRA</w:t>
      </w:r>
    </w:p>
    <w:p>
      <w:r>
        <w:t>Cada etapa deve ser rastreável. O conhecimento acumulado passa a ser um ativo central do Radar.</w:t>
      </w:r>
    </w:p>
    <w:p>
      <w:pPr>
        <w:pStyle w:val="Heading1"/>
      </w:pPr>
      <w:r>
        <w:t>37. Próximo Documento</w:t>
      </w:r>
    </w:p>
    <w:p>
      <w:r>
        <w:t>Recomendação: Documento 25 — Arquitetura Funcional do Produto e Mapa Consolidado de Módulos, Fluxos e Capacidades de Negócio. A partir daqui, os documentos já cobrem regras, dados, valuation, economia, risco, liquidez, investidor, ranking, monitoramento e governança; o próximo passo pode consolidar tudo em uma visão única do produto antes de entrar em especificações de implementação.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24 | Governança, Auditoria, Versionamento e Gestão do Conhecimento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