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IMOBILIÁRIO — CHECKLIST MESTRE DE ANÁLISE DE LEILÃO E OPORTUNIDADE</w:t>
      </w:r>
    </w:p>
    <w:p>
      <w:r>
        <w:t>Versão 1.1 — incluindo prevenção de nulidade, consolidação, notificações, ocupação e locação</w:t>
      </w:r>
    </w:p>
    <w:p>
      <w:r>
        <w:t>Princípio: preço é o dado; oportunidade é a análise. O anúncio da CAIXA não substitui a comprovação documental da situação jurídica.</w:t>
      </w:r>
    </w:p>
    <w:p>
      <w:pPr>
        <w:pStyle w:val="Heading1"/>
      </w:pPr>
      <w:r>
        <w:t>1. IDENTIFICAÇÃO</w:t>
      </w:r>
    </w:p>
    <w:p>
      <w:r>
        <w:t>☐ Fonte / banco / leiloeiro identificados</w:t>
      </w:r>
    </w:p>
    <w:p>
      <w:r>
        <w:t>☐ Número do imóvel / identificação da oferta</w:t>
      </w:r>
    </w:p>
    <w:p>
      <w:r>
        <w:t>☐ Matrícula(s) identificada(s)</w:t>
      </w:r>
    </w:p>
    <w:p>
      <w:r>
        <w:t>☐ Comarca / cartório identificados</w:t>
      </w:r>
    </w:p>
    <w:p>
      <w:r>
        <w:t>☐ Endereço completo conferido</w:t>
      </w:r>
    </w:p>
    <w:p>
      <w:r>
        <w:t>☐ Área / unidade / vagas / características conferidas</w:t>
      </w:r>
    </w:p>
    <w:p>
      <w:r>
        <w:t>☐ Captura original preservada</w:t>
      </w:r>
    </w:p>
    <w:p>
      <w:pPr>
        <w:pStyle w:val="Heading1"/>
      </w:pPr>
      <w:r>
        <w:t>2. MATRÍCULA E TITULARIDADE</w:t>
      </w:r>
    </w:p>
    <w:p>
      <w:r>
        <w:t>☐ Matrícula atualizada obtida</w:t>
      </w:r>
    </w:p>
    <w:p>
      <w:r>
        <w:t>☐ Proprietário atual conferido</w:t>
      </w:r>
    </w:p>
    <w:p>
      <w:r>
        <w:t>☐ Alienação fiduciária identificada</w:t>
      </w:r>
    </w:p>
    <w:p>
      <w:r>
        <w:t>☐ Credor fiduciário identificado</w:t>
      </w:r>
    </w:p>
    <w:p>
      <w:r>
        <w:t>☐ Averbações relevantes analisadas</w:t>
      </w:r>
    </w:p>
    <w:p>
      <w:r>
        <w:t>☐ Consolidação da propriedade em nome da CAIXA comprovada, quando aplicável</w:t>
      </w:r>
    </w:p>
    <w:p>
      <w:r>
        <w:t>☐ Data da consolidação registrada</w:t>
      </w:r>
    </w:p>
    <w:p>
      <w:r>
        <w:t>☐ Ato/averbação registral identificado</w:t>
      </w:r>
    </w:p>
    <w:p>
      <w:r>
        <w:t>☐ Inconsistências de titularidade inexistentes ou tratadas</w:t>
      </w:r>
    </w:p>
    <w:p>
      <w:pPr>
        <w:pStyle w:val="Heading1"/>
      </w:pPr>
      <w:r>
        <w:t>3. CONSTITUIÇÃO EM MORA / NOTIFICAÇÕES</w:t>
      </w:r>
    </w:p>
    <w:p>
      <w:r>
        <w:t>☐ Devedor/fiduciante identificado</w:t>
      </w:r>
    </w:p>
    <w:p>
      <w:r>
        <w:t>☐ Constituição em mora localizada</w:t>
      </w:r>
    </w:p>
    <w:p>
      <w:r>
        <w:t>☐ Notificação para purgação da mora verificada</w:t>
      </w:r>
    </w:p>
    <w:p>
      <w:r>
        <w:t>☐ Data da notificação registrada</w:t>
      </w:r>
    </w:p>
    <w:p>
      <w:r>
        <w:t>☐ Meio/endereço/destinatário conferidos</w:t>
      </w:r>
    </w:p>
    <w:p>
      <w:r>
        <w:t>☐ Prazo legal aplicável conferido</w:t>
      </w:r>
    </w:p>
    <w:p>
      <w:r>
        <w:t>☐ Evidência documental disponível</w:t>
      </w:r>
    </w:p>
    <w:p>
      <w:r>
        <w:t>☐ Eventual devolução/recusa/ausência de recebimento analisada</w:t>
      </w:r>
    </w:p>
    <w:p>
      <w:r>
        <w:t>☐ Intimações legalmente exigíveis relacionadas ao leilão verificadas</w:t>
      </w:r>
    </w:p>
    <w:p>
      <w:r>
        <w:t>☐ Datas e destinatários conferidos</w:t>
      </w:r>
    </w:p>
    <w:p>
      <w:pPr>
        <w:pStyle w:val="Heading1"/>
      </w:pPr>
      <w:r>
        <w:t>4. EDITAL E CRONOLOGIA DO LEILÃO</w:t>
      </w:r>
    </w:p>
    <w:p>
      <w:r>
        <w:t>☐ Edital oficial obtido</w:t>
      </w:r>
    </w:p>
    <w:p>
      <w:r>
        <w:t>☐ 1º leilão identificado</w:t>
      </w:r>
    </w:p>
    <w:p>
      <w:r>
        <w:t>☐ 2º leilão identificado, quando aplicável</w:t>
      </w:r>
    </w:p>
    <w:p>
      <w:r>
        <w:t>☐ Datas e horários conferidos</w:t>
      </w:r>
    </w:p>
    <w:p>
      <w:r>
        <w:t>☐ Resultado dos leilões conhecido</w:t>
      </w:r>
    </w:p>
    <w:p>
      <w:r>
        <w:t>☐ Cronologia: mora → consolidação → leilão coerente</w:t>
      </w:r>
    </w:p>
    <w:p>
      <w:r>
        <w:t>☐ Matrícula e edital sem conflito material</w:t>
      </w:r>
    </w:p>
    <w:p>
      <w:r>
        <w:t>☐ Regras específicas do edital analisadas</w:t>
      </w:r>
    </w:p>
    <w:p>
      <w:pPr>
        <w:pStyle w:val="Heading1"/>
      </w:pPr>
      <w:r>
        <w:t>5. PROCESSOS JUDICIAIS / RISCO DE NULIDADE</w:t>
      </w:r>
    </w:p>
    <w:p>
      <w:r>
        <w:t>☐ Pesquisa judicial realizada</w:t>
      </w:r>
    </w:p>
    <w:p>
      <w:r>
        <w:t>☐ Processos envolvendo devedor analisados</w:t>
      </w:r>
    </w:p>
    <w:p>
      <w:r>
        <w:t>☐ Processos envolvendo imóvel/matrícula analisados</w:t>
      </w:r>
    </w:p>
    <w:p>
      <w:r>
        <w:t>☐ Ações anulatórias/sustação de leilão pesquisadas</w:t>
      </w:r>
    </w:p>
    <w:p>
      <w:r>
        <w:t>☐ Liminares/tutelas identificadas</w:t>
      </w:r>
    </w:p>
    <w:p>
      <w:r>
        <w:t>☐ Decisões relevantes analisadas</w:t>
      </w:r>
    </w:p>
    <w:p>
      <w:r>
        <w:t>☐ Fase atual registrada</w:t>
      </w:r>
    </w:p>
    <w:p>
      <w:r>
        <w:t>☐ Impacto sobre validade do leilão classificado</w:t>
      </w:r>
    </w:p>
    <w:p>
      <w:r>
        <w:t>☐ Processo não tratado como BLOCK automático apenas por existir</w:t>
      </w:r>
    </w:p>
    <w:p>
      <w:pPr>
        <w:pStyle w:val="Heading1"/>
      </w:pPr>
      <w:r>
        <w:t>6. OCUPAÇÃO</w:t>
      </w:r>
    </w:p>
    <w:p>
      <w:r>
        <w:t>☐ Situação de ocupação conhecida</w:t>
      </w:r>
    </w:p>
    <w:p>
      <w:r>
        <w:t>☐ Desocupado confirmado / ocupado / desconhecido</w:t>
      </w:r>
    </w:p>
    <w:p>
      <w:r>
        <w:t>☐ Ocupante identificado, quando possível</w:t>
      </w:r>
    </w:p>
    <w:p>
      <w:r>
        <w:t>☐ Proprietário/devedor ocupa?</w:t>
      </w:r>
    </w:p>
    <w:p>
      <w:r>
        <w:t>☐ Terceiro ocupa?</w:t>
      </w:r>
    </w:p>
    <w:p>
      <w:r>
        <w:t>☐ Inquilino ocupa?</w:t>
      </w:r>
    </w:p>
    <w:p>
      <w:r>
        <w:t>☐ Evidência da ocupação registrada</w:t>
      </w:r>
    </w:p>
    <w:p>
      <w:r>
        <w:t>☐ Custo/prazo de desocupação estimado</w:t>
      </w:r>
    </w:p>
    <w:p>
      <w:r>
        <w:t>☐ Risco de posse separado do risco de nulidade</w:t>
      </w:r>
    </w:p>
    <w:p>
      <w:pPr>
        <w:pStyle w:val="Heading1"/>
      </w:pPr>
      <w:r>
        <w:t>7. LOCAÇÃO / INQUILINO</w:t>
      </w:r>
    </w:p>
    <w:p>
      <w:r>
        <w:t>☐ Existe contrato de locação?</w:t>
      </w:r>
    </w:p>
    <w:p>
      <w:r>
        <w:t>☐ Contrato obtido?</w:t>
      </w:r>
    </w:p>
    <w:p>
      <w:r>
        <w:t>☐ Data de início e término</w:t>
      </w:r>
    </w:p>
    <w:p>
      <w:r>
        <w:t>☐ Valor do aluguel</w:t>
      </w:r>
    </w:p>
    <w:p>
      <w:r>
        <w:t>☐ Garantia</w:t>
      </w:r>
    </w:p>
    <w:p>
      <w:r>
        <w:t>☐ Cláusula de vigência</w:t>
      </w:r>
    </w:p>
    <w:p>
      <w:r>
        <w:t>☐ Registro/averbação na matrícula, quando aplicável</w:t>
      </w:r>
    </w:p>
    <w:p>
      <w:r>
        <w:t>☐ Data do contrato comparada à garantia fiduciária</w:t>
      </w:r>
    </w:p>
    <w:p>
      <w:r>
        <w:t>☐ Efeitos jurídicos da locação avaliados</w:t>
      </w:r>
    </w:p>
    <w:p>
      <w:r>
        <w:t>☐ Impacto em posse, prazo e rentabilidade calculado</w:t>
      </w:r>
    </w:p>
    <w:p>
      <w:r>
        <w:t>☐ Não presumir nulidade do leilão apenas pela existência de inquilino</w:t>
      </w:r>
    </w:p>
    <w:p>
      <w:pPr>
        <w:pStyle w:val="Heading1"/>
      </w:pPr>
      <w:r>
        <w:t>8. DÍVIDAS E ENCARGOS</w:t>
      </w:r>
    </w:p>
    <w:p>
      <w:r>
        <w:t>☐ Condomínio</w:t>
      </w:r>
    </w:p>
    <w:p>
      <w:r>
        <w:t>☐ IPTU</w:t>
      </w:r>
    </w:p>
    <w:p>
      <w:r>
        <w:t>☐ Água/luz/outros encargos</w:t>
      </w:r>
    </w:p>
    <w:p>
      <w:r>
        <w:t>☐ Débitos informados pela CAIXA</w:t>
      </w:r>
    </w:p>
    <w:p>
      <w:r>
        <w:t>☐ Responsabilidade por cada débito identificada</w:t>
      </w:r>
    </w:p>
    <w:p>
      <w:r>
        <w:t>☐ Contingência criada para valores desconhecidos</w:t>
      </w:r>
    </w:p>
    <w:p>
      <w:pPr>
        <w:pStyle w:val="Heading1"/>
      </w:pPr>
      <w:r>
        <w:t>9. MERCADO / VALUATION</w:t>
      </w:r>
    </w:p>
    <w:p>
      <w:r>
        <w:t>☐ Comparáveis suficientes</w:t>
      </w:r>
    </w:p>
    <w:p>
      <w:r>
        <w:t>☐ Preferência por mesmo condomínio quando possível</w:t>
      </w:r>
    </w:p>
    <w:p>
      <w:r>
        <w:t>☐ Preço/m² comparado</w:t>
      </w:r>
    </w:p>
    <w:p>
      <w:r>
        <w:t>☐ Conservador/base/otimista</w:t>
      </w:r>
    </w:p>
    <w:p>
      <w:r>
        <w:t>☐ Valor de venda rápida</w:t>
      </w:r>
    </w:p>
    <w:p>
      <w:r>
        <w:t>☐ Confiança do valuation</w:t>
      </w:r>
    </w:p>
    <w:p>
      <w:r>
        <w:t>☐ Anomalias/outliers tratados</w:t>
      </w:r>
    </w:p>
    <w:p>
      <w:pPr>
        <w:pStyle w:val="Heading1"/>
      </w:pPr>
      <w:r>
        <w:t>10. ECONOMIA DA OPERAÇÃO</w:t>
      </w:r>
    </w:p>
    <w:p>
      <w:r>
        <w:t>☐ Preço de aquisição</w:t>
      </w:r>
    </w:p>
    <w:p>
      <w:r>
        <w:t>☐ ITBI/registro/escritura aplicáveis</w:t>
      </w:r>
    </w:p>
    <w:p>
      <w:r>
        <w:t>☐ Comissão do leiloeiro</w:t>
      </w:r>
    </w:p>
    <w:p>
      <w:r>
        <w:t>☐ Débitos/contingências</w:t>
      </w:r>
    </w:p>
    <w:p>
      <w:r>
        <w:t>☐ Reforma</w:t>
      </w:r>
    </w:p>
    <w:p>
      <w:r>
        <w:t>☐ Regularização</w:t>
      </w:r>
    </w:p>
    <w:p>
      <w:r>
        <w:t>☐ Custo de desocupação</w:t>
      </w:r>
    </w:p>
    <w:p>
      <w:r>
        <w:t>☐ Carrying cost</w:t>
      </w:r>
    </w:p>
    <w:p>
      <w:r>
        <w:t>☐ Financiamento, se houver</w:t>
      </w:r>
    </w:p>
    <w:p>
      <w:r>
        <w:t>☐ Custos de saída</w:t>
      </w:r>
    </w:p>
    <w:p>
      <w:r>
        <w:t>☐ Custo econômico total</w:t>
      </w:r>
    </w:p>
    <w:p>
      <w:r>
        <w:t>☐ Desconto líquido</w:t>
      </w:r>
    </w:p>
    <w:p>
      <w:r>
        <w:t>☐ Margem de segurança</w:t>
      </w:r>
    </w:p>
    <w:p>
      <w:r>
        <w:t>☐ Preço máximo por estratégia</w:t>
      </w:r>
    </w:p>
    <w:p>
      <w:pPr>
        <w:pStyle w:val="Heading1"/>
      </w:pPr>
      <w:r>
        <w:t>11. LIQUIDEZ / SAÍDA</w:t>
      </w:r>
    </w:p>
    <w:p>
      <w:r>
        <w:t>☐ Demanda de locação</w:t>
      </w:r>
    </w:p>
    <w:p>
      <w:r>
        <w:t>☐ Demanda de venda</w:t>
      </w:r>
    </w:p>
    <w:p>
      <w:r>
        <w:t>☐ Oferta concorrente</w:t>
      </w:r>
    </w:p>
    <w:p>
      <w:r>
        <w:t>☐ Tempo estimado para alugar</w:t>
      </w:r>
    </w:p>
    <w:p>
      <w:r>
        <w:t>☐ Tempo estimado para vender</w:t>
      </w:r>
    </w:p>
    <w:p>
      <w:r>
        <w:t>☐ Preço de saída conservador</w:t>
      </w:r>
    </w:p>
    <w:p>
      <w:r>
        <w:t>☐ Prazo máximo de carregamento</w:t>
      </w:r>
    </w:p>
    <w:p>
      <w:r>
        <w:t>☐ Risco de liquidez</w:t>
      </w:r>
    </w:p>
    <w:p>
      <w:pPr>
        <w:pStyle w:val="Heading1"/>
      </w:pPr>
      <w:r>
        <w:t>12. ESTRATÉGIA DO INVESTIDOR</w:t>
      </w:r>
    </w:p>
    <w:p>
      <w:r>
        <w:t>☐ Renda</w:t>
      </w:r>
    </w:p>
    <w:p>
      <w:r>
        <w:t>☐ Revenda</w:t>
      </w:r>
    </w:p>
    <w:p>
      <w:r>
        <w:t>☐ Valorização</w:t>
      </w:r>
    </w:p>
    <w:p>
      <w:r>
        <w:t>☐ MCMV/baixa renda</w:t>
      </w:r>
    </w:p>
    <w:p>
      <w:r>
        <w:t>☐ Terreno</w:t>
      </w:r>
    </w:p>
    <w:p>
      <w:r>
        <w:t>☐ Apartamento</w:t>
      </w:r>
    </w:p>
    <w:p>
      <w:r>
        <w:t>☐ Casa/sobrado</w:t>
      </w:r>
    </w:p>
    <w:p>
      <w:r>
        <w:t>☐ 1 dormitório</w:t>
      </w:r>
    </w:p>
    <w:p>
      <w:r>
        <w:t>☐ Estratégia efetivamente compatível</w:t>
      </w:r>
    </w:p>
    <w:p>
      <w:r>
        <w:t>☐ Capital disponível</w:t>
      </w:r>
    </w:p>
    <w:p>
      <w:r>
        <w:t>☐ Concentração de carteira avaliada</w:t>
      </w:r>
    </w:p>
    <w:p>
      <w:pPr>
        <w:pStyle w:val="Heading1"/>
      </w:pPr>
      <w:r>
        <w:t>13. SCORE E DECISÃO</w:t>
      </w:r>
    </w:p>
    <w:p>
      <w:r>
        <w:t>☐ Opportunity Score calculado</w:t>
      </w:r>
    </w:p>
    <w:p>
      <w:r>
        <w:t>☐ Investor Fit calculado</w:t>
      </w:r>
    </w:p>
    <w:p>
      <w:r>
        <w:t>☐ Confiança calculada</w:t>
      </w:r>
    </w:p>
    <w:p>
      <w:r>
        <w:t>☐ Ajuste por capital/carteira</w:t>
      </w:r>
    </w:p>
    <w:p>
      <w:r>
        <w:t>☐ Ranking calculado</w:t>
      </w:r>
    </w:p>
    <w:p>
      <w:r>
        <w:t>☐ Explicação do score registrada</w:t>
      </w:r>
    </w:p>
    <w:p>
      <w:r>
        <w:t>☐ BUY / BUY IF / MONITOR / DO NOT BUY / BLOCK</w:t>
      </w:r>
    </w:p>
    <w:p>
      <w:r>
        <w:t>☐ Toda decisão possui evidências e justificativa</w:t>
      </w:r>
    </w:p>
    <w:p>
      <w:pPr>
        <w:pStyle w:val="Heading1"/>
      </w:pPr>
      <w:r>
        <w:t>14. GATE FINAL DE VALIDADE JURÍDICA</w:t>
      </w:r>
    </w:p>
    <w:p>
      <w:r>
        <w:t>☐ CONSOLIDAÇÃO COMPROVADA</w:t>
      </w:r>
    </w:p>
    <w:p>
      <w:r>
        <w:t>☐ MORA/NOTIFICAÇÃO COMPROVADAS OU SUFICIENTEMENTE EVIDENCIADAS</w:t>
      </w:r>
    </w:p>
    <w:p>
      <w:r>
        <w:t>☐ INTIMAÇÕES LEGALMENTE EXIGÍVEIS VERIFICADAS</w:t>
      </w:r>
    </w:p>
    <w:p>
      <w:r>
        <w:t>☐ EDITAL E CRONOLOGIA COERENTES</w:t>
      </w:r>
    </w:p>
    <w:p>
      <w:r>
        <w:t>☐ PROCESSOS SEM IMPACTO MATERIAL OU IMPACTO MITIGADO</w:t>
      </w:r>
    </w:p>
    <w:p>
      <w:r>
        <w:t>☐ Nenhum indício material de nulidade sem tratamento</w:t>
      </w:r>
    </w:p>
    <w:p>
      <w:r>
        <w:t>☐ Ocupação/locação economicamente e juridicamente tratadas</w:t>
      </w:r>
    </w:p>
    <w:p>
      <w:r>
        <w:t>☐ Se qualquer item crítico estiver inconclusivo: PENDENTE/BLOCK, não BUY</w:t>
      </w:r>
    </w:p>
    <w:p>
      <w:pPr>
        <w:pStyle w:val="Heading1"/>
      </w:pPr>
      <w:r>
        <w:t>15. RESULTADO DA ANÁLISE</w:t>
      </w:r>
    </w:p>
    <w:p>
      <w:r>
        <w:t>☐ Tese de investimento escrita em uma frase</w:t>
      </w:r>
    </w:p>
    <w:p>
      <w:r>
        <w:t>☐ Principais evidências</w:t>
      </w:r>
    </w:p>
    <w:p>
      <w:r>
        <w:t>☐ Principais riscos</w:t>
      </w:r>
    </w:p>
    <w:p>
      <w:r>
        <w:t>☐ Pendências</w:t>
      </w:r>
    </w:p>
    <w:p>
      <w:r>
        <w:t>☐ Condições para compra</w:t>
      </w:r>
    </w:p>
    <w:p>
      <w:r>
        <w:t>☐ Preço máximo de compra</w:t>
      </w:r>
    </w:p>
    <w:p>
      <w:r>
        <w:t>☐ Cenário conservador</w:t>
      </w:r>
    </w:p>
    <w:p>
      <w:r>
        <w:t>☐ Cenário base</w:t>
      </w:r>
    </w:p>
    <w:p>
      <w:r>
        <w:t>☐ Cenário estressado</w:t>
      </w:r>
    </w:p>
    <w:p>
      <w:r>
        <w:t>☐ Próxima ação definida</w:t>
      </w:r>
    </w:p>
    <w:p>
      <w:r>
        <w:t>☐ Data da análise e versão das regras registradas</w:t>
      </w:r>
    </w:p>
    <w:p>
      <w:pPr>
        <w:pStyle w:val="Heading1"/>
      </w:pPr>
      <w:r>
        <w:t>REGRA DE OURO</w:t>
      </w:r>
    </w:p>
    <w:p>
      <w:r>
        <w:t>DESCONTO NÃO COMPENSA NULIDADE. SCORE NÃO SUPERA BLOCK. AUSÊNCIA DE EVIDÊNCIA NÃO É REGULARIDADE.</w:t>
      </w:r>
    </w:p>
    <w:p>
      <w:r>
        <w:t>O Radar encontra a oportunidade; a Due Diligence decide se a oportunidade é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