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14</w:t>
      </w:r>
    </w:p>
    <w:p>
      <w:pPr>
        <w:jc w:val="center"/>
      </w:pPr>
      <w:r>
        <w:rPr>
          <w:b/>
          <w:sz w:val="48"/>
        </w:rPr>
        <w:t>Dados, Fontes e Enriquecimento</w:t>
      </w:r>
    </w:p>
    <w:p>
      <w:pPr>
        <w:jc w:val="center"/>
      </w:pPr>
      <w:r>
        <w:rPr>
          <w:i/>
        </w:rPr>
        <w:t>Especificação de Negócio | Versão 1.0</w:t>
      </w:r>
    </w:p>
    <w:p/>
    <w:p>
      <w:pPr>
        <w:jc w:val="center"/>
      </w:pPr>
      <w:r>
        <w:t>Princípio central: o Radar não deve apenas coletar imóveis; deve transformar dados dispersos em evidências suficientes para avaliar uma oportunidade.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Definir, em nível de negócio, quais dados o Radar precisa conhecer, de onde esses dados podem vir, como devem ser avaliados, quando precisam ser atualizados e como o enriquecimento transforma uma captura inicial em uma oportunidade analisável.</w:t>
      </w:r>
    </w:p>
    <w:p>
      <w:pPr>
        <w:pStyle w:val="ListBullet"/>
      </w:pPr>
      <w:r>
        <w:t>Este documento não define arquitetura, tecnologia, banco de dados ou APIs.</w:t>
      </w:r>
    </w:p>
    <w:p>
      <w:pPr>
        <w:pStyle w:val="ListBullet"/>
      </w:pPr>
      <w:r>
        <w:t>O foco é a qualidade da informação necessária para tomar decisões de investimento.</w:t>
      </w:r>
    </w:p>
    <w:p>
      <w:pPr>
        <w:pStyle w:val="ListBullet"/>
      </w:pPr>
      <w:r>
        <w:t>A origem e a qualidade de cada informação devem ser rastreáveis.</w:t>
      </w:r>
    </w:p>
    <w:p>
      <w:pPr>
        <w:pStyle w:val="Heading1"/>
      </w:pPr>
      <w:r>
        <w:t>2. Filosofia de Dados</w:t>
      </w:r>
    </w:p>
    <w:p>
      <w:r>
        <w:t>O Radar deve trabalhar com a ideia de que informação tem valor diferente conforme sua origem, confirmação, atualidade e impacto na decisão.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Princípio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Aplicação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 não é decisão</w:t>
            </w:r>
          </w:p>
        </w:tc>
        <w:tc>
          <w:tcPr>
            <w:tcW w:type="dxa" w:w="5112"/>
            <w:vAlign w:val="center"/>
          </w:tcPr>
          <w:p>
            <w:r>
              <w:t>Preço, metragem ou avaliação são fatos/entradas; oportunidade é uma conclusão.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 importa</w:t>
            </w:r>
          </w:p>
        </w:tc>
        <w:tc>
          <w:tcPr>
            <w:tcW w:type="dxa" w:w="5112"/>
            <w:vAlign w:val="center"/>
          </w:tcPr>
          <w:p>
            <w:r>
              <w:t>Uma informação oficial ou documental pode ter peso diferente de um anúncio.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Evidência importa</w:t>
            </w:r>
          </w:p>
        </w:tc>
        <w:tc>
          <w:tcPr>
            <w:tcW w:type="dxa" w:w="5112"/>
            <w:vAlign w:val="center"/>
          </w:tcPr>
          <w:p>
            <w:r>
              <w:t>Toda conclusão relevante deve poder ser sustentada por evidência.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Desconhecido permanece desconhecido</w:t>
            </w:r>
          </w:p>
        </w:tc>
        <w:tc>
          <w:tcPr>
            <w:tcW w:type="dxa" w:w="5112"/>
            <w:vAlign w:val="center"/>
          </w:tcPr>
          <w:p>
            <w:r>
              <w:t>Ausência de informação não deve ser convertida em risco zero ou custo zero.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Tempo importa</w:t>
            </w:r>
          </w:p>
        </w:tc>
        <w:tc>
          <w:tcPr>
            <w:tcW w:type="dxa" w:w="5112"/>
            <w:vAlign w:val="center"/>
          </w:tcPr>
          <w:p>
            <w:r>
              <w:t>Preço, aluguel, disponibilidade e condições podem mudar.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Conflito deve ser explicitado</w:t>
            </w:r>
          </w:p>
        </w:tc>
        <w:tc>
          <w:tcPr>
            <w:tcW w:type="dxa" w:w="5112"/>
            <w:vAlign w:val="center"/>
          </w:tcPr>
          <w:p>
            <w:r>
              <w:t>Fontes divergentes devem gerar pendência, não uma escolha silenciosa.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 é preservado</w:t>
            </w:r>
          </w:p>
        </w:tc>
        <w:tc>
          <w:tcPr>
            <w:tcW w:type="dxa" w:w="5112"/>
            <w:vAlign w:val="center"/>
          </w:tcPr>
          <w:p>
            <w:r>
              <w:t>Mudanças relevantes devem permanecer registradas.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 acompanha o dado</w:t>
            </w:r>
          </w:p>
        </w:tc>
        <w:tc>
          <w:tcPr>
            <w:tcW w:type="dxa" w:w="5112"/>
            <w:vAlign w:val="center"/>
          </w:tcPr>
          <w:p>
            <w:r>
              <w:t>Quanto menor a qualidade/certeza, menor a confiança na conclusão.</w:t>
            </w:r>
          </w:p>
        </w:tc>
      </w:tr>
    </w:tbl>
    <w:p>
      <w:pPr>
        <w:pStyle w:val="Heading1"/>
      </w:pPr>
      <w:r>
        <w:t>3. Categorias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Exemplos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3408"/>
            <w:vAlign w:val="center"/>
          </w:tcPr>
          <w:p>
            <w:r>
              <w:t>Identificação</w:t>
            </w:r>
          </w:p>
        </w:tc>
        <w:tc>
          <w:tcPr>
            <w:tcW w:type="dxa" w:w="3408"/>
            <w:vAlign w:val="center"/>
          </w:tcPr>
          <w:p>
            <w:r>
              <w:t>matrícula, número do imóvel, endereço, unidade</w:t>
            </w:r>
          </w:p>
        </w:tc>
        <w:tc>
          <w:tcPr>
            <w:tcW w:type="dxa" w:w="3408"/>
            <w:vAlign w:val="center"/>
          </w:tcPr>
          <w:p>
            <w:r>
              <w:t>Muito 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Oferta/captura</w:t>
            </w:r>
          </w:p>
        </w:tc>
        <w:tc>
          <w:tcPr>
            <w:tcW w:type="dxa" w:w="3408"/>
            <w:vAlign w:val="center"/>
          </w:tcPr>
          <w:p>
            <w:r>
              <w:t>preço, modalidade, status, datas</w:t>
            </w:r>
          </w:p>
        </w:tc>
        <w:tc>
          <w:tcPr>
            <w:tcW w:type="dxa" w:w="3408"/>
            <w:vAlign w:val="center"/>
          </w:tcPr>
          <w:p>
            <w:r>
              <w:t>Muito 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Localização</w:t>
            </w:r>
          </w:p>
        </w:tc>
        <w:tc>
          <w:tcPr>
            <w:tcW w:type="dxa" w:w="3408"/>
            <w:vAlign w:val="center"/>
          </w:tcPr>
          <w:p>
            <w:r>
              <w:t>bairro, CEP, região, infraestrutura, contexto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Características</w:t>
            </w:r>
          </w:p>
        </w:tc>
        <w:tc>
          <w:tcPr>
            <w:tcW w:type="dxa" w:w="3408"/>
            <w:vAlign w:val="center"/>
          </w:tcPr>
          <w:p>
            <w:r>
              <w:t>área, quartos, vagas, padrão, condomínio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Mercado</w:t>
            </w:r>
          </w:p>
        </w:tc>
        <w:tc>
          <w:tcPr>
            <w:tcW w:type="dxa" w:w="3408"/>
            <w:vAlign w:val="center"/>
          </w:tcPr>
          <w:p>
            <w:r>
              <w:t>comparáveis, preço/m², transações, anúncios</w:t>
            </w:r>
          </w:p>
        </w:tc>
        <w:tc>
          <w:tcPr>
            <w:tcW w:type="dxa" w:w="3408"/>
            <w:vAlign w:val="center"/>
          </w:tcPr>
          <w:p>
            <w:r>
              <w:t>Muito 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Valuation</w:t>
            </w:r>
          </w:p>
        </w:tc>
        <w:tc>
          <w:tcPr>
            <w:tcW w:type="dxa" w:w="3408"/>
            <w:vAlign w:val="center"/>
          </w:tcPr>
          <w:p>
            <w:r>
              <w:t>valor estimado, faixas, confiança</w:t>
            </w:r>
          </w:p>
        </w:tc>
        <w:tc>
          <w:tcPr>
            <w:tcW w:type="dxa" w:w="3408"/>
            <w:vAlign w:val="center"/>
          </w:tcPr>
          <w:p>
            <w:r>
              <w:t>Muito 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Economia</w:t>
            </w:r>
          </w:p>
        </w:tc>
        <w:tc>
          <w:tcPr>
            <w:tcW w:type="dxa" w:w="3408"/>
            <w:vAlign w:val="center"/>
          </w:tcPr>
          <w:p>
            <w:r>
              <w:t>custos, reforma, dívidas, impostos, comissão</w:t>
            </w:r>
          </w:p>
        </w:tc>
        <w:tc>
          <w:tcPr>
            <w:tcW w:type="dxa" w:w="3408"/>
            <w:vAlign w:val="center"/>
          </w:tcPr>
          <w:p>
            <w:r>
              <w:t>Muito 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Renda</w:t>
            </w:r>
          </w:p>
        </w:tc>
        <w:tc>
          <w:tcPr>
            <w:tcW w:type="dxa" w:w="3408"/>
            <w:vAlign w:val="center"/>
          </w:tcPr>
          <w:p>
            <w:r>
              <w:t>aluguel, vacância, yield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tempo de venda, demanda, ticket, absorção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Jurídico/documental</w:t>
            </w:r>
          </w:p>
        </w:tc>
        <w:tc>
          <w:tcPr>
            <w:tcW w:type="dxa" w:w="3408"/>
            <w:vAlign w:val="center"/>
          </w:tcPr>
          <w:p>
            <w:r>
              <w:t>ocupação, processos, matrícula, ônus</w:t>
            </w:r>
          </w:p>
        </w:tc>
        <w:tc>
          <w:tcPr>
            <w:tcW w:type="dxa" w:w="3408"/>
            <w:vAlign w:val="center"/>
          </w:tcPr>
          <w:p>
            <w:r>
              <w:t>Crítico</w:t>
            </w:r>
          </w:p>
        </w:tc>
      </w:tr>
      <w:tr>
        <w:tc>
          <w:tcPr>
            <w:tcW w:type="dxa" w:w="3408"/>
            <w:vAlign w:val="center"/>
          </w:tcPr>
          <w:p>
            <w:r>
              <w:t>Físico</w:t>
            </w:r>
          </w:p>
        </w:tc>
        <w:tc>
          <w:tcPr>
            <w:tcW w:type="dxa" w:w="3408"/>
            <w:vAlign w:val="center"/>
          </w:tcPr>
          <w:p>
            <w:r>
              <w:t>conservação, reforma, visita, fotos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objetivo, restrições, aderência</w:t>
            </w:r>
          </w:p>
        </w:tc>
        <w:tc>
          <w:tcPr>
            <w:tcW w:type="dxa" w:w="3408"/>
            <w:vAlign w:val="center"/>
          </w:tcPr>
          <w:p>
            <w:r>
              <w:t>Muito 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Decisão</w:t>
            </w:r>
          </w:p>
        </w:tc>
        <w:tc>
          <w:tcPr>
            <w:tcW w:type="dxa" w:w="3408"/>
            <w:vAlign w:val="center"/>
          </w:tcPr>
          <w:p>
            <w:r>
              <w:t>análise, pendências, aprovação/reprovação</w:t>
            </w:r>
          </w:p>
        </w:tc>
        <w:tc>
          <w:tcPr>
            <w:tcW w:type="dxa" w:w="3408"/>
            <w:vAlign w:val="center"/>
          </w:tcPr>
          <w:p>
            <w:r>
              <w:t>Crítico</w:t>
            </w:r>
          </w:p>
        </w:tc>
      </w:tr>
    </w:tbl>
    <w:p>
      <w:pPr>
        <w:pStyle w:val="Heading1"/>
      </w:pPr>
      <w:r>
        <w:t>4. Dados Mínimos Viáveis</w:t>
      </w:r>
    </w:p>
    <w:p>
      <w:r>
        <w:t>Um imóvel só deve entrar no Radar como oportunidade analisável quando possuir um conjunto mínimo de informações. A ausência de dados não necessariamente elimina o imóvel, mas pode impedir sua classificação ou reduzir sua confiança.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Mínimo necessário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Identificação</w:t>
            </w:r>
          </w:p>
        </w:tc>
        <w:tc>
          <w:tcPr>
            <w:tcW w:type="dxa" w:w="3408"/>
            <w:vAlign w:val="center"/>
          </w:tcPr>
          <w:p>
            <w:r>
              <w:t>endereço ou identificador suficientemente confiável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Preço</w:t>
            </w:r>
          </w:p>
        </w:tc>
        <w:tc>
          <w:tcPr>
            <w:tcW w:type="dxa" w:w="3408"/>
            <w:vAlign w:val="center"/>
          </w:tcPr>
          <w:p>
            <w:r>
              <w:t>preço atual e condição da oferta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Tipo</w:t>
            </w:r>
          </w:p>
        </w:tc>
        <w:tc>
          <w:tcPr>
            <w:tcW w:type="dxa" w:w="3408"/>
            <w:vAlign w:val="center"/>
          </w:tcPr>
          <w:p>
            <w:r>
              <w:t>apartamento, casa, terreno etc.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Localização</w:t>
            </w:r>
          </w:p>
        </w:tc>
        <w:tc>
          <w:tcPr>
            <w:tcW w:type="dxa" w:w="3408"/>
            <w:vAlign w:val="center"/>
          </w:tcPr>
          <w:p>
            <w:r>
              <w:t>bairro/região/município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Área</w:t>
            </w:r>
          </w:p>
        </w:tc>
        <w:tc>
          <w:tcPr>
            <w:tcW w:type="dxa" w:w="3408"/>
            <w:vAlign w:val="center"/>
          </w:tcPr>
          <w:p>
            <w:r>
              <w:t>área conhecida ou sinalizada como desconhecida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Fonte</w:t>
            </w:r>
          </w:p>
        </w:tc>
        <w:tc>
          <w:tcPr>
            <w:tcW w:type="dxa" w:w="3408"/>
            <w:vAlign w:val="center"/>
          </w:tcPr>
          <w:p>
            <w:r>
              <w:t>origem e data da captura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Modalidade/status</w:t>
            </w:r>
          </w:p>
        </w:tc>
        <w:tc>
          <w:tcPr>
            <w:tcW w:type="dxa" w:w="3408"/>
            <w:vAlign w:val="center"/>
          </w:tcPr>
          <w:p>
            <w:r>
              <w:t>venda, leilão, ocupado etc., quando aplicável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Valuation inicial</w:t>
            </w:r>
          </w:p>
        </w:tc>
        <w:tc>
          <w:tcPr>
            <w:tcW w:type="dxa" w:w="3408"/>
            <w:vAlign w:val="center"/>
          </w:tcPr>
          <w:p>
            <w:r>
              <w:t>estimativa ou indicação de insuficiência</w:t>
            </w:r>
          </w:p>
        </w:tc>
        <w:tc>
          <w:tcPr>
            <w:tcW w:type="dxa" w:w="3408"/>
            <w:vAlign w:val="center"/>
          </w:tcPr>
          <w:p>
            <w:r>
              <w:t>Obrigatório para ranking econômico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 econômico</w:t>
            </w:r>
          </w:p>
        </w:tc>
        <w:tc>
          <w:tcPr>
            <w:tcW w:type="dxa" w:w="3408"/>
            <w:vAlign w:val="center"/>
          </w:tcPr>
          <w:p>
            <w:r>
              <w:t>componentes conhecidos + desconhecidos explicitados</w:t>
            </w:r>
          </w:p>
        </w:tc>
        <w:tc>
          <w:tcPr>
            <w:tcW w:type="dxa" w:w="3408"/>
            <w:vAlign w:val="center"/>
          </w:tcPr>
          <w:p>
            <w:r>
              <w:t>Obrigatório para decisão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ao menos uma estratégia candidata</w:t>
            </w:r>
          </w:p>
        </w:tc>
        <w:tc>
          <w:tcPr>
            <w:tcW w:type="dxa" w:w="3408"/>
            <w:vAlign w:val="center"/>
          </w:tcPr>
          <w:p>
            <w:r>
              <w:t>Obrigatório para recomendação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Confiança</w:t>
            </w:r>
          </w:p>
        </w:tc>
        <w:tc>
          <w:tcPr>
            <w:tcW w:type="dxa" w:w="3408"/>
            <w:vAlign w:val="center"/>
          </w:tcPr>
          <w:p>
            <w:r>
              <w:t>nível de confiança dos dados/conclusões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Risco crítico</w:t>
            </w:r>
          </w:p>
        </w:tc>
        <w:tc>
          <w:tcPr>
            <w:tcW w:type="dxa" w:w="3408"/>
            <w:vAlign w:val="center"/>
          </w:tcPr>
          <w:p>
            <w:r>
              <w:t>checagem preliminar de bloqueios conhecidos</w:t>
            </w:r>
          </w:p>
        </w:tc>
        <w:tc>
          <w:tcPr>
            <w:tcW w:type="dxa" w:w="3408"/>
            <w:vAlign w:val="center"/>
          </w:tcPr>
          <w:p>
            <w:r>
              <w:t>Obrigatório antes de recomendação</w:t>
            </w:r>
          </w:p>
        </w:tc>
      </w:tr>
    </w:tbl>
    <w:p>
      <w:pPr>
        <w:pStyle w:val="Heading1"/>
      </w:pPr>
      <w:r>
        <w:t>5. Dados Desejáveis e Enriquecimento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Estágio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3408"/>
            <w:vAlign w:val="center"/>
          </w:tcPr>
          <w:p>
            <w:r>
              <w:t>Nível 0 — Captura</w:t>
            </w:r>
          </w:p>
        </w:tc>
        <w:tc>
          <w:tcPr>
            <w:tcW w:type="dxa" w:w="3408"/>
            <w:vAlign w:val="center"/>
          </w:tcPr>
          <w:p>
            <w:r>
              <w:t>registrar a oferta original</w:t>
            </w:r>
          </w:p>
        </w:tc>
        <w:tc>
          <w:tcPr>
            <w:tcW w:type="dxa" w:w="3408"/>
            <w:vAlign w:val="center"/>
          </w:tcPr>
          <w:p>
            <w:r>
              <w:t>preço, endereço, fonte, data, 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Nível 1 — Normalização</w:t>
            </w:r>
          </w:p>
        </w:tc>
        <w:tc>
          <w:tcPr>
            <w:tcW w:type="dxa" w:w="3408"/>
            <w:vAlign w:val="center"/>
          </w:tcPr>
          <w:p>
            <w:r>
              <w:t>tornar os dados comparáveis</w:t>
            </w:r>
          </w:p>
        </w:tc>
        <w:tc>
          <w:tcPr>
            <w:tcW w:type="dxa" w:w="3408"/>
            <w:vAlign w:val="center"/>
          </w:tcPr>
          <w:p>
            <w:r>
              <w:t>tipo, área, bairro, valores padronizados</w:t>
            </w:r>
          </w:p>
        </w:tc>
      </w:tr>
      <w:tr>
        <w:tc>
          <w:tcPr>
            <w:tcW w:type="dxa" w:w="3408"/>
            <w:vAlign w:val="center"/>
          </w:tcPr>
          <w:p>
            <w:r>
              <w:t>Nível 2 — Identificação</w:t>
            </w:r>
          </w:p>
        </w:tc>
        <w:tc>
          <w:tcPr>
            <w:tcW w:type="dxa" w:w="3408"/>
            <w:vAlign w:val="center"/>
          </w:tcPr>
          <w:p>
            <w:r>
              <w:t>confirmar o ativo</w:t>
            </w:r>
          </w:p>
        </w:tc>
        <w:tc>
          <w:tcPr>
            <w:tcW w:type="dxa" w:w="3408"/>
            <w:vAlign w:val="center"/>
          </w:tcPr>
          <w:p>
            <w:r>
              <w:t>matrícula, unidade, condomínio, identificadores</w:t>
            </w:r>
          </w:p>
        </w:tc>
      </w:tr>
      <w:tr>
        <w:tc>
          <w:tcPr>
            <w:tcW w:type="dxa" w:w="3408"/>
            <w:vAlign w:val="center"/>
          </w:tcPr>
          <w:p>
            <w:r>
              <w:t>Nível 3 — Mercado</w:t>
            </w:r>
          </w:p>
        </w:tc>
        <w:tc>
          <w:tcPr>
            <w:tcW w:type="dxa" w:w="3408"/>
            <w:vAlign w:val="center"/>
          </w:tcPr>
          <w:p>
            <w:r>
              <w:t>entender valor e demanda</w:t>
            </w:r>
          </w:p>
        </w:tc>
        <w:tc>
          <w:tcPr>
            <w:tcW w:type="dxa" w:w="3408"/>
            <w:vAlign w:val="center"/>
          </w:tcPr>
          <w:p>
            <w:r>
              <w:t>comparáveis, preço/m², aluguel</w:t>
            </w:r>
          </w:p>
        </w:tc>
      </w:tr>
      <w:tr>
        <w:tc>
          <w:tcPr>
            <w:tcW w:type="dxa" w:w="3408"/>
            <w:vAlign w:val="center"/>
          </w:tcPr>
          <w:p>
            <w:r>
              <w:t>Nível 4 — Econômico</w:t>
            </w:r>
          </w:p>
        </w:tc>
        <w:tc>
          <w:tcPr>
            <w:tcW w:type="dxa" w:w="3408"/>
            <w:vAlign w:val="center"/>
          </w:tcPr>
          <w:p>
            <w:r>
              <w:t>calcular tese</w:t>
            </w:r>
          </w:p>
        </w:tc>
        <w:tc>
          <w:tcPr>
            <w:tcW w:type="dxa" w:w="3408"/>
            <w:vAlign w:val="center"/>
          </w:tcPr>
          <w:p>
            <w:r>
              <w:t>custos, reforma, margem, yield</w:t>
            </w:r>
          </w:p>
        </w:tc>
      </w:tr>
      <w:tr>
        <w:tc>
          <w:tcPr>
            <w:tcW w:type="dxa" w:w="3408"/>
            <w:vAlign w:val="center"/>
          </w:tcPr>
          <w:p>
            <w:r>
              <w:t>Nível 5 — Risco</w:t>
            </w:r>
          </w:p>
        </w:tc>
        <w:tc>
          <w:tcPr>
            <w:tcW w:type="dxa" w:w="3408"/>
            <w:vAlign w:val="center"/>
          </w:tcPr>
          <w:p>
            <w:r>
              <w:t>testar fragilidades</w:t>
            </w:r>
          </w:p>
        </w:tc>
        <w:tc>
          <w:tcPr>
            <w:tcW w:type="dxa" w:w="3408"/>
            <w:vAlign w:val="center"/>
          </w:tcPr>
          <w:p>
            <w:r>
              <w:t>ocupação, dívidas, processos, documentação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Nível 6 — Estratégia</w:t>
            </w:r>
          </w:p>
        </w:tc>
        <w:tc>
          <w:tcPr>
            <w:tcW w:type="dxa" w:w="3408"/>
            <w:vAlign w:val="center"/>
          </w:tcPr>
          <w:p>
            <w:r>
              <w:t>avaliar aderência</w:t>
            </w:r>
          </w:p>
        </w:tc>
        <w:tc>
          <w:tcPr>
            <w:tcW w:type="dxa" w:w="3408"/>
            <w:vAlign w:val="center"/>
          </w:tcPr>
          <w:p>
            <w:r>
              <w:t>renda, revenda, valorização, MCMV, terreno</w:t>
            </w:r>
          </w:p>
        </w:tc>
      </w:tr>
      <w:tr>
        <w:tc>
          <w:tcPr>
            <w:tcW w:type="dxa" w:w="3408"/>
            <w:vAlign w:val="center"/>
          </w:tcPr>
          <w:p>
            <w:r>
              <w:t>Nível 7 — Due Diligence</w:t>
            </w:r>
          </w:p>
        </w:tc>
        <w:tc>
          <w:tcPr>
            <w:tcW w:type="dxa" w:w="3408"/>
            <w:vAlign w:val="center"/>
          </w:tcPr>
          <w:p>
            <w:r>
              <w:t>validar antes da decisão</w:t>
            </w:r>
          </w:p>
        </w:tc>
        <w:tc>
          <w:tcPr>
            <w:tcW w:type="dxa" w:w="3408"/>
            <w:vAlign w:val="center"/>
          </w:tcPr>
          <w:p>
            <w:r>
              <w:t>evidências documentais, visita, pendências</w:t>
            </w:r>
          </w:p>
        </w:tc>
      </w:tr>
      <w:tr>
        <w:tc>
          <w:tcPr>
            <w:tcW w:type="dxa" w:w="3408"/>
            <w:vAlign w:val="center"/>
          </w:tcPr>
          <w:p>
            <w:r>
              <w:t>Nível 8 — Pós-decisão</w:t>
            </w:r>
          </w:p>
        </w:tc>
        <w:tc>
          <w:tcPr>
            <w:tcW w:type="dxa" w:w="3408"/>
            <w:vAlign w:val="center"/>
          </w:tcPr>
          <w:p>
            <w:r>
              <w:t>aprender com o resultado</w:t>
            </w:r>
          </w:p>
        </w:tc>
        <w:tc>
          <w:tcPr>
            <w:tcW w:type="dxa" w:w="3408"/>
            <w:vAlign w:val="center"/>
          </w:tcPr>
          <w:p>
            <w:r>
              <w:t>compra, venda, aluguel, custos e resultado real</w:t>
            </w:r>
          </w:p>
        </w:tc>
      </w:tr>
    </w:tbl>
    <w:p>
      <w:pPr>
        <w:pStyle w:val="Heading1"/>
      </w:pPr>
      <w:r>
        <w:t>6. Tipos de Fontes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Confiabilidade típica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556"/>
            <w:vAlign w:val="center"/>
          </w:tcPr>
          <w:p>
            <w:r>
              <w:t>Caixa / instituição vendedora</w:t>
            </w:r>
          </w:p>
        </w:tc>
        <w:tc>
          <w:tcPr>
            <w:tcW w:type="dxa" w:w="2556"/>
            <w:vAlign w:val="center"/>
          </w:tcPr>
          <w:p>
            <w:r>
              <w:t>oferta, condições, avaliação, modalidade</w:t>
            </w:r>
          </w:p>
        </w:tc>
        <w:tc>
          <w:tcPr>
            <w:tcW w:type="dxa" w:w="2556"/>
            <w:vAlign w:val="center"/>
          </w:tcPr>
          <w:p>
            <w:r>
              <w:t>Alta para dados da própria oferta</w:t>
            </w:r>
          </w:p>
        </w:tc>
        <w:tc>
          <w:tcPr>
            <w:tcW w:type="dxa" w:w="2556"/>
            <w:vAlign w:val="center"/>
          </w:tcPr>
          <w:p>
            <w:r>
              <w:t>Não substitui valuation de mercado</w:t>
            </w:r>
          </w:p>
        </w:tc>
      </w:tr>
      <w:tr>
        <w:tc>
          <w:tcPr>
            <w:tcW w:type="dxa" w:w="2556"/>
            <w:vAlign w:val="center"/>
          </w:tcPr>
          <w:p>
            <w:r>
              <w:t>Leiloeiro / edital</w:t>
            </w:r>
          </w:p>
        </w:tc>
        <w:tc>
          <w:tcPr>
            <w:tcW w:type="dxa" w:w="2556"/>
            <w:vAlign w:val="center"/>
          </w:tcPr>
          <w:p>
            <w:r>
              <w:t>regras, datas, condições, documentação da venda</w:t>
            </w:r>
          </w:p>
        </w:tc>
        <w:tc>
          <w:tcPr>
            <w:tcW w:type="dxa" w:w="2556"/>
            <w:vAlign w:val="center"/>
          </w:tcPr>
          <w:p>
            <w:r>
              <w:t>Alta para o certame</w:t>
            </w:r>
          </w:p>
        </w:tc>
        <w:tc>
          <w:tcPr>
            <w:tcW w:type="dxa" w:w="2556"/>
            <w:vAlign w:val="center"/>
          </w:tcPr>
          <w:p>
            <w:r>
              <w:t>Ler condições específicas</w:t>
            </w:r>
          </w:p>
        </w:tc>
      </w:tr>
      <w:tr>
        <w:tc>
          <w:tcPr>
            <w:tcW w:type="dxa" w:w="2556"/>
            <w:vAlign w:val="center"/>
          </w:tcPr>
          <w:p>
            <w:r>
              <w:t>Portais imobiliários</w:t>
            </w:r>
          </w:p>
        </w:tc>
        <w:tc>
          <w:tcPr>
            <w:tcW w:type="dxa" w:w="2556"/>
            <w:vAlign w:val="center"/>
          </w:tcPr>
          <w:p>
            <w:r>
              <w:t>oferta e comparáveis</w:t>
            </w:r>
          </w:p>
        </w:tc>
        <w:tc>
          <w:tcPr>
            <w:tcW w:type="dxa" w:w="2556"/>
            <w:vAlign w:val="center"/>
          </w:tcPr>
          <w:p>
            <w:r>
              <w:t>Média</w:t>
            </w:r>
          </w:p>
        </w:tc>
        <w:tc>
          <w:tcPr>
            <w:tcW w:type="dxa" w:w="2556"/>
            <w:vAlign w:val="center"/>
          </w:tcPr>
          <w:p>
            <w:r>
              <w:t>Preço anunciado não é necessariamente preço transacionado</w:t>
            </w:r>
          </w:p>
        </w:tc>
      </w:tr>
      <w:tr>
        <w:tc>
          <w:tcPr>
            <w:tcW w:type="dxa" w:w="2556"/>
            <w:vAlign w:val="center"/>
          </w:tcPr>
          <w:p>
            <w:r>
              <w:t>Registros/documentos públicos</w:t>
            </w:r>
          </w:p>
        </w:tc>
        <w:tc>
          <w:tcPr>
            <w:tcW w:type="dxa" w:w="2556"/>
            <w:vAlign w:val="center"/>
          </w:tcPr>
          <w:p>
            <w:r>
              <w:t>matrícula, ônus, processos, tributos</w:t>
            </w:r>
          </w:p>
        </w:tc>
        <w:tc>
          <w:tcPr>
            <w:tcW w:type="dxa" w:w="2556"/>
            <w:vAlign w:val="center"/>
          </w:tcPr>
          <w:p>
            <w:r>
              <w:t>Alta quando oficiais e atuais</w:t>
            </w:r>
          </w:p>
        </w:tc>
        <w:tc>
          <w:tcPr>
            <w:tcW w:type="dxa" w:w="2556"/>
            <w:vAlign w:val="center"/>
          </w:tcPr>
          <w:p>
            <w:r>
              <w:t>Exigir contexto e data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Condomínio/administração</w:t>
            </w:r>
          </w:p>
        </w:tc>
        <w:tc>
          <w:tcPr>
            <w:tcW w:type="dxa" w:w="2556"/>
            <w:vAlign w:val="center"/>
          </w:tcPr>
          <w:p>
            <w:r>
              <w:t>taxas, débitos, características</w:t>
            </w:r>
          </w:p>
        </w:tc>
        <w:tc>
          <w:tcPr>
            <w:tcW w:type="dxa" w:w="2556"/>
            <w:vAlign w:val="center"/>
          </w:tcPr>
          <w:p>
            <w:r>
              <w:t>Alta quando confirmada</w:t>
            </w:r>
          </w:p>
        </w:tc>
        <w:tc>
          <w:tcPr>
            <w:tcW w:type="dxa" w:w="2556"/>
            <w:vAlign w:val="center"/>
          </w:tcPr>
          <w:p>
            <w:r>
              <w:t>Pode exigir confirmação formal</w:t>
            </w:r>
          </w:p>
        </w:tc>
      </w:tr>
      <w:tr>
        <w:tc>
          <w:tcPr>
            <w:tcW w:type="dxa" w:w="2556"/>
            <w:vAlign w:val="center"/>
          </w:tcPr>
          <w:p>
            <w:r>
              <w:t>Pesquisa de mercado</w:t>
            </w:r>
          </w:p>
        </w:tc>
        <w:tc>
          <w:tcPr>
            <w:tcW w:type="dxa" w:w="2556"/>
            <w:vAlign w:val="center"/>
          </w:tcPr>
          <w:p>
            <w:r>
              <w:t>preço, aluguel, demanda</w:t>
            </w:r>
          </w:p>
        </w:tc>
        <w:tc>
          <w:tcPr>
            <w:tcW w:type="dxa" w:w="2556"/>
            <w:vAlign w:val="center"/>
          </w:tcPr>
          <w:p>
            <w:r>
              <w:t>Média a alta</w:t>
            </w:r>
          </w:p>
        </w:tc>
        <w:tc>
          <w:tcPr>
            <w:tcW w:type="dxa" w:w="2556"/>
            <w:vAlign w:val="center"/>
          </w:tcPr>
          <w:p>
            <w:r>
              <w:t>Qualidade depende da amostra</w:t>
            </w:r>
          </w:p>
        </w:tc>
      </w:tr>
      <w:tr>
        <w:tc>
          <w:tcPr>
            <w:tcW w:type="dxa" w:w="2556"/>
            <w:vAlign w:val="center"/>
          </w:tcPr>
          <w:p>
            <w:r>
              <w:t>Visita/fotos</w:t>
            </w:r>
          </w:p>
        </w:tc>
        <w:tc>
          <w:tcPr>
            <w:tcW w:type="dxa" w:w="2556"/>
            <w:vAlign w:val="center"/>
          </w:tcPr>
          <w:p>
            <w:r>
              <w:t>condição física e ocupação</w:t>
            </w:r>
          </w:p>
        </w:tc>
        <w:tc>
          <w:tcPr>
            <w:tcW w:type="dxa" w:w="2556"/>
            <w:vAlign w:val="center"/>
          </w:tcPr>
          <w:p>
            <w:r>
              <w:t>Alta para o observado</w:t>
            </w:r>
          </w:p>
        </w:tc>
        <w:tc>
          <w:tcPr>
            <w:tcW w:type="dxa" w:w="2556"/>
            <w:vAlign w:val="center"/>
          </w:tcPr>
          <w:p>
            <w:r>
              <w:t>Sempre registrar data e limitações</w:t>
            </w:r>
          </w:p>
        </w:tc>
      </w:tr>
      <w:tr>
        <w:tc>
          <w:tcPr>
            <w:tcW w:type="dxa" w:w="2556"/>
            <w:vAlign w:val="center"/>
          </w:tcPr>
          <w:p>
            <w:r>
              <w:t>Informação manual do analista</w:t>
            </w:r>
          </w:p>
        </w:tc>
        <w:tc>
          <w:tcPr>
            <w:tcW w:type="dxa" w:w="2556"/>
            <w:vAlign w:val="center"/>
          </w:tcPr>
          <w:p>
            <w:r>
              <w:t>hipóteses, observações</w:t>
            </w:r>
          </w:p>
        </w:tc>
        <w:tc>
          <w:tcPr>
            <w:tcW w:type="dxa" w:w="2556"/>
            <w:vAlign w:val="center"/>
          </w:tcPr>
          <w:p>
            <w:r>
              <w:t>Variável</w:t>
            </w:r>
          </w:p>
        </w:tc>
        <w:tc>
          <w:tcPr>
            <w:tcW w:type="dxa" w:w="2556"/>
            <w:vAlign w:val="center"/>
          </w:tcPr>
          <w:p>
            <w:r>
              <w:t>Deve ser identificada como interpretação</w:t>
            </w:r>
          </w:p>
        </w:tc>
      </w:tr>
    </w:tbl>
    <w:p>
      <w:pPr>
        <w:pStyle w:val="Heading1"/>
      </w:pPr>
      <w:r>
        <w:t>7. Hierarquia de Confiabilidade</w:t>
      </w:r>
    </w:p>
    <w:p>
      <w:r>
        <w:t>A hierarquia abaixo é orientativa e deve ser ajustada conforme o tipo de 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408"/>
            <w:vAlign w:val="center"/>
          </w:tcPr>
          <w:p>
            <w:r>
              <w:t>A — Confirmado</w:t>
            </w:r>
          </w:p>
        </w:tc>
        <w:tc>
          <w:tcPr>
            <w:tcW w:type="dxa" w:w="3408"/>
            <w:vAlign w:val="center"/>
          </w:tcPr>
          <w:p>
            <w:r>
              <w:t>documento oficial, evidência direta ou múltiplas confirmações</w:t>
            </w:r>
          </w:p>
        </w:tc>
        <w:tc>
          <w:tcPr>
            <w:tcW w:type="dxa" w:w="3408"/>
            <w:vAlign w:val="center"/>
          </w:tcPr>
          <w:p>
            <w:r>
              <w:t>Pode sustentar decisão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B — Forte</w:t>
            </w:r>
          </w:p>
        </w:tc>
        <w:tc>
          <w:tcPr>
            <w:tcW w:type="dxa" w:w="3408"/>
            <w:vAlign w:val="center"/>
          </w:tcPr>
          <w:p>
            <w:r>
              <w:t>fonte confiável e atual, sem confirmação independente</w:t>
            </w:r>
          </w:p>
        </w:tc>
        <w:tc>
          <w:tcPr>
            <w:tcW w:type="dxa" w:w="3408"/>
            <w:vAlign w:val="center"/>
          </w:tcPr>
          <w:p>
            <w:r>
              <w:t>Pode sustentar análise</w:t>
            </w:r>
          </w:p>
        </w:tc>
      </w:tr>
      <w:tr>
        <w:tc>
          <w:tcPr>
            <w:tcW w:type="dxa" w:w="3408"/>
            <w:vAlign w:val="center"/>
          </w:tcPr>
          <w:p>
            <w:r>
              <w:t>C — Indicado</w:t>
            </w:r>
          </w:p>
        </w:tc>
        <w:tc>
          <w:tcPr>
            <w:tcW w:type="dxa" w:w="3408"/>
            <w:vAlign w:val="center"/>
          </w:tcPr>
          <w:p>
            <w:r>
              <w:t>fonte razoável, mas ainda não confirmada</w:t>
            </w:r>
          </w:p>
        </w:tc>
        <w:tc>
          <w:tcPr>
            <w:tcW w:type="dxa" w:w="3408"/>
            <w:vAlign w:val="center"/>
          </w:tcPr>
          <w:p>
            <w:r>
              <w:t>Usar com ressalva</w:t>
            </w:r>
          </w:p>
        </w:tc>
      </w:tr>
      <w:tr>
        <w:tc>
          <w:tcPr>
            <w:tcW w:type="dxa" w:w="3408"/>
            <w:vAlign w:val="center"/>
          </w:tcPr>
          <w:p>
            <w:r>
              <w:t>D — Estimado</w:t>
            </w:r>
          </w:p>
        </w:tc>
        <w:tc>
          <w:tcPr>
            <w:tcW w:type="dxa" w:w="3408"/>
            <w:vAlign w:val="center"/>
          </w:tcPr>
          <w:p>
            <w:r>
              <w:t>inferência/cálculo com premissas</w:t>
            </w:r>
          </w:p>
        </w:tc>
        <w:tc>
          <w:tcPr>
            <w:tcW w:type="dxa" w:w="3408"/>
            <w:vAlign w:val="center"/>
          </w:tcPr>
          <w:p>
            <w:r>
              <w:t>Não tratar como fato</w:t>
            </w:r>
          </w:p>
        </w:tc>
      </w:tr>
      <w:tr>
        <w:tc>
          <w:tcPr>
            <w:tcW w:type="dxa" w:w="3408"/>
            <w:vAlign w:val="center"/>
          </w:tcPr>
          <w:p>
            <w:r>
              <w:t>E — Incerto</w:t>
            </w:r>
          </w:p>
        </w:tc>
        <w:tc>
          <w:tcPr>
            <w:tcW w:type="dxa" w:w="3408"/>
            <w:vAlign w:val="center"/>
          </w:tcPr>
          <w:p>
            <w:r>
              <w:t>informação fraca, antiga ou conflitante</w:t>
            </w:r>
          </w:p>
        </w:tc>
        <w:tc>
          <w:tcPr>
            <w:tcW w:type="dxa" w:w="3408"/>
            <w:vAlign w:val="center"/>
          </w:tcPr>
          <w:p>
            <w:r>
              <w:t>Reduz confiança</w:t>
            </w:r>
          </w:p>
        </w:tc>
      </w:tr>
      <w:tr>
        <w:tc>
          <w:tcPr>
            <w:tcW w:type="dxa" w:w="3408"/>
            <w:vAlign w:val="center"/>
          </w:tcPr>
          <w:p>
            <w:r>
              <w:t>U — Desconhecido</w:t>
            </w:r>
          </w:p>
        </w:tc>
        <w:tc>
          <w:tcPr>
            <w:tcW w:type="dxa" w:w="3408"/>
            <w:vAlign w:val="center"/>
          </w:tcPr>
          <w:p>
            <w:r>
              <w:t>não há informação suficiente</w:t>
            </w:r>
          </w:p>
        </w:tc>
        <w:tc>
          <w:tcPr>
            <w:tcW w:type="dxa" w:w="3408"/>
            <w:vAlign w:val="center"/>
          </w:tcPr>
          <w:p>
            <w:r>
              <w:t>Gerar pendência</w:t>
            </w:r>
          </w:p>
        </w:tc>
      </w:tr>
    </w:tbl>
    <w:p>
      <w:pPr>
        <w:pStyle w:val="Heading1"/>
      </w:pPr>
      <w:r>
        <w:t>8. Captura e Snapshot</w:t>
      </w:r>
    </w:p>
    <w:p>
      <w:r>
        <w:t>Toda captura deve representar o que a fonte informava naquele momento. O Radar deve preservar a fotografia original antes de normalizar ou enriquecer.</w:t>
      </w:r>
    </w:p>
    <w:p>
      <w:pPr>
        <w:pStyle w:val="ListBullet"/>
      </w:pPr>
      <w:r>
        <w:t>Data e hora da captura.</w:t>
      </w:r>
    </w:p>
    <w:p>
      <w:pPr>
        <w:pStyle w:val="ListBullet"/>
      </w:pPr>
      <w:r>
        <w:t>Fonte e identificação da publicação.</w:t>
      </w:r>
    </w:p>
    <w:p>
      <w:pPr>
        <w:pStyle w:val="ListBullet"/>
      </w:pPr>
      <w:r>
        <w:t>Preço e condições naquele momento.</w:t>
      </w:r>
    </w:p>
    <w:p>
      <w:pPr>
        <w:pStyle w:val="ListBullet"/>
      </w:pPr>
      <w:r>
        <w:t>Status/modalidade.</w:t>
      </w:r>
    </w:p>
    <w:p>
      <w:pPr>
        <w:pStyle w:val="ListBullet"/>
      </w:pPr>
      <w:r>
        <w:t>Texto ou informações relevantes da oferta.</w:t>
      </w:r>
    </w:p>
    <w:p>
      <w:pPr>
        <w:pStyle w:val="ListBullet"/>
      </w:pPr>
      <w:r>
        <w:t>Dados originais que possam ser necessários para auditoria.</w:t>
      </w:r>
    </w:p>
    <w:p>
      <w:pPr>
        <w:pStyle w:val="ListBullet"/>
      </w:pPr>
      <w:r>
        <w:t>Posteriores correções não devem apagar o valor originalmente capturado.</w:t>
      </w:r>
    </w:p>
    <w:p>
      <w:pPr>
        <w:pStyle w:val="Heading1"/>
      </w:pPr>
      <w:r>
        <w:t>9. Identificação do Imóvel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Dado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Importância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Regra de negócio</w:t>
            </w:r>
          </w:p>
        </w:tc>
      </w:tr>
      <w:tr>
        <w:tc>
          <w:tcPr>
            <w:tcW w:type="dxa" w:w="3408"/>
            <w:vAlign w:val="center"/>
          </w:tcPr>
          <w:p>
            <w:r>
              <w:t>Endereço</w:t>
            </w:r>
          </w:p>
        </w:tc>
        <w:tc>
          <w:tcPr>
            <w:tcW w:type="dxa" w:w="3408"/>
            <w:vAlign w:val="center"/>
          </w:tcPr>
          <w:p>
            <w:r>
              <w:t>Crítica</w:t>
            </w:r>
          </w:p>
        </w:tc>
        <w:tc>
          <w:tcPr>
            <w:tcW w:type="dxa" w:w="3408"/>
            <w:vAlign w:val="center"/>
          </w:tcPr>
          <w:p>
            <w:r>
              <w:t>Normalizar e validar sempre que possível.</w:t>
            </w:r>
          </w:p>
        </w:tc>
      </w:tr>
      <w:tr>
        <w:tc>
          <w:tcPr>
            <w:tcW w:type="dxa" w:w="3408"/>
            <w:vAlign w:val="center"/>
          </w:tcPr>
          <w:p>
            <w:r>
              <w:t>Matrícula</w:t>
            </w:r>
          </w:p>
        </w:tc>
        <w:tc>
          <w:tcPr>
            <w:tcW w:type="dxa" w:w="3408"/>
            <w:vAlign w:val="center"/>
          </w:tcPr>
          <w:p>
            <w:r>
              <w:t>Crítica</w:t>
            </w:r>
          </w:p>
        </w:tc>
        <w:tc>
          <w:tcPr>
            <w:tcW w:type="dxa" w:w="3408"/>
            <w:vAlign w:val="center"/>
          </w:tcPr>
          <w:p>
            <w:r>
              <w:t>Usar como forte identificador documental.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Unidade/apto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Separar empreendimento de unidade.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Condomínio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Identificar empreendimento quando possível.</w:t>
            </w:r>
          </w:p>
        </w:tc>
      </w:tr>
      <w:tr>
        <w:tc>
          <w:tcPr>
            <w:tcW w:type="dxa" w:w="3408"/>
            <w:vAlign w:val="center"/>
          </w:tcPr>
          <w:p>
            <w:r>
              <w:t>CEP</w:t>
            </w:r>
          </w:p>
        </w:tc>
        <w:tc>
          <w:tcPr>
            <w:tcW w:type="dxa" w:w="3408"/>
            <w:vAlign w:val="center"/>
          </w:tcPr>
          <w:p>
            <w:r>
              <w:t>Média/Alta</w:t>
            </w:r>
          </w:p>
        </w:tc>
        <w:tc>
          <w:tcPr>
            <w:tcW w:type="dxa" w:w="3408"/>
            <w:vAlign w:val="center"/>
          </w:tcPr>
          <w:p>
            <w:r>
              <w:t>Apoiar normalização geográfica.</w:t>
            </w:r>
          </w:p>
        </w:tc>
      </w:tr>
      <w:tr>
        <w:tc>
          <w:tcPr>
            <w:tcW w:type="dxa" w:w="3408"/>
            <w:vAlign w:val="center"/>
          </w:tcPr>
          <w:p>
            <w:r>
              <w:t>Identificador da fonte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Preservar para rastreabilidade.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Área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Registrar tipo de área quando conhecido.</w:t>
            </w:r>
          </w:p>
        </w:tc>
      </w:tr>
    </w:tbl>
    <w:p>
      <w:pPr>
        <w:pStyle w:val="Heading1"/>
      </w:pPr>
      <w:r>
        <w:t>10. Dados de Localização</w:t>
      </w:r>
    </w:p>
    <w:p>
      <w:r>
        <w:t>Localização deve ser analisada como contexto de mercado, não apenas como endereço.</w:t>
      </w:r>
    </w:p>
    <w:p>
      <w:pPr>
        <w:pStyle w:val="ListBullet"/>
      </w:pPr>
      <w:r>
        <w:t>Município, bairro, região e microregião.</w:t>
      </w:r>
    </w:p>
    <w:p>
      <w:pPr>
        <w:pStyle w:val="ListBullet"/>
      </w:pPr>
      <w:r>
        <w:t>Infraestrutura, transporte, comércio, serviços e atratividade.</w:t>
      </w:r>
    </w:p>
    <w:p>
      <w:pPr>
        <w:pStyle w:val="ListBullet"/>
      </w:pPr>
      <w:r>
        <w:t>Perfil de demanda e liquidez.</w:t>
      </w:r>
    </w:p>
    <w:p>
      <w:pPr>
        <w:pStyle w:val="ListBullet"/>
      </w:pPr>
      <w:r>
        <w:t>Faixa de preço predominante.</w:t>
      </w:r>
    </w:p>
    <w:p>
      <w:pPr>
        <w:pStyle w:val="ListBullet"/>
      </w:pPr>
      <w:r>
        <w:t>Relação com regiões de referência.</w:t>
      </w:r>
    </w:p>
    <w:p>
      <w:pPr>
        <w:pStyle w:val="ListBullet"/>
      </w:pPr>
      <w:r>
        <w:t>Características negativas relevantes quando comprovadas.</w:t>
      </w:r>
    </w:p>
    <w:p>
      <w:pPr>
        <w:pStyle w:val="ListBullet"/>
      </w:pPr>
      <w:r>
        <w:t>Classificação de localização deve ser parametrizável e nunca universal.</w:t>
      </w:r>
    </w:p>
    <w:p>
      <w:r>
        <w:t>Importante: perfil econômico de uma região não deve ser usado isoladamente para excluir oportunidades. A estratégia deve considerar demanda, liquidez, preço, financiamento, aluguel e risco.</w:t>
      </w:r>
    </w:p>
    <w:p>
      <w:pPr>
        <w:pStyle w:val="Heading1"/>
      </w:pPr>
      <w:r>
        <w:t>11. Mercado e Comparáveis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Dado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Obrigatório?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Critério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Preço do comparável</w:t>
            </w:r>
          </w:p>
        </w:tc>
        <w:tc>
          <w:tcPr>
            <w:tcW w:type="dxa" w:w="3408"/>
            <w:vAlign w:val="center"/>
          </w:tcPr>
          <w:p>
            <w:r>
              <w:t>Sim para uso</w:t>
            </w:r>
          </w:p>
        </w:tc>
        <w:tc>
          <w:tcPr>
            <w:tcW w:type="dxa" w:w="3408"/>
            <w:vAlign w:val="center"/>
          </w:tcPr>
          <w:p>
            <w:r>
              <w:t>Registrar valor e data</w:t>
            </w:r>
          </w:p>
        </w:tc>
      </w:tr>
      <w:tr>
        <w:tc>
          <w:tcPr>
            <w:tcW w:type="dxa" w:w="3408"/>
            <w:vAlign w:val="center"/>
          </w:tcPr>
          <w:p>
            <w:r>
              <w:t>Localização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  <w:tc>
          <w:tcPr>
            <w:tcW w:type="dxa" w:w="3408"/>
            <w:vAlign w:val="center"/>
          </w:tcPr>
          <w:p>
            <w:r>
              <w:t>Priorizar proximidade e contexto equivalente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Área</w:t>
            </w:r>
          </w:p>
        </w:tc>
        <w:tc>
          <w:tcPr>
            <w:tcW w:type="dxa" w:w="3408"/>
            <w:vAlign w:val="center"/>
          </w:tcPr>
          <w:p>
            <w:r>
              <w:t>Sim quando disponível</w:t>
            </w:r>
          </w:p>
        </w:tc>
        <w:tc>
          <w:tcPr>
            <w:tcW w:type="dxa" w:w="3408"/>
            <w:vAlign w:val="center"/>
          </w:tcPr>
          <w:p>
            <w:r>
              <w:t>Comparar corretamente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Tipo/padrão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  <w:tc>
          <w:tcPr>
            <w:tcW w:type="dxa" w:w="3408"/>
            <w:vAlign w:val="center"/>
          </w:tcPr>
          <w:p>
            <w:r>
              <w:t>Evitar misturar segmentos incompatíveis</w:t>
            </w:r>
          </w:p>
        </w:tc>
      </w:tr>
      <w:tr>
        <w:tc>
          <w:tcPr>
            <w:tcW w:type="dxa" w:w="3408"/>
            <w:vAlign w:val="center"/>
          </w:tcPr>
          <w:p>
            <w:r>
              <w:t>Quartos/vagas</w:t>
            </w:r>
          </w:p>
        </w:tc>
        <w:tc>
          <w:tcPr>
            <w:tcW w:type="dxa" w:w="3408"/>
            <w:vAlign w:val="center"/>
          </w:tcPr>
          <w:p>
            <w:r>
              <w:t>Desejável/alto</w:t>
            </w:r>
          </w:p>
        </w:tc>
        <w:tc>
          <w:tcPr>
            <w:tcW w:type="dxa" w:w="3408"/>
            <w:vAlign w:val="center"/>
          </w:tcPr>
          <w:p>
            <w:r>
              <w:t>Ajustar diferenças relevantes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Condição</w:t>
            </w:r>
          </w:p>
        </w:tc>
        <w:tc>
          <w:tcPr>
            <w:tcW w:type="dxa" w:w="3408"/>
            <w:vAlign w:val="center"/>
          </w:tcPr>
          <w:p>
            <w:r>
              <w:t>Desejável</w:t>
            </w:r>
          </w:p>
        </w:tc>
        <w:tc>
          <w:tcPr>
            <w:tcW w:type="dxa" w:w="3408"/>
            <w:vAlign w:val="center"/>
          </w:tcPr>
          <w:p>
            <w:r>
              <w:t>Separar reformado, original e novo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Status da oferta</w:t>
            </w:r>
          </w:p>
        </w:tc>
        <w:tc>
          <w:tcPr>
            <w:tcW w:type="dxa" w:w="3408"/>
            <w:vAlign w:val="center"/>
          </w:tcPr>
          <w:p>
            <w:r>
              <w:t>Desejável</w:t>
            </w:r>
          </w:p>
        </w:tc>
        <w:tc>
          <w:tcPr>
            <w:tcW w:type="dxa" w:w="3408"/>
            <w:vAlign w:val="center"/>
          </w:tcPr>
          <w:p>
            <w:r>
              <w:t>Anunciado não equivale a vendido</w:t>
            </w:r>
          </w:p>
        </w:tc>
      </w:tr>
      <w:tr>
        <w:tc>
          <w:tcPr>
            <w:tcW w:type="dxa" w:w="3408"/>
            <w:vAlign w:val="center"/>
          </w:tcPr>
          <w:p>
            <w:r>
              <w:t>Fonte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  <w:tc>
          <w:tcPr>
            <w:tcW w:type="dxa" w:w="3408"/>
            <w:vAlign w:val="center"/>
          </w:tcPr>
          <w:p>
            <w:r>
              <w:t>Rastreabilidade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  <w:tc>
          <w:tcPr>
            <w:tcW w:type="dxa" w:w="3408"/>
            <w:vAlign w:val="center"/>
          </w:tcPr>
          <w:p>
            <w:r>
              <w:t>Evitar comparável obsoleto</w:t>
            </w:r>
          </w:p>
        </w:tc>
      </w:tr>
    </w:tbl>
    <w:p>
      <w:pPr>
        <w:pStyle w:val="Heading1"/>
      </w:pPr>
      <w:r>
        <w:t>12. Valuation</w:t>
      </w:r>
    </w:p>
    <w:p>
      <w:r>
        <w:t>O valuation deve produzir valor estimado, faixa de valor, cenário e confiança. A avaliação da fonte da oferta é referência, não verdade absoluta de mercado.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Saída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conservador</w:t>
            </w:r>
          </w:p>
        </w:tc>
        <w:tc>
          <w:tcPr>
            <w:tcW w:type="dxa" w:w="5112"/>
            <w:vAlign w:val="center"/>
          </w:tcPr>
          <w:p>
            <w:r>
              <w:t>estimativa prudente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base</w:t>
            </w:r>
          </w:p>
        </w:tc>
        <w:tc>
          <w:tcPr>
            <w:tcW w:type="dxa" w:w="5112"/>
            <w:vAlign w:val="center"/>
          </w:tcPr>
          <w:p>
            <w:r>
              <w:t>estimativa mais provável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otimista</w:t>
            </w:r>
          </w:p>
        </w:tc>
        <w:tc>
          <w:tcPr>
            <w:tcW w:type="dxa" w:w="5112"/>
            <w:vAlign w:val="center"/>
          </w:tcPr>
          <w:p>
            <w:r>
              <w:t>potencial superior, usado com cautela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de venda rápida</w:t>
            </w:r>
          </w:p>
        </w:tc>
        <w:tc>
          <w:tcPr>
            <w:tcW w:type="dxa" w:w="5112"/>
            <w:vAlign w:val="center"/>
          </w:tcPr>
          <w:p>
            <w:r>
              <w:t>referência para liquidez/saída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qualidade da evidência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Justificativa</w:t>
            </w:r>
          </w:p>
        </w:tc>
        <w:tc>
          <w:tcPr>
            <w:tcW w:type="dxa" w:w="5112"/>
            <w:vAlign w:val="center"/>
          </w:tcPr>
          <w:p>
            <w:r>
              <w:t>comparáveis e ajustes utilizados</w:t>
            </w:r>
          </w:p>
        </w:tc>
      </w:tr>
    </w:tbl>
    <w:p>
      <w:pPr>
        <w:pStyle w:val="Heading1"/>
      </w:pPr>
      <w:r>
        <w:t>13. Dados de Aluguel e Yield</w:t>
      </w:r>
    </w:p>
    <w:p>
      <w:pPr>
        <w:pStyle w:val="ListBullet"/>
      </w:pPr>
      <w:r>
        <w:t>Aluguel mensal potencial.</w:t>
      </w:r>
    </w:p>
    <w:p>
      <w:pPr>
        <w:pStyle w:val="ListBullet"/>
      </w:pPr>
      <w:r>
        <w:t>Condomínio e custos recorrentes relevantes.</w:t>
      </w:r>
    </w:p>
    <w:p>
      <w:pPr>
        <w:pStyle w:val="ListBullet"/>
      </w:pPr>
      <w:r>
        <w:t>Vacância esperada.</w:t>
      </w:r>
    </w:p>
    <w:p>
      <w:pPr>
        <w:pStyle w:val="ListBullet"/>
      </w:pPr>
      <w:r>
        <w:t>Liquidez de locação.</w:t>
      </w:r>
    </w:p>
    <w:p>
      <w:pPr>
        <w:pStyle w:val="ListBullet"/>
      </w:pPr>
      <w:r>
        <w:t>Faixa de aluguel dos comparáveis.</w:t>
      </w:r>
    </w:p>
    <w:p>
      <w:pPr>
        <w:pStyle w:val="ListBullet"/>
      </w:pPr>
      <w:r>
        <w:t>Yield bruto e, quando possível, yield líquido.</w:t>
      </w:r>
    </w:p>
    <w:p>
      <w:r>
        <w:t>Yield nunca deve ser analisado isoladamente. Um yield elevado pode esconder baixa liquidez, reforma, risco ou dificuldade de saída.</w:t>
      </w:r>
    </w:p>
    <w:p>
      <w:pPr>
        <w:pStyle w:val="Heading1"/>
      </w:pPr>
      <w:r>
        <w:t>14. Custos, Dívidas e Custo Econômico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Exemplos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t>Aquisição</w:t>
            </w:r>
          </w:p>
        </w:tc>
        <w:tc>
          <w:tcPr>
            <w:tcW w:type="dxa" w:w="3408"/>
            <w:vAlign w:val="center"/>
          </w:tcPr>
          <w:p>
            <w:r>
              <w:t>preço/lance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Comissão</w:t>
            </w:r>
          </w:p>
        </w:tc>
        <w:tc>
          <w:tcPr>
            <w:tcW w:type="dxa" w:w="3408"/>
            <w:vAlign w:val="center"/>
          </w:tcPr>
          <w:p>
            <w:r>
              <w:t>leiloeiro/intermediação</w:t>
            </w:r>
          </w:p>
        </w:tc>
        <w:tc>
          <w:tcPr>
            <w:tcW w:type="dxa" w:w="3408"/>
            <w:vAlign w:val="center"/>
          </w:tcPr>
          <w:p>
            <w:r>
              <w:t>Adicionar quando aplicável</w:t>
            </w:r>
          </w:p>
        </w:tc>
      </w:tr>
      <w:tr>
        <w:tc>
          <w:tcPr>
            <w:tcW w:type="dxa" w:w="3408"/>
            <w:vAlign w:val="center"/>
          </w:tcPr>
          <w:p>
            <w:r>
              <w:t>Tributos/documentação</w:t>
            </w:r>
          </w:p>
        </w:tc>
        <w:tc>
          <w:tcPr>
            <w:tcW w:type="dxa" w:w="3408"/>
            <w:vAlign w:val="center"/>
          </w:tcPr>
          <w:p>
            <w:r>
              <w:t>ITBI, registro etc.</w:t>
            </w:r>
          </w:p>
        </w:tc>
        <w:tc>
          <w:tcPr>
            <w:tcW w:type="dxa" w:w="3408"/>
            <w:vAlign w:val="center"/>
          </w:tcPr>
          <w:p>
            <w:r>
              <w:t>Estimar e atualizar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Condomínio</w:t>
            </w:r>
          </w:p>
        </w:tc>
        <w:tc>
          <w:tcPr>
            <w:tcW w:type="dxa" w:w="3408"/>
            <w:vAlign w:val="center"/>
          </w:tcPr>
          <w:p>
            <w:r>
              <w:t>cotas e débitos</w:t>
            </w:r>
          </w:p>
        </w:tc>
        <w:tc>
          <w:tcPr>
            <w:tcW w:type="dxa" w:w="3408"/>
            <w:vAlign w:val="center"/>
          </w:tcPr>
          <w:p>
            <w:r>
              <w:t>Confirmar responsabilidade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IPTU/taxas</w:t>
            </w:r>
          </w:p>
        </w:tc>
        <w:tc>
          <w:tcPr>
            <w:tcW w:type="dxa" w:w="3408"/>
            <w:vAlign w:val="center"/>
          </w:tcPr>
          <w:p>
            <w:r>
              <w:t>débitos e encargos</w:t>
            </w:r>
          </w:p>
        </w:tc>
        <w:tc>
          <w:tcPr>
            <w:tcW w:type="dxa" w:w="3408"/>
            <w:vAlign w:val="center"/>
          </w:tcPr>
          <w:p>
            <w:r>
              <w:t>Investigar</w:t>
            </w:r>
          </w:p>
        </w:tc>
      </w:tr>
      <w:tr>
        <w:tc>
          <w:tcPr>
            <w:tcW w:type="dxa" w:w="3408"/>
            <w:vAlign w:val="center"/>
          </w:tcPr>
          <w:p>
            <w:r>
              <w:t>Reforma</w:t>
            </w:r>
          </w:p>
        </w:tc>
        <w:tc>
          <w:tcPr>
            <w:tcW w:type="dxa" w:w="3408"/>
            <w:vAlign w:val="center"/>
          </w:tcPr>
          <w:p>
            <w:r>
              <w:t>material + mão de obra</w:t>
            </w:r>
          </w:p>
        </w:tc>
        <w:tc>
          <w:tcPr>
            <w:tcW w:type="dxa" w:w="3408"/>
            <w:vAlign w:val="center"/>
          </w:tcPr>
          <w:p>
            <w:r>
              <w:t>Cenários 0–4</w:t>
            </w:r>
          </w:p>
        </w:tc>
      </w:tr>
      <w:tr>
        <w:tc>
          <w:tcPr>
            <w:tcW w:type="dxa" w:w="3408"/>
            <w:vAlign w:val="center"/>
          </w:tcPr>
          <w:p>
            <w:r>
              <w:t>Regularização</w:t>
            </w:r>
          </w:p>
        </w:tc>
        <w:tc>
          <w:tcPr>
            <w:tcW w:type="dxa" w:w="3408"/>
            <w:vAlign w:val="center"/>
          </w:tcPr>
          <w:p>
            <w:r>
              <w:t>documentos/obras</w:t>
            </w:r>
          </w:p>
        </w:tc>
        <w:tc>
          <w:tcPr>
            <w:tcW w:type="dxa" w:w="3408"/>
            <w:vAlign w:val="center"/>
          </w:tcPr>
          <w:p>
            <w:r>
              <w:t>Adicionar quando identificada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Financiamento</w:t>
            </w:r>
          </w:p>
        </w:tc>
        <w:tc>
          <w:tcPr>
            <w:tcW w:type="dxa" w:w="3408"/>
            <w:vAlign w:val="center"/>
          </w:tcPr>
          <w:p>
            <w:r>
              <w:t>juros/custos</w:t>
            </w:r>
          </w:p>
        </w:tc>
        <w:tc>
          <w:tcPr>
            <w:tcW w:type="dxa" w:w="3408"/>
            <w:vAlign w:val="center"/>
          </w:tcPr>
          <w:p>
            <w:r>
              <w:t>Considerar quando estratégia exigir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 de carregamento</w:t>
            </w:r>
          </w:p>
        </w:tc>
        <w:tc>
          <w:tcPr>
            <w:tcW w:type="dxa" w:w="3408"/>
            <w:vAlign w:val="center"/>
          </w:tcPr>
          <w:p>
            <w:r>
              <w:t>tempo até venda/locação</w:t>
            </w:r>
          </w:p>
        </w:tc>
        <w:tc>
          <w:tcPr>
            <w:tcW w:type="dxa" w:w="3408"/>
            <w:vAlign w:val="center"/>
          </w:tcPr>
          <w:p>
            <w:r>
              <w:t>Usar em cenários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Contingência</w:t>
            </w:r>
          </w:p>
        </w:tc>
        <w:tc>
          <w:tcPr>
            <w:tcW w:type="dxa" w:w="3408"/>
            <w:vAlign w:val="center"/>
          </w:tcPr>
          <w:p>
            <w:r>
              <w:t>margem prudencial</w:t>
            </w:r>
          </w:p>
        </w:tc>
        <w:tc>
          <w:tcPr>
            <w:tcW w:type="dxa" w:w="3408"/>
            <w:vAlign w:val="center"/>
          </w:tcPr>
          <w:p>
            <w:r>
              <w:t>Parametrizável</w:t>
            </w:r>
          </w:p>
        </w:tc>
      </w:tr>
    </w:tbl>
    <w:p>
      <w:r>
        <w:t>Regra: custo desconhecido não deve ser tratado como R$ 0. Deve permanecer como desconhecido, estimado ou contingenciado.</w:t>
      </w:r>
    </w:p>
    <w:p>
      <w:pPr>
        <w:pStyle w:val="Heading1"/>
      </w:pPr>
      <w:r>
        <w:t>15. Dados Jurídicos e Documentais</w:t>
      </w:r>
    </w:p>
    <w:p>
      <w:pPr>
        <w:pStyle w:val="ListBullet"/>
      </w:pPr>
      <w:r>
        <w:t>Matrícula e titularidade.</w:t>
      </w:r>
    </w:p>
    <w:p>
      <w:pPr>
        <w:pStyle w:val="ListBullet"/>
      </w:pPr>
      <w:r>
        <w:t>Ônus, averbações e restrições.</w:t>
      </w:r>
    </w:p>
    <w:p>
      <w:pPr>
        <w:pStyle w:val="ListBullet"/>
      </w:pPr>
      <w:r>
        <w:t>Ocupação/posse.</w:t>
      </w:r>
    </w:p>
    <w:p>
      <w:pPr>
        <w:pStyle w:val="ListBullet"/>
      </w:pPr>
      <w:r>
        <w:t>Processos relevantes.</w:t>
      </w:r>
    </w:p>
    <w:p>
      <w:pPr>
        <w:pStyle w:val="ListBullet"/>
      </w:pPr>
      <w:r>
        <w:t>Condições específicas da venda.</w:t>
      </w:r>
    </w:p>
    <w:p>
      <w:pPr>
        <w:pStyle w:val="ListBullet"/>
      </w:pPr>
      <w:r>
        <w:t>Débitos e responsabilidades.</w:t>
      </w:r>
    </w:p>
    <w:p>
      <w:pPr>
        <w:pStyle w:val="ListBullet"/>
      </w:pPr>
      <w:r>
        <w:t>Situação de regularização.</w:t>
      </w:r>
    </w:p>
    <w:p>
      <w:pPr>
        <w:pStyle w:val="ListBullet"/>
      </w:pPr>
      <w:r>
        <w:t>Evidência e data de consulta.</w:t>
      </w:r>
    </w:p>
    <w:p>
      <w:r>
        <w:t>Riscos críticos podem bloquear a oportunidade independentemente do score.</w:t>
      </w:r>
    </w:p>
    <w:p>
      <w:pPr>
        <w:pStyle w:val="Heading1"/>
      </w:pPr>
      <w:r>
        <w:t>16. Dados Físicos e Visita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Informação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Conservação</w:t>
            </w:r>
          </w:p>
        </w:tc>
        <w:tc>
          <w:tcPr>
            <w:tcW w:type="dxa" w:w="5112"/>
            <w:vAlign w:val="center"/>
          </w:tcPr>
          <w:p>
            <w:r>
              <w:t>novo, bom, regular, ruim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nível 0 a 4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Estrutura</w:t>
            </w:r>
          </w:p>
        </w:tc>
        <w:tc>
          <w:tcPr>
            <w:tcW w:type="dxa" w:w="5112"/>
            <w:vAlign w:val="center"/>
          </w:tcPr>
          <w:p>
            <w:r>
              <w:t>aparente/confirmada/desconhecida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Instalações</w:t>
            </w:r>
          </w:p>
        </w:tc>
        <w:tc>
          <w:tcPr>
            <w:tcW w:type="dxa" w:w="5112"/>
            <w:vAlign w:val="center"/>
          </w:tcPr>
          <w:p>
            <w:r>
              <w:t>elétrica, hidráulica etc.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livre, ocupado, desconhecido</w:t>
            </w:r>
          </w:p>
        </w:tc>
      </w:tr>
      <w:tr>
        <w:tc>
          <w:tcPr>
            <w:tcW w:type="dxa" w:w="5112"/>
            <w:vAlign w:val="center"/>
          </w:tcPr>
          <w:p>
            <w:r>
              <w:t>Fotos</w:t>
            </w:r>
          </w:p>
        </w:tc>
        <w:tc>
          <w:tcPr>
            <w:tcW w:type="dxa" w:w="5112"/>
            <w:vAlign w:val="center"/>
          </w:tcPr>
          <w:p>
            <w:r>
              <w:t>fonte e data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Visita</w:t>
            </w:r>
          </w:p>
        </w:tc>
        <w:tc>
          <w:tcPr>
            <w:tcW w:type="dxa" w:w="5112"/>
            <w:vAlign w:val="center"/>
          </w:tcPr>
          <w:p>
            <w:r>
              <w:t>data, responsável, observações</w:t>
            </w:r>
          </w:p>
        </w:tc>
      </w:tr>
      <w:tr>
        <w:tc>
          <w:tcPr>
            <w:tcW w:type="dxa" w:w="5112"/>
            <w:vAlign w:val="center"/>
          </w:tcPr>
          <w:p>
            <w:r>
              <w:t>Limitações</w:t>
            </w:r>
          </w:p>
        </w:tc>
        <w:tc>
          <w:tcPr>
            <w:tcW w:type="dxa" w:w="5112"/>
            <w:vAlign w:val="center"/>
          </w:tcPr>
          <w:p>
            <w:r>
              <w:t>áreas não acessadas, informações não verificadas</w:t>
            </w:r>
          </w:p>
        </w:tc>
      </w:tr>
    </w:tbl>
    <w:p>
      <w:pPr>
        <w:pStyle w:val="Heading1"/>
      </w:pPr>
      <w:r>
        <w:t>17. Liquidez</w:t>
      </w:r>
    </w:p>
    <w:p>
      <w:r>
        <w:t>Liquidez é uma variável de negócio própria. O Radar deve estimar a facilidade de locação ou venda, e não inferi-la apenas do desconto.</w:t>
      </w:r>
    </w:p>
    <w:p>
      <w:pPr>
        <w:pStyle w:val="ListBullet"/>
      </w:pPr>
      <w:r>
        <w:t>Tempo esperado de saída.</w:t>
      </w:r>
    </w:p>
    <w:p>
      <w:pPr>
        <w:pStyle w:val="ListBullet"/>
      </w:pPr>
      <w:r>
        <w:t>Quantidade/qualidade de demanda.</w:t>
      </w:r>
    </w:p>
    <w:p>
      <w:pPr>
        <w:pStyle w:val="ListBullet"/>
      </w:pPr>
      <w:r>
        <w:t>Ticket em relação ao mercado local.</w:t>
      </w:r>
    </w:p>
    <w:p>
      <w:pPr>
        <w:pStyle w:val="ListBullet"/>
      </w:pPr>
      <w:r>
        <w:t>Oferta concorrente.</w:t>
      </w:r>
    </w:p>
    <w:p>
      <w:pPr>
        <w:pStyle w:val="ListBullet"/>
      </w:pPr>
      <w:r>
        <w:t>Facilidade de financiamento, quando aplicável.</w:t>
      </w:r>
    </w:p>
    <w:p>
      <w:pPr>
        <w:pStyle w:val="ListBullet"/>
      </w:pPr>
      <w:r>
        <w:t>Adequação do imóvel ao público-alvo.</w:t>
      </w:r>
    </w:p>
    <w:p>
      <w:pPr>
        <w:pStyle w:val="ListBullet"/>
      </w:pPr>
      <w:r>
        <w:t>Histórico de absorção, quando disponível.</w:t>
      </w:r>
    </w:p>
    <w:p>
      <w:pPr>
        <w:pStyle w:val="Heading1"/>
      </w:pPr>
      <w:r>
        <w:t>18.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Exemplos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3408"/>
            <w:vAlign w:val="center"/>
          </w:tcPr>
          <w:p>
            <w:r>
              <w:t>Jurídico</w:t>
            </w:r>
          </w:p>
        </w:tc>
        <w:tc>
          <w:tcPr>
            <w:tcW w:type="dxa" w:w="3408"/>
            <w:vAlign w:val="center"/>
          </w:tcPr>
          <w:p>
            <w:r>
              <w:t>processos, restrições, documentação</w:t>
            </w:r>
          </w:p>
        </w:tc>
        <w:tc>
          <w:tcPr>
            <w:tcW w:type="dxa" w:w="3408"/>
            <w:vAlign w:val="center"/>
          </w:tcPr>
          <w:p>
            <w:r>
              <w:t>Pode bloquear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Posse</w:t>
            </w:r>
          </w:p>
        </w:tc>
        <w:tc>
          <w:tcPr>
            <w:tcW w:type="dxa" w:w="3408"/>
            <w:vAlign w:val="center"/>
          </w:tcPr>
          <w:p>
            <w:r>
              <w:t>ocupação, resistência, desocupação</w:t>
            </w:r>
          </w:p>
        </w:tc>
        <w:tc>
          <w:tcPr>
            <w:tcW w:type="dxa" w:w="3408"/>
            <w:vAlign w:val="center"/>
          </w:tcPr>
          <w:p>
            <w:r>
              <w:t>Aumenta custo/prazo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Financeiro</w:t>
            </w:r>
          </w:p>
        </w:tc>
        <w:tc>
          <w:tcPr>
            <w:tcW w:type="dxa" w:w="3408"/>
            <w:vAlign w:val="center"/>
          </w:tcPr>
          <w:p>
            <w:r>
              <w:t>custos desconhecidos, reforma alta</w:t>
            </w:r>
          </w:p>
        </w:tc>
        <w:tc>
          <w:tcPr>
            <w:tcW w:type="dxa" w:w="3408"/>
            <w:vAlign w:val="center"/>
          </w:tcPr>
          <w:p>
            <w:r>
              <w:t>Reduz margem</w:t>
            </w:r>
          </w:p>
        </w:tc>
      </w:tr>
      <w:tr>
        <w:tc>
          <w:tcPr>
            <w:tcW w:type="dxa" w:w="3408"/>
            <w:vAlign w:val="center"/>
          </w:tcPr>
          <w:p>
            <w:r>
              <w:t>Mercado</w:t>
            </w:r>
          </w:p>
        </w:tc>
        <w:tc>
          <w:tcPr>
            <w:tcW w:type="dxa" w:w="3408"/>
            <w:vAlign w:val="center"/>
          </w:tcPr>
          <w:p>
            <w:r>
              <w:t>baixa demanda, baixa liquidez</w:t>
            </w:r>
          </w:p>
        </w:tc>
        <w:tc>
          <w:tcPr>
            <w:tcW w:type="dxa" w:w="3408"/>
            <w:vAlign w:val="center"/>
          </w:tcPr>
          <w:p>
            <w:r>
              <w:t>Reduz score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Valuation</w:t>
            </w:r>
          </w:p>
        </w:tc>
        <w:tc>
          <w:tcPr>
            <w:tcW w:type="dxa" w:w="3408"/>
            <w:vAlign w:val="center"/>
          </w:tcPr>
          <w:p>
            <w:r>
              <w:t>poucos comparáveis</w:t>
            </w:r>
          </w:p>
        </w:tc>
        <w:tc>
          <w:tcPr>
            <w:tcW w:type="dxa" w:w="3408"/>
            <w:vAlign w:val="center"/>
          </w:tcPr>
          <w:p>
            <w:r>
              <w:t>Reduz confiança</w:t>
            </w:r>
          </w:p>
        </w:tc>
      </w:tr>
      <w:tr>
        <w:tc>
          <w:tcPr>
            <w:tcW w:type="dxa" w:w="3408"/>
            <w:vAlign w:val="center"/>
          </w:tcPr>
          <w:p>
            <w:r>
              <w:t>Operacional</w:t>
            </w:r>
          </w:p>
        </w:tc>
        <w:tc>
          <w:tcPr>
            <w:tcW w:type="dxa" w:w="3408"/>
            <w:vAlign w:val="center"/>
          </w:tcPr>
          <w:p>
            <w:r>
              <w:t>complexidade de aquisição</w:t>
            </w:r>
          </w:p>
        </w:tc>
        <w:tc>
          <w:tcPr>
            <w:tcW w:type="dxa" w:w="3408"/>
            <w:vAlign w:val="center"/>
          </w:tcPr>
          <w:p>
            <w:r>
              <w:t>Aumenta esforço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Estratégico</w:t>
            </w:r>
          </w:p>
        </w:tc>
        <w:tc>
          <w:tcPr>
            <w:tcW w:type="dxa" w:w="3408"/>
            <w:vAlign w:val="center"/>
          </w:tcPr>
          <w:p>
            <w:r>
              <w:t>fora do objetivo</w:t>
            </w:r>
          </w:p>
        </w:tc>
        <w:tc>
          <w:tcPr>
            <w:tcW w:type="dxa" w:w="3408"/>
            <w:vAlign w:val="center"/>
          </w:tcPr>
          <w:p>
            <w:r>
              <w:t>Pode eliminar</w:t>
            </w:r>
          </w:p>
        </w:tc>
      </w:tr>
    </w:tbl>
    <w:p>
      <w:pPr>
        <w:pStyle w:val="Heading1"/>
      </w:pPr>
      <w:r>
        <w:t>19. Dados da Estratégia</w:t>
      </w:r>
    </w:p>
    <w:p>
      <w:r>
        <w:t>O mesmo imóvel deve poder ser avaliado por estratégias diferentes.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Dados especialmente relevantes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aluguel, yield, vacância, condomínio,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</w:t>
            </w:r>
          </w:p>
        </w:tc>
        <w:tc>
          <w:tcPr>
            <w:tcW w:type="dxa" w:w="5112"/>
            <w:vAlign w:val="center"/>
          </w:tcPr>
          <w:p>
            <w:r>
              <w:t>desconto líquido, margem, reforma, tempo de 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localização, tendência, infraestrutura, horizonte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MCMV/baixa renda</w:t>
            </w:r>
          </w:p>
        </w:tc>
        <w:tc>
          <w:tcPr>
            <w:tcW w:type="dxa" w:w="5112"/>
            <w:vAlign w:val="center"/>
          </w:tcPr>
          <w:p>
            <w:r>
              <w:t>demanda, financiamento, ticket, aluguel,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uso, zoneamento, demanda, infraestrutura, potencial</w:t>
            </w:r>
          </w:p>
        </w:tc>
      </w:tr>
      <w:tr>
        <w:tc>
          <w:tcPr>
            <w:tcW w:type="dxa" w:w="5112"/>
            <w:vAlign w:val="center"/>
          </w:tcPr>
          <w:p>
            <w:r>
              <w:t>Casa/sobrado</w:t>
            </w:r>
          </w:p>
        </w:tc>
        <w:tc>
          <w:tcPr>
            <w:tcW w:type="dxa" w:w="5112"/>
            <w:vAlign w:val="center"/>
          </w:tcPr>
          <w:p>
            <w:r>
              <w:t>terreno, conservação, demanda, liquidez, custo de manutenção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1 dormitório</w:t>
            </w:r>
          </w:p>
        </w:tc>
        <w:tc>
          <w:tcPr>
            <w:tcW w:type="dxa" w:w="5112"/>
            <w:vAlign w:val="center"/>
          </w:tcPr>
          <w:p>
            <w:r>
              <w:t>demanda locatícia, ticket, aluguel, liquidez</w:t>
            </w:r>
          </w:p>
        </w:tc>
      </w:tr>
    </w:tbl>
    <w:p>
      <w:pPr>
        <w:pStyle w:val="Heading1"/>
      </w:pPr>
      <w:r>
        <w:t>20. Evidências</w:t>
      </w:r>
    </w:p>
    <w:p>
      <w:r>
        <w:t>Toda informação relevante deve poder ser classificada como evidência observada, confirmada, calculada, estimada, inferida ou desconhecida.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Exemplo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Pode sustentar decisão?</w:t>
            </w:r>
          </w:p>
        </w:tc>
      </w:tr>
      <w:tr>
        <w:tc>
          <w:tcPr>
            <w:tcW w:type="dxa" w:w="3408"/>
            <w:vAlign w:val="center"/>
          </w:tcPr>
          <w:p>
            <w:r>
              <w:t>Observada</w:t>
            </w:r>
          </w:p>
        </w:tc>
        <w:tc>
          <w:tcPr>
            <w:tcW w:type="dxa" w:w="3408"/>
            <w:vAlign w:val="center"/>
          </w:tcPr>
          <w:p>
            <w:r>
              <w:t>foto mostra estado aparente</w:t>
            </w:r>
          </w:p>
        </w:tc>
        <w:tc>
          <w:tcPr>
            <w:tcW w:type="dxa" w:w="3408"/>
            <w:vAlign w:val="center"/>
          </w:tcPr>
          <w:p>
            <w:r>
              <w:t>Sim, com limitação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Confirmada</w:t>
            </w:r>
          </w:p>
        </w:tc>
        <w:tc>
          <w:tcPr>
            <w:tcW w:type="dxa" w:w="3408"/>
            <w:vAlign w:val="center"/>
          </w:tcPr>
          <w:p>
            <w:r>
              <w:t>documento oficial atual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Calculada</w:t>
            </w:r>
          </w:p>
        </w:tc>
        <w:tc>
          <w:tcPr>
            <w:tcW w:type="dxa" w:w="3408"/>
            <w:vAlign w:val="center"/>
          </w:tcPr>
          <w:p>
            <w:r>
              <w:t>yield calculado com dados confirmados</w:t>
            </w:r>
          </w:p>
        </w:tc>
        <w:tc>
          <w:tcPr>
            <w:tcW w:type="dxa" w:w="3408"/>
            <w:vAlign w:val="center"/>
          </w:tcPr>
          <w:p>
            <w:r>
              <w:t>Sim, conforme premissas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Estimada</w:t>
            </w:r>
          </w:p>
        </w:tc>
        <w:tc>
          <w:tcPr>
            <w:tcW w:type="dxa" w:w="3408"/>
            <w:vAlign w:val="center"/>
          </w:tcPr>
          <w:p>
            <w:r>
              <w:t>reforma estimada por faixa</w:t>
            </w:r>
          </w:p>
        </w:tc>
        <w:tc>
          <w:tcPr>
            <w:tcW w:type="dxa" w:w="3408"/>
            <w:vAlign w:val="center"/>
          </w:tcPr>
          <w:p>
            <w:r>
              <w:t>Sim em cenário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Inferida</w:t>
            </w:r>
          </w:p>
        </w:tc>
        <w:tc>
          <w:tcPr>
            <w:tcW w:type="dxa" w:w="3408"/>
            <w:vAlign w:val="center"/>
          </w:tcPr>
          <w:p>
            <w:r>
              <w:t>demanda inferida de sinais de mercado</w:t>
            </w:r>
          </w:p>
        </w:tc>
        <w:tc>
          <w:tcPr>
            <w:tcW w:type="dxa" w:w="3408"/>
            <w:vAlign w:val="center"/>
          </w:tcPr>
          <w:p>
            <w:r>
              <w:t>Com cautela</w:t>
            </w:r>
          </w:p>
        </w:tc>
      </w:tr>
      <w:tr>
        <w:tc>
          <w:tcPr>
            <w:tcW w:type="dxa" w:w="3408"/>
            <w:vAlign w:val="center"/>
          </w:tcPr>
          <w:p>
            <w:r>
              <w:t>Desconhecida</w:t>
            </w:r>
          </w:p>
        </w:tc>
        <w:tc>
          <w:tcPr>
            <w:tcW w:type="dxa" w:w="3408"/>
            <w:vAlign w:val="center"/>
          </w:tcPr>
          <w:p>
            <w:r>
              <w:t>ocupação não verificada</w:t>
            </w:r>
          </w:p>
        </w:tc>
        <w:tc>
          <w:tcPr>
            <w:tcW w:type="dxa" w:w="3408"/>
            <w:vAlign w:val="center"/>
          </w:tcPr>
          <w:p>
            <w:r>
              <w:t>Não como fato</w:t>
            </w:r>
          </w:p>
        </w:tc>
      </w:tr>
    </w:tbl>
    <w:p>
      <w:pPr>
        <w:pStyle w:val="Heading1"/>
      </w:pPr>
      <w:r>
        <w:t>21. Qualidade dos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Completude</w:t>
            </w:r>
          </w:p>
        </w:tc>
        <w:tc>
          <w:tcPr>
            <w:tcW w:type="dxa" w:w="5112"/>
            <w:vAlign w:val="center"/>
          </w:tcPr>
          <w:p>
            <w:r>
              <w:t>Temos os dados necessários?</w:t>
            </w:r>
          </w:p>
        </w:tc>
      </w:tr>
      <w:tr>
        <w:tc>
          <w:tcPr>
            <w:tcW w:type="dxa" w:w="5112"/>
            <w:vAlign w:val="center"/>
          </w:tcPr>
          <w:p>
            <w:r>
              <w:t>Atualidade</w:t>
            </w:r>
          </w:p>
        </w:tc>
        <w:tc>
          <w:tcPr>
            <w:tcW w:type="dxa" w:w="5112"/>
            <w:vAlign w:val="center"/>
          </w:tcPr>
          <w:p>
            <w:r>
              <w:t>O dado ainda representa o mercado/oferta?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Consistência</w:t>
            </w:r>
          </w:p>
        </w:tc>
        <w:tc>
          <w:tcPr>
            <w:tcW w:type="dxa" w:w="5112"/>
            <w:vAlign w:val="center"/>
          </w:tcPr>
          <w:p>
            <w:r>
              <w:t>Os dados não se contradizem?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Precisão</w:t>
            </w:r>
          </w:p>
        </w:tc>
        <w:tc>
          <w:tcPr>
            <w:tcW w:type="dxa" w:w="5112"/>
            <w:vAlign w:val="center"/>
          </w:tcPr>
          <w:p>
            <w:r>
              <w:t>O valor é suficientemente exato para a decisão?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</w:t>
            </w:r>
          </w:p>
        </w:tc>
        <w:tc>
          <w:tcPr>
            <w:tcW w:type="dxa" w:w="5112"/>
            <w:vAlign w:val="center"/>
          </w:tcPr>
          <w:p>
            <w:r>
              <w:t>Quem informou?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Confirmação</w:t>
            </w:r>
          </w:p>
        </w:tc>
        <w:tc>
          <w:tcPr>
            <w:tcW w:type="dxa" w:w="5112"/>
            <w:vAlign w:val="center"/>
          </w:tcPr>
          <w:p>
            <w:r>
              <w:t>Existe evidência independente?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Relevância</w:t>
            </w:r>
          </w:p>
        </w:tc>
        <w:tc>
          <w:tcPr>
            <w:tcW w:type="dxa" w:w="5112"/>
            <w:vAlign w:val="center"/>
          </w:tcPr>
          <w:p>
            <w:r>
              <w:t>O dado realmente impacta a tese?</w:t>
            </w:r>
          </w:p>
        </w:tc>
      </w:tr>
      <w:tr>
        <w:tc>
          <w:tcPr>
            <w:tcW w:type="dxa" w:w="5112"/>
            <w:vAlign w:val="center"/>
          </w:tcPr>
          <w:p>
            <w:r>
              <w:t>Rastreabilidade</w:t>
            </w:r>
          </w:p>
        </w:tc>
        <w:tc>
          <w:tcPr>
            <w:tcW w:type="dxa" w:w="5112"/>
            <w:vAlign w:val="center"/>
          </w:tcPr>
          <w:p>
            <w:r>
              <w:t>Conseguimos voltar à origem?</w:t>
            </w:r>
          </w:p>
        </w:tc>
      </w:tr>
    </w:tbl>
    <w:p>
      <w:pPr>
        <w:pStyle w:val="Heading1"/>
      </w:pPr>
      <w:r>
        <w:t>22. Frescor dos Dados</w:t>
      </w:r>
    </w:p>
    <w:p>
      <w:r>
        <w:t>A validade temporal deve ser parametrizável por categoria. Não existe um único prazo de validade para todos os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Dado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Exemplo de sensibilidade temporal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da oferta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 da oferta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Comparáveis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Condições de venda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Matrícula/documentação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 estrutural</w:t>
            </w:r>
          </w:p>
        </w:tc>
        <w:tc>
          <w:tcPr>
            <w:tcW w:type="dxa" w:w="5112"/>
            <w:vAlign w:val="center"/>
          </w:tcPr>
          <w:p>
            <w:r>
              <w:t>Baixa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Infraestrutura</w:t>
            </w:r>
          </w:p>
        </w:tc>
        <w:tc>
          <w:tcPr>
            <w:tcW w:type="dxa" w:w="5112"/>
            <w:vAlign w:val="center"/>
          </w:tcPr>
          <w:p>
            <w:r>
              <w:t>Média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Estimativa de reforma</w:t>
            </w:r>
          </w:p>
        </w:tc>
        <w:tc>
          <w:tcPr>
            <w:tcW w:type="dxa" w:w="5112"/>
            <w:vAlign w:val="center"/>
          </w:tcPr>
          <w:p>
            <w:r>
              <w:t>Média/alta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Deve ser reavaliado após mudanças materiais</w:t>
            </w:r>
          </w:p>
        </w:tc>
      </w:tr>
    </w:tbl>
    <w:p>
      <w:pPr>
        <w:pStyle w:val="Heading1"/>
      </w:pPr>
      <w:r>
        <w:t>23. Dados Ausentes ou Desconhecidos</w:t>
      </w:r>
    </w:p>
    <w:p>
      <w:pPr>
        <w:pStyle w:val="ListNumber"/>
      </w:pPr>
      <w:r>
        <w:t>Identificar exatamente qual informação está ausente.</w:t>
      </w:r>
    </w:p>
    <w:p>
      <w:pPr>
        <w:pStyle w:val="ListNumber"/>
      </w:pPr>
      <w:r>
        <w:t>Classificar o impacto da ausência: baixo, médio, alto ou crítico.</w:t>
      </w:r>
    </w:p>
    <w:p>
      <w:pPr>
        <w:pStyle w:val="ListNumber"/>
      </w:pPr>
      <w:r>
        <w:t>Reduzir confiança quando apropriado.</w:t>
      </w:r>
    </w:p>
    <w:p>
      <w:pPr>
        <w:pStyle w:val="ListNumber"/>
      </w:pPr>
      <w:r>
        <w:t>Criar pendência quando houver ação de investigação.</w:t>
      </w:r>
    </w:p>
    <w:p>
      <w:pPr>
        <w:pStyle w:val="ListNumber"/>
      </w:pPr>
      <w:r>
        <w:t>Impedir decisão definitiva quando o dado ausente for crítico.</w:t>
      </w:r>
    </w:p>
    <w:p>
      <w:pPr>
        <w:pStyle w:val="ListNumber"/>
      </w:pPr>
      <w:r>
        <w:t>Nunca preencher silenciosamente com zero ou com uma hipótese tratada como fato.</w:t>
      </w:r>
    </w:p>
    <w:p>
      <w:pPr>
        <w:pStyle w:val="Heading1"/>
      </w:pPr>
      <w:r>
        <w:t>24. Conflitos entre Fontes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Pequena diferença</w:t>
            </w:r>
          </w:p>
        </w:tc>
        <w:tc>
          <w:tcPr>
            <w:tcW w:type="dxa" w:w="5112"/>
            <w:vAlign w:val="center"/>
          </w:tcPr>
          <w:p>
            <w:r>
              <w:t>Registrar e usar regra de prioridade/tolerância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Diferença material</w:t>
            </w:r>
          </w:p>
        </w:tc>
        <w:tc>
          <w:tcPr>
            <w:tcW w:type="dxa" w:w="5112"/>
            <w:vAlign w:val="center"/>
          </w:tcPr>
          <w:p>
            <w:r>
              <w:t>Investigar antes de decisão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 oficial x anúncio</w:t>
            </w:r>
          </w:p>
        </w:tc>
        <w:tc>
          <w:tcPr>
            <w:tcW w:type="dxa" w:w="5112"/>
            <w:vAlign w:val="center"/>
          </w:tcPr>
          <w:p>
            <w:r>
              <w:t>Priorizar fonte adequada ao tipo de dado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 antigos x atuais</w:t>
            </w:r>
          </w:p>
        </w:tc>
        <w:tc>
          <w:tcPr>
            <w:tcW w:type="dxa" w:w="5112"/>
            <w:vAlign w:val="center"/>
          </w:tcPr>
          <w:p>
            <w:r>
              <w:t>Priorizar atualidade, preservando histórico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Informação incompatível</w:t>
            </w:r>
          </w:p>
        </w:tc>
        <w:tc>
          <w:tcPr>
            <w:tcW w:type="dxa" w:w="5112"/>
            <w:vAlign w:val="center"/>
          </w:tcPr>
          <w:p>
            <w:r>
              <w:t>Marcar conflito e reduzir confiança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 forma de resolver</w:t>
            </w:r>
          </w:p>
        </w:tc>
        <w:tc>
          <w:tcPr>
            <w:tcW w:type="dxa" w:w="5112"/>
            <w:vAlign w:val="center"/>
          </w:tcPr>
          <w:p>
            <w:r>
              <w:t>Manter desconhecido e impedir falsa precisão</w:t>
            </w:r>
          </w:p>
        </w:tc>
      </w:tr>
    </w:tbl>
    <w:p>
      <w:pPr>
        <w:pStyle w:val="Heading1"/>
      </w:pPr>
      <w:r>
        <w:t>25. Linhagem da Informação</w:t>
      </w:r>
    </w:p>
    <w:p>
      <w:r>
        <w:t>Para cada dado relevante, o Radar deve ser capaz de responder: de onde veio, quando foi obtido, como foi transformado, quem confirmou, qual regra utilizou e em quais decisões impactou.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Origem</w:t>
            </w:r>
          </w:p>
        </w:tc>
        <w:tc>
          <w:tcPr>
            <w:tcW w:type="dxa" w:w="5112"/>
            <w:vAlign w:val="center"/>
          </w:tcPr>
          <w:p>
            <w:r>
              <w:t>Caixa, edital, portal, documento, visita</w:t>
            </w:r>
          </w:p>
        </w:tc>
      </w:tr>
      <w:tr>
        <w:tc>
          <w:tcPr>
            <w:tcW w:type="dxa" w:w="5112"/>
            <w:vAlign w:val="center"/>
          </w:tcPr>
          <w:p>
            <w:r>
              <w:t>Momento</w:t>
            </w:r>
          </w:p>
        </w:tc>
        <w:tc>
          <w:tcPr>
            <w:tcW w:type="dxa" w:w="5112"/>
            <w:vAlign w:val="center"/>
          </w:tcPr>
          <w:p>
            <w:r>
              <w:t>data/hora da captura/consulta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original</w:t>
            </w:r>
          </w:p>
        </w:tc>
        <w:tc>
          <w:tcPr>
            <w:tcW w:type="dxa" w:w="5112"/>
            <w:vAlign w:val="center"/>
          </w:tcPr>
          <w:p>
            <w:r>
              <w:t>dado como encontrado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normalizado</w:t>
            </w:r>
          </w:p>
        </w:tc>
        <w:tc>
          <w:tcPr>
            <w:tcW w:type="dxa" w:w="5112"/>
            <w:vAlign w:val="center"/>
          </w:tcPr>
          <w:p>
            <w:r>
              <w:t>forma padronizada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Transformação</w:t>
            </w:r>
          </w:p>
        </w:tc>
        <w:tc>
          <w:tcPr>
            <w:tcW w:type="dxa" w:w="5112"/>
            <w:vAlign w:val="center"/>
          </w:tcPr>
          <w:p>
            <w:r>
              <w:t>cálculo/ajuste realizado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Evidência</w:t>
            </w:r>
          </w:p>
        </w:tc>
        <w:tc>
          <w:tcPr>
            <w:tcW w:type="dxa" w:w="5112"/>
            <w:vAlign w:val="center"/>
          </w:tcPr>
          <w:p>
            <w:r>
              <w:t>documento/foto/registro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A–E/U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Impacto</w:t>
            </w:r>
          </w:p>
        </w:tc>
        <w:tc>
          <w:tcPr>
            <w:tcW w:type="dxa" w:w="5112"/>
            <w:vAlign w:val="center"/>
          </w:tcPr>
          <w:p>
            <w:r>
              <w:t>qual regra ou score foi afetado</w:t>
            </w:r>
          </w:p>
        </w:tc>
      </w:tr>
    </w:tbl>
    <w:p>
      <w:pPr>
        <w:pStyle w:val="Heading1"/>
      </w:pPr>
      <w:r>
        <w:t>26. Enriquecimento Progressivo</w:t>
      </w:r>
    </w:p>
    <w:p>
      <w:r>
        <w:t>O Radar deve evitar gastar o mesmo esforço em todos os imóveis. O enriquecimento deve ser proporcional ao potencial da oportunidade.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Faixa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Baixo potencial</w:t>
            </w:r>
          </w:p>
        </w:tc>
        <w:tc>
          <w:tcPr>
            <w:tcW w:type="dxa" w:w="5112"/>
            <w:vAlign w:val="center"/>
          </w:tcPr>
          <w:p>
            <w:r>
              <w:t>captura + qualificação mínima</w:t>
            </w:r>
          </w:p>
        </w:tc>
      </w:tr>
      <w:tr>
        <w:tc>
          <w:tcPr>
            <w:tcW w:type="dxa" w:w="5112"/>
            <w:vAlign w:val="center"/>
          </w:tcPr>
          <w:p>
            <w:r>
              <w:t>Potencial moderado</w:t>
            </w:r>
          </w:p>
        </w:tc>
        <w:tc>
          <w:tcPr>
            <w:tcW w:type="dxa" w:w="5112"/>
            <w:vAlign w:val="center"/>
          </w:tcPr>
          <w:p>
            <w:r>
              <w:t>mercado + economia básica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Alto potencial</w:t>
            </w:r>
          </w:p>
        </w:tc>
        <w:tc>
          <w:tcPr>
            <w:tcW w:type="dxa" w:w="5112"/>
            <w:vAlign w:val="center"/>
          </w:tcPr>
          <w:p>
            <w:r>
              <w:t>valuation robusto + custos + risco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Finalistas</w:t>
            </w:r>
          </w:p>
        </w:tc>
        <w:tc>
          <w:tcPr>
            <w:tcW w:type="dxa" w:w="5112"/>
            <w:vAlign w:val="center"/>
          </w:tcPr>
          <w:p>
            <w:r>
              <w:t>due diligence profunda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Compra</w:t>
            </w:r>
          </w:p>
        </w:tc>
        <w:tc>
          <w:tcPr>
            <w:tcW w:type="dxa" w:w="5112"/>
            <w:vAlign w:val="center"/>
          </w:tcPr>
          <w:p>
            <w:r>
              <w:t>validação final e documentação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Pós-compra</w:t>
            </w:r>
          </w:p>
        </w:tc>
        <w:tc>
          <w:tcPr>
            <w:tcW w:type="dxa" w:w="5112"/>
            <w:vAlign w:val="center"/>
          </w:tcPr>
          <w:p>
            <w:r>
              <w:t>dados reais para aprendizado</w:t>
            </w:r>
          </w:p>
        </w:tc>
      </w:tr>
    </w:tbl>
    <w:p>
      <w:pPr>
        <w:pStyle w:val="Heading1"/>
      </w:pPr>
      <w:r>
        <w:t>27. Gates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Condição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G0 — Captura</w:t>
            </w:r>
          </w:p>
        </w:tc>
        <w:tc>
          <w:tcPr>
            <w:tcW w:type="dxa" w:w="5112"/>
            <w:vAlign w:val="center"/>
          </w:tcPr>
          <w:p>
            <w:r>
              <w:t>fonte + identificação mínima + preço/status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G1 — Qualificação</w:t>
            </w:r>
          </w:p>
        </w:tc>
        <w:tc>
          <w:tcPr>
            <w:tcW w:type="dxa" w:w="5112"/>
            <w:vAlign w:val="center"/>
          </w:tcPr>
          <w:p>
            <w:r>
              <w:t>localização + tipo + dados mínimos</w:t>
            </w:r>
          </w:p>
        </w:tc>
      </w:tr>
      <w:tr>
        <w:tc>
          <w:tcPr>
            <w:tcW w:type="dxa" w:w="5112"/>
            <w:vAlign w:val="center"/>
          </w:tcPr>
          <w:p>
            <w:r>
              <w:t>G2 — Mercado</w:t>
            </w:r>
          </w:p>
        </w:tc>
        <w:tc>
          <w:tcPr>
            <w:tcW w:type="dxa" w:w="5112"/>
            <w:vAlign w:val="center"/>
          </w:tcPr>
          <w:p>
            <w:r>
              <w:t>evidência suficiente para estimar valor ou declarar insuficiência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G3 — Economia</w:t>
            </w:r>
          </w:p>
        </w:tc>
        <w:tc>
          <w:tcPr>
            <w:tcW w:type="dxa" w:w="5112"/>
            <w:vAlign w:val="center"/>
          </w:tcPr>
          <w:p>
            <w:r>
              <w:t>custo econômico + margem/desconto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G4 — Estratégia</w:t>
            </w:r>
          </w:p>
        </w:tc>
        <w:tc>
          <w:tcPr>
            <w:tcW w:type="dxa" w:w="5112"/>
            <w:vAlign w:val="center"/>
          </w:tcPr>
          <w:p>
            <w:r>
              <w:t>aderência a pelo menos uma estratégia</w:t>
            </w:r>
          </w:p>
        </w:tc>
      </w:tr>
      <w:tr>
        <w:tc>
          <w:tcPr>
            <w:tcW w:type="dxa" w:w="5112"/>
            <w:vAlign w:val="center"/>
          </w:tcPr>
          <w:p>
            <w:r>
              <w:t>G5 — Risco</w:t>
            </w:r>
          </w:p>
        </w:tc>
        <w:tc>
          <w:tcPr>
            <w:tcW w:type="dxa" w:w="5112"/>
            <w:vAlign w:val="center"/>
          </w:tcPr>
          <w:p>
            <w:r>
              <w:t>sem bloqueio crítico conhecido</w:t>
            </w:r>
          </w:p>
        </w:tc>
      </w:tr>
      <w:tr>
        <w:tc>
          <w:tcPr>
            <w:tcW w:type="dxa" w:w="5112"/>
            <w:vAlign w:val="center"/>
          </w:tcPr>
          <w:p>
            <w:r>
              <w:t>G6 — Recomendação</w:t>
            </w:r>
          </w:p>
        </w:tc>
        <w:tc>
          <w:tcPr>
            <w:tcW w:type="dxa" w:w="5112"/>
            <w:vAlign w:val="center"/>
          </w:tcPr>
          <w:p>
            <w:r>
              <w:t>score + confiança + explicação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G7 — Compra</w:t>
            </w:r>
          </w:p>
        </w:tc>
        <w:tc>
          <w:tcPr>
            <w:tcW w:type="dxa" w:w="5112"/>
            <w:vAlign w:val="center"/>
          </w:tcPr>
          <w:p>
            <w:r>
              <w:t>due diligence e pendências críticas resolvidas</w:t>
            </w:r>
          </w:p>
        </w:tc>
      </w:tr>
    </w:tbl>
    <w:p>
      <w:pPr>
        <w:pStyle w:val="Heading1"/>
      </w:pPr>
      <w:r>
        <w:t>28. Impacto dos Dados no Score e na Confiança</w:t>
      </w:r>
    </w:p>
    <w:p>
      <w:r>
        <w:t>O score mede atratividade; a confiança mede quão confiável é a análise. São dimensões diferentes.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Confiança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556"/>
            <w:vAlign w:val="center"/>
          </w:tcPr>
          <w:p>
            <w:r>
              <w:t>Excelente oportunidade com dados robustos</w:t>
            </w:r>
          </w:p>
        </w:tc>
        <w:tc>
          <w:tcPr>
            <w:tcW w:type="dxa" w:w="2556"/>
            <w:vAlign w:val="center"/>
          </w:tcPr>
          <w:p>
            <w:r>
              <w:t>Alto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Priorizar</w:t>
            </w:r>
          </w:p>
        </w:tc>
      </w:tr>
      <w:tr>
        <w:tc>
          <w:tcPr>
            <w:tcW w:type="dxa" w:w="2556"/>
            <w:vAlign w:val="center"/>
          </w:tcPr>
          <w:p>
            <w:r>
              <w:t>Excelente preço, poucos comparáveis</w:t>
            </w:r>
          </w:p>
        </w:tc>
        <w:tc>
          <w:tcPr>
            <w:tcW w:type="dxa" w:w="2556"/>
            <w:vAlign w:val="center"/>
          </w:tcPr>
          <w:p>
            <w:r>
              <w:t>Alto</w:t>
            </w:r>
          </w:p>
        </w:tc>
        <w:tc>
          <w:tcPr>
            <w:tcW w:type="dxa" w:w="2556"/>
            <w:vAlign w:val="center"/>
          </w:tcPr>
          <w:p>
            <w:r>
              <w:t>Baixa</w:t>
            </w:r>
          </w:p>
        </w:tc>
        <w:tc>
          <w:tcPr>
            <w:tcW w:type="dxa" w:w="2556"/>
            <w:vAlign w:val="center"/>
          </w:tcPr>
          <w:p>
            <w:r>
              <w:t>Investigar antes de concluir</w:t>
            </w:r>
          </w:p>
        </w:tc>
      </w:tr>
      <w:tr>
        <w:tc>
          <w:tcPr>
            <w:tcW w:type="dxa" w:w="2556"/>
            <w:vAlign w:val="center"/>
          </w:tcPr>
          <w:p>
            <w:r>
              <w:t>Preço mediano, dados robustos</w:t>
            </w:r>
          </w:p>
        </w:tc>
        <w:tc>
          <w:tcPr>
            <w:tcW w:type="dxa" w:w="2556"/>
            <w:vAlign w:val="center"/>
          </w:tcPr>
          <w:p>
            <w:r>
              <w:t>Médio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Pode monitorar</w:t>
            </w:r>
          </w:p>
        </w:tc>
      </w:tr>
      <w:tr>
        <w:tc>
          <w:tcPr>
            <w:tcW w:type="dxa" w:w="2556"/>
            <w:vAlign w:val="center"/>
          </w:tcPr>
          <w:p>
            <w:r>
              <w:t>Preço baixo, risco crítico desconhecido</w:t>
            </w:r>
          </w:p>
        </w:tc>
        <w:tc>
          <w:tcPr>
            <w:tcW w:type="dxa" w:w="2556"/>
            <w:vAlign w:val="center"/>
          </w:tcPr>
          <w:p>
            <w:r>
              <w:t>Alto potencial</w:t>
            </w:r>
          </w:p>
        </w:tc>
        <w:tc>
          <w:tcPr>
            <w:tcW w:type="dxa" w:w="2556"/>
            <w:vAlign w:val="center"/>
          </w:tcPr>
          <w:p>
            <w:r>
              <w:t>Muito baixa</w:t>
            </w:r>
          </w:p>
        </w:tc>
        <w:tc>
          <w:tcPr>
            <w:tcW w:type="dxa" w:w="2556"/>
            <w:vAlign w:val="center"/>
          </w:tcPr>
          <w:p>
            <w:r>
              <w:t>Não recomendar ainda</w:t>
            </w:r>
          </w:p>
        </w:tc>
      </w:tr>
      <w:tr>
        <w:tc>
          <w:tcPr>
            <w:tcW w:type="dxa" w:w="2556"/>
            <w:vAlign w:val="center"/>
          </w:tcPr>
          <w:p>
            <w:r>
              <w:t>Dado crítico ausente</w:t>
            </w:r>
          </w:p>
        </w:tc>
        <w:tc>
          <w:tcPr>
            <w:tcW w:type="dxa" w:w="2556"/>
            <w:vAlign w:val="center"/>
          </w:tcPr>
          <w:p>
            <w:r>
              <w:t>Indefinido</w:t>
            </w:r>
          </w:p>
        </w:tc>
        <w:tc>
          <w:tcPr>
            <w:tcW w:type="dxa" w:w="2556"/>
            <w:vAlign w:val="center"/>
          </w:tcPr>
          <w:p>
            <w:r>
              <w:t>Baixa</w:t>
            </w:r>
          </w:p>
        </w:tc>
        <w:tc>
          <w:tcPr>
            <w:tcW w:type="dxa" w:w="2556"/>
            <w:vAlign w:val="center"/>
          </w:tcPr>
          <w:p>
            <w:r>
              <w:t>Pendente/bloqueado conforme regra</w:t>
            </w:r>
          </w:p>
        </w:tc>
      </w:tr>
    </w:tbl>
    <w:p>
      <w:r>
        <w:t>A confiança pode ajustar a força da recomendação, mas não deve mascarar uma regra de bloqueio.</w:t>
      </w:r>
    </w:p>
    <w:p>
      <w:pPr>
        <w:pStyle w:val="Heading1"/>
      </w:pPr>
      <w:r>
        <w:t>29. Dicionário Resumido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Campo de negócio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Preço da oferta</w:t>
            </w:r>
          </w:p>
        </w:tc>
        <w:tc>
          <w:tcPr>
            <w:tcW w:type="dxa" w:w="3408"/>
            <w:vAlign w:val="center"/>
          </w:tcPr>
          <w:p>
            <w:r>
              <w:t>Observado</w:t>
            </w:r>
          </w:p>
        </w:tc>
        <w:tc>
          <w:tcPr>
            <w:tcW w:type="dxa" w:w="3408"/>
            <w:vAlign w:val="center"/>
          </w:tcPr>
          <w:p>
            <w:r>
              <w:t>R$ 191.651,31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Valor de mercado</w:t>
            </w:r>
          </w:p>
        </w:tc>
        <w:tc>
          <w:tcPr>
            <w:tcW w:type="dxa" w:w="3408"/>
            <w:vAlign w:val="center"/>
          </w:tcPr>
          <w:p>
            <w:r>
              <w:t>Estimado</w:t>
            </w:r>
          </w:p>
        </w:tc>
        <w:tc>
          <w:tcPr>
            <w:tcW w:type="dxa" w:w="3408"/>
            <w:vAlign w:val="center"/>
          </w:tcPr>
          <w:p>
            <w:r>
              <w:t>R$ 300.000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 econômico total</w:t>
            </w:r>
          </w:p>
        </w:tc>
        <w:tc>
          <w:tcPr>
            <w:tcW w:type="dxa" w:w="3408"/>
            <w:vAlign w:val="center"/>
          </w:tcPr>
          <w:p>
            <w:r>
              <w:t>Calculado/estimado</w:t>
            </w:r>
          </w:p>
        </w:tc>
        <w:tc>
          <w:tcPr>
            <w:tcW w:type="dxa" w:w="3408"/>
            <w:vAlign w:val="center"/>
          </w:tcPr>
          <w:p>
            <w:r>
              <w:t>R$ 220.000</w:t>
            </w:r>
          </w:p>
        </w:tc>
      </w:tr>
      <w:tr>
        <w:tc>
          <w:tcPr>
            <w:tcW w:type="dxa" w:w="3408"/>
            <w:vAlign w:val="center"/>
          </w:tcPr>
          <w:p>
            <w:r>
              <w:t>Desconto líquido</w:t>
            </w:r>
          </w:p>
        </w:tc>
        <w:tc>
          <w:tcPr>
            <w:tcW w:type="dxa" w:w="3408"/>
            <w:vAlign w:val="center"/>
          </w:tcPr>
          <w:p>
            <w:r>
              <w:t>Calculado</w:t>
            </w:r>
          </w:p>
        </w:tc>
        <w:tc>
          <w:tcPr>
            <w:tcW w:type="dxa" w:w="3408"/>
            <w:vAlign w:val="center"/>
          </w:tcPr>
          <w:p>
            <w:r>
              <w:t>26,7%</w:t>
            </w:r>
          </w:p>
        </w:tc>
      </w:tr>
      <w:tr>
        <w:tc>
          <w:tcPr>
            <w:tcW w:type="dxa" w:w="3408"/>
            <w:vAlign w:val="center"/>
          </w:tcPr>
          <w:p>
            <w:r>
              <w:t>Margem</w:t>
            </w:r>
          </w:p>
        </w:tc>
        <w:tc>
          <w:tcPr>
            <w:tcW w:type="dxa" w:w="3408"/>
            <w:vAlign w:val="center"/>
          </w:tcPr>
          <w:p>
            <w:r>
              <w:t>Calculado</w:t>
            </w:r>
          </w:p>
        </w:tc>
        <w:tc>
          <w:tcPr>
            <w:tcW w:type="dxa" w:w="3408"/>
            <w:vAlign w:val="center"/>
          </w:tcPr>
          <w:p>
            <w:r>
              <w:t>R$ 80.000</w:t>
            </w:r>
          </w:p>
        </w:tc>
      </w:tr>
      <w:tr>
        <w:tc>
          <w:tcPr>
            <w:tcW w:type="dxa" w:w="3408"/>
            <w:vAlign w:val="center"/>
          </w:tcPr>
          <w:p>
            <w:r>
              <w:t>Aluguel</w:t>
            </w:r>
          </w:p>
        </w:tc>
        <w:tc>
          <w:tcPr>
            <w:tcW w:type="dxa" w:w="3408"/>
            <w:vAlign w:val="center"/>
          </w:tcPr>
          <w:p>
            <w:r>
              <w:t>Estimado/observado</w:t>
            </w:r>
          </w:p>
        </w:tc>
        <w:tc>
          <w:tcPr>
            <w:tcW w:type="dxa" w:w="3408"/>
            <w:vAlign w:val="center"/>
          </w:tcPr>
          <w:p>
            <w:r>
              <w:t>R$ 2.200/mês</w:t>
            </w:r>
          </w:p>
        </w:tc>
      </w:tr>
      <w:tr>
        <w:tc>
          <w:tcPr>
            <w:tcW w:type="dxa" w:w="3408"/>
            <w:vAlign w:val="center"/>
          </w:tcPr>
          <w:p>
            <w:r>
              <w:t>Yield</w:t>
            </w:r>
          </w:p>
        </w:tc>
        <w:tc>
          <w:tcPr>
            <w:tcW w:type="dxa" w:w="3408"/>
            <w:vAlign w:val="center"/>
          </w:tcPr>
          <w:p>
            <w:r>
              <w:t>Calculado</w:t>
            </w:r>
          </w:p>
        </w:tc>
        <w:tc>
          <w:tcPr>
            <w:tcW w:type="dxa" w:w="3408"/>
            <w:vAlign w:val="center"/>
          </w:tcPr>
          <w:p>
            <w:r>
              <w:t>1,00% a.m.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Estimado/calculado</w:t>
            </w:r>
          </w:p>
        </w:tc>
        <w:tc>
          <w:tcPr>
            <w:tcW w:type="dxa" w:w="3408"/>
            <w:vAlign w:val="center"/>
          </w:tcPr>
          <w:p>
            <w:r>
              <w:t>78/100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Risco</w:t>
            </w:r>
          </w:p>
        </w:tc>
        <w:tc>
          <w:tcPr>
            <w:tcW w:type="dxa" w:w="3408"/>
            <w:vAlign w:val="center"/>
          </w:tcPr>
          <w:p>
            <w:r>
              <w:t>Classificado</w:t>
            </w:r>
          </w:p>
        </w:tc>
        <w:tc>
          <w:tcPr>
            <w:tcW w:type="dxa" w:w="3408"/>
            <w:vAlign w:val="center"/>
          </w:tcPr>
          <w:p>
            <w:r>
              <w:t>Médio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Confiança</w:t>
            </w:r>
          </w:p>
        </w:tc>
        <w:tc>
          <w:tcPr>
            <w:tcW w:type="dxa" w:w="3408"/>
            <w:vAlign w:val="center"/>
          </w:tcPr>
          <w:p>
            <w:r>
              <w:t>Classificado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Score</w:t>
            </w:r>
          </w:p>
        </w:tc>
        <w:tc>
          <w:tcPr>
            <w:tcW w:type="dxa" w:w="3408"/>
            <w:vAlign w:val="center"/>
          </w:tcPr>
          <w:p>
            <w:r>
              <w:t>Calculado</w:t>
            </w:r>
          </w:p>
        </w:tc>
        <w:tc>
          <w:tcPr>
            <w:tcW w:type="dxa" w:w="3408"/>
            <w:vAlign w:val="center"/>
          </w:tcPr>
          <w:p>
            <w:r>
              <w:t>84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Configurado</w:t>
            </w:r>
          </w:p>
        </w:tc>
        <w:tc>
          <w:tcPr>
            <w:tcW w:type="dxa" w:w="3408"/>
            <w:vAlign w:val="center"/>
          </w:tcPr>
          <w:p>
            <w:r>
              <w:t>Renda + Revenda</w:t>
            </w:r>
          </w:p>
        </w:tc>
      </w:tr>
      <w:tr>
        <w:tc>
          <w:tcPr>
            <w:tcW w:type="dxa" w:w="3408"/>
            <w:vAlign w:val="center"/>
          </w:tcPr>
          <w:p>
            <w:r>
              <w:t>Decisão</w:t>
            </w:r>
          </w:p>
        </w:tc>
        <w:tc>
          <w:tcPr>
            <w:tcW w:type="dxa" w:w="3408"/>
            <w:vAlign w:val="center"/>
          </w:tcPr>
          <w:p>
            <w:r>
              <w:t>Resultado</w:t>
            </w:r>
          </w:p>
        </w:tc>
        <w:tc>
          <w:tcPr>
            <w:tcW w:type="dxa" w:w="3408"/>
            <w:vAlign w:val="center"/>
          </w:tcPr>
          <w:p>
            <w:r>
              <w:t>BUY IF</w:t>
            </w:r>
          </w:p>
        </w:tc>
      </w:tr>
    </w:tbl>
    <w:p>
      <w:pPr>
        <w:pStyle w:val="Heading1"/>
      </w:pPr>
      <w:r>
        <w:t>30. Matriz de Fontes — Exemplo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Dados principais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Confiança alvo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556"/>
            <w:vAlign w:val="center"/>
          </w:tcPr>
          <w:p>
            <w:r>
              <w:t>Caixa</w:t>
            </w:r>
          </w:p>
        </w:tc>
        <w:tc>
          <w:tcPr>
            <w:tcW w:type="dxa" w:w="2556"/>
            <w:vAlign w:val="center"/>
          </w:tcPr>
          <w:p>
            <w:r>
              <w:t>preço, avaliação, modalidade, condições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Captura e oferta</w:t>
            </w:r>
          </w:p>
        </w:tc>
      </w:tr>
      <w:tr>
        <w:tc>
          <w:tcPr>
            <w:tcW w:type="dxa" w:w="2556"/>
            <w:vAlign w:val="center"/>
          </w:tcPr>
          <w:p>
            <w:r>
              <w:t>Edital/leiloeiro</w:t>
            </w:r>
          </w:p>
        </w:tc>
        <w:tc>
          <w:tcPr>
            <w:tcW w:type="dxa" w:w="2556"/>
            <w:vAlign w:val="center"/>
          </w:tcPr>
          <w:p>
            <w:r>
              <w:t>regras, datas, ocupação/condições quando informadas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Due diligence</w:t>
            </w:r>
          </w:p>
        </w:tc>
      </w:tr>
      <w:tr>
        <w:tc>
          <w:tcPr>
            <w:tcW w:type="dxa" w:w="2556"/>
            <w:vAlign w:val="center"/>
          </w:tcPr>
          <w:p>
            <w:r>
              <w:t>Portais</w:t>
            </w:r>
          </w:p>
        </w:tc>
        <w:tc>
          <w:tcPr>
            <w:tcW w:type="dxa" w:w="2556"/>
            <w:vAlign w:val="center"/>
          </w:tcPr>
          <w:p>
            <w:r>
              <w:t>comparáveis, aluguel, concorrência</w:t>
            </w:r>
          </w:p>
        </w:tc>
        <w:tc>
          <w:tcPr>
            <w:tcW w:type="dxa" w:w="2556"/>
            <w:vAlign w:val="center"/>
          </w:tcPr>
          <w:p>
            <w:r>
              <w:t>Média</w:t>
            </w:r>
          </w:p>
        </w:tc>
        <w:tc>
          <w:tcPr>
            <w:tcW w:type="dxa" w:w="2556"/>
            <w:vAlign w:val="center"/>
          </w:tcPr>
          <w:p>
            <w:r>
              <w:t>Mercado</w:t>
            </w:r>
          </w:p>
        </w:tc>
      </w:tr>
      <w:tr>
        <w:tc>
          <w:tcPr>
            <w:tcW w:type="dxa" w:w="2556"/>
            <w:vAlign w:val="center"/>
          </w:tcPr>
          <w:p>
            <w:r>
              <w:t>Documentos públicos</w:t>
            </w:r>
          </w:p>
        </w:tc>
        <w:tc>
          <w:tcPr>
            <w:tcW w:type="dxa" w:w="2556"/>
            <w:vAlign w:val="center"/>
          </w:tcPr>
          <w:p>
            <w:r>
              <w:t>matrícula, processos, tributos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Risco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Condomínio</w:t>
            </w:r>
          </w:p>
        </w:tc>
        <w:tc>
          <w:tcPr>
            <w:tcW w:type="dxa" w:w="2556"/>
            <w:vAlign w:val="center"/>
          </w:tcPr>
          <w:p>
            <w:r>
              <w:t>taxas/débitos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Custos</w:t>
            </w:r>
          </w:p>
        </w:tc>
      </w:tr>
      <w:tr>
        <w:tc>
          <w:tcPr>
            <w:tcW w:type="dxa" w:w="2556"/>
            <w:vAlign w:val="center"/>
          </w:tcPr>
          <w:p>
            <w:r>
              <w:t>Visita</w:t>
            </w:r>
          </w:p>
        </w:tc>
        <w:tc>
          <w:tcPr>
            <w:tcW w:type="dxa" w:w="2556"/>
            <w:vAlign w:val="center"/>
          </w:tcPr>
          <w:p>
            <w:r>
              <w:t>estado físico/ocupação observada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Reforma/risco</w:t>
            </w:r>
          </w:p>
        </w:tc>
      </w:tr>
      <w:tr>
        <w:tc>
          <w:tcPr>
            <w:tcW w:type="dxa" w:w="2556"/>
            <w:vAlign w:val="center"/>
          </w:tcPr>
          <w:p>
            <w:r>
              <w:t>Analista</w:t>
            </w:r>
          </w:p>
        </w:tc>
        <w:tc>
          <w:tcPr>
            <w:tcW w:type="dxa" w:w="2556"/>
            <w:vAlign w:val="center"/>
          </w:tcPr>
          <w:p>
            <w:r>
              <w:t>hipóteses e interpretações</w:t>
            </w:r>
          </w:p>
        </w:tc>
        <w:tc>
          <w:tcPr>
            <w:tcW w:type="dxa" w:w="2556"/>
            <w:vAlign w:val="center"/>
          </w:tcPr>
          <w:p>
            <w:r>
              <w:t>Variável</w:t>
            </w:r>
          </w:p>
        </w:tc>
        <w:tc>
          <w:tcPr>
            <w:tcW w:type="dxa" w:w="2556"/>
            <w:vAlign w:val="center"/>
          </w:tcPr>
          <w:p>
            <w:r>
              <w:t>Análise</w:t>
            </w:r>
          </w:p>
        </w:tc>
      </w:tr>
    </w:tbl>
    <w:p>
      <w:r>
        <w:t>Esta matriz é inicial. Novas fontes devem poder ser adicionadas sem alterar o conceito do Radar.</w:t>
      </w:r>
    </w:p>
    <w:p>
      <w:pPr>
        <w:pStyle w:val="Heading1"/>
      </w:pPr>
      <w:r>
        <w:t>31. Escopo de Dados do MVP</w:t>
      </w:r>
    </w:p>
    <w:p>
      <w:pPr>
        <w:pStyle w:val="ListBullet"/>
      </w:pPr>
      <w:r>
        <w:t>Captura original da oferta.</w:t>
      </w:r>
    </w:p>
    <w:p>
      <w:pPr>
        <w:pStyle w:val="ListBullet"/>
      </w:pPr>
      <w:r>
        <w:t>Identificação e localização.</w:t>
      </w:r>
    </w:p>
    <w:p>
      <w:pPr>
        <w:pStyle w:val="ListBullet"/>
      </w:pPr>
      <w:r>
        <w:t>Preço, modalidade e status.</w:t>
      </w:r>
    </w:p>
    <w:p>
      <w:pPr>
        <w:pStyle w:val="ListBullet"/>
      </w:pPr>
      <w:r>
        <w:t>Características básicas.</w:t>
      </w:r>
    </w:p>
    <w:p>
      <w:pPr>
        <w:pStyle w:val="ListBullet"/>
      </w:pPr>
      <w:r>
        <w:t>Avaliação/valuation inicial.</w:t>
      </w:r>
    </w:p>
    <w:p>
      <w:pPr>
        <w:pStyle w:val="ListBullet"/>
      </w:pPr>
      <w:r>
        <w:t>Comparáveis essenciais.</w:t>
      </w:r>
    </w:p>
    <w:p>
      <w:pPr>
        <w:pStyle w:val="ListBullet"/>
      </w:pPr>
      <w:r>
        <w:t>Custo econômico estimado.</w:t>
      </w:r>
    </w:p>
    <w:p>
      <w:pPr>
        <w:pStyle w:val="ListBullet"/>
      </w:pPr>
      <w:r>
        <w:t>Desconto líquido e margem.</w:t>
      </w:r>
    </w:p>
    <w:p>
      <w:pPr>
        <w:pStyle w:val="ListBullet"/>
      </w:pPr>
      <w:r>
        <w:t>Aluguel/yield quando aplicável.</w:t>
      </w:r>
    </w:p>
    <w:p>
      <w:pPr>
        <w:pStyle w:val="ListBullet"/>
      </w:pPr>
      <w:r>
        <w:t>Liquidez estimada.</w:t>
      </w:r>
    </w:p>
    <w:p>
      <w:pPr>
        <w:pStyle w:val="ListBullet"/>
      </w:pPr>
      <w:r>
        <w:t>Risco preliminar.</w:t>
      </w:r>
    </w:p>
    <w:p>
      <w:pPr>
        <w:pStyle w:val="ListBullet"/>
      </w:pPr>
      <w:r>
        <w:t>Confiança.</w:t>
      </w:r>
    </w:p>
    <w:p>
      <w:pPr>
        <w:pStyle w:val="ListBullet"/>
      </w:pPr>
      <w:r>
        <w:t>Estratégia.</w:t>
      </w:r>
    </w:p>
    <w:p>
      <w:pPr>
        <w:pStyle w:val="ListBullet"/>
      </w:pPr>
      <w:r>
        <w:t>Score e explicação.</w:t>
      </w:r>
    </w:p>
    <w:p>
      <w:pPr>
        <w:pStyle w:val="ListBullet"/>
      </w:pPr>
      <w:r>
        <w:t>Histórico de alterações.</w:t>
      </w:r>
    </w:p>
    <w:p>
      <w:r>
        <w:t>O MVP deve provar que dados diferentes podem ser transformados em uma decisão de investimento explicável. Não deve tentar enriquecer profundamente todo o universo capturado.</w:t>
      </w:r>
    </w:p>
    <w:p>
      <w:pPr>
        <w:pStyle w:val="Heading1"/>
      </w:pPr>
      <w:r>
        <w:t>32. Governança dos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Obrigação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</w:t>
            </w:r>
          </w:p>
        </w:tc>
        <w:tc>
          <w:tcPr>
            <w:tcW w:type="dxa" w:w="5112"/>
            <w:vAlign w:val="center"/>
          </w:tcPr>
          <w:p>
            <w:r>
              <w:t>Toda informação relevante deve possuir origem.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</w:t>
            </w:r>
          </w:p>
        </w:tc>
        <w:tc>
          <w:tcPr>
            <w:tcW w:type="dxa" w:w="5112"/>
            <w:vAlign w:val="center"/>
          </w:tcPr>
          <w:p>
            <w:r>
              <w:t>Dados sensíveis ao tempo devem possuir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</w:t>
            </w:r>
          </w:p>
        </w:tc>
        <w:tc>
          <w:tcPr>
            <w:tcW w:type="dxa" w:w="5112"/>
            <w:vAlign w:val="center"/>
          </w:tcPr>
          <w:p>
            <w:r>
              <w:t>Mudanças relevantes devem ser preservadas.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Correção</w:t>
            </w:r>
          </w:p>
        </w:tc>
        <w:tc>
          <w:tcPr>
            <w:tcW w:type="dxa" w:w="5112"/>
            <w:vAlign w:val="center"/>
          </w:tcPr>
          <w:p>
            <w:r>
              <w:t>Correções devem manter rastreabilidade.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</w:t>
            </w:r>
          </w:p>
        </w:tc>
        <w:tc>
          <w:tcPr>
            <w:tcW w:type="dxa" w:w="5112"/>
            <w:vAlign w:val="center"/>
          </w:tcPr>
          <w:p>
            <w:r>
              <w:t>Alterações de critérios devem ser versionadas.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Toda análise deve indicar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Conflito</w:t>
            </w:r>
          </w:p>
        </w:tc>
        <w:tc>
          <w:tcPr>
            <w:tcW w:type="dxa" w:w="5112"/>
            <w:vAlign w:val="center"/>
          </w:tcPr>
          <w:p>
            <w:r>
              <w:t>Divergências devem gerar tratamento explícito.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Desconhecido</w:t>
            </w:r>
          </w:p>
        </w:tc>
        <w:tc>
          <w:tcPr>
            <w:tcW w:type="dxa" w:w="5112"/>
            <w:vAlign w:val="center"/>
          </w:tcPr>
          <w:p>
            <w:r>
              <w:t>Não preencher ausência como fato.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Toda decisão deve possuir justificativa.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Aprendizado</w:t>
            </w:r>
          </w:p>
        </w:tc>
        <w:tc>
          <w:tcPr>
            <w:tcW w:type="dxa" w:w="5112"/>
            <w:vAlign w:val="center"/>
          </w:tcPr>
          <w:p>
            <w:r>
              <w:t>Resultados reais devem alimentar calibração/backtest.</w:t>
            </w:r>
          </w:p>
        </w:tc>
      </w:tr>
    </w:tbl>
    <w:p>
      <w:pPr>
        <w:pStyle w:val="Heading1"/>
      </w:pPr>
      <w:r>
        <w:t>33. Critérios de Aceite do Documento</w:t>
      </w:r>
    </w:p>
    <w:p>
      <w:pPr>
        <w:pStyle w:val="ListBullet"/>
      </w:pPr>
      <w:r>
        <w:t>CA-D14 — É possível identificar quais dados são necessários para cada etapa do Radar.</w:t>
      </w:r>
    </w:p>
    <w:p>
      <w:pPr>
        <w:pStyle w:val="ListBullet"/>
      </w:pPr>
      <w:r>
        <w:t>CA-D14 — Cada dado relevante possui origem, qualidade e tratamento de ausência definidos.</w:t>
      </w:r>
    </w:p>
    <w:p>
      <w:pPr>
        <w:pStyle w:val="ListBullet"/>
      </w:pPr>
      <w:r>
        <w:t>CA-D14 — O Radar preserva a captura original antes do enriquecimento.</w:t>
      </w:r>
    </w:p>
    <w:p>
      <w:pPr>
        <w:pStyle w:val="ListBullet"/>
      </w:pPr>
      <w:r>
        <w:t>CA-D14 — Dados desconhecidos não são convertidos em risco ou custo zero.</w:t>
      </w:r>
    </w:p>
    <w:p>
      <w:pPr>
        <w:pStyle w:val="ListBullet"/>
      </w:pPr>
      <w:r>
        <w:t>CA-D14 — Fontes podem ser adicionadas sem mudar o modelo conceitual.</w:t>
      </w:r>
    </w:p>
    <w:p>
      <w:pPr>
        <w:pStyle w:val="ListBullet"/>
      </w:pPr>
      <w:r>
        <w:t>CA-D14 — Comparáveis possuem critérios mínimos de qualidade.</w:t>
      </w:r>
    </w:p>
    <w:p>
      <w:pPr>
        <w:pStyle w:val="ListBullet"/>
      </w:pPr>
      <w:r>
        <w:t>CA-D14 — Valuation possui confiança e cenários.</w:t>
      </w:r>
    </w:p>
    <w:p>
      <w:pPr>
        <w:pStyle w:val="ListBullet"/>
      </w:pPr>
      <w:r>
        <w:t>CA-D14 — Custos podem ser observados, estimados ou desconhecidos.</w:t>
      </w:r>
    </w:p>
    <w:p>
      <w:pPr>
        <w:pStyle w:val="ListBullet"/>
      </w:pPr>
      <w:r>
        <w:t>CA-D14 — Riscos críticos podem impedir recomendação independentemente do score.</w:t>
      </w:r>
    </w:p>
    <w:p>
      <w:pPr>
        <w:pStyle w:val="ListBullet"/>
      </w:pPr>
      <w:r>
        <w:t>CA-D14 — O enriquecimento é progressivo e proporcional ao potencial.</w:t>
      </w:r>
    </w:p>
    <w:p>
      <w:pPr>
        <w:pStyle w:val="ListBullet"/>
      </w:pPr>
      <w:r>
        <w:t>CA-D14 — Todas as conclusões relevantes podem ser explicadas por dados/evidências.</w:t>
      </w:r>
    </w:p>
    <w:p>
      <w:pPr>
        <w:pStyle w:val="ListBullet"/>
      </w:pPr>
      <w:r>
        <w:t>CA-D14 — Dados históricos permanecem disponíveis para auditoria e backtest.</w:t>
      </w:r>
    </w:p>
    <w:p>
      <w:pPr>
        <w:pStyle w:val="Heading1"/>
      </w:pPr>
      <w:r>
        <w:t>34. Princípios Finais</w:t>
      </w:r>
    </w:p>
    <w:p>
      <w:pPr>
        <w:pStyle w:val="ListBullet"/>
      </w:pPr>
      <w:r>
        <w:t>Dados são matéria-prima; oportunidade é uma interpretação econômica.</w:t>
      </w:r>
    </w:p>
    <w:p>
      <w:pPr>
        <w:pStyle w:val="ListBullet"/>
      </w:pPr>
      <w:r>
        <w:t>A qualidade da fonte é parte da qualidade da análise.</w:t>
      </w:r>
    </w:p>
    <w:p>
      <w:pPr>
        <w:pStyle w:val="ListBullet"/>
      </w:pPr>
      <w:r>
        <w:t>Preço é captura; valor é estimativa; oportunidade é tese.</w:t>
      </w:r>
    </w:p>
    <w:p>
      <w:pPr>
        <w:pStyle w:val="ListBullet"/>
      </w:pPr>
      <w:r>
        <w:t>Desconto sem custo e risco é uma métrica incompleta.</w:t>
      </w:r>
    </w:p>
    <w:p>
      <w:pPr>
        <w:pStyle w:val="ListBullet"/>
      </w:pPr>
      <w:r>
        <w:t>Desconhecido não significa seguro.</w:t>
      </w:r>
    </w:p>
    <w:p>
      <w:pPr>
        <w:pStyle w:val="ListBullet"/>
      </w:pPr>
      <w:r>
        <w:t>Score sem confiança pode produzir falsa precisão.</w:t>
      </w:r>
    </w:p>
    <w:p>
      <w:pPr>
        <w:pStyle w:val="ListBullet"/>
      </w:pPr>
      <w:r>
        <w:t>Quanto mais perto da compra, maior deve ser o nível de evidência.</w:t>
      </w:r>
    </w:p>
    <w:p>
      <w:pPr>
        <w:pStyle w:val="ListBullet"/>
      </w:pPr>
      <w:r>
        <w:t>O Radar deve preservar o passado para aprender com o resultado.</w:t>
      </w:r>
    </w:p>
    <w:p>
      <w:pPr>
        <w:pStyle w:val="ListBullet"/>
      </w:pPr>
      <w:r>
        <w:t>Novas fontes e novos tipos de imóvel devem ser extensíveis.</w:t>
      </w:r>
    </w:p>
    <w:p>
      <w:pPr>
        <w:pStyle w:val="ListBullet"/>
      </w:pPr>
      <w:r>
        <w:t>O objetivo não é coletar o máximo de dados, mas coletar os dados certos para tomar melhores decisões.</w:t>
      </w:r>
    </w:p>
    <w:p>
      <w:pPr>
        <w:pStyle w:val="Heading1"/>
      </w:pPr>
      <w:r>
        <w:t>35. Próximo Documento</w:t>
      </w:r>
    </w:p>
    <w:p>
      <w:r>
        <w:t>Recomendação: Documento 15 — Matriz Mestra de Regras de Decisão e Cenários de Negócio. O objetivo será consolidar, em uma única visão operacional, como os dados enriquecidos atravessam regras eliminatórias, score, confiança, estratégia, alertas e decisão, incluindo cenários positivos, negativos, exceções e conflitos.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14 | Dados, Fontes e Enriquecimento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