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6BC9" w14:textId="77777777" w:rsidR="00140F1E" w:rsidRDefault="00140F1E" w:rsidP="00140F1E">
      <w:pPr>
        <w:pStyle w:val="APA7"/>
        <w:rPr>
          <w:b/>
          <w:bCs/>
        </w:rPr>
      </w:pPr>
      <w:r>
        <w:rPr>
          <w:b/>
          <w:bCs/>
        </w:rPr>
        <w:t>Método específico de evaluación de riesgos</w:t>
      </w:r>
    </w:p>
    <w:p w14:paraId="4378D95B" w14:textId="77777777" w:rsidR="00140F1E" w:rsidRPr="00F06E5B" w:rsidRDefault="00140F1E" w:rsidP="00140F1E">
      <w:pPr>
        <w:pStyle w:val="APA7"/>
        <w:numPr>
          <w:ilvl w:val="0"/>
          <w:numId w:val="1"/>
        </w:numPr>
      </w:pPr>
      <w:r w:rsidRPr="00F06E5B">
        <w:t>NTP 330: Sistema simplificado de evaluación de riesgos de accidente</w:t>
      </w:r>
    </w:p>
    <w:p w14:paraId="0E376203" w14:textId="77777777" w:rsidR="00140F1E" w:rsidRDefault="00140F1E" w:rsidP="00140F1E">
      <w:pPr>
        <w:pStyle w:val="APA7"/>
      </w:pPr>
      <w:r>
        <w:t xml:space="preserve">El INSST </w:t>
      </w:r>
      <w:r>
        <w:fldChar w:fldCharType="begin"/>
      </w:r>
      <w:r>
        <w:instrText xml:space="preserve"> ADDIN ZOTERO_ITEM CSL_CITATION {"citationID":"iHoNUzO7","properties":{"formattedCitation":"(1991)","plainCitation":"(1991)","noteIndex":0},"citationItems":[{"id":128,"uris":["http://zotero.org/users/11621478/items/LY8CZDIA"],"itemData":{"id":128,"type":"report","event-place":"Madrid,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>
        <w:fldChar w:fldCharType="separate"/>
      </w:r>
      <w:r>
        <w:rPr>
          <w:noProof/>
        </w:rPr>
        <w:t>(1991)</w:t>
      </w:r>
      <w:r>
        <w:fldChar w:fldCharType="end"/>
      </w:r>
      <w:r>
        <w:t xml:space="preserve"> ha desarrollado la presente metodología, la cual </w:t>
      </w:r>
      <w:r w:rsidRPr="00F06E5B">
        <w:t>tiene como objetivo facilitar la evaluación de riesgos laborales. Se basa en la identificación y cuantificación de las deficiencias en el entorno laboral, la exposición a los riesgos y la probabilidad de que ocurran accidentes. Utiliza cuestionarios de chequeo para evaluar estos factores. El nivel de riesgo se calcula multiplicando los niveles de deficiencia, exposición y consecuencias, lo que permite priorizar las intervenciones necesarias para mejorar la seguridad en el trabajo</w:t>
      </w:r>
    </w:p>
    <w:p w14:paraId="7DB7BA6B" w14:textId="77777777" w:rsidR="00140F1E" w:rsidRDefault="00140F1E" w:rsidP="00140F1E">
      <w:pPr>
        <w:pStyle w:val="APA7"/>
      </w:pPr>
      <w:r w:rsidRPr="00A522F9">
        <w:t>La metodología de la NTP 330 se centra en simplificar la evaluación de riesgos laborales mediante un enfoque cuantitativo. Los principales componentes del método incluyen:</w:t>
      </w:r>
    </w:p>
    <w:p w14:paraId="0C7796F5" w14:textId="77777777" w:rsidR="00140F1E" w:rsidRDefault="00140F1E" w:rsidP="00140F1E">
      <w:pPr>
        <w:pStyle w:val="APA7"/>
        <w:numPr>
          <w:ilvl w:val="0"/>
          <w:numId w:val="1"/>
        </w:numPr>
      </w:pPr>
      <w:r w:rsidRPr="00A522F9">
        <w:rPr>
          <w:b/>
          <w:bCs/>
        </w:rPr>
        <w:t>Nivel de Deficiencia (ND)</w:t>
      </w:r>
      <w:r w:rsidRPr="00A522F9">
        <w:t>: Evalúa las deficiencias en el entorno laboral mediante cuestionarios de chequeo, clasificando las deficiencias en cuatro niveles: Muy Deficiente, Deficiente, Mejorable y Aceptable.</w:t>
      </w:r>
      <w:r>
        <w:t xml:space="preserve"> El nivel de deficiencia puede estimarse de muchas formas, el idóneo es a través de cuestionarios de chequeo que analicen los posibles factores de riesgo en cada situación (NTP 324).</w:t>
      </w:r>
    </w:p>
    <w:p w14:paraId="62E6E0AF" w14:textId="77777777" w:rsidR="00140F1E" w:rsidRPr="00C05DC2" w:rsidRDefault="00140F1E" w:rsidP="00140F1E">
      <w:pPr>
        <w:pStyle w:val="Tablascontenido"/>
        <w:rPr>
          <w:i/>
          <w:iCs/>
        </w:rPr>
      </w:pPr>
      <w:bookmarkStart w:id="0" w:name="_Toc235050005"/>
      <w:r w:rsidRPr="00C05DC2">
        <w:rPr>
          <w:b/>
          <w:bCs/>
        </w:rPr>
        <w:t xml:space="preserve">Tabla </w:t>
      </w:r>
      <w:r w:rsidRPr="00C05DC2">
        <w:rPr>
          <w:b/>
          <w:bCs/>
        </w:rPr>
        <w:fldChar w:fldCharType="begin"/>
      </w:r>
      <w:r w:rsidRPr="00C05DC2">
        <w:rPr>
          <w:b/>
          <w:bCs/>
        </w:rPr>
        <w:instrText xml:space="preserve"> SEQ Tabla \* ARABIC </w:instrText>
      </w:r>
      <w:r w:rsidRPr="00C05DC2">
        <w:rPr>
          <w:b/>
          <w:bCs/>
        </w:rPr>
        <w:fldChar w:fldCharType="separate"/>
      </w:r>
      <w:r>
        <w:rPr>
          <w:b/>
          <w:bCs/>
          <w:noProof/>
        </w:rPr>
        <w:t>3</w:t>
      </w:r>
      <w:r w:rsidRPr="00C05DC2">
        <w:rPr>
          <w:b/>
          <w:bCs/>
        </w:rPr>
        <w:fldChar w:fldCharType="end"/>
      </w:r>
      <w:r w:rsidRPr="00C05DC2">
        <w:rPr>
          <w:i/>
          <w:iCs/>
        </w:rPr>
        <w:br/>
      </w:r>
      <w:r w:rsidRPr="001E5A19">
        <w:t>Nivel de Deficiencia (ND)</w:t>
      </w:r>
      <w:bookmarkEnd w:id="0"/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8"/>
        <w:gridCol w:w="429"/>
        <w:gridCol w:w="6697"/>
      </w:tblGrid>
      <w:tr w:rsidR="00140F1E" w:rsidRPr="00A96C18" w14:paraId="54EA549B" w14:textId="77777777" w:rsidTr="00D65D6A">
        <w:trPr>
          <w:trHeight w:val="454"/>
          <w:jc w:val="center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E4695CE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</w:t>
            </w:r>
          </w:p>
          <w:p w14:paraId="04EDDFD3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deficiencia</w:t>
            </w:r>
          </w:p>
        </w:tc>
        <w:tc>
          <w:tcPr>
            <w:tcW w:w="25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4B048EA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ND</w:t>
            </w:r>
          </w:p>
        </w:tc>
        <w:tc>
          <w:tcPr>
            <w:tcW w:w="394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EA19BD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Significado</w:t>
            </w:r>
          </w:p>
        </w:tc>
      </w:tr>
      <w:tr w:rsidR="00140F1E" w:rsidRPr="00A96C18" w14:paraId="25313DA6" w14:textId="77777777" w:rsidTr="00D65D6A">
        <w:trPr>
          <w:trHeight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C9C32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Muy deficiente</w:t>
            </w:r>
          </w:p>
          <w:p w14:paraId="2AC0F47F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(MD)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66CE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10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E24CF4B" w14:textId="77777777" w:rsidR="00140F1E" w:rsidRPr="00A96C18" w:rsidRDefault="00140F1E" w:rsidP="00D65D6A">
            <w:pPr>
              <w:pStyle w:val="Sinespaciado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Se han detectado factores de riesgo significativos que determinan como muy posible la generación de fallos, el conjunto de medidas preventivas existentes respecto al riesgo resulta ineficaz.</w:t>
            </w:r>
          </w:p>
        </w:tc>
      </w:tr>
      <w:tr w:rsidR="00140F1E" w:rsidRPr="00A96C18" w14:paraId="6B50BACA" w14:textId="77777777" w:rsidTr="00D65D6A">
        <w:trPr>
          <w:trHeight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6D521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Deficiente</w:t>
            </w:r>
          </w:p>
          <w:p w14:paraId="1FFB4C4D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(D)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ADC73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6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3D7DD46" w14:textId="77777777" w:rsidR="00140F1E" w:rsidRPr="00A96C18" w:rsidRDefault="00140F1E" w:rsidP="00D65D6A">
            <w:pPr>
              <w:pStyle w:val="Sinespaciado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Se han detectado algún factor de riesgo significativo que precisa ser corregido. La eficacia del conjunto de medidas preventivas existentes se ve reducida de forma apreciable.</w:t>
            </w:r>
          </w:p>
        </w:tc>
      </w:tr>
      <w:tr w:rsidR="00140F1E" w:rsidRPr="00A96C18" w14:paraId="7E0185C3" w14:textId="77777777" w:rsidTr="00D65D6A">
        <w:trPr>
          <w:trHeight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ADAF6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 xml:space="preserve">Mejorable </w:t>
            </w:r>
          </w:p>
          <w:p w14:paraId="084EC159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(M)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C2CBA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B2CBAA7" w14:textId="77777777" w:rsidR="00140F1E" w:rsidRPr="00A96C18" w:rsidRDefault="00140F1E" w:rsidP="00D65D6A">
            <w:pPr>
              <w:pStyle w:val="Sinespaciado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Se han detectado factores de riesgo de menor importancia. La eficacia del conjunto de medidas preventivas existentes respecto al riesgo no se ve reducida de forma apreciable.</w:t>
            </w:r>
          </w:p>
        </w:tc>
      </w:tr>
      <w:tr w:rsidR="00140F1E" w:rsidRPr="00A96C18" w14:paraId="1D1BEA84" w14:textId="77777777" w:rsidTr="00D65D6A">
        <w:trPr>
          <w:trHeight w:val="454"/>
          <w:jc w:val="center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B7575AA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Aceptable</w:t>
            </w:r>
          </w:p>
          <w:p w14:paraId="042FBCEC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(B)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66F6C1F" w14:textId="77777777" w:rsidR="00140F1E" w:rsidRPr="00A96C18" w:rsidRDefault="00140F1E" w:rsidP="00D65D6A">
            <w:pPr>
              <w:pStyle w:val="Sinespaciado"/>
              <w:jc w:val="center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-</w:t>
            </w:r>
          </w:p>
        </w:tc>
        <w:tc>
          <w:tcPr>
            <w:tcW w:w="39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93B88D" w14:textId="77777777" w:rsidR="00140F1E" w:rsidRPr="00A96C18" w:rsidRDefault="00140F1E" w:rsidP="00D65D6A">
            <w:pPr>
              <w:pStyle w:val="Sinespaciado"/>
              <w:rPr>
                <w:rFonts w:ascii="Times New Roman" w:hAnsi="Times New Roman"/>
                <w:sz w:val="20"/>
                <w:szCs w:val="20"/>
                <w:lang w:eastAsia="es-EC"/>
              </w:rPr>
            </w:pPr>
            <w:r w:rsidRPr="00A96C18">
              <w:rPr>
                <w:rFonts w:ascii="Times New Roman" w:hAnsi="Times New Roman"/>
                <w:sz w:val="20"/>
                <w:szCs w:val="20"/>
                <w:lang w:eastAsia="es-EC"/>
              </w:rPr>
              <w:t>No se han detectado anomalía destacable alguna. El riesgo está controlado. No se valora.</w:t>
            </w:r>
          </w:p>
        </w:tc>
      </w:tr>
    </w:tbl>
    <w:p w14:paraId="53009601" w14:textId="77777777" w:rsidR="00140F1E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{"citationID":"V8gl7fkb","properties":{"formattedCitation":"(1991)","plainCitation":"(1991)","noteIndex":0},"citationItems":[{"id":128,"uris":["http://zotero.org/users/11621478/items/LY8CZDIA"],"itemData":{"id":128,"type":"report","event-place":"Madrid,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58878C36" w14:textId="77777777" w:rsidR="00140F1E" w:rsidRDefault="00140F1E" w:rsidP="00140F1E">
      <w:pPr>
        <w:pStyle w:val="APA7"/>
        <w:numPr>
          <w:ilvl w:val="0"/>
          <w:numId w:val="1"/>
        </w:numPr>
        <w:rPr>
          <w:szCs w:val="22"/>
        </w:rPr>
      </w:pPr>
      <w:r w:rsidRPr="00A755AB">
        <w:rPr>
          <w:b/>
          <w:bCs/>
          <w:szCs w:val="22"/>
        </w:rPr>
        <w:lastRenderedPageBreak/>
        <w:t>Nivel de Exposición (NE)</w:t>
      </w:r>
      <w:r w:rsidRPr="00A755AB">
        <w:rPr>
          <w:szCs w:val="22"/>
        </w:rPr>
        <w:t>: Mide la frecuencia y duración de la exposición a los riesgos, basado en el tiempo de permanencia en áreas de riesgo y la frecuencia de operaciones peligrosas.</w:t>
      </w:r>
    </w:p>
    <w:p w14:paraId="631AEA60" w14:textId="77777777" w:rsidR="00140F1E" w:rsidRDefault="00140F1E" w:rsidP="00140F1E">
      <w:pPr>
        <w:pStyle w:val="Tablascontenido"/>
      </w:pPr>
      <w:bookmarkStart w:id="1" w:name="_Toc235050006"/>
      <w:r w:rsidRPr="00C05DC2">
        <w:rPr>
          <w:b/>
          <w:bCs/>
        </w:rPr>
        <w:t xml:space="preserve">Tabla </w:t>
      </w:r>
      <w:r w:rsidRPr="00C05DC2">
        <w:rPr>
          <w:b/>
          <w:bCs/>
        </w:rPr>
        <w:fldChar w:fldCharType="begin"/>
      </w:r>
      <w:r w:rsidRPr="00C05DC2">
        <w:rPr>
          <w:b/>
          <w:bCs/>
        </w:rPr>
        <w:instrText xml:space="preserve"> SEQ Tabla \* ARABIC </w:instrText>
      </w:r>
      <w:r w:rsidRPr="00C05DC2">
        <w:rPr>
          <w:b/>
          <w:bCs/>
        </w:rPr>
        <w:fldChar w:fldCharType="separate"/>
      </w:r>
      <w:r>
        <w:rPr>
          <w:b/>
          <w:bCs/>
          <w:noProof/>
        </w:rPr>
        <w:t>4</w:t>
      </w:r>
      <w:r w:rsidRPr="00C05DC2">
        <w:rPr>
          <w:b/>
          <w:bCs/>
        </w:rPr>
        <w:fldChar w:fldCharType="end"/>
      </w:r>
      <w:r>
        <w:br/>
      </w:r>
      <w:r w:rsidRPr="001E5A19">
        <w:t>Nivel de Exposición (NE)</w:t>
      </w:r>
      <w:bookmarkEnd w:id="1"/>
    </w:p>
    <w:tbl>
      <w:tblPr>
        <w:tblW w:w="5000" w:type="pct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3"/>
        <w:gridCol w:w="696"/>
        <w:gridCol w:w="6405"/>
      </w:tblGrid>
      <w:tr w:rsidR="00140F1E" w:rsidRPr="00004A5B" w14:paraId="3184DAA7" w14:textId="77777777" w:rsidTr="00D65D6A">
        <w:trPr>
          <w:trHeight w:val="340"/>
          <w:jc w:val="right"/>
        </w:trPr>
        <w:tc>
          <w:tcPr>
            <w:tcW w:w="81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9E6142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 exposición</w:t>
            </w:r>
          </w:p>
        </w:tc>
        <w:tc>
          <w:tcPr>
            <w:tcW w:w="41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905E88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NE</w:t>
            </w:r>
          </w:p>
        </w:tc>
        <w:tc>
          <w:tcPr>
            <w:tcW w:w="377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2B6952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Significado</w:t>
            </w:r>
          </w:p>
        </w:tc>
      </w:tr>
      <w:tr w:rsidR="00140F1E" w:rsidRPr="00004A5B" w14:paraId="7AE79C8F" w14:textId="77777777" w:rsidTr="00D65D6A">
        <w:trPr>
          <w:trHeight w:val="340"/>
          <w:jc w:val="right"/>
        </w:trPr>
        <w:tc>
          <w:tcPr>
            <w:tcW w:w="8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F835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Continuada</w:t>
            </w:r>
          </w:p>
          <w:p w14:paraId="2F72FB4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(EC)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579E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37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712D66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Continuamente. Varias veces en su jornada laboral con tiempo prolongado.</w:t>
            </w:r>
          </w:p>
        </w:tc>
      </w:tr>
      <w:tr w:rsidR="00140F1E" w:rsidRPr="00004A5B" w14:paraId="5768AE9B" w14:textId="77777777" w:rsidTr="00D65D6A">
        <w:trPr>
          <w:trHeight w:val="340"/>
          <w:jc w:val="right"/>
        </w:trPr>
        <w:tc>
          <w:tcPr>
            <w:tcW w:w="8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E198E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recuente</w:t>
            </w:r>
          </w:p>
          <w:p w14:paraId="74D71CF2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(EF)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E713D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37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CB1EC8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Varias veces en su jornada laboral, aunque sea con tiempos cortos.</w:t>
            </w:r>
          </w:p>
        </w:tc>
      </w:tr>
      <w:tr w:rsidR="00140F1E" w:rsidRPr="00004A5B" w14:paraId="016386EF" w14:textId="77777777" w:rsidTr="00D65D6A">
        <w:trPr>
          <w:trHeight w:val="340"/>
          <w:jc w:val="right"/>
        </w:trPr>
        <w:tc>
          <w:tcPr>
            <w:tcW w:w="8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42E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Ocasional</w:t>
            </w:r>
          </w:p>
          <w:p w14:paraId="0CB59206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(EO)</w:t>
            </w:r>
          </w:p>
        </w:tc>
        <w:tc>
          <w:tcPr>
            <w:tcW w:w="4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FB35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37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7EFAAC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Alguna vez en su jornada laboral y con período corto de tiempo.</w:t>
            </w:r>
          </w:p>
        </w:tc>
      </w:tr>
      <w:tr w:rsidR="00140F1E" w:rsidRPr="00004A5B" w14:paraId="30FC9720" w14:textId="77777777" w:rsidTr="00D65D6A">
        <w:trPr>
          <w:trHeight w:val="340"/>
          <w:jc w:val="right"/>
        </w:trPr>
        <w:tc>
          <w:tcPr>
            <w:tcW w:w="8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23C286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Esporádica</w:t>
            </w:r>
          </w:p>
          <w:p w14:paraId="38E716B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(EE)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45F563B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3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7BD08E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Irregularmente.</w:t>
            </w:r>
          </w:p>
        </w:tc>
      </w:tr>
    </w:tbl>
    <w:p w14:paraId="653E81A9" w14:textId="77777777" w:rsidR="00140F1E" w:rsidRPr="00A755AB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{"citationID":"nwhiN69W","properties":{"formattedCitation":"(1991)","plainCitation":"(1991)","noteIndex":0},"citationItems":[{"id":128,"uris":["http://zotero.org/users/11621478/items/LY8CZDIA"],"itemData":{"id":128,"type":"report","event-place":"Madrid,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2A0124D6" w14:textId="77777777" w:rsidR="00140F1E" w:rsidRDefault="00140F1E" w:rsidP="00140F1E">
      <w:pPr>
        <w:pStyle w:val="APA7"/>
        <w:numPr>
          <w:ilvl w:val="0"/>
          <w:numId w:val="1"/>
        </w:numPr>
        <w:rPr>
          <w:szCs w:val="22"/>
        </w:rPr>
      </w:pPr>
      <w:r w:rsidRPr="00A755AB">
        <w:rPr>
          <w:b/>
          <w:bCs/>
          <w:szCs w:val="22"/>
        </w:rPr>
        <w:t>Nivel de Probabilidad (NP)</w:t>
      </w:r>
      <w:r w:rsidRPr="00A755AB">
        <w:rPr>
          <w:szCs w:val="22"/>
        </w:rPr>
        <w:t>: Se calcula como el producto del ND y NE. Este factor determina la probabilidad de que ocurra un accidente.</w:t>
      </w:r>
    </w:p>
    <w:p w14:paraId="08EEE390" w14:textId="77777777" w:rsidR="00140F1E" w:rsidRPr="00C05DC2" w:rsidRDefault="00140F1E" w:rsidP="00140F1E">
      <w:pPr>
        <w:pStyle w:val="Tablascontenido"/>
      </w:pPr>
      <w:bookmarkStart w:id="2" w:name="_Toc235050007"/>
      <w:r w:rsidRPr="00C05DC2">
        <w:rPr>
          <w:b/>
          <w:bCs/>
        </w:rPr>
        <w:t xml:space="preserve">Tabla </w:t>
      </w:r>
      <w:r w:rsidRPr="00C05DC2">
        <w:rPr>
          <w:b/>
          <w:bCs/>
        </w:rPr>
        <w:fldChar w:fldCharType="begin"/>
      </w:r>
      <w:r w:rsidRPr="00C05DC2">
        <w:rPr>
          <w:b/>
          <w:bCs/>
        </w:rPr>
        <w:instrText xml:space="preserve"> SEQ Tabla \* ARABIC </w:instrText>
      </w:r>
      <w:r w:rsidRPr="00C05DC2">
        <w:rPr>
          <w:b/>
          <w:bCs/>
        </w:rPr>
        <w:fldChar w:fldCharType="separate"/>
      </w:r>
      <w:r>
        <w:rPr>
          <w:b/>
          <w:bCs/>
          <w:noProof/>
        </w:rPr>
        <w:t>5</w:t>
      </w:r>
      <w:r w:rsidRPr="00C05DC2">
        <w:rPr>
          <w:b/>
          <w:bCs/>
        </w:rPr>
        <w:fldChar w:fldCharType="end"/>
      </w:r>
      <w:r w:rsidRPr="00C05DC2">
        <w:br/>
      </w:r>
      <w:r w:rsidRPr="001E5A19">
        <w:t>Nivel de Probabilidad (NP)</w:t>
      </w:r>
      <w:bookmarkEnd w:id="2"/>
    </w:p>
    <w:tbl>
      <w:tblPr>
        <w:tblW w:w="48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850"/>
        <w:gridCol w:w="850"/>
        <w:gridCol w:w="850"/>
        <w:gridCol w:w="850"/>
        <w:gridCol w:w="850"/>
      </w:tblGrid>
      <w:tr w:rsidR="00140F1E" w:rsidRPr="00004A5B" w14:paraId="6D303EEF" w14:textId="77777777" w:rsidTr="00D65D6A">
        <w:trPr>
          <w:trHeight w:val="567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9CB92B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7886C1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sz w:val="20"/>
                <w:szCs w:val="20"/>
                <w:lang w:eastAsia="es-EC"/>
              </w:rPr>
            </w:pPr>
          </w:p>
        </w:tc>
        <w:tc>
          <w:tcPr>
            <w:tcW w:w="340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D675AE" w14:textId="77777777" w:rsidR="00140F1E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 exposición</w:t>
            </w:r>
          </w:p>
          <w:p w14:paraId="1A6D4657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(NE)</w:t>
            </w:r>
          </w:p>
        </w:tc>
      </w:tr>
      <w:tr w:rsidR="00140F1E" w:rsidRPr="00004A5B" w14:paraId="1962C453" w14:textId="77777777" w:rsidTr="00D65D6A">
        <w:trPr>
          <w:trHeight w:val="567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B5407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37E76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sz w:val="20"/>
                <w:szCs w:val="20"/>
                <w:lang w:eastAsia="es-EC"/>
              </w:rPr>
            </w:pP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21760B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E5286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34B3FBF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D974CE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</w:tr>
      <w:tr w:rsidR="00140F1E" w:rsidRPr="00004A5B" w14:paraId="31BF2297" w14:textId="77777777" w:rsidTr="00D65D6A">
        <w:trPr>
          <w:cantSplit/>
          <w:trHeight w:val="567"/>
          <w:jc w:val="center"/>
        </w:trPr>
        <w:tc>
          <w:tcPr>
            <w:tcW w:w="5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btLr"/>
            <w:vAlign w:val="center"/>
            <w:hideMark/>
          </w:tcPr>
          <w:p w14:paraId="7D12748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 deficiencia (ND)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E1B3D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37E114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MA-40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C2A80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MA-30</w:t>
            </w:r>
          </w:p>
        </w:tc>
        <w:tc>
          <w:tcPr>
            <w:tcW w:w="850" w:type="dxa"/>
            <w:tcBorders>
              <w:top w:val="nil"/>
              <w:left w:val="single" w:sz="18" w:space="0" w:color="808080" w:themeColor="background1" w:themeShade="8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45C92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A-20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12" w:space="0" w:color="808080" w:themeColor="background1" w:themeShade="80"/>
              <w:right w:val="single" w:sz="8" w:space="0" w:color="auto"/>
            </w:tcBorders>
            <w:noWrap/>
            <w:vAlign w:val="center"/>
            <w:hideMark/>
          </w:tcPr>
          <w:p w14:paraId="3A5032F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A-10</w:t>
            </w:r>
          </w:p>
        </w:tc>
      </w:tr>
      <w:tr w:rsidR="00140F1E" w:rsidRPr="00004A5B" w14:paraId="50E69561" w14:textId="77777777" w:rsidTr="00D65D6A">
        <w:trPr>
          <w:trHeight w:val="567"/>
          <w:jc w:val="center"/>
        </w:trPr>
        <w:tc>
          <w:tcPr>
            <w:tcW w:w="5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9EC8EF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36A4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3005CD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MA-24</w:t>
            </w:r>
          </w:p>
        </w:tc>
        <w:tc>
          <w:tcPr>
            <w:tcW w:w="850" w:type="dxa"/>
            <w:tcBorders>
              <w:top w:val="single" w:sz="18" w:space="0" w:color="808080" w:themeColor="background1" w:themeShade="80"/>
              <w:left w:val="single" w:sz="18" w:space="0" w:color="808080" w:themeColor="background1" w:themeShade="80"/>
              <w:bottom w:val="single" w:sz="18" w:space="0" w:color="808080" w:themeColor="background1" w:themeShade="80"/>
              <w:right w:val="single" w:sz="4" w:space="0" w:color="auto"/>
            </w:tcBorders>
            <w:noWrap/>
            <w:vAlign w:val="center"/>
            <w:hideMark/>
          </w:tcPr>
          <w:p w14:paraId="4C5B433E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A-18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noWrap/>
            <w:vAlign w:val="center"/>
            <w:hideMark/>
          </w:tcPr>
          <w:p w14:paraId="642F7D15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A-12</w:t>
            </w:r>
          </w:p>
        </w:tc>
        <w:tc>
          <w:tcPr>
            <w:tcW w:w="850" w:type="dxa"/>
            <w:tcBorders>
              <w:top w:val="single" w:sz="12" w:space="0" w:color="808080" w:themeColor="background1" w:themeShade="80"/>
              <w:left w:val="single" w:sz="18" w:space="0" w:color="808080" w:themeColor="background1" w:themeShade="80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DE8D7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M-6</w:t>
            </w:r>
          </w:p>
        </w:tc>
      </w:tr>
      <w:tr w:rsidR="00140F1E" w:rsidRPr="00004A5B" w14:paraId="7C9DE21C" w14:textId="77777777" w:rsidTr="00D65D6A">
        <w:trPr>
          <w:trHeight w:val="567"/>
          <w:jc w:val="center"/>
        </w:trPr>
        <w:tc>
          <w:tcPr>
            <w:tcW w:w="5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FD8115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04DCA1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850" w:type="dxa"/>
            <w:tcBorders>
              <w:top w:val="single" w:sz="18" w:space="0" w:color="808080" w:themeColor="background1" w:themeShade="80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34F78F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M-8</w:t>
            </w:r>
          </w:p>
        </w:tc>
        <w:tc>
          <w:tcPr>
            <w:tcW w:w="850" w:type="dxa"/>
            <w:tcBorders>
              <w:top w:val="single" w:sz="18" w:space="0" w:color="808080" w:themeColor="background1" w:themeShade="80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ADFE7F4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M-6</w:t>
            </w:r>
          </w:p>
        </w:tc>
        <w:tc>
          <w:tcPr>
            <w:tcW w:w="850" w:type="dxa"/>
            <w:tcBorders>
              <w:top w:val="single" w:sz="18" w:space="0" w:color="808080" w:themeColor="background1" w:themeShade="80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D26837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B-A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4C106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B-2</w:t>
            </w:r>
          </w:p>
        </w:tc>
      </w:tr>
    </w:tbl>
    <w:p w14:paraId="4FF851B2" w14:textId="77777777" w:rsidR="00140F1E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{"citationID":"dTuM4cQ0","properties":{"formattedCitation":"(1991)","plainCitation":"(1991)","noteIndex":0},"citationItems":[{"id":128,"uris":["http://zotero.org/users/11621478/items/LY8CZDIA"],"itemData":{"id":128,"type":"report","event-place":"Madrid,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0462E785" w14:textId="77777777" w:rsidR="00140F1E" w:rsidRDefault="00140F1E" w:rsidP="00140F1E">
      <w:pPr>
        <w:pStyle w:val="APA7"/>
        <w:ind w:firstLine="0"/>
        <w:rPr>
          <w:szCs w:val="22"/>
        </w:rPr>
      </w:pPr>
    </w:p>
    <w:p w14:paraId="6158823A" w14:textId="77777777" w:rsidR="00140F1E" w:rsidRDefault="00140F1E" w:rsidP="00140F1E">
      <w:pPr>
        <w:pStyle w:val="APA7"/>
        <w:ind w:firstLine="0"/>
        <w:rPr>
          <w:szCs w:val="22"/>
        </w:rPr>
      </w:pPr>
    </w:p>
    <w:p w14:paraId="1B88CBA8" w14:textId="77777777" w:rsidR="00140F1E" w:rsidRDefault="00140F1E" w:rsidP="00140F1E">
      <w:pPr>
        <w:pStyle w:val="Tablascontenido"/>
      </w:pPr>
      <w:bookmarkStart w:id="3" w:name="_Toc235050008"/>
      <w:r w:rsidRPr="00C05DC2">
        <w:rPr>
          <w:b/>
          <w:bCs/>
        </w:rPr>
        <w:lastRenderedPageBreak/>
        <w:t xml:space="preserve">Tabla </w:t>
      </w:r>
      <w:r w:rsidRPr="00C05DC2">
        <w:rPr>
          <w:b/>
          <w:bCs/>
        </w:rPr>
        <w:fldChar w:fldCharType="begin"/>
      </w:r>
      <w:r w:rsidRPr="00C05DC2">
        <w:rPr>
          <w:b/>
          <w:bCs/>
        </w:rPr>
        <w:instrText xml:space="preserve"> SEQ Tabla \* ARABIC </w:instrText>
      </w:r>
      <w:r w:rsidRPr="00C05DC2">
        <w:rPr>
          <w:b/>
          <w:bCs/>
        </w:rPr>
        <w:fldChar w:fldCharType="separate"/>
      </w:r>
      <w:r>
        <w:rPr>
          <w:b/>
          <w:bCs/>
          <w:noProof/>
        </w:rPr>
        <w:t>6</w:t>
      </w:r>
      <w:r w:rsidRPr="00C05DC2">
        <w:rPr>
          <w:b/>
          <w:bCs/>
        </w:rPr>
        <w:fldChar w:fldCharType="end"/>
      </w:r>
      <w:r>
        <w:br/>
      </w:r>
      <w:r w:rsidRPr="001E5A19">
        <w:t>Interpretación del Nivel de Probabilidad (NP)</w:t>
      </w:r>
      <w:bookmarkEnd w:id="3"/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969"/>
        <w:gridCol w:w="5940"/>
      </w:tblGrid>
      <w:tr w:rsidR="00140F1E" w:rsidRPr="00004A5B" w14:paraId="60628721" w14:textId="77777777" w:rsidTr="00D65D6A">
        <w:trPr>
          <w:trHeight w:val="340"/>
          <w:jc w:val="center"/>
        </w:trPr>
        <w:tc>
          <w:tcPr>
            <w:tcW w:w="9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F9A4AD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 probabilidad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92F66FA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NP</w:t>
            </w:r>
          </w:p>
        </w:tc>
        <w:tc>
          <w:tcPr>
            <w:tcW w:w="350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A8E4E67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Significado</w:t>
            </w:r>
          </w:p>
        </w:tc>
      </w:tr>
      <w:tr w:rsidR="00140F1E" w:rsidRPr="00004A5B" w14:paraId="3C0D63D4" w14:textId="77777777" w:rsidTr="00D65D6A">
        <w:trPr>
          <w:trHeight w:val="340"/>
          <w:jc w:val="center"/>
        </w:trPr>
        <w:tc>
          <w:tcPr>
            <w:tcW w:w="92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E24B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Muy alta</w:t>
            </w:r>
          </w:p>
          <w:p w14:paraId="3A8420E7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(MA)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069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Entre</w:t>
            </w:r>
          </w:p>
          <w:p w14:paraId="61DCFCC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40 y 24</w:t>
            </w:r>
          </w:p>
        </w:tc>
        <w:tc>
          <w:tcPr>
            <w:tcW w:w="3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D9B54E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Situación deficiente con exposición continuada, o muy deficiente con exposición frecuente. Normalmente la materialización del riesgo ocurre con frecuencia.</w:t>
            </w:r>
          </w:p>
        </w:tc>
      </w:tr>
      <w:tr w:rsidR="00140F1E" w:rsidRPr="00004A5B" w14:paraId="5C864C59" w14:textId="77777777" w:rsidTr="00D65D6A">
        <w:trPr>
          <w:trHeight w:val="340"/>
          <w:jc w:val="center"/>
        </w:trPr>
        <w:tc>
          <w:tcPr>
            <w:tcW w:w="92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B847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Alta</w:t>
            </w:r>
          </w:p>
          <w:p w14:paraId="7CD5E23B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(A)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4EE3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Entre</w:t>
            </w:r>
          </w:p>
          <w:p w14:paraId="394291E9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20 y 10</w:t>
            </w:r>
          </w:p>
        </w:tc>
        <w:tc>
          <w:tcPr>
            <w:tcW w:w="3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9E475C1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Situación deficiente con exposición frecuente u ocasional, o bien situación muy deficiente con exposición ocasional o esporádica. La materialización del riesgo es posible que suceda varias veces en el ciclo de vida laboral.</w:t>
            </w:r>
          </w:p>
        </w:tc>
      </w:tr>
      <w:tr w:rsidR="00140F1E" w:rsidRPr="00004A5B" w14:paraId="39304132" w14:textId="77777777" w:rsidTr="00D65D6A">
        <w:trPr>
          <w:trHeight w:val="340"/>
          <w:jc w:val="center"/>
        </w:trPr>
        <w:tc>
          <w:tcPr>
            <w:tcW w:w="92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BC70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Media</w:t>
            </w:r>
          </w:p>
          <w:p w14:paraId="557E2E94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(M)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CF7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Entre</w:t>
            </w:r>
          </w:p>
          <w:p w14:paraId="463CFA7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8 y 6</w:t>
            </w:r>
          </w:p>
        </w:tc>
        <w:tc>
          <w:tcPr>
            <w:tcW w:w="3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C61A629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Situación deficiente con exposición esporádica, o bien situación mejorable con exposición continuada o frecuente. Es posible que suceda el daño alguna vez.</w:t>
            </w:r>
          </w:p>
        </w:tc>
      </w:tr>
      <w:tr w:rsidR="00140F1E" w:rsidRPr="00004A5B" w14:paraId="7FA08299" w14:textId="77777777" w:rsidTr="00D65D6A">
        <w:trPr>
          <w:trHeight w:val="340"/>
          <w:jc w:val="center"/>
        </w:trPr>
        <w:tc>
          <w:tcPr>
            <w:tcW w:w="92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B41EDE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Baja</w:t>
            </w:r>
          </w:p>
          <w:p w14:paraId="7B4FE55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(B)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31D5C0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Entre</w:t>
            </w:r>
          </w:p>
          <w:p w14:paraId="5861098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4 y 2</w:t>
            </w:r>
          </w:p>
        </w:tc>
        <w:tc>
          <w:tcPr>
            <w:tcW w:w="3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DB68F34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Situación mejorable con exposición ocasional o esporádica. No es esperable que se materialice el riesgo, aunque puede ser concebible.</w:t>
            </w:r>
          </w:p>
        </w:tc>
      </w:tr>
    </w:tbl>
    <w:p w14:paraId="4BBF1713" w14:textId="77777777" w:rsidR="00140F1E" w:rsidRPr="00A755AB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{"citationID":"Q19Qhb7i","properties":{"formattedCitation":"(1991)","plainCitation":"(1991)","noteIndex":0},"citationItems":[{"id":128,"uris":["http://zotero.org/users/11621478/items/LY8CZDIA"],"itemData":{"id":128,"type":"report","event-place":"Madrid,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7CE51887" w14:textId="77777777" w:rsidR="00140F1E" w:rsidRDefault="00140F1E" w:rsidP="00140F1E">
      <w:pPr>
        <w:pStyle w:val="APA7"/>
        <w:numPr>
          <w:ilvl w:val="0"/>
          <w:numId w:val="1"/>
        </w:numPr>
        <w:rPr>
          <w:szCs w:val="22"/>
        </w:rPr>
      </w:pPr>
      <w:r w:rsidRPr="00A755AB">
        <w:rPr>
          <w:b/>
          <w:bCs/>
          <w:szCs w:val="22"/>
        </w:rPr>
        <w:t>Nivel de Consecuencias (NC)</w:t>
      </w:r>
      <w:r w:rsidRPr="00A755AB">
        <w:rPr>
          <w:szCs w:val="22"/>
        </w:rPr>
        <w:t>: Clasifica los posibles daños resultantes de un accidente, considerando tanto las lesiones físicas como los daños materiales. Se dan cuatro niveles de consecuencias.</w:t>
      </w:r>
    </w:p>
    <w:p w14:paraId="7BEAF112" w14:textId="77777777" w:rsidR="00140F1E" w:rsidRDefault="00140F1E" w:rsidP="00140F1E">
      <w:pPr>
        <w:pStyle w:val="Tablascontenido"/>
      </w:pPr>
      <w:bookmarkStart w:id="4" w:name="_Toc235050009"/>
      <w:r w:rsidRPr="00C05DC2">
        <w:rPr>
          <w:b/>
          <w:bCs/>
        </w:rPr>
        <w:t xml:space="preserve">Tabla </w:t>
      </w:r>
      <w:r w:rsidRPr="00C05DC2">
        <w:rPr>
          <w:b/>
          <w:bCs/>
        </w:rPr>
        <w:fldChar w:fldCharType="begin"/>
      </w:r>
      <w:r w:rsidRPr="00C05DC2">
        <w:rPr>
          <w:b/>
          <w:bCs/>
        </w:rPr>
        <w:instrText xml:space="preserve"> SEQ Tabla \* ARABIC </w:instrText>
      </w:r>
      <w:r w:rsidRPr="00C05DC2">
        <w:rPr>
          <w:b/>
          <w:bCs/>
        </w:rPr>
        <w:fldChar w:fldCharType="separate"/>
      </w:r>
      <w:r>
        <w:rPr>
          <w:b/>
          <w:bCs/>
          <w:noProof/>
        </w:rPr>
        <w:t>7</w:t>
      </w:r>
      <w:r w:rsidRPr="00C05DC2">
        <w:rPr>
          <w:b/>
          <w:bCs/>
        </w:rPr>
        <w:fldChar w:fldCharType="end"/>
      </w:r>
      <w:r>
        <w:br/>
      </w:r>
      <w:r w:rsidRPr="001E5A19">
        <w:t>Nivel de Consecuencias (NC)</w:t>
      </w:r>
      <w:bookmarkEnd w:id="4"/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2"/>
        <w:gridCol w:w="722"/>
        <w:gridCol w:w="3026"/>
        <w:gridCol w:w="2874"/>
      </w:tblGrid>
      <w:tr w:rsidR="00140F1E" w:rsidRPr="00004A5B" w14:paraId="3F923EE0" w14:textId="77777777" w:rsidTr="00D65D6A">
        <w:trPr>
          <w:trHeight w:val="340"/>
          <w:jc w:val="center"/>
        </w:trPr>
        <w:tc>
          <w:tcPr>
            <w:tcW w:w="1084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2F2D75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</w:t>
            </w:r>
          </w:p>
          <w:p w14:paraId="4FEFCD5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consecuencias</w:t>
            </w:r>
          </w:p>
        </w:tc>
        <w:tc>
          <w:tcPr>
            <w:tcW w:w="430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DA4D1AE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NC</w:t>
            </w:r>
          </w:p>
        </w:tc>
        <w:tc>
          <w:tcPr>
            <w:tcW w:w="3486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70CC29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Significado</w:t>
            </w:r>
          </w:p>
        </w:tc>
      </w:tr>
      <w:tr w:rsidR="00140F1E" w:rsidRPr="00004A5B" w14:paraId="6C41D8EC" w14:textId="77777777" w:rsidTr="00D65D6A">
        <w:trPr>
          <w:trHeight w:val="340"/>
          <w:jc w:val="center"/>
        </w:trPr>
        <w:tc>
          <w:tcPr>
            <w:tcW w:w="1084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82E260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30" w:type="pct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33764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14CA5B5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Daños personales</w:t>
            </w:r>
          </w:p>
        </w:tc>
        <w:tc>
          <w:tcPr>
            <w:tcW w:w="1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7DE18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Daños materiales</w:t>
            </w:r>
          </w:p>
        </w:tc>
      </w:tr>
      <w:tr w:rsidR="00140F1E" w:rsidRPr="00004A5B" w14:paraId="695D899D" w14:textId="77777777" w:rsidTr="00D65D6A">
        <w:trPr>
          <w:trHeight w:val="340"/>
          <w:jc w:val="center"/>
        </w:trPr>
        <w:tc>
          <w:tcPr>
            <w:tcW w:w="10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BD09E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Mortal o Catastrófico</w:t>
            </w:r>
          </w:p>
          <w:p w14:paraId="6CEF130A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(M)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A581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100</w:t>
            </w:r>
          </w:p>
        </w:tc>
        <w:tc>
          <w:tcPr>
            <w:tcW w:w="1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1AB0A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1 muerto o más</w:t>
            </w:r>
          </w:p>
        </w:tc>
        <w:tc>
          <w:tcPr>
            <w:tcW w:w="1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9B8C2E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Destrucción total del sistema (difícil renovarlo)</w:t>
            </w:r>
          </w:p>
        </w:tc>
      </w:tr>
      <w:tr w:rsidR="00140F1E" w:rsidRPr="00004A5B" w14:paraId="02790D1D" w14:textId="77777777" w:rsidTr="00D65D6A">
        <w:trPr>
          <w:trHeight w:val="340"/>
          <w:jc w:val="center"/>
        </w:trPr>
        <w:tc>
          <w:tcPr>
            <w:tcW w:w="10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5421F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Muy Grave</w:t>
            </w:r>
          </w:p>
          <w:p w14:paraId="6176834A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(MG)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9A8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60</w:t>
            </w:r>
          </w:p>
        </w:tc>
        <w:tc>
          <w:tcPr>
            <w:tcW w:w="1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0156B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Lesiones graves que pueden ser irreparables</w:t>
            </w:r>
          </w:p>
        </w:tc>
        <w:tc>
          <w:tcPr>
            <w:tcW w:w="1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1284B0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Destrucción parcial del sistema (compleja y costosa la reparación)</w:t>
            </w:r>
          </w:p>
        </w:tc>
      </w:tr>
      <w:tr w:rsidR="00140F1E" w:rsidRPr="00004A5B" w14:paraId="7EB36558" w14:textId="77777777" w:rsidTr="00D65D6A">
        <w:trPr>
          <w:trHeight w:val="340"/>
          <w:jc w:val="center"/>
        </w:trPr>
        <w:tc>
          <w:tcPr>
            <w:tcW w:w="10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B559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Grave</w:t>
            </w:r>
          </w:p>
          <w:p w14:paraId="785210CA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(G)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1715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25</w:t>
            </w:r>
          </w:p>
        </w:tc>
        <w:tc>
          <w:tcPr>
            <w:tcW w:w="1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6AA7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Lesiones con incapacidad laboral transitoria (I.L.T.)</w:t>
            </w:r>
          </w:p>
        </w:tc>
        <w:tc>
          <w:tcPr>
            <w:tcW w:w="169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B56368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Se requiere paro de proceso para efectuar la reparación</w:t>
            </w:r>
          </w:p>
        </w:tc>
      </w:tr>
      <w:tr w:rsidR="00140F1E" w:rsidRPr="00004A5B" w14:paraId="2D945285" w14:textId="77777777" w:rsidTr="00D65D6A">
        <w:trPr>
          <w:trHeight w:val="340"/>
          <w:jc w:val="center"/>
        </w:trPr>
        <w:tc>
          <w:tcPr>
            <w:tcW w:w="108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343D5A2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Leve</w:t>
            </w:r>
          </w:p>
          <w:p w14:paraId="1C677AA6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(L)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8D90121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10</w:t>
            </w:r>
          </w:p>
        </w:tc>
        <w:tc>
          <w:tcPr>
            <w:tcW w:w="178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80D2C20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Pequeñas lesiones que no requieren hospitalización</w:t>
            </w:r>
          </w:p>
        </w:tc>
        <w:tc>
          <w:tcPr>
            <w:tcW w:w="16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298FF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Reparable sin necesidad de paro del proceso</w:t>
            </w:r>
          </w:p>
        </w:tc>
      </w:tr>
    </w:tbl>
    <w:p w14:paraId="2E2E70AA" w14:textId="77777777" w:rsidR="00140F1E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{"citationID":"nmQkjwVH","properties":{"formattedCitation":"(1991)","plainCitation":"(1991)","noteIndex":0},"citationItems":[{"id":128,"uris":["http://zotero.org/users/11621478/items/LY8CZDIA"],"itemData":{"id":128,"type":"report","event-place":"Madrid,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46A4F403" w14:textId="77777777" w:rsidR="00140F1E" w:rsidRPr="001E5A19" w:rsidRDefault="00140F1E" w:rsidP="00140F1E">
      <w:pPr>
        <w:pStyle w:val="APA7"/>
        <w:numPr>
          <w:ilvl w:val="0"/>
          <w:numId w:val="1"/>
        </w:numPr>
        <w:rPr>
          <w:szCs w:val="22"/>
        </w:rPr>
      </w:pPr>
      <w:r w:rsidRPr="00A755AB">
        <w:rPr>
          <w:b/>
          <w:bCs/>
          <w:szCs w:val="22"/>
        </w:rPr>
        <w:t>Nivel de Riesgo (NR)</w:t>
      </w:r>
      <w:r w:rsidRPr="00A755AB">
        <w:rPr>
          <w:szCs w:val="22"/>
        </w:rPr>
        <w:t>: Se obtiene multiplicando el NP por el NC, lo cual permite priorizar las intervenciones y medidas de control necesarias.</w:t>
      </w:r>
    </w:p>
    <w:p w14:paraId="4131F127" w14:textId="77777777" w:rsidR="00140F1E" w:rsidRDefault="00140F1E" w:rsidP="00140F1E">
      <w:pPr>
        <w:pStyle w:val="Tablascontenido"/>
      </w:pPr>
      <w:bookmarkStart w:id="5" w:name="_Toc235050010"/>
      <w:r w:rsidRPr="00C05DC2">
        <w:rPr>
          <w:b/>
          <w:bCs/>
        </w:rPr>
        <w:lastRenderedPageBreak/>
        <w:t xml:space="preserve">Tabla </w:t>
      </w:r>
      <w:r w:rsidRPr="00C05DC2">
        <w:rPr>
          <w:b/>
          <w:bCs/>
        </w:rPr>
        <w:fldChar w:fldCharType="begin"/>
      </w:r>
      <w:r w:rsidRPr="00C05DC2">
        <w:rPr>
          <w:b/>
          <w:bCs/>
        </w:rPr>
        <w:instrText xml:space="preserve"> SEQ Tabla \* ARABIC </w:instrText>
      </w:r>
      <w:r w:rsidRPr="00C05DC2">
        <w:rPr>
          <w:b/>
          <w:bCs/>
        </w:rPr>
        <w:fldChar w:fldCharType="separate"/>
      </w:r>
      <w:r>
        <w:rPr>
          <w:b/>
          <w:bCs/>
          <w:noProof/>
        </w:rPr>
        <w:t>8</w:t>
      </w:r>
      <w:r w:rsidRPr="00C05DC2">
        <w:rPr>
          <w:b/>
          <w:bCs/>
        </w:rPr>
        <w:fldChar w:fldCharType="end"/>
      </w:r>
      <w:r>
        <w:br/>
      </w:r>
      <w:r w:rsidRPr="001E5A19">
        <w:t>Nivel de Riesgo (NR)</w:t>
      </w:r>
      <w:bookmarkEnd w:id="5"/>
    </w:p>
    <w:tbl>
      <w:tblPr>
        <w:tblW w:w="6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1020"/>
        <w:gridCol w:w="1200"/>
        <w:gridCol w:w="1200"/>
        <w:gridCol w:w="1200"/>
        <w:gridCol w:w="1200"/>
      </w:tblGrid>
      <w:tr w:rsidR="00140F1E" w:rsidRPr="00004A5B" w14:paraId="6AAC491B" w14:textId="77777777" w:rsidTr="00D65D6A">
        <w:trPr>
          <w:cantSplit/>
          <w:trHeight w:val="340"/>
          <w:jc w:val="center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D4BBF" w14:textId="77777777" w:rsidR="00140F1E" w:rsidRPr="00004A5B" w:rsidRDefault="00140F1E" w:rsidP="00D65D6A">
            <w:pPr>
              <w:spacing w:line="240" w:lineRule="auto"/>
              <w:rPr>
                <w:sz w:val="18"/>
                <w:szCs w:val="18"/>
                <w:lang w:eastAsia="es-EC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FAB6A" w14:textId="77777777" w:rsidR="00140F1E" w:rsidRPr="00004A5B" w:rsidRDefault="00140F1E" w:rsidP="00D65D6A">
            <w:pPr>
              <w:spacing w:line="240" w:lineRule="auto"/>
              <w:jc w:val="center"/>
              <w:rPr>
                <w:sz w:val="18"/>
                <w:szCs w:val="18"/>
                <w:lang w:eastAsia="es-EC"/>
              </w:rPr>
            </w:pPr>
          </w:p>
        </w:tc>
        <w:tc>
          <w:tcPr>
            <w:tcW w:w="4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6FD0DB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 xml:space="preserve">Nivel de probabilidad (NP) </w:t>
            </w:r>
          </w:p>
        </w:tc>
      </w:tr>
      <w:tr w:rsidR="00140F1E" w:rsidRPr="00004A5B" w14:paraId="719D0392" w14:textId="77777777" w:rsidTr="00D65D6A">
        <w:trPr>
          <w:cantSplit/>
          <w:trHeight w:val="737"/>
          <w:jc w:val="center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D920F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92FF3" w14:textId="77777777" w:rsidR="00140F1E" w:rsidRPr="00004A5B" w:rsidRDefault="00140F1E" w:rsidP="00D65D6A">
            <w:pPr>
              <w:spacing w:line="240" w:lineRule="auto"/>
              <w:jc w:val="center"/>
              <w:rPr>
                <w:sz w:val="18"/>
                <w:szCs w:val="18"/>
                <w:lang w:eastAsia="es-EC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169B4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40-24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0CB7F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20-10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BAE51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8-6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118D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4-2</w:t>
            </w:r>
          </w:p>
        </w:tc>
      </w:tr>
      <w:tr w:rsidR="00140F1E" w:rsidRPr="00004A5B" w14:paraId="47641438" w14:textId="77777777" w:rsidTr="00D65D6A">
        <w:trPr>
          <w:cantSplit/>
          <w:trHeight w:val="794"/>
          <w:jc w:val="center"/>
        </w:trPr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extDirection w:val="btLr"/>
            <w:vAlign w:val="center"/>
            <w:hideMark/>
          </w:tcPr>
          <w:p w14:paraId="2F9EDE78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 xml:space="preserve">Nivel de consecuencias (NC)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60C1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D109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4000-2400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2919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2000-1200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  <w:hideMark/>
          </w:tcPr>
          <w:p w14:paraId="08EE9454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800-600</w:t>
            </w:r>
          </w:p>
        </w:tc>
        <w:tc>
          <w:tcPr>
            <w:tcW w:w="1200" w:type="dxa"/>
            <w:tcBorders>
              <w:top w:val="nil"/>
              <w:left w:val="single" w:sz="18" w:space="0" w:color="808080" w:themeColor="background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11E3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400-200</w:t>
            </w:r>
          </w:p>
        </w:tc>
      </w:tr>
      <w:tr w:rsidR="00140F1E" w:rsidRPr="00004A5B" w14:paraId="2137DEDC" w14:textId="77777777" w:rsidTr="00D65D6A">
        <w:trPr>
          <w:cantSplit/>
          <w:trHeight w:val="567"/>
          <w:jc w:val="center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919E" w14:textId="77777777" w:rsidR="00140F1E" w:rsidRPr="00004A5B" w:rsidRDefault="00140F1E" w:rsidP="00D65D6A">
            <w:pPr>
              <w:spacing w:line="240" w:lineRule="auto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73C1A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AC40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2400-1440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  <w:hideMark/>
          </w:tcPr>
          <w:p w14:paraId="1F12085E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1200-600</w:t>
            </w:r>
          </w:p>
        </w:tc>
        <w:tc>
          <w:tcPr>
            <w:tcW w:w="1200" w:type="dxa"/>
            <w:tcBorders>
              <w:top w:val="single" w:sz="18" w:space="0" w:color="808080" w:themeColor="background1" w:themeShade="80"/>
              <w:left w:val="single" w:sz="18" w:space="0" w:color="808080" w:themeColor="background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ADF5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480-360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r2bl w:val="single" w:sz="18" w:space="0" w:color="808080" w:themeColor="background1" w:themeShade="80"/>
            </w:tcBorders>
            <w:vAlign w:val="center"/>
            <w:hideMark/>
          </w:tcPr>
          <w:p w14:paraId="1A393F23" w14:textId="77777777" w:rsidR="00140F1E" w:rsidRPr="00004A5B" w:rsidRDefault="00140F1E" w:rsidP="00D65D6A">
            <w:pPr>
              <w:spacing w:line="240" w:lineRule="auto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240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 xml:space="preserve">          </w:t>
            </w:r>
            <w:r>
              <w:rPr>
                <w:color w:val="000000"/>
                <w:sz w:val="18"/>
                <w:szCs w:val="18"/>
                <w:lang w:eastAsia="es-EC"/>
              </w:rPr>
              <w:t xml:space="preserve">       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t xml:space="preserve">  III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 xml:space="preserve">         </w:t>
            </w:r>
            <w:r>
              <w:rPr>
                <w:color w:val="000000"/>
                <w:sz w:val="18"/>
                <w:szCs w:val="18"/>
                <w:lang w:eastAsia="es-EC"/>
              </w:rPr>
              <w:t xml:space="preserve">       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t xml:space="preserve"> 120</w:t>
            </w:r>
          </w:p>
        </w:tc>
      </w:tr>
      <w:tr w:rsidR="00140F1E" w:rsidRPr="00004A5B" w14:paraId="1FF69B3F" w14:textId="77777777" w:rsidTr="00D65D6A">
        <w:trPr>
          <w:cantSplit/>
          <w:trHeight w:val="794"/>
          <w:jc w:val="center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59C9" w14:textId="77777777" w:rsidR="00140F1E" w:rsidRPr="00004A5B" w:rsidRDefault="00140F1E" w:rsidP="00D65D6A">
            <w:pPr>
              <w:spacing w:line="240" w:lineRule="auto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A793E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  <w:hideMark/>
          </w:tcPr>
          <w:p w14:paraId="47AA17DD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1000-600</w:t>
            </w:r>
          </w:p>
        </w:tc>
        <w:tc>
          <w:tcPr>
            <w:tcW w:w="1200" w:type="dxa"/>
            <w:tcBorders>
              <w:top w:val="single" w:sz="18" w:space="0" w:color="808080" w:themeColor="background1" w:themeShade="80"/>
              <w:left w:val="single" w:sz="18" w:space="0" w:color="808080" w:themeColor="background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590B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500-250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  <w:hideMark/>
          </w:tcPr>
          <w:p w14:paraId="4EFEDA14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200-150</w:t>
            </w:r>
          </w:p>
        </w:tc>
        <w:tc>
          <w:tcPr>
            <w:tcW w:w="1200" w:type="dxa"/>
            <w:tcBorders>
              <w:top w:val="nil"/>
              <w:left w:val="single" w:sz="18" w:space="0" w:color="808080" w:themeColor="background1" w:themeShade="8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1E5D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100-50</w:t>
            </w:r>
          </w:p>
        </w:tc>
      </w:tr>
      <w:tr w:rsidR="00140F1E" w:rsidRPr="00004A5B" w14:paraId="36FDA457" w14:textId="77777777" w:rsidTr="00D65D6A">
        <w:trPr>
          <w:cantSplit/>
          <w:trHeight w:val="794"/>
          <w:jc w:val="center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E81F9" w14:textId="77777777" w:rsidR="00140F1E" w:rsidRPr="00004A5B" w:rsidRDefault="00140F1E" w:rsidP="00D65D6A">
            <w:pPr>
              <w:spacing w:line="240" w:lineRule="auto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D0F3E" w14:textId="77777777" w:rsidR="00140F1E" w:rsidRPr="00004A5B" w:rsidRDefault="00140F1E" w:rsidP="00D65D6A">
            <w:pP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b/>
                <w:bCs/>
                <w:color w:val="000000"/>
                <w:sz w:val="18"/>
                <w:szCs w:val="18"/>
                <w:lang w:eastAsia="es-EC"/>
              </w:rPr>
              <w:t>10</w:t>
            </w:r>
          </w:p>
        </w:tc>
        <w:tc>
          <w:tcPr>
            <w:tcW w:w="1200" w:type="dxa"/>
            <w:tcBorders>
              <w:top w:val="single" w:sz="18" w:space="0" w:color="808080" w:themeColor="background1" w:themeShade="8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E7292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400-240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r2bl w:val="single" w:sz="18" w:space="0" w:color="808080" w:themeColor="background1" w:themeShade="80"/>
            </w:tcBorders>
            <w:vAlign w:val="center"/>
            <w:hideMark/>
          </w:tcPr>
          <w:p w14:paraId="327E3BF5" w14:textId="77777777" w:rsidR="00140F1E" w:rsidRPr="00004A5B" w:rsidRDefault="00140F1E" w:rsidP="00D65D6A">
            <w:pPr>
              <w:spacing w:line="240" w:lineRule="auto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200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 xml:space="preserve">           </w:t>
            </w:r>
            <w:r>
              <w:rPr>
                <w:color w:val="000000"/>
                <w:sz w:val="18"/>
                <w:szCs w:val="18"/>
                <w:lang w:eastAsia="es-EC"/>
              </w:rPr>
              <w:t xml:space="preserve">        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t>III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 xml:space="preserve">        </w:t>
            </w:r>
            <w:r>
              <w:rPr>
                <w:color w:val="000000"/>
                <w:sz w:val="18"/>
                <w:szCs w:val="18"/>
                <w:lang w:eastAsia="es-EC"/>
              </w:rPr>
              <w:t xml:space="preserve">       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t xml:space="preserve">  100</w:t>
            </w:r>
          </w:p>
        </w:tc>
        <w:tc>
          <w:tcPr>
            <w:tcW w:w="1200" w:type="dxa"/>
            <w:tcBorders>
              <w:top w:val="single" w:sz="18" w:space="0" w:color="808080" w:themeColor="background1" w:themeShade="8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EF5A7" w14:textId="77777777" w:rsidR="00140F1E" w:rsidRPr="00004A5B" w:rsidRDefault="00140F1E" w:rsidP="00D65D6A">
            <w:pPr>
              <w:spacing w:line="240" w:lineRule="auto"/>
              <w:jc w:val="center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80-60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r2bl w:val="single" w:sz="18" w:space="0" w:color="808080" w:themeColor="background1" w:themeShade="80"/>
            </w:tcBorders>
            <w:vAlign w:val="center"/>
            <w:hideMark/>
          </w:tcPr>
          <w:p w14:paraId="31B2E4BB" w14:textId="77777777" w:rsidR="00140F1E" w:rsidRPr="00004A5B" w:rsidRDefault="00140F1E" w:rsidP="00D65D6A">
            <w:pPr>
              <w:spacing w:line="240" w:lineRule="auto"/>
              <w:rPr>
                <w:color w:val="000000"/>
                <w:sz w:val="18"/>
                <w:szCs w:val="18"/>
                <w:lang w:eastAsia="es-EC"/>
              </w:rPr>
            </w:pPr>
            <w:r w:rsidRPr="00004A5B">
              <w:rPr>
                <w:color w:val="000000"/>
                <w:sz w:val="18"/>
                <w:szCs w:val="18"/>
                <w:lang w:eastAsia="es-EC"/>
              </w:rPr>
              <w:t>III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>40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 xml:space="preserve">            </w:t>
            </w:r>
            <w:r>
              <w:rPr>
                <w:color w:val="000000"/>
                <w:sz w:val="18"/>
                <w:szCs w:val="18"/>
                <w:lang w:eastAsia="es-EC"/>
              </w:rPr>
              <w:t xml:space="preserve">      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t>IV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br/>
              <w:t xml:space="preserve">          </w:t>
            </w:r>
            <w:r>
              <w:rPr>
                <w:color w:val="000000"/>
                <w:sz w:val="18"/>
                <w:szCs w:val="18"/>
                <w:lang w:eastAsia="es-EC"/>
              </w:rPr>
              <w:t xml:space="preserve">       </w:t>
            </w:r>
            <w:r w:rsidRPr="00004A5B">
              <w:rPr>
                <w:color w:val="000000"/>
                <w:sz w:val="18"/>
                <w:szCs w:val="18"/>
                <w:lang w:eastAsia="es-EC"/>
              </w:rPr>
              <w:t xml:space="preserve"> 20</w:t>
            </w:r>
          </w:p>
        </w:tc>
      </w:tr>
    </w:tbl>
    <w:p w14:paraId="3B965F3E" w14:textId="77777777" w:rsidR="00140F1E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{"citationID":"gD2qnXWI","properties":{"formattedCitation":"(1991)","plainCitation":"(1991)","noteIndex":0},"citationItems":[{"id":128,"uris":["http://zotero.org/users/11621478/items/LY8CZDIA"],"itemData":{"id":128,"type":"report","event-place":"Madrid,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12D0ABDC" w14:textId="77777777" w:rsidR="00140F1E" w:rsidRDefault="00140F1E" w:rsidP="00140F1E">
      <w:pPr>
        <w:pStyle w:val="Tablascontenido"/>
      </w:pPr>
      <w:bookmarkStart w:id="6" w:name="_Toc235050011"/>
      <w:r w:rsidRPr="001E4CC7">
        <w:rPr>
          <w:b/>
          <w:bCs/>
        </w:rPr>
        <w:t xml:space="preserve">Tabla </w:t>
      </w:r>
      <w:r w:rsidRPr="001E4CC7">
        <w:rPr>
          <w:b/>
          <w:bCs/>
        </w:rPr>
        <w:fldChar w:fldCharType="begin"/>
      </w:r>
      <w:r w:rsidRPr="001E4CC7">
        <w:rPr>
          <w:b/>
          <w:bCs/>
        </w:rPr>
        <w:instrText xml:space="preserve"> SEQ Tabla \* ARABIC </w:instrText>
      </w:r>
      <w:r w:rsidRPr="001E4CC7">
        <w:rPr>
          <w:b/>
          <w:bCs/>
        </w:rPr>
        <w:fldChar w:fldCharType="separate"/>
      </w:r>
      <w:r>
        <w:rPr>
          <w:b/>
          <w:bCs/>
          <w:noProof/>
        </w:rPr>
        <w:t>9</w:t>
      </w:r>
      <w:r w:rsidRPr="001E4CC7">
        <w:rPr>
          <w:b/>
          <w:bCs/>
        </w:rPr>
        <w:fldChar w:fldCharType="end"/>
      </w:r>
      <w:r>
        <w:br/>
      </w:r>
      <w:r w:rsidRPr="001E5A19">
        <w:t>Nivel de Intervención (NI)</w:t>
      </w:r>
      <w:bookmarkEnd w:id="6"/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1"/>
        <w:gridCol w:w="1213"/>
        <w:gridCol w:w="5720"/>
      </w:tblGrid>
      <w:tr w:rsidR="00140F1E" w:rsidRPr="00004A5B" w14:paraId="599CE07D" w14:textId="77777777" w:rsidTr="00D65D6A">
        <w:trPr>
          <w:trHeight w:val="340"/>
          <w:jc w:val="center"/>
        </w:trPr>
        <w:tc>
          <w:tcPr>
            <w:tcW w:w="91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5DE4B2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Nivel de</w:t>
            </w:r>
          </w:p>
          <w:p w14:paraId="2F1B6F56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intervención</w:t>
            </w:r>
          </w:p>
        </w:tc>
        <w:tc>
          <w:tcPr>
            <w:tcW w:w="71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A8AF495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NR</w:t>
            </w:r>
          </w:p>
        </w:tc>
        <w:tc>
          <w:tcPr>
            <w:tcW w:w="337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FD5D6C3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Significado</w:t>
            </w:r>
          </w:p>
        </w:tc>
      </w:tr>
      <w:tr w:rsidR="00140F1E" w:rsidRPr="00004A5B" w14:paraId="14A231B0" w14:textId="77777777" w:rsidTr="00D65D6A">
        <w:trPr>
          <w:trHeight w:val="340"/>
          <w:jc w:val="center"/>
        </w:trPr>
        <w:tc>
          <w:tcPr>
            <w:tcW w:w="91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F998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I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0226B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4000-600</w:t>
            </w:r>
          </w:p>
        </w:tc>
        <w:tc>
          <w:tcPr>
            <w:tcW w:w="337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9559C7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Situación crítica. Corrección Urgente.</w:t>
            </w:r>
          </w:p>
        </w:tc>
      </w:tr>
      <w:tr w:rsidR="00140F1E" w:rsidRPr="00004A5B" w14:paraId="56B960C4" w14:textId="77777777" w:rsidTr="00D65D6A">
        <w:trPr>
          <w:trHeight w:val="340"/>
          <w:jc w:val="center"/>
        </w:trPr>
        <w:tc>
          <w:tcPr>
            <w:tcW w:w="91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8F34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II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A7397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500-150</w:t>
            </w:r>
          </w:p>
        </w:tc>
        <w:tc>
          <w:tcPr>
            <w:tcW w:w="337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B13E8D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Corregir y adoptar medidas de control.</w:t>
            </w:r>
          </w:p>
        </w:tc>
      </w:tr>
      <w:tr w:rsidR="00140F1E" w:rsidRPr="00004A5B" w14:paraId="11E984BA" w14:textId="77777777" w:rsidTr="00D65D6A">
        <w:trPr>
          <w:trHeight w:val="340"/>
          <w:jc w:val="center"/>
        </w:trPr>
        <w:tc>
          <w:tcPr>
            <w:tcW w:w="91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22C3A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III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6B8F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120-40</w:t>
            </w:r>
          </w:p>
        </w:tc>
        <w:tc>
          <w:tcPr>
            <w:tcW w:w="337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563986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Mejorar si es posible. Sería conveniente justificar la intervención y su rentabilidad.</w:t>
            </w:r>
          </w:p>
        </w:tc>
      </w:tr>
      <w:tr w:rsidR="00140F1E" w:rsidRPr="00004A5B" w14:paraId="47C38CB3" w14:textId="77777777" w:rsidTr="00D65D6A">
        <w:trPr>
          <w:trHeight w:val="340"/>
          <w:jc w:val="center"/>
        </w:trPr>
        <w:tc>
          <w:tcPr>
            <w:tcW w:w="914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6958C24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s-EC"/>
              </w:rPr>
              <w:t>IV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22E203C" w14:textId="77777777" w:rsidR="00140F1E" w:rsidRPr="00004A5B" w:rsidRDefault="00140F1E" w:rsidP="00D65D6A">
            <w:pPr>
              <w:pStyle w:val="Sinespaciad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20</w:t>
            </w:r>
          </w:p>
        </w:tc>
        <w:tc>
          <w:tcPr>
            <w:tcW w:w="3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791DC" w14:textId="77777777" w:rsidR="00140F1E" w:rsidRPr="00004A5B" w:rsidRDefault="00140F1E" w:rsidP="00D65D6A">
            <w:pPr>
              <w:pStyle w:val="Sinespaciado"/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</w:pPr>
            <w:r w:rsidRPr="00004A5B">
              <w:rPr>
                <w:rFonts w:ascii="Times New Roman" w:hAnsi="Times New Roman"/>
                <w:color w:val="000000"/>
                <w:sz w:val="20"/>
                <w:szCs w:val="20"/>
                <w:lang w:eastAsia="es-EC"/>
              </w:rPr>
              <w:t>No intervenir, salvo que un análisis más preciso lo justifique.</w:t>
            </w:r>
          </w:p>
        </w:tc>
      </w:tr>
    </w:tbl>
    <w:p w14:paraId="33F97888" w14:textId="77777777" w:rsidR="00140F1E" w:rsidRPr="001E5A19" w:rsidRDefault="00140F1E" w:rsidP="00140F1E">
      <w:pPr>
        <w:pStyle w:val="APA7"/>
        <w:ind w:firstLine="0"/>
        <w:rPr>
          <w:szCs w:val="22"/>
        </w:rPr>
      </w:pPr>
      <w:r w:rsidRPr="00A755AB">
        <w:rPr>
          <w:szCs w:val="22"/>
        </w:rPr>
        <w:t xml:space="preserve">Nota: INSST </w:t>
      </w:r>
      <w:r w:rsidRPr="00A755AB">
        <w:rPr>
          <w:szCs w:val="22"/>
        </w:rPr>
        <w:fldChar w:fldCharType="begin"/>
      </w:r>
      <w:r>
        <w:rPr>
          <w:szCs w:val="22"/>
        </w:rPr>
        <w:instrText xml:space="preserve"> ADDIN ZOTERO_ITEM CSL_CITATION {"citationID":"Es3bQ86j","properties":{"formattedCitation":"(1991)","plainCitation":"(1991)","noteIndex":0},"citationItems":[{"id":128,"uris":["http://zotero.org/users/11621478/items/LY8CZDIA"],"itemData":{"id":128,"type":"report","event-place":"Madrid,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(INSST)"}],"issued":{"date-parts":[["1991"]]}},"label":"page","suppress-author":true}],"schema":"https://github.com/citation-style-language/schema/raw/master/csl-citation.json"} </w:instrText>
      </w:r>
      <w:r w:rsidRPr="00A755AB">
        <w:rPr>
          <w:szCs w:val="22"/>
        </w:rPr>
        <w:fldChar w:fldCharType="separate"/>
      </w:r>
      <w:r w:rsidRPr="00A755AB">
        <w:rPr>
          <w:noProof/>
          <w:szCs w:val="22"/>
        </w:rPr>
        <w:t>(1991)</w:t>
      </w:r>
      <w:r w:rsidRPr="00A755AB">
        <w:rPr>
          <w:szCs w:val="22"/>
        </w:rPr>
        <w:fldChar w:fldCharType="end"/>
      </w:r>
    </w:p>
    <w:p w14:paraId="0491DA84" w14:textId="77777777" w:rsidR="00140F1E" w:rsidRDefault="00140F1E" w:rsidP="00140F1E">
      <w:pPr>
        <w:pStyle w:val="APA7"/>
      </w:pPr>
      <w:r w:rsidRPr="00A522F9">
        <w:t xml:space="preserve">El método facilita la identificación de riesgos y la implementación de medidas preventivas en el lugar de trabajo </w:t>
      </w:r>
      <w:r>
        <w:fldChar w:fldCharType="begin"/>
      </w:r>
      <w:r>
        <w:instrText xml:space="preserve"> ADDIN ZOTERO_ITEM CSL_CITATION {"citationID":"OA47L1CC","properties":{"formattedCitation":"(Instituto Nacional de Seguridad y Salud en el Trabajo (INSST), 1991)","plainCitation":"(Instituto Nacional de Seguridad y Salud en el Trabajo (INSST), 1991)","dontUpdate":true,"noteIndex":0},"citationItems":[{"id":128,"uris":["http://zotero.org/users/11621478/items/LY8CZDIA"],"itemData":{"id":128,"type":"report","event-place":"Madrid, España","publisher-place":"Madrid, España","title":"NTP 330: Sistema simplificado de evaluación de riesgos de accidente","URL":"NTP 330: Sistema simplificado de evaluación de riesgos de accidente","author":[{"literal":"Instituto Nacional de Seguridad y Salud en el Trabajo (INSST)"}],"issued":{"date-parts":[["1991"]]}}}],"schema":"https://github.com/citation-style-language/schema/raw/master/csl-citation.json"} </w:instrText>
      </w:r>
      <w:r>
        <w:fldChar w:fldCharType="separate"/>
      </w:r>
      <w:r w:rsidRPr="00C51E67">
        <w:t>(INSST, 1991)</w:t>
      </w:r>
      <w:r>
        <w:fldChar w:fldCharType="end"/>
      </w:r>
      <w:r w:rsidRPr="00F06E5B">
        <w:t>.</w:t>
      </w:r>
    </w:p>
    <w:p w14:paraId="6A78BD03" w14:textId="77777777" w:rsidR="009C094D" w:rsidRDefault="009C094D"/>
    <w:sectPr w:rsidR="009C0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30C56"/>
    <w:multiLevelType w:val="hybridMultilevel"/>
    <w:tmpl w:val="7AA0C2CC"/>
    <w:lvl w:ilvl="0" w:tplc="FFFFFFFF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8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E"/>
    <w:rsid w:val="00140F1E"/>
    <w:rsid w:val="0042167A"/>
    <w:rsid w:val="004500FF"/>
    <w:rsid w:val="0050650E"/>
    <w:rsid w:val="009C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994D4"/>
  <w15:chartTrackingRefBased/>
  <w15:docId w15:val="{F44C1762-6C3B-4966-930D-A82802FC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F1E"/>
    <w:pPr>
      <w:spacing w:after="0" w:line="360" w:lineRule="auto"/>
    </w:pPr>
    <w:rPr>
      <w:rFonts w:ascii="Times New Roman" w:eastAsia="Times New Roman" w:hAnsi="Times New Roman" w:cs="Times New Roman"/>
      <w:kern w:val="0"/>
      <w:sz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F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F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F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F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F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F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F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F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40F1E"/>
    <w:pPr>
      <w:spacing w:after="0" w:line="240" w:lineRule="auto"/>
    </w:pPr>
    <w:rPr>
      <w:rFonts w:ascii="Arial" w:eastAsia="Times New Roman" w:hAnsi="Arial" w:cs="Times New Roman"/>
      <w:kern w:val="0"/>
      <w:lang w:eastAsia="es-MX"/>
      <w14:ligatures w14:val="none"/>
    </w:rPr>
  </w:style>
  <w:style w:type="paragraph" w:customStyle="1" w:styleId="APA7">
    <w:name w:val="APA7"/>
    <w:basedOn w:val="Normal"/>
    <w:link w:val="APA7Car"/>
    <w:qFormat/>
    <w:rsid w:val="00140F1E"/>
    <w:pPr>
      <w:spacing w:before="240" w:after="240"/>
      <w:ind w:firstLine="720"/>
    </w:pPr>
    <w:rPr>
      <w:sz w:val="24"/>
    </w:rPr>
  </w:style>
  <w:style w:type="character" w:customStyle="1" w:styleId="APA7Car">
    <w:name w:val="APA7 Car"/>
    <w:basedOn w:val="Fuentedeprrafopredeter"/>
    <w:link w:val="APA7"/>
    <w:rsid w:val="00140F1E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ablascontenido">
    <w:name w:val="Tablascontenido"/>
    <w:basedOn w:val="Descripcin"/>
    <w:link w:val="TablascontenidoCar"/>
    <w:qFormat/>
    <w:rsid w:val="00140F1E"/>
    <w:pPr>
      <w:keepNext/>
      <w:spacing w:before="240" w:after="240" w:line="360" w:lineRule="auto"/>
    </w:pPr>
    <w:rPr>
      <w:i w:val="0"/>
      <w:iCs w:val="0"/>
      <w:color w:val="auto"/>
      <w:sz w:val="24"/>
      <w:szCs w:val="22"/>
    </w:rPr>
  </w:style>
  <w:style w:type="character" w:customStyle="1" w:styleId="TablascontenidoCar">
    <w:name w:val="Tablascontenido Car"/>
    <w:basedOn w:val="Fuentedeprrafopredeter"/>
    <w:link w:val="Tablascontenido"/>
    <w:rsid w:val="00140F1E"/>
    <w:rPr>
      <w:rFonts w:ascii="Times New Roman" w:eastAsia="Times New Roman" w:hAnsi="Times New Roman" w:cs="Times New Roman"/>
      <w:kern w:val="0"/>
      <w:szCs w:val="22"/>
      <w:lang w:eastAsia="es-MX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40F1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1937</Words>
  <Characters>10654</Characters>
  <Application>Microsoft Office Word</Application>
  <DocSecurity>0</DocSecurity>
  <Lines>88</Lines>
  <Paragraphs>25</Paragraphs>
  <ScaleCrop>false</ScaleCrop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BUCHELI GARCIA JORGE ALEXANDER</dc:creator>
  <cp:keywords/>
  <dc:description/>
  <cp:lastModifiedBy>BUCHELI GARCIA JORGE ALEXANDER</cp:lastModifiedBy>
  <cp:revision>1</cp:revision>
  <dcterms:created xsi:type="dcterms:W3CDTF">2026-08-03T14:37:00Z</dcterms:created>
  <dcterms:modified xsi:type="dcterms:W3CDTF">2026-08-03T14:38:00Z</dcterms:modified>
</cp:coreProperties>
</file>