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16018640"/>
        <w:docPartObj>
          <w:docPartGallery w:val="Cover Pages"/>
          <w:docPartUnique/>
        </w:docPartObj>
      </w:sdtPr>
      <w:sdtEndPr/>
      <w:sdtContent>
        <w:p w14:paraId="59A51536" w14:textId="635D4FBE" w:rsidR="00E74C43" w:rsidRDefault="00E74C43"/>
        <w:tbl>
          <w:tblPr>
            <w:tblpPr w:leftFromText="187" w:rightFromText="187" w:horzAnchor="margin" w:tblpXSpec="center" w:tblpYSpec="bottom"/>
            <w:tblW w:w="3857" w:type="pct"/>
            <w:tblLook w:val="04A0" w:firstRow="1" w:lastRow="0" w:firstColumn="1" w:lastColumn="0" w:noHBand="0" w:noVBand="1"/>
          </w:tblPr>
          <w:tblGrid>
            <w:gridCol w:w="6560"/>
          </w:tblGrid>
          <w:tr w:rsidR="00E74C43" w14:paraId="1D5CDAD0" w14:textId="77777777" w:rsidTr="00E76786">
            <w:tc>
              <w:tcPr>
                <w:tcW w:w="6560" w:type="dxa"/>
                <w:tcMar>
                  <w:top w:w="216" w:type="dxa"/>
                  <w:left w:w="115" w:type="dxa"/>
                  <w:bottom w:w="216" w:type="dxa"/>
                  <w:right w:w="115" w:type="dxa"/>
                </w:tcMar>
              </w:tcPr>
              <w:sdt>
                <w:sdtPr>
                  <w:rPr>
                    <w:color w:val="4472C4" w:themeColor="accent1"/>
                    <w:sz w:val="28"/>
                    <w:szCs w:val="28"/>
                  </w:rPr>
                  <w:alias w:val="Autor"/>
                  <w:id w:val="13406928"/>
                  <w:placeholder>
                    <w:docPart w:val="DDCF032DDDC6496D99C8B8BED1B8FDCB"/>
                  </w:placeholder>
                  <w:dataBinding w:prefixMappings="xmlns:ns0='http://schemas.openxmlformats.org/package/2006/metadata/core-properties' xmlns:ns1='http://purl.org/dc/elements/1.1/'" w:xpath="/ns0:coreProperties[1]/ns1:creator[1]" w:storeItemID="{6C3C8BC8-F283-45AE-878A-BAB7291924A1}"/>
                  <w:text/>
                </w:sdtPr>
                <w:sdtEndPr/>
                <w:sdtContent>
                  <w:p w14:paraId="34A536CD" w14:textId="28BB9FF4" w:rsidR="00E74C43" w:rsidRDefault="00E74C43">
                    <w:pPr>
                      <w:pStyle w:val="Sinespaciado"/>
                      <w:rPr>
                        <w:color w:val="4472C4" w:themeColor="accent1"/>
                        <w:sz w:val="28"/>
                        <w:szCs w:val="28"/>
                      </w:rPr>
                    </w:pPr>
                    <w:r>
                      <w:rPr>
                        <w:color w:val="4472C4" w:themeColor="accent1"/>
                        <w:sz w:val="28"/>
                        <w:szCs w:val="28"/>
                      </w:rPr>
                      <w:t>Javier Álvarez Martínez y Álvaro Prado Moreno</w:t>
                    </w:r>
                  </w:p>
                </w:sdtContent>
              </w:sdt>
              <w:p w14:paraId="0241C0BE" w14:textId="21BCC2A8" w:rsidR="006A2CEA" w:rsidRDefault="006A2CEA">
                <w:pPr>
                  <w:pStyle w:val="Sinespaciado"/>
                  <w:rPr>
                    <w:color w:val="4472C4" w:themeColor="accent1"/>
                    <w:sz w:val="28"/>
                    <w:szCs w:val="28"/>
                  </w:rPr>
                </w:pPr>
                <w:r>
                  <w:rPr>
                    <w:color w:val="4472C4" w:themeColor="accent1"/>
                    <w:sz w:val="28"/>
                    <w:szCs w:val="28"/>
                  </w:rPr>
                  <w:t>3ºA LE1 G2</w:t>
                </w:r>
              </w:p>
              <w:sdt>
                <w:sdtPr>
                  <w:rPr>
                    <w:color w:val="4472C4" w:themeColor="accent1"/>
                    <w:sz w:val="28"/>
                    <w:szCs w:val="28"/>
                  </w:rPr>
                  <w:alias w:val="Fecha"/>
                  <w:tag w:val="Fecha"/>
                  <w:id w:val="13406932"/>
                  <w:placeholder>
                    <w:docPart w:val="6AC29F4EFB864E6BB96315F352B400F1"/>
                  </w:placeholder>
                  <w:dataBinding w:prefixMappings="xmlns:ns0='http://schemas.microsoft.com/office/2006/coverPageProps'" w:xpath="/ns0:CoverPageProperties[1]/ns0:PublishDate[1]" w:storeItemID="{55AF091B-3C7A-41E3-B477-F2FDAA23CFDA}"/>
                  <w:date w:fullDate="2021-02-19T00:00:00Z">
                    <w:dateFormat w:val="d-M-yyyy"/>
                    <w:lid w:val="es-ES"/>
                    <w:storeMappedDataAs w:val="dateTime"/>
                    <w:calendar w:val="gregorian"/>
                  </w:date>
                </w:sdtPr>
                <w:sdtEndPr/>
                <w:sdtContent>
                  <w:p w14:paraId="0A453DB4" w14:textId="41A61403" w:rsidR="00E74C43" w:rsidRDefault="00E74C43" w:rsidP="00E2341F">
                    <w:pPr>
                      <w:pStyle w:val="Sinespaciado"/>
                      <w:rPr>
                        <w:color w:val="4472C4" w:themeColor="accent1"/>
                      </w:rPr>
                    </w:pPr>
                    <w:r>
                      <w:rPr>
                        <w:color w:val="4472C4" w:themeColor="accent1"/>
                        <w:sz w:val="28"/>
                        <w:szCs w:val="28"/>
                      </w:rPr>
                      <w:t>1</w:t>
                    </w:r>
                    <w:r w:rsidR="00E515F0">
                      <w:rPr>
                        <w:color w:val="4472C4" w:themeColor="accent1"/>
                        <w:sz w:val="28"/>
                        <w:szCs w:val="28"/>
                      </w:rPr>
                      <w:t>9</w:t>
                    </w:r>
                    <w:r>
                      <w:rPr>
                        <w:color w:val="4472C4" w:themeColor="accent1"/>
                        <w:sz w:val="28"/>
                        <w:szCs w:val="28"/>
                      </w:rPr>
                      <w:t>-2-2021</w:t>
                    </w:r>
                  </w:p>
                </w:sdtContent>
              </w:sdt>
            </w:tc>
          </w:tr>
        </w:tbl>
        <w:tbl>
          <w:tblPr>
            <w:tblpPr w:leftFromText="187" w:rightFromText="187" w:vertAnchor="page" w:horzAnchor="margin" w:tblpXSpec="center" w:tblpY="222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E76786" w14:paraId="508F22FA" w14:textId="77777777" w:rsidTr="00E76786">
            <w:sdt>
              <w:sdtPr>
                <w:rPr>
                  <w:color w:val="2F5496" w:themeColor="accent1" w:themeShade="BF"/>
                  <w:sz w:val="24"/>
                  <w:szCs w:val="24"/>
                </w:rPr>
                <w:alias w:val="Compañía"/>
                <w:id w:val="13406915"/>
                <w:placeholder>
                  <w:docPart w:val="58D0ABD708E24297B2D4A1A21A4BF2A7"/>
                </w:placeholder>
                <w:dataBinding w:prefixMappings="xmlns:ns0='http://schemas.openxmlformats.org/officeDocument/2006/extended-properties'" w:xpath="/ns0:Properties[1]/ns0:Company[1]" w:storeItemID="{6668398D-A668-4E3E-A5EB-62B293D839F1}"/>
                <w:text/>
              </w:sdtPr>
              <w:sdtEndPr/>
              <w:sdtContent>
                <w:tc>
                  <w:tcPr>
                    <w:tcW w:w="6791" w:type="dxa"/>
                    <w:tcMar>
                      <w:top w:w="216" w:type="dxa"/>
                      <w:left w:w="115" w:type="dxa"/>
                      <w:bottom w:w="216" w:type="dxa"/>
                      <w:right w:w="115" w:type="dxa"/>
                    </w:tcMar>
                  </w:tcPr>
                  <w:p w14:paraId="1449069B" w14:textId="77777777" w:rsidR="00E76786" w:rsidRDefault="00E76786" w:rsidP="00E76786">
                    <w:pPr>
                      <w:pStyle w:val="Sinespaciado"/>
                      <w:rPr>
                        <w:color w:val="2F5496" w:themeColor="accent1" w:themeShade="BF"/>
                        <w:sz w:val="24"/>
                      </w:rPr>
                    </w:pPr>
                    <w:r>
                      <w:rPr>
                        <w:color w:val="2F5496" w:themeColor="accent1" w:themeShade="BF"/>
                        <w:sz w:val="24"/>
                        <w:szCs w:val="24"/>
                      </w:rPr>
                      <w:t>Procesamiento Digital de la Señal</w:t>
                    </w:r>
                  </w:p>
                </w:tc>
              </w:sdtContent>
            </w:sdt>
          </w:tr>
          <w:tr w:rsidR="00E76786" w14:paraId="40137832" w14:textId="77777777" w:rsidTr="00E76786">
            <w:tc>
              <w:tcPr>
                <w:tcW w:w="6791" w:type="dxa"/>
              </w:tcPr>
              <w:sdt>
                <w:sdtPr>
                  <w:rPr>
                    <w:rFonts w:asciiTheme="majorHAnsi" w:eastAsiaTheme="majorEastAsia" w:hAnsiTheme="majorHAnsi" w:cstheme="majorBidi"/>
                    <w:color w:val="4472C4" w:themeColor="accent1"/>
                    <w:sz w:val="88"/>
                    <w:szCs w:val="88"/>
                  </w:rPr>
                  <w:alias w:val="Título"/>
                  <w:id w:val="13406919"/>
                  <w:placeholder>
                    <w:docPart w:val="81F5D8589B614FAB975E22878D2C8243"/>
                  </w:placeholder>
                  <w:dataBinding w:prefixMappings="xmlns:ns0='http://schemas.openxmlformats.org/package/2006/metadata/core-properties' xmlns:ns1='http://purl.org/dc/elements/1.1/'" w:xpath="/ns0:coreProperties[1]/ns1:title[1]" w:storeItemID="{6C3C8BC8-F283-45AE-878A-BAB7291924A1}"/>
                  <w:text/>
                </w:sdtPr>
                <w:sdtEndPr/>
                <w:sdtContent>
                  <w:p w14:paraId="1E3DB347" w14:textId="77777777" w:rsidR="00E76786" w:rsidRDefault="00E76786" w:rsidP="00E76786">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Práctica 1: Muestreo y cuantificación</w:t>
                    </w:r>
                  </w:p>
                </w:sdtContent>
              </w:sdt>
            </w:tc>
          </w:tr>
          <w:tr w:rsidR="00E76786" w14:paraId="2B48A038" w14:textId="77777777" w:rsidTr="00E76786">
            <w:sdt>
              <w:sdtPr>
                <w:rPr>
                  <w:color w:val="2F5496" w:themeColor="accent1" w:themeShade="BF"/>
                  <w:sz w:val="24"/>
                  <w:szCs w:val="24"/>
                </w:rPr>
                <w:alias w:val="Subtítulo"/>
                <w:id w:val="13406923"/>
                <w:placeholder>
                  <w:docPart w:val="6B647DFA34D849B9B0B81A27C24EF205"/>
                </w:placeholder>
                <w:dataBinding w:prefixMappings="xmlns:ns0='http://schemas.openxmlformats.org/package/2006/metadata/core-properties' xmlns:ns1='http://purl.org/dc/elements/1.1/'" w:xpath="/ns0:coreProperties[1]/ns1:subject[1]" w:storeItemID="{6C3C8BC8-F283-45AE-878A-BAB7291924A1}"/>
                <w:text/>
              </w:sdtPr>
              <w:sdtEndPr/>
              <w:sdtContent>
                <w:tc>
                  <w:tcPr>
                    <w:tcW w:w="6791" w:type="dxa"/>
                    <w:tcMar>
                      <w:top w:w="216" w:type="dxa"/>
                      <w:left w:w="115" w:type="dxa"/>
                      <w:bottom w:w="216" w:type="dxa"/>
                      <w:right w:w="115" w:type="dxa"/>
                    </w:tcMar>
                  </w:tcPr>
                  <w:p w14:paraId="45F6E1FE" w14:textId="77777777" w:rsidR="00E76786" w:rsidRDefault="00E76786" w:rsidP="00E76786">
                    <w:pPr>
                      <w:pStyle w:val="Sinespaciado"/>
                      <w:rPr>
                        <w:color w:val="2F5496" w:themeColor="accent1" w:themeShade="BF"/>
                        <w:sz w:val="24"/>
                      </w:rPr>
                    </w:pPr>
                    <w:r>
                      <w:rPr>
                        <w:color w:val="2F5496" w:themeColor="accent1" w:themeShade="BF"/>
                        <w:sz w:val="24"/>
                        <w:szCs w:val="24"/>
                      </w:rPr>
                      <w:t>Informe de laboratorio</w:t>
                    </w:r>
                  </w:p>
                </w:tc>
              </w:sdtContent>
            </w:sdt>
          </w:tr>
        </w:tbl>
        <w:p w14:paraId="2ABCB88E" w14:textId="7DA075B5" w:rsidR="00E74C43" w:rsidRDefault="00E76786">
          <w:r>
            <w:rPr>
              <w:noProof/>
            </w:rPr>
            <w:drawing>
              <wp:anchor distT="0" distB="0" distL="114300" distR="114300" simplePos="0" relativeHeight="251662336" behindDoc="0" locked="0" layoutInCell="1" allowOverlap="1" wp14:anchorId="7FCA8316" wp14:editId="7B62D49F">
                <wp:simplePos x="0" y="0"/>
                <wp:positionH relativeFrom="margin">
                  <wp:posOffset>969645</wp:posOffset>
                </wp:positionH>
                <wp:positionV relativeFrom="paragraph">
                  <wp:posOffset>4171315</wp:posOffset>
                </wp:positionV>
                <wp:extent cx="3027333" cy="2139315"/>
                <wp:effectExtent l="0" t="0" r="1905" b="0"/>
                <wp:wrapTopAndBottom/>
                <wp:docPr id="12" name="Imagen 12" descr="Resultado de imagen de ic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ica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7333" cy="2139315"/>
                        </a:xfrm>
                        <a:prstGeom prst="rect">
                          <a:avLst/>
                        </a:prstGeom>
                        <a:noFill/>
                        <a:ln>
                          <a:noFill/>
                        </a:ln>
                      </pic:spPr>
                    </pic:pic>
                  </a:graphicData>
                </a:graphic>
              </wp:anchor>
            </w:drawing>
          </w:r>
          <w:r w:rsidR="00E74C43">
            <w:br w:type="page"/>
          </w:r>
        </w:p>
      </w:sdtContent>
    </w:sdt>
    <w:p w14:paraId="1A481046" w14:textId="108019AD" w:rsidR="00723ECE" w:rsidRDefault="00E74C43" w:rsidP="00E74C43">
      <w:pPr>
        <w:pStyle w:val="Ttulo1"/>
      </w:pPr>
      <w:r>
        <w:lastRenderedPageBreak/>
        <w:t>Muestreo</w:t>
      </w:r>
    </w:p>
    <w:p w14:paraId="7EC1D700" w14:textId="19938FA5" w:rsidR="00E74C43" w:rsidRDefault="00E74C43" w:rsidP="00E74C43"/>
    <w:p w14:paraId="69529945" w14:textId="0AD42872" w:rsidR="00E74C43" w:rsidRDefault="00E74C43" w:rsidP="00E74C43">
      <w:pPr>
        <w:pStyle w:val="Ttulo2"/>
      </w:pPr>
      <w:r>
        <w:t>Apartado a)</w:t>
      </w:r>
    </w:p>
    <w:p w14:paraId="08204488" w14:textId="58F1C1D6" w:rsidR="00E74C43" w:rsidRDefault="00E74C43" w:rsidP="00E74C43"/>
    <w:p w14:paraId="4DA623EE" w14:textId="6474AB12" w:rsidR="00E74C43" w:rsidRDefault="00E74C43" w:rsidP="00E74C43">
      <w:pPr>
        <w:rPr>
          <w:rFonts w:eastAsiaTheme="minorEastAsia"/>
        </w:rPr>
      </w:pPr>
      <w:r>
        <w:t xml:space="preserve">La señal que se nos facilita es una señal digital. Se nos entrega un vector con los valores de </w:t>
      </w:r>
      <w:r>
        <w:rPr>
          <w:b/>
          <w:bCs/>
        </w:rPr>
        <w:t>x</w:t>
      </w:r>
      <w:r>
        <w:t xml:space="preserve"> y uno con la referencia temporal </w:t>
      </w:r>
      <w:r>
        <w:rPr>
          <w:b/>
          <w:bCs/>
        </w:rPr>
        <w:t>t</w:t>
      </w:r>
      <w:r>
        <w:t xml:space="preserve">. Restando dos valores consecutivos del vector de tiempo obtenemos el período. </w:t>
      </w:r>
      <m:oMath>
        <m:sSub>
          <m:sSubPr>
            <m:ctrlPr>
              <w:rPr>
                <w:rFonts w:ascii="Cambria Math" w:hAnsi="Cambria Math"/>
                <w:i/>
              </w:rPr>
            </m:ctrlPr>
          </m:sSubPr>
          <m:e>
            <m:r>
              <w:rPr>
                <w:rFonts w:ascii="Cambria Math" w:hAnsi="Cambria Math"/>
              </w:rPr>
              <m:t>T</m:t>
            </m:r>
          </m:e>
          <m:sub>
            <m:r>
              <w:rPr>
                <w:rFonts w:ascii="Cambria Math" w:hAnsi="Cambria Math"/>
              </w:rPr>
              <m:t>señal</m:t>
            </m:r>
          </m:sub>
        </m:sSub>
        <m:r>
          <w:rPr>
            <w:rFonts w:ascii="Cambria Math" w:hAnsi="Cambria Math"/>
          </w:rPr>
          <m:t>=6.25 us</m:t>
        </m:r>
      </m:oMath>
    </w:p>
    <w:p w14:paraId="3BBFA68D" w14:textId="42653CD9" w:rsidR="00E74C43" w:rsidRDefault="00E74C43" w:rsidP="00E74C43">
      <w:pPr>
        <w:rPr>
          <w:rFonts w:eastAsiaTheme="minorEastAsia"/>
        </w:rPr>
      </w:pPr>
    </w:p>
    <w:p w14:paraId="40DC3191" w14:textId="0CD9D6B4" w:rsidR="00E74C43" w:rsidRDefault="00E74C43" w:rsidP="00E74C43">
      <w:pPr>
        <w:pStyle w:val="Ttulo2"/>
      </w:pPr>
      <w:r>
        <w:t>Apartado b)</w:t>
      </w:r>
    </w:p>
    <w:p w14:paraId="1C0E6C38" w14:textId="705A55FD" w:rsidR="00E74C43" w:rsidRDefault="00E74C43" w:rsidP="00E74C43"/>
    <w:p w14:paraId="54A1CD36" w14:textId="12E2EB34" w:rsidR="00E74C43" w:rsidRDefault="00E74C43" w:rsidP="00E74C43">
      <w:pPr>
        <w:rPr>
          <w:rFonts w:eastAsiaTheme="minorEastAsia"/>
        </w:rPr>
      </w:pPr>
      <w:r>
        <w:t xml:space="preserve">Pasando la señal al dominio de la frecuencia y observando su ancho de banda podemos concluir:   </w:t>
      </w:r>
      <m:oMath>
        <m:r>
          <w:rPr>
            <w:rFonts w:ascii="Cambria Math" w:hAnsi="Cambria Math"/>
          </w:rPr>
          <m:t>BW=16KHz=&gt;</m:t>
        </m:r>
        <m:sSub>
          <m:sSubPr>
            <m:ctrlPr>
              <w:rPr>
                <w:rFonts w:ascii="Cambria Math" w:hAnsi="Cambria Math"/>
                <w:i/>
              </w:rPr>
            </m:ctrlPr>
          </m:sSubPr>
          <m:e>
            <m:r>
              <w:rPr>
                <w:rFonts w:ascii="Cambria Math" w:hAnsi="Cambria Math"/>
              </w:rPr>
              <m:t>f</m:t>
            </m:r>
          </m:e>
          <m:sub>
            <m:r>
              <w:rPr>
                <w:rFonts w:ascii="Cambria Math" w:hAnsi="Cambria Math"/>
              </w:rPr>
              <m:t>nyquist</m:t>
            </m:r>
          </m:sub>
        </m:sSub>
        <m:r>
          <w:rPr>
            <w:rFonts w:ascii="Cambria Math" w:hAnsi="Cambria Math"/>
          </w:rPr>
          <m:t>=32KHz</m:t>
        </m:r>
      </m:oMath>
    </w:p>
    <w:p w14:paraId="517635AD" w14:textId="3EF61B78" w:rsidR="00E74C43" w:rsidRDefault="00E74C43" w:rsidP="00E74C43">
      <w:pPr>
        <w:rPr>
          <w:rFonts w:eastAsiaTheme="minorEastAsia"/>
        </w:rPr>
      </w:pPr>
    </w:p>
    <w:p w14:paraId="02889A79" w14:textId="29002E16" w:rsidR="00E74C43" w:rsidRDefault="00E74C43" w:rsidP="00E74C43">
      <w:pPr>
        <w:pStyle w:val="Ttulo2"/>
      </w:pPr>
      <w:r>
        <w:t>Apartado c)</w:t>
      </w:r>
    </w:p>
    <w:p w14:paraId="06F4DD7C" w14:textId="7AE18934" w:rsidR="00E74C43" w:rsidRDefault="00E74C43" w:rsidP="00E74C43"/>
    <w:p w14:paraId="395981B5" w14:textId="32B854A4" w:rsidR="00E74C43" w:rsidRDefault="00E74C43" w:rsidP="00E74C43">
      <w:pPr>
        <w:rPr>
          <w:rFonts w:eastAsiaTheme="minorEastAsia"/>
        </w:rPr>
      </w:pPr>
      <w:r>
        <w:t xml:space="preserve">Tras muestrear la señal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con dos frecuencias distintas se obtienen dos vectores </w:t>
      </w:r>
      <w:r w:rsidR="001258C7">
        <w:rPr>
          <w:rFonts w:eastAsiaTheme="minorEastAsia"/>
        </w:rPr>
        <w:t>con una menor dimensión que la señal original:</w:t>
      </w:r>
    </w:p>
    <w:p w14:paraId="23589DBB" w14:textId="68F72752" w:rsidR="001258C7" w:rsidRDefault="001258C7" w:rsidP="00E74C43">
      <w:pP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t</m:t>
            </m:r>
          </m:e>
        </m:d>
      </m:oMath>
      <w:r>
        <w:rPr>
          <w:rFonts w:eastAsiaTheme="minorEastAsia"/>
        </w:rPr>
        <w:t xml:space="preserve"> resultado de muestrear con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sub>
        </m:sSub>
        <m:r>
          <w:rPr>
            <w:rFonts w:ascii="Cambria Math" w:eastAsiaTheme="minorEastAsia" w:hAnsi="Cambria Math"/>
          </w:rPr>
          <m:t xml:space="preserve">=1.5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nyquist</m:t>
            </m:r>
          </m:sub>
        </m:sSub>
      </m:oMath>
      <w:r>
        <w:rPr>
          <w:rFonts w:eastAsiaTheme="minorEastAsia"/>
        </w:rPr>
        <w:t xml:space="preserve"> </w:t>
      </w:r>
      <m:oMath>
        <m:r>
          <w:rPr>
            <w:rFonts w:ascii="Cambria Math" w:eastAsiaTheme="minorEastAsia" w:hAnsi="Cambria Math"/>
          </w:rPr>
          <m:t>=&gt;  4801 muestras</m:t>
        </m:r>
      </m:oMath>
      <w:r>
        <w:rPr>
          <w:rFonts w:eastAsiaTheme="minorEastAsia"/>
        </w:rPr>
        <w:t xml:space="preserve"> </w:t>
      </w:r>
    </w:p>
    <w:p w14:paraId="6CAC518C" w14:textId="2B3A7C10" w:rsidR="001258C7" w:rsidRDefault="001258C7" w:rsidP="00E74C43">
      <w:pPr>
        <w:rPr>
          <w:rFonts w:eastAsiaTheme="minorEastAsia"/>
        </w:rPr>
      </w:pPr>
      <m:oMath>
        <m:r>
          <w:rPr>
            <w:rFonts w:ascii="Cambria Math" w:hAnsi="Cambria Math"/>
          </w:rPr>
          <m:t>h</m:t>
        </m:r>
        <m:d>
          <m:dPr>
            <m:ctrlPr>
              <w:rPr>
                <w:rFonts w:ascii="Cambria Math" w:hAnsi="Cambria Math"/>
                <w:i/>
              </w:rPr>
            </m:ctrlPr>
          </m:dPr>
          <m:e>
            <m:r>
              <w:rPr>
                <w:rFonts w:ascii="Cambria Math" w:hAnsi="Cambria Math"/>
              </w:rPr>
              <m:t>t</m:t>
            </m:r>
          </m:e>
        </m:d>
      </m:oMath>
      <w:r>
        <w:rPr>
          <w:rFonts w:eastAsiaTheme="minorEastAsia"/>
        </w:rPr>
        <w:t xml:space="preserve"> resultado de muestrear con una </w:t>
      </w:r>
      <m:oMath>
        <m:r>
          <w:rPr>
            <w:rFonts w:ascii="Cambria Math" w:eastAsiaTheme="minorEastAsia" w:hAnsi="Cambria Math"/>
          </w:rPr>
          <m:t xml:space="preserve"> f</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nyquist</m:t>
            </m:r>
          </m:sub>
        </m:sSub>
        <m:r>
          <w:rPr>
            <w:rFonts w:ascii="Cambria Math" w:eastAsiaTheme="minorEastAsia" w:hAnsi="Cambria Math"/>
          </w:rPr>
          <m:t>=&gt;2134 muestras</m:t>
        </m:r>
      </m:oMath>
    </w:p>
    <w:p w14:paraId="0E85D6F3" w14:textId="50EDE6C8" w:rsidR="001258C7" w:rsidRPr="001258C7" w:rsidRDefault="001258C7" w:rsidP="001258C7">
      <w:pPr>
        <w:rPr>
          <w:rFonts w:eastAsiaTheme="minorEastAsia"/>
        </w:rPr>
      </w:pPr>
      <w:r>
        <w:rPr>
          <w:rFonts w:eastAsiaTheme="minorEastAsia"/>
        </w:rPr>
        <w:t xml:space="preserve">A su vez la señal </w:t>
      </w:r>
      <m:oMath>
        <m:r>
          <w:rPr>
            <w:rFonts w:ascii="Cambria Math" w:eastAsiaTheme="minorEastAsia" w:hAnsi="Cambria Math"/>
          </w:rPr>
          <m:t>g(t)</m:t>
        </m:r>
      </m:oMath>
      <w:r>
        <w:rPr>
          <w:rFonts w:eastAsiaTheme="minorEastAsia"/>
        </w:rPr>
        <w:t xml:space="preserve"> es mayor </w:t>
      </w:r>
      <w:r w:rsidR="00154051">
        <w:rPr>
          <w:rFonts w:eastAsiaTheme="minorEastAsia"/>
        </w:rPr>
        <w:t xml:space="preserve">que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sidR="00154051">
        <w:rPr>
          <w:rFonts w:eastAsiaTheme="minorEastAsia"/>
        </w:rPr>
        <w:t xml:space="preserve"> </w:t>
      </w:r>
      <w:r>
        <w:rPr>
          <w:rFonts w:eastAsiaTheme="minorEastAsia"/>
        </w:rPr>
        <w:t>porque el período de muestreo es menor.</w:t>
      </w:r>
    </w:p>
    <w:p w14:paraId="1BBF656D" w14:textId="74C45879" w:rsidR="001258C7" w:rsidRDefault="001258C7" w:rsidP="001258C7"/>
    <w:p w14:paraId="6D84D520" w14:textId="062F79A3" w:rsidR="001258C7" w:rsidRDefault="001258C7" w:rsidP="001258C7">
      <w:pPr>
        <w:pStyle w:val="Ttulo2"/>
      </w:pPr>
      <w:r>
        <w:t>Apartado d)</w:t>
      </w:r>
    </w:p>
    <w:p w14:paraId="665A1F81" w14:textId="77777777" w:rsidR="001258C7" w:rsidRPr="001258C7" w:rsidRDefault="001258C7" w:rsidP="001258C7"/>
    <w:p w14:paraId="09E7E5AA" w14:textId="2A778808" w:rsidR="001258C7" w:rsidRDefault="001258C7" w:rsidP="001258C7">
      <w:r w:rsidRPr="001258C7">
        <w:rPr>
          <w:noProof/>
        </w:rPr>
        <w:drawing>
          <wp:anchor distT="0" distB="0" distL="114300" distR="114300" simplePos="0" relativeHeight="251658240" behindDoc="0" locked="0" layoutInCell="1" allowOverlap="1" wp14:anchorId="67E6AC93" wp14:editId="7FD4E7EB">
            <wp:simplePos x="0" y="0"/>
            <wp:positionH relativeFrom="margin">
              <wp:align>center</wp:align>
            </wp:positionH>
            <wp:positionV relativeFrom="paragraph">
              <wp:posOffset>190500</wp:posOffset>
            </wp:positionV>
            <wp:extent cx="3628390" cy="2720340"/>
            <wp:effectExtent l="0" t="0" r="0" b="3810"/>
            <wp:wrapThrough wrapText="bothSides">
              <wp:wrapPolygon edited="0">
                <wp:start x="1814" y="908"/>
                <wp:lineTo x="1928" y="8471"/>
                <wp:lineTo x="1247" y="8773"/>
                <wp:lineTo x="907" y="9529"/>
                <wp:lineTo x="1021" y="11647"/>
                <wp:lineTo x="2041" y="13311"/>
                <wp:lineTo x="2041" y="19059"/>
                <wp:lineTo x="2835" y="19966"/>
                <wp:lineTo x="9980" y="20571"/>
                <wp:lineTo x="9980" y="21025"/>
                <wp:lineTo x="11000" y="21176"/>
                <wp:lineTo x="18032" y="21479"/>
                <wp:lineTo x="18712" y="21479"/>
                <wp:lineTo x="19166" y="21176"/>
                <wp:lineTo x="19619" y="20571"/>
                <wp:lineTo x="19846" y="1513"/>
                <wp:lineTo x="18939" y="1361"/>
                <wp:lineTo x="2722" y="908"/>
                <wp:lineTo x="1814" y="908"/>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8390" cy="27203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Se adjunta espectro de las tres señales: </w:t>
      </w:r>
    </w:p>
    <w:p w14:paraId="46AA7186" w14:textId="13D1FA9F" w:rsidR="001258C7" w:rsidRPr="001258C7" w:rsidRDefault="001258C7" w:rsidP="001258C7"/>
    <w:p w14:paraId="79887089" w14:textId="0252429E" w:rsidR="001258C7" w:rsidRPr="001258C7" w:rsidRDefault="001258C7" w:rsidP="001258C7"/>
    <w:p w14:paraId="28D24AD7" w14:textId="268DF0BA" w:rsidR="001258C7" w:rsidRPr="001258C7" w:rsidRDefault="001258C7" w:rsidP="001258C7"/>
    <w:p w14:paraId="2E58D927" w14:textId="218F6EE2" w:rsidR="001258C7" w:rsidRPr="001258C7" w:rsidRDefault="001258C7" w:rsidP="001258C7"/>
    <w:p w14:paraId="169D930B" w14:textId="361ED6A7" w:rsidR="001258C7" w:rsidRPr="001258C7" w:rsidRDefault="001258C7" w:rsidP="001258C7"/>
    <w:p w14:paraId="581D8D59" w14:textId="00C47085" w:rsidR="001258C7" w:rsidRPr="001258C7" w:rsidRDefault="001258C7" w:rsidP="001258C7"/>
    <w:p w14:paraId="0B1D41FC" w14:textId="7C7925B4" w:rsidR="001258C7" w:rsidRPr="001258C7" w:rsidRDefault="001258C7" w:rsidP="001258C7"/>
    <w:p w14:paraId="4EA868D5" w14:textId="2DCA8DF8" w:rsidR="001258C7" w:rsidRDefault="001258C7" w:rsidP="001258C7"/>
    <w:p w14:paraId="4EB52DB9" w14:textId="17A7E8C1" w:rsidR="001258C7" w:rsidRDefault="001258C7" w:rsidP="001258C7"/>
    <w:p w14:paraId="09A46EEB" w14:textId="0678F8B4" w:rsidR="001258C7" w:rsidRDefault="001258C7" w:rsidP="001258C7">
      <w:pPr>
        <w:rPr>
          <w:rFonts w:eastAsiaTheme="minorEastAsia"/>
        </w:rPr>
      </w:pPr>
      <w:r>
        <w:lastRenderedPageBreak/>
        <w:t xml:space="preserve">Puede observarse como el espectro de </w:t>
      </w:r>
      <m:oMath>
        <m:r>
          <w:rPr>
            <w:rFonts w:ascii="Cambria Math" w:hAnsi="Cambria Math"/>
          </w:rPr>
          <m:t>g(t)</m:t>
        </m:r>
      </m:oMath>
      <w:r>
        <w:rPr>
          <w:rFonts w:eastAsiaTheme="minorEastAsia"/>
        </w:rPr>
        <w:t xml:space="preserve"> coincide completamente con el espectro de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debido a que se ha muestreado la señal con una frecuencia superior a la mínima (frecuencia de Nyquist). No obstante, el espectro de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sidR="00062444">
        <w:rPr>
          <w:rFonts w:eastAsiaTheme="minorEastAsia"/>
        </w:rPr>
        <w:t xml:space="preserve"> no coincide con el de </w:t>
      </w:r>
      <m:oMath>
        <m:r>
          <w:rPr>
            <w:rFonts w:ascii="Cambria Math" w:eastAsiaTheme="minorEastAsia" w:hAnsi="Cambria Math"/>
          </w:rPr>
          <m:t>x(t)</m:t>
        </m:r>
      </m:oMath>
      <w:r w:rsidR="00062444">
        <w:rPr>
          <w:rFonts w:eastAsiaTheme="minorEastAsia"/>
        </w:rPr>
        <w:t xml:space="preserve"> tiene componentes en </w:t>
      </w:r>
      <m:oMath>
        <m:r>
          <w:rPr>
            <w:rFonts w:ascii="Cambria Math" w:eastAsiaTheme="minorEastAsia" w:hAnsi="Cambria Math"/>
          </w:rPr>
          <m:t>5.4KHz</m:t>
        </m:r>
      </m:oMath>
      <w:r w:rsidR="00062444">
        <w:rPr>
          <w:rFonts w:eastAsiaTheme="minorEastAsia"/>
        </w:rPr>
        <w:t xml:space="preserve"> inexistentes en la señal original.</w:t>
      </w:r>
      <w:r w:rsidR="00154051">
        <w:rPr>
          <w:rFonts w:eastAsiaTheme="minorEastAsia"/>
        </w:rPr>
        <w:t xml:space="preserve"> Esto se debe a que la señal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sidR="00154051">
        <w:rPr>
          <w:rFonts w:eastAsiaTheme="minorEastAsia"/>
        </w:rPr>
        <w:t xml:space="preserve"> surge de muestrear con una frecuencia menor que la mínima, lo cual produce pérdida de la información debido al solapamiento </w:t>
      </w:r>
      <w:r w:rsidR="00CC00D0">
        <w:rPr>
          <w:rFonts w:eastAsiaTheme="minorEastAsia"/>
        </w:rPr>
        <w:t xml:space="preserve">espectral </w:t>
      </w:r>
      <w:r w:rsidR="00154051">
        <w:rPr>
          <w:rFonts w:eastAsiaTheme="minorEastAsia"/>
        </w:rPr>
        <w:t>(</w:t>
      </w:r>
      <w:proofErr w:type="spellStart"/>
      <w:r w:rsidR="00154051">
        <w:rPr>
          <w:rFonts w:eastAsiaTheme="minorEastAsia"/>
        </w:rPr>
        <w:t>aliasing</w:t>
      </w:r>
      <w:proofErr w:type="spellEnd"/>
      <w:r w:rsidR="00154051">
        <w:rPr>
          <w:rFonts w:eastAsiaTheme="minorEastAsia"/>
        </w:rPr>
        <w:t>)</w:t>
      </w:r>
      <w:r w:rsidR="00CC00D0">
        <w:rPr>
          <w:rFonts w:eastAsiaTheme="minorEastAsia"/>
        </w:rPr>
        <w:t>.</w:t>
      </w:r>
    </w:p>
    <w:p w14:paraId="1F85B8FB" w14:textId="68163D0A" w:rsidR="00062444" w:rsidRDefault="00062444" w:rsidP="001258C7">
      <w:pPr>
        <w:rPr>
          <w:rFonts w:eastAsiaTheme="minorEastAsia"/>
        </w:rPr>
      </w:pPr>
    </w:p>
    <w:p w14:paraId="3D0A9E73" w14:textId="77777777" w:rsidR="00062444" w:rsidRDefault="00062444" w:rsidP="00062444">
      <w:pPr>
        <w:pStyle w:val="Ttulo2"/>
      </w:pPr>
      <w:r>
        <w:t>Apartado e)</w:t>
      </w:r>
    </w:p>
    <w:p w14:paraId="114BF829" w14:textId="77777777" w:rsidR="00062444" w:rsidRDefault="00062444" w:rsidP="00062444">
      <w:pPr>
        <w:pStyle w:val="Ttulo2"/>
      </w:pPr>
    </w:p>
    <w:p w14:paraId="3B1D449E" w14:textId="2679C553" w:rsidR="005B7F86" w:rsidRDefault="00062444" w:rsidP="00062444">
      <w:r>
        <w:t>A continuación</w:t>
      </w:r>
      <w:r w:rsidR="005B7F86">
        <w:t xml:space="preserve">, </w:t>
      </w:r>
      <w:r>
        <w:t xml:space="preserve">se adjunta la representación temporal </w:t>
      </w:r>
      <w:r w:rsidR="005B7F86">
        <w:t>de las tres señales:</w:t>
      </w:r>
    </w:p>
    <w:p w14:paraId="264E10EB" w14:textId="1BFAA9FE" w:rsidR="005B7F86" w:rsidRDefault="005B7F86" w:rsidP="00062444"/>
    <w:p w14:paraId="383089E4" w14:textId="7A582A18" w:rsidR="00062444" w:rsidRDefault="005B7F86" w:rsidP="00062444">
      <w:r w:rsidRPr="005B7F86">
        <w:rPr>
          <w:noProof/>
        </w:rPr>
        <w:drawing>
          <wp:anchor distT="0" distB="0" distL="114300" distR="114300" simplePos="0" relativeHeight="251659264" behindDoc="0" locked="0" layoutInCell="1" allowOverlap="1" wp14:anchorId="0AE0BAA8" wp14:editId="6B59AAFF">
            <wp:simplePos x="0" y="0"/>
            <wp:positionH relativeFrom="margin">
              <wp:align>center</wp:align>
            </wp:positionH>
            <wp:positionV relativeFrom="paragraph">
              <wp:posOffset>8255</wp:posOffset>
            </wp:positionV>
            <wp:extent cx="3696335" cy="2579370"/>
            <wp:effectExtent l="0" t="0" r="0" b="0"/>
            <wp:wrapThrough wrapText="bothSides">
              <wp:wrapPolygon edited="0">
                <wp:start x="5566" y="479"/>
                <wp:lineTo x="2115" y="1276"/>
                <wp:lineTo x="1892" y="1436"/>
                <wp:lineTo x="2449" y="3350"/>
                <wp:lineTo x="1892" y="4148"/>
                <wp:lineTo x="1892" y="4786"/>
                <wp:lineTo x="2449" y="5903"/>
                <wp:lineTo x="1225" y="8614"/>
                <wp:lineTo x="1002" y="8934"/>
                <wp:lineTo x="1113" y="11965"/>
                <wp:lineTo x="1892" y="13560"/>
                <wp:lineTo x="2449" y="13560"/>
                <wp:lineTo x="1781" y="16112"/>
                <wp:lineTo x="2449" y="18665"/>
                <wp:lineTo x="1558" y="18824"/>
                <wp:lineTo x="2115" y="19941"/>
                <wp:lineTo x="10576" y="21217"/>
                <wp:lineTo x="19259" y="21217"/>
                <wp:lineTo x="19370" y="20898"/>
                <wp:lineTo x="19704" y="18665"/>
                <wp:lineTo x="19926" y="1755"/>
                <wp:lineTo x="19259" y="1276"/>
                <wp:lineTo x="15474" y="479"/>
                <wp:lineTo x="5566" y="479"/>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6335" cy="2579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444">
        <w:t xml:space="preserve"> </w:t>
      </w:r>
    </w:p>
    <w:p w14:paraId="7431BA20" w14:textId="74E07C00" w:rsidR="005B7F86" w:rsidRDefault="005B7F86" w:rsidP="00062444"/>
    <w:p w14:paraId="630202AF" w14:textId="5F2DE8FC" w:rsidR="005B7F86" w:rsidRDefault="005B7F86" w:rsidP="00062444"/>
    <w:p w14:paraId="7F4FFD96" w14:textId="3AC04EDD" w:rsidR="005B7F86" w:rsidRDefault="005B7F86" w:rsidP="00062444"/>
    <w:p w14:paraId="7E9E595C" w14:textId="1BD71FE7" w:rsidR="005B7F86" w:rsidRDefault="005B7F86" w:rsidP="00062444"/>
    <w:p w14:paraId="26EF8F9A" w14:textId="4F64C0A4" w:rsidR="005B7F86" w:rsidRDefault="005B7F86" w:rsidP="00062444"/>
    <w:p w14:paraId="673F282C" w14:textId="7CF4FC98" w:rsidR="005B7F86" w:rsidRDefault="005B7F86" w:rsidP="00062444"/>
    <w:p w14:paraId="5D8B408A" w14:textId="4237C892" w:rsidR="005B7F86" w:rsidRDefault="005B7F86" w:rsidP="00062444"/>
    <w:p w14:paraId="71166C17" w14:textId="043DB382" w:rsidR="005B7F86" w:rsidRDefault="005B7F86" w:rsidP="00062444"/>
    <w:p w14:paraId="4E1C2D29" w14:textId="29FD5ACF" w:rsidR="005B7F86" w:rsidRDefault="005B7F86" w:rsidP="00062444"/>
    <w:p w14:paraId="779173AA" w14:textId="300C3000" w:rsidR="005B7F86" w:rsidRDefault="005B7F86" w:rsidP="00062444">
      <w:pPr>
        <w:rPr>
          <w:rFonts w:eastAsiaTheme="minorEastAsia"/>
        </w:rPr>
      </w:pPr>
      <w:r>
        <w:t xml:space="preserve">La señal </w:t>
      </w:r>
      <m:oMath>
        <m:r>
          <w:rPr>
            <w:rFonts w:ascii="Cambria Math" w:hAnsi="Cambria Math"/>
          </w:rPr>
          <m:t>h</m:t>
        </m:r>
        <m:d>
          <m:dPr>
            <m:ctrlPr>
              <w:rPr>
                <w:rFonts w:ascii="Cambria Math" w:hAnsi="Cambria Math"/>
                <w:i/>
              </w:rPr>
            </m:ctrlPr>
          </m:dPr>
          <m:e>
            <m:r>
              <w:rPr>
                <w:rFonts w:ascii="Cambria Math" w:hAnsi="Cambria Math"/>
              </w:rPr>
              <m:t>t</m:t>
            </m:r>
          </m:e>
        </m:d>
      </m:oMath>
      <w:r>
        <w:rPr>
          <w:rFonts w:eastAsiaTheme="minorEastAsia"/>
        </w:rPr>
        <w:t xml:space="preserve"> tiene un menor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muestreo</m:t>
            </m:r>
          </m:sub>
        </m:sSub>
      </m:oMath>
      <w:r>
        <w:rPr>
          <w:rFonts w:eastAsiaTheme="minorEastAsia"/>
        </w:rPr>
        <w:t xml:space="preserve"> que la señal </w:t>
      </w:r>
      <m:oMath>
        <m:r>
          <w:rPr>
            <w:rFonts w:ascii="Cambria Math" w:eastAsiaTheme="minorEastAsia" w:hAnsi="Cambria Math"/>
          </w:rPr>
          <m:t>g(t)</m:t>
        </m:r>
      </m:oMath>
      <w:r>
        <w:rPr>
          <w:rFonts w:eastAsiaTheme="minorEastAsia"/>
        </w:rPr>
        <w:t xml:space="preserve">. Esto puede observarse en la figura. Esta señal toma valores cada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=46.875 ns</m:t>
        </m:r>
      </m:oMath>
      <w:r>
        <w:rPr>
          <w:rFonts w:eastAsiaTheme="minorEastAsia"/>
        </w:rPr>
        <w:t xml:space="preserve"> de la señal original, de tal manera que acaba formando una señal que no representa con fidelidad a la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Pr>
          <w:rFonts w:eastAsiaTheme="minorEastAsia"/>
        </w:rPr>
        <w:t xml:space="preserve"> Por el contrario, la señal </w:t>
      </w:r>
      <m:oMath>
        <m:r>
          <w:rPr>
            <w:rFonts w:ascii="Cambria Math" w:eastAsiaTheme="minorEastAsia" w:hAnsi="Cambria Math"/>
          </w:rPr>
          <m:t>g(t)</m:t>
        </m:r>
      </m:oMath>
      <w:r>
        <w:rPr>
          <w:rFonts w:eastAsiaTheme="minorEastAsia"/>
        </w:rPr>
        <w:t xml:space="preserve"> al tener un periodo de muestreo de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g</m:t>
            </m:r>
          </m:sub>
        </m:sSub>
        <m:r>
          <w:rPr>
            <w:rFonts w:ascii="Cambria Math" w:eastAsiaTheme="minorEastAsia" w:hAnsi="Cambria Math"/>
          </w:rPr>
          <m:t>=20.833 ns</m:t>
        </m:r>
      </m:oMath>
      <w:r>
        <w:rPr>
          <w:rFonts w:eastAsiaTheme="minorEastAsia"/>
        </w:rPr>
        <w:t xml:space="preserve"> sí se ajusta con precisión al comportamiento de la señal original.</w:t>
      </w:r>
    </w:p>
    <w:p w14:paraId="5E9A3981" w14:textId="004AF816" w:rsidR="00250D84" w:rsidRDefault="00250D84" w:rsidP="00062444">
      <w:pPr>
        <w:rPr>
          <w:rFonts w:eastAsiaTheme="minorEastAsia"/>
        </w:rPr>
      </w:pPr>
    </w:p>
    <w:p w14:paraId="571C08DB" w14:textId="698CA17C" w:rsidR="004D0FE0" w:rsidRDefault="004D0FE0" w:rsidP="00062444">
      <w:pPr>
        <w:rPr>
          <w:rFonts w:eastAsiaTheme="minorEastAsia"/>
        </w:rPr>
      </w:pPr>
    </w:p>
    <w:p w14:paraId="531BF7CC" w14:textId="72FE4092" w:rsidR="004D0FE0" w:rsidRDefault="004D0FE0" w:rsidP="00062444">
      <w:pPr>
        <w:rPr>
          <w:rFonts w:eastAsiaTheme="minorEastAsia"/>
        </w:rPr>
      </w:pPr>
    </w:p>
    <w:p w14:paraId="1F001DB9" w14:textId="6280FF46" w:rsidR="004D0FE0" w:rsidRDefault="004D0FE0" w:rsidP="00062444">
      <w:pPr>
        <w:rPr>
          <w:rFonts w:eastAsiaTheme="minorEastAsia"/>
        </w:rPr>
      </w:pPr>
    </w:p>
    <w:p w14:paraId="09CDFBB2" w14:textId="3E3D9848" w:rsidR="004D0FE0" w:rsidRDefault="004D0FE0" w:rsidP="00062444">
      <w:pPr>
        <w:rPr>
          <w:rFonts w:eastAsiaTheme="minorEastAsia"/>
        </w:rPr>
      </w:pPr>
    </w:p>
    <w:p w14:paraId="5C07D9F9" w14:textId="3441FACD" w:rsidR="004D0FE0" w:rsidRDefault="004D0FE0" w:rsidP="00062444">
      <w:pPr>
        <w:rPr>
          <w:rFonts w:eastAsiaTheme="minorEastAsia"/>
        </w:rPr>
      </w:pPr>
    </w:p>
    <w:p w14:paraId="623F600A" w14:textId="34544A1B" w:rsidR="004D0FE0" w:rsidRDefault="004D0FE0" w:rsidP="00062444">
      <w:pPr>
        <w:rPr>
          <w:rFonts w:eastAsiaTheme="minorEastAsia"/>
        </w:rPr>
      </w:pPr>
    </w:p>
    <w:p w14:paraId="3B7BCAFF" w14:textId="17276B23" w:rsidR="004D0FE0" w:rsidRDefault="004D0FE0" w:rsidP="00062444">
      <w:pPr>
        <w:rPr>
          <w:rFonts w:eastAsiaTheme="minorEastAsia"/>
        </w:rPr>
      </w:pPr>
      <w:r>
        <w:rPr>
          <w:rFonts w:eastAsiaTheme="minorEastAsia"/>
        </w:rPr>
        <w:br/>
      </w:r>
    </w:p>
    <w:p w14:paraId="5A195898" w14:textId="03A16D94" w:rsidR="00250D84" w:rsidRDefault="00250D84" w:rsidP="00250D84">
      <w:pPr>
        <w:pStyle w:val="Ttulo1"/>
      </w:pPr>
      <w:r>
        <w:lastRenderedPageBreak/>
        <w:t>Cuantificación Uniforme</w:t>
      </w:r>
    </w:p>
    <w:p w14:paraId="62F5870D" w14:textId="77777777" w:rsidR="004D0FE0" w:rsidRPr="004D0FE0" w:rsidRDefault="004D0FE0" w:rsidP="004D0FE0"/>
    <w:p w14:paraId="34DB206C" w14:textId="11DCBF4A" w:rsidR="00250D84" w:rsidRDefault="00250D84" w:rsidP="00250D84">
      <w:pPr>
        <w:pStyle w:val="Ttulo2"/>
      </w:pPr>
      <w:r>
        <w:t>Apartado a)</w:t>
      </w:r>
    </w:p>
    <w:p w14:paraId="5CA337D9" w14:textId="7CA26D7C" w:rsidR="00523373" w:rsidRDefault="00523373" w:rsidP="00523373"/>
    <w:p w14:paraId="7E4F3AE9" w14:textId="3C379B6F" w:rsidR="00523373" w:rsidRPr="00523373" w:rsidRDefault="00523373" w:rsidP="00523373">
      <w:r>
        <w:t xml:space="preserve">Se utilizan B bits en total para la cuantificación. Por tanto, habrá </w:t>
      </w:r>
      <m:oMath>
        <m:sSup>
          <m:sSupPr>
            <m:ctrlPr>
              <w:rPr>
                <w:rFonts w:ascii="Cambria Math" w:hAnsi="Cambria Math"/>
                <w:i/>
              </w:rPr>
            </m:ctrlPr>
          </m:sSupPr>
          <m:e>
            <m:r>
              <w:rPr>
                <w:rFonts w:ascii="Cambria Math" w:hAnsi="Cambria Math"/>
              </w:rPr>
              <m:t>2</m:t>
            </m:r>
          </m:e>
          <m:sup>
            <m:r>
              <w:rPr>
                <w:rFonts w:ascii="Cambria Math" w:hAnsi="Cambria Math"/>
              </w:rPr>
              <m:t>B bits</m:t>
            </m:r>
          </m:sup>
        </m:sSup>
      </m:oMath>
      <w:r>
        <w:rPr>
          <w:rFonts w:eastAsiaTheme="minorEastAsia"/>
        </w:rPr>
        <w:t xml:space="preserve"> niveles de cuantificación</w:t>
      </w:r>
    </w:p>
    <w:p w14:paraId="4F151E42" w14:textId="79EA541B" w:rsidR="00523373" w:rsidRDefault="00250D84" w:rsidP="00523373">
      <w:pPr>
        <w:pStyle w:val="Ttulo2"/>
      </w:pPr>
      <w:r>
        <w:t>Apartado b)</w:t>
      </w:r>
    </w:p>
    <w:p w14:paraId="2DA991D0" w14:textId="77777777" w:rsidR="00523373" w:rsidRPr="00523373" w:rsidRDefault="00523373" w:rsidP="00523373"/>
    <w:p w14:paraId="62C45FC5" w14:textId="6BA8DB5A" w:rsidR="00523373" w:rsidRPr="00523373" w:rsidRDefault="00523373" w:rsidP="00523373">
      <w:r>
        <w:t xml:space="preserve">El salto de cuantificación viene determinado por los bits decimales. </w:t>
      </w:r>
      <w:r w:rsidR="001E76D2">
        <w:t xml:space="preserve">Cada unidad está dividida por </w:t>
      </w:r>
      <m:oMath>
        <m:sSup>
          <m:sSupPr>
            <m:ctrlPr>
              <w:rPr>
                <w:rFonts w:ascii="Cambria Math" w:hAnsi="Cambria Math"/>
                <w:i/>
              </w:rPr>
            </m:ctrlPr>
          </m:sSupPr>
          <m:e>
            <m:r>
              <w:rPr>
                <w:rFonts w:ascii="Cambria Math" w:hAnsi="Cambria Math"/>
              </w:rPr>
              <m:t>2</m:t>
            </m:r>
          </m:e>
          <m:sup>
            <m:r>
              <w:rPr>
                <w:rFonts w:ascii="Cambria Math" w:hAnsi="Cambria Math"/>
              </w:rPr>
              <m:t>D bits decimales</m:t>
            </m:r>
          </m:sup>
        </m:sSup>
      </m:oMath>
      <w:r w:rsidR="001E76D2">
        <w:rPr>
          <w:rFonts w:eastAsiaTheme="minorEastAsia"/>
        </w:rPr>
        <w:t xml:space="preserve">. Por tanto, el salto de cuantificación es de </w:t>
      </w:r>
      <w:bookmarkStart w:id="0" w:name="_Hlk64629754"/>
      <m:oMath>
        <m:r>
          <m:rPr>
            <m:sty m:val="p"/>
          </m:rPr>
          <w:rPr>
            <w:rFonts w:ascii="Cambria Math" w:eastAsiaTheme="minorEastAsia" w:hAnsi="Cambria Math" w:cstheme="minorHAnsi"/>
          </w:rPr>
          <m:t>∆</m:t>
        </m:r>
        <m:r>
          <m:rPr>
            <m:sty m:val="p"/>
          </m:rPr>
          <w:rPr>
            <w:rFonts w:ascii="Cambria Math" w:eastAsiaTheme="minorEastAsia" w:cstheme="minorHAnsi"/>
          </w:rPr>
          <m:t>=</m:t>
        </m:r>
        <m:f>
          <m:fPr>
            <m:ctrlPr>
              <w:rPr>
                <w:rFonts w:ascii="Cambria Math" w:eastAsiaTheme="minorEastAsia" w:hAnsi="Cambria Math" w:cstheme="minorHAnsi"/>
              </w:rPr>
            </m:ctrlPr>
          </m:fPr>
          <m:num>
            <m:r>
              <m:rPr>
                <m:sty m:val="p"/>
              </m:rPr>
              <w:rPr>
                <w:rFonts w:ascii="Cambria Math" w:eastAsiaTheme="minorEastAsia" w:cstheme="minorHAnsi"/>
              </w:rPr>
              <m:t>1</m:t>
            </m:r>
          </m:num>
          <m:den>
            <m:sSup>
              <m:sSupPr>
                <m:ctrlPr>
                  <w:rPr>
                    <w:rFonts w:ascii="Cambria Math" w:eastAsiaTheme="minorEastAsia" w:hAnsi="Cambria Math" w:cstheme="minorHAnsi"/>
                    <w:i/>
                  </w:rPr>
                </m:ctrlPr>
              </m:sSupPr>
              <m:e>
                <m:r>
                  <w:rPr>
                    <w:rFonts w:ascii="Cambria Math" w:eastAsiaTheme="minorEastAsia" w:cstheme="minorHAnsi"/>
                  </w:rPr>
                  <m:t>2</m:t>
                </m:r>
              </m:e>
              <m:sup>
                <m:r>
                  <w:rPr>
                    <w:rFonts w:ascii="Cambria Math" w:eastAsiaTheme="minorEastAsia" w:cstheme="minorHAnsi"/>
                  </w:rPr>
                  <m:t>D</m:t>
                </m:r>
              </m:sup>
            </m:sSup>
          </m:den>
        </m:f>
      </m:oMath>
      <w:bookmarkEnd w:id="0"/>
    </w:p>
    <w:p w14:paraId="72C4D123" w14:textId="76A1DD82" w:rsidR="00250D84" w:rsidRDefault="00250D84" w:rsidP="00250D84">
      <w:pPr>
        <w:pStyle w:val="Ttulo2"/>
      </w:pPr>
      <w:r>
        <w:t>Apartado c)</w:t>
      </w:r>
    </w:p>
    <w:p w14:paraId="3ABBBC43" w14:textId="3106AF6E" w:rsidR="001E76D2" w:rsidRDefault="001E76D2" w:rsidP="001E76D2"/>
    <w:p w14:paraId="6884DBAF" w14:textId="37492EAF" w:rsidR="001E76D2" w:rsidRDefault="001E76D2" w:rsidP="001E76D2">
      <w:pPr>
        <w:rPr>
          <w:rFonts w:eastAsiaTheme="minorEastAsia"/>
        </w:rPr>
      </w:pPr>
      <w:r>
        <w:t>Los extremos de la cuantificación serán</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hAnsi="Cambria Math"/>
          </w:rPr>
          <m:t>-1]</m:t>
        </m:r>
      </m:oMath>
      <w:r>
        <w:rPr>
          <w:rFonts w:eastAsiaTheme="minorEastAsia"/>
        </w:rPr>
        <w:t xml:space="preserve"> teniendo en cuenta que se sigue una notación en complemento a 2. Por tanto, los valores máximo y mínimo son:</w:t>
      </w:r>
    </w:p>
    <w:p w14:paraId="0D90C72B" w14:textId="1D742D1F" w:rsidR="001E76D2" w:rsidRPr="001E76D2" w:rsidRDefault="0089055C" w:rsidP="001E76D2">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eastAsiaTheme="minorEastAsia" w:hAnsi="Cambria Math"/>
            </w:rPr>
            <m:t xml:space="preserve">= </m:t>
          </m:r>
          <m:r>
            <m:rPr>
              <m:sty m:val="p"/>
            </m:rPr>
            <w:rPr>
              <w:rFonts w:ascii="Cambria Math" w:eastAsiaTheme="minorEastAsia" w:hAnsi="Cambria Math" w:cstheme="minorHAnsi"/>
            </w:rPr>
            <m:t>∆</m:t>
          </m:r>
          <m:r>
            <m:rPr>
              <m:sty m:val="p"/>
            </m:rPr>
            <w:rPr>
              <w:rFonts w:ascii="Cambria Math" w:eastAsiaTheme="minorEastAsia" w:hAnsi="Cambria Math" w:cs="Cambria Math"/>
            </w:rPr>
            <m:t>*</m:t>
          </m:r>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m:rPr>
                      <m:sty m:val="p"/>
                    </m:rPr>
                    <w:rPr>
                      <w:rFonts w:ascii="Cambria Math" w:eastAsiaTheme="minorEastAsia" w:cstheme="minorHAnsi"/>
                    </w:rPr>
                    <m:t>2</m:t>
                  </m:r>
                </m:e>
                <m:sup>
                  <m:r>
                    <m:rPr>
                      <m:sty m:val="p"/>
                    </m:rPr>
                    <w:rPr>
                      <w:rFonts w:ascii="Cambria Math" w:eastAsiaTheme="minorEastAsia" w:cstheme="minorHAnsi"/>
                    </w:rPr>
                    <m:t>B</m:t>
                  </m:r>
                  <m:r>
                    <m:rPr>
                      <m:sty m:val="p"/>
                    </m:rPr>
                    <w:rPr>
                      <w:rFonts w:ascii="Cambria Math" w:eastAsiaTheme="minorEastAsia" w:cstheme="minorHAnsi"/>
                    </w:rPr>
                    <m:t>-</m:t>
                  </m:r>
                  <m:r>
                    <m:rPr>
                      <m:sty m:val="p"/>
                    </m:rPr>
                    <w:rPr>
                      <w:rFonts w:ascii="Cambria Math" w:eastAsiaTheme="minorEastAsia" w:cstheme="minorHAnsi"/>
                    </w:rPr>
                    <m:t>1</m:t>
                  </m:r>
                </m:sup>
              </m:sSup>
              <m:r>
                <m:rPr>
                  <m:sty m:val="p"/>
                </m:rPr>
                <w:rPr>
                  <w:rFonts w:ascii="Cambria Math" w:eastAsiaTheme="minorEastAsia" w:cstheme="minorHAnsi"/>
                </w:rPr>
                <m:t>-</m:t>
              </m:r>
              <m:r>
                <m:rPr>
                  <m:sty m:val="p"/>
                </m:rPr>
                <w:rPr>
                  <w:rFonts w:ascii="Cambria Math" w:eastAsiaTheme="minorEastAsia" w:cstheme="minorHAnsi"/>
                </w:rPr>
                <m:t>1</m:t>
              </m:r>
            </m:e>
          </m:d>
          <m:r>
            <m:rPr>
              <m:sty m:val="p"/>
            </m:rPr>
            <w:rPr>
              <w:rFonts w:ascii="Cambria Math" w:eastAsiaTheme="minorEastAsia" w:cstheme="minorHAnsi"/>
            </w:rPr>
            <m:t>=</m:t>
          </m:r>
          <m:f>
            <m:fPr>
              <m:ctrlPr>
                <w:rPr>
                  <w:rFonts w:ascii="Cambria Math" w:eastAsiaTheme="minorEastAsia" w:hAnsi="Cambria Math" w:cstheme="minorHAnsi"/>
                  <w:i/>
                </w:rPr>
              </m:ctrlPr>
            </m:fPr>
            <m:num>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m:rPr>
                          <m:sty m:val="p"/>
                        </m:rPr>
                        <w:rPr>
                          <w:rFonts w:ascii="Cambria Math" w:eastAsiaTheme="minorEastAsia" w:cstheme="minorHAnsi"/>
                        </w:rPr>
                        <m:t>2</m:t>
                      </m:r>
                    </m:e>
                    <m:sup>
                      <m:r>
                        <m:rPr>
                          <m:sty m:val="p"/>
                        </m:rPr>
                        <w:rPr>
                          <w:rFonts w:ascii="Cambria Math" w:eastAsiaTheme="minorEastAsia" w:cstheme="minorHAnsi"/>
                        </w:rPr>
                        <m:t>B</m:t>
                      </m:r>
                      <m:r>
                        <m:rPr>
                          <m:sty m:val="p"/>
                        </m:rPr>
                        <w:rPr>
                          <w:rFonts w:ascii="Cambria Math" w:eastAsiaTheme="minorEastAsia" w:cstheme="minorHAnsi"/>
                        </w:rPr>
                        <m:t>-</m:t>
                      </m:r>
                      <m:r>
                        <m:rPr>
                          <m:sty m:val="p"/>
                        </m:rPr>
                        <w:rPr>
                          <w:rFonts w:ascii="Cambria Math" w:eastAsiaTheme="minorEastAsia" w:cstheme="minorHAnsi"/>
                        </w:rPr>
                        <m:t>1</m:t>
                      </m:r>
                    </m:sup>
                  </m:sSup>
                  <m:r>
                    <m:rPr>
                      <m:sty m:val="p"/>
                    </m:rPr>
                    <w:rPr>
                      <w:rFonts w:ascii="Cambria Math" w:eastAsiaTheme="minorEastAsia" w:cstheme="minorHAnsi"/>
                    </w:rPr>
                    <m:t>-</m:t>
                  </m:r>
                  <m:r>
                    <m:rPr>
                      <m:sty m:val="p"/>
                    </m:rPr>
                    <w:rPr>
                      <w:rFonts w:ascii="Cambria Math" w:eastAsiaTheme="minorEastAsia" w:cstheme="minorHAnsi"/>
                    </w:rPr>
                    <m:t>1</m:t>
                  </m:r>
                </m:e>
              </m:d>
              <m:ctrlPr>
                <w:rPr>
                  <w:rFonts w:ascii="Cambria Math" w:eastAsiaTheme="minorEastAsia" w:hAnsi="Cambria Math" w:cstheme="minorHAnsi"/>
                </w:rPr>
              </m:ctrlPr>
            </m:num>
            <m:den>
              <m:sSup>
                <m:sSupPr>
                  <m:ctrlPr>
                    <w:rPr>
                      <w:rFonts w:ascii="Cambria Math" w:eastAsiaTheme="minorEastAsia" w:hAnsi="Cambria Math" w:cstheme="minorHAnsi"/>
                      <w:i/>
                    </w:rPr>
                  </m:ctrlPr>
                </m:sSupPr>
                <m:e>
                  <m:r>
                    <w:rPr>
                      <w:rFonts w:ascii="Cambria Math" w:eastAsiaTheme="minorEastAsia" w:cstheme="minorHAnsi"/>
                    </w:rPr>
                    <m:t>2</m:t>
                  </m:r>
                </m:e>
                <m:sup>
                  <m:r>
                    <w:rPr>
                      <w:rFonts w:ascii="Cambria Math" w:eastAsiaTheme="minorEastAsia" w:cstheme="minorHAnsi"/>
                    </w:rPr>
                    <m:t>D</m:t>
                  </m:r>
                </m:sup>
              </m:sSup>
            </m:den>
          </m:f>
        </m:oMath>
      </m:oMathPara>
    </w:p>
    <w:p w14:paraId="5363A6E6" w14:textId="37B1BA33" w:rsidR="001E76D2" w:rsidRPr="00AE71F8" w:rsidRDefault="0089055C" w:rsidP="001E76D2">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eastAsiaTheme="minorEastAsia" w:hAnsi="Cambria Math"/>
            </w:rPr>
            <m:t xml:space="preserve">= </m:t>
          </m:r>
          <m:r>
            <m:rPr>
              <m:sty m:val="p"/>
            </m:rPr>
            <w:rPr>
              <w:rFonts w:ascii="Cambria Math" w:eastAsiaTheme="minorEastAsia" w:hAnsi="Cambria Math" w:cstheme="minorHAnsi"/>
            </w:rPr>
            <m:t>∆</m:t>
          </m:r>
          <m:r>
            <m:rPr>
              <m:sty m:val="p"/>
            </m:rPr>
            <w:rPr>
              <w:rFonts w:ascii="Cambria Math" w:eastAsiaTheme="minorEastAsia" w:hAnsi="Cambria Math" w:cs="Cambria Math"/>
            </w:rPr>
            <m:t>*</m:t>
          </m:r>
          <m:d>
            <m:dPr>
              <m:ctrlPr>
                <w:rPr>
                  <w:rFonts w:ascii="Cambria Math" w:eastAsiaTheme="minorEastAsia" w:hAnsi="Cambria Math" w:cstheme="minorHAnsi"/>
                </w:rPr>
              </m:ctrlPr>
            </m:dPr>
            <m:e>
              <m:r>
                <w:rPr>
                  <w:rFonts w:ascii="Cambria Math" w:eastAsiaTheme="minorEastAsia" w:cstheme="minorHAnsi"/>
                </w:rPr>
                <m:t>-</m:t>
              </m:r>
              <m:sSup>
                <m:sSupPr>
                  <m:ctrlPr>
                    <w:rPr>
                      <w:rFonts w:ascii="Cambria Math" w:eastAsiaTheme="minorEastAsia" w:hAnsi="Cambria Math" w:cstheme="minorHAnsi"/>
                    </w:rPr>
                  </m:ctrlPr>
                </m:sSupPr>
                <m:e>
                  <m:r>
                    <m:rPr>
                      <m:sty m:val="p"/>
                    </m:rPr>
                    <w:rPr>
                      <w:rFonts w:ascii="Cambria Math" w:eastAsiaTheme="minorEastAsia" w:cstheme="minorHAnsi"/>
                    </w:rPr>
                    <m:t>2</m:t>
                  </m:r>
                </m:e>
                <m:sup>
                  <m:r>
                    <m:rPr>
                      <m:sty m:val="p"/>
                    </m:rPr>
                    <w:rPr>
                      <w:rFonts w:ascii="Cambria Math" w:eastAsiaTheme="minorEastAsia" w:cstheme="minorHAnsi"/>
                    </w:rPr>
                    <m:t>B</m:t>
                  </m:r>
                  <m:r>
                    <m:rPr>
                      <m:sty m:val="p"/>
                    </m:rPr>
                    <w:rPr>
                      <w:rFonts w:ascii="Cambria Math" w:eastAsiaTheme="minorEastAsia" w:cstheme="minorHAnsi"/>
                    </w:rPr>
                    <m:t>-</m:t>
                  </m:r>
                  <m:r>
                    <m:rPr>
                      <m:sty m:val="p"/>
                    </m:rPr>
                    <w:rPr>
                      <w:rFonts w:ascii="Cambria Math" w:eastAsiaTheme="minorEastAsia" w:cstheme="minorHAnsi"/>
                    </w:rPr>
                    <m:t>1</m:t>
                  </m:r>
                </m:sup>
              </m:sSup>
            </m:e>
          </m:d>
          <m:r>
            <m:rPr>
              <m:sty m:val="p"/>
            </m:rPr>
            <w:rPr>
              <w:rFonts w:ascii="Cambria Math" w:eastAsiaTheme="minorEastAsia" w:cstheme="minorHAnsi"/>
            </w:rPr>
            <m:t>=</m:t>
          </m:r>
          <m:f>
            <m:fPr>
              <m:ctrlPr>
                <w:rPr>
                  <w:rFonts w:ascii="Cambria Math" w:eastAsiaTheme="minorEastAsia" w:hAnsi="Cambria Math" w:cstheme="minorHAnsi"/>
                  <w:i/>
                </w:rPr>
              </m:ctrlPr>
            </m:fPr>
            <m:num>
              <m:d>
                <m:dPr>
                  <m:ctrlPr>
                    <w:rPr>
                      <w:rFonts w:ascii="Cambria Math" w:eastAsiaTheme="minorEastAsia" w:hAnsi="Cambria Math" w:cstheme="minorHAnsi"/>
                    </w:rPr>
                  </m:ctrlPr>
                </m:dPr>
                <m:e>
                  <m:r>
                    <w:rPr>
                      <w:rFonts w:ascii="Cambria Math" w:eastAsiaTheme="minorEastAsia" w:cstheme="minorHAnsi"/>
                    </w:rPr>
                    <m:t>-</m:t>
                  </m:r>
                  <m:sSup>
                    <m:sSupPr>
                      <m:ctrlPr>
                        <w:rPr>
                          <w:rFonts w:ascii="Cambria Math" w:eastAsiaTheme="minorEastAsia" w:hAnsi="Cambria Math" w:cstheme="minorHAnsi"/>
                        </w:rPr>
                      </m:ctrlPr>
                    </m:sSupPr>
                    <m:e>
                      <m:r>
                        <m:rPr>
                          <m:sty m:val="p"/>
                        </m:rPr>
                        <w:rPr>
                          <w:rFonts w:ascii="Cambria Math" w:eastAsiaTheme="minorEastAsia" w:cstheme="minorHAnsi"/>
                        </w:rPr>
                        <m:t>2</m:t>
                      </m:r>
                    </m:e>
                    <m:sup>
                      <m:r>
                        <m:rPr>
                          <m:sty m:val="p"/>
                        </m:rPr>
                        <w:rPr>
                          <w:rFonts w:ascii="Cambria Math" w:eastAsiaTheme="minorEastAsia" w:cstheme="minorHAnsi"/>
                        </w:rPr>
                        <m:t>B</m:t>
                      </m:r>
                      <m:r>
                        <m:rPr>
                          <m:sty m:val="p"/>
                        </m:rPr>
                        <w:rPr>
                          <w:rFonts w:ascii="Cambria Math" w:eastAsiaTheme="minorEastAsia" w:cstheme="minorHAnsi"/>
                        </w:rPr>
                        <m:t>-</m:t>
                      </m:r>
                      <m:r>
                        <m:rPr>
                          <m:sty m:val="p"/>
                        </m:rPr>
                        <w:rPr>
                          <w:rFonts w:ascii="Cambria Math" w:eastAsiaTheme="minorEastAsia" w:cstheme="minorHAnsi"/>
                        </w:rPr>
                        <m:t>1</m:t>
                      </m:r>
                    </m:sup>
                  </m:sSup>
                </m:e>
              </m:d>
              <m:ctrlPr>
                <w:rPr>
                  <w:rFonts w:ascii="Cambria Math" w:eastAsiaTheme="minorEastAsia" w:hAnsi="Cambria Math" w:cstheme="minorHAnsi"/>
                </w:rPr>
              </m:ctrlPr>
            </m:num>
            <m:den>
              <m:sSup>
                <m:sSupPr>
                  <m:ctrlPr>
                    <w:rPr>
                      <w:rFonts w:ascii="Cambria Math" w:eastAsiaTheme="minorEastAsia" w:hAnsi="Cambria Math" w:cstheme="minorHAnsi"/>
                      <w:i/>
                    </w:rPr>
                  </m:ctrlPr>
                </m:sSupPr>
                <m:e>
                  <m:r>
                    <w:rPr>
                      <w:rFonts w:ascii="Cambria Math" w:eastAsiaTheme="minorEastAsia" w:cstheme="minorHAnsi"/>
                    </w:rPr>
                    <m:t>2</m:t>
                  </m:r>
                </m:e>
                <m:sup>
                  <m:r>
                    <w:rPr>
                      <w:rFonts w:ascii="Cambria Math" w:eastAsiaTheme="minorEastAsia" w:cstheme="minorHAnsi"/>
                    </w:rPr>
                    <m:t>D</m:t>
                  </m:r>
                </m:sup>
              </m:sSup>
            </m:den>
          </m:f>
        </m:oMath>
      </m:oMathPara>
    </w:p>
    <w:p w14:paraId="38410A00" w14:textId="77777777" w:rsidR="00AE71F8" w:rsidRPr="00AE71F8" w:rsidRDefault="00AE71F8" w:rsidP="001E76D2">
      <w:pPr>
        <w:rPr>
          <w:rFonts w:eastAsiaTheme="minorEastAsia"/>
        </w:rPr>
      </w:pPr>
    </w:p>
    <w:p w14:paraId="044BE744" w14:textId="1B8DBBCE" w:rsidR="00AE71F8" w:rsidRDefault="00250D84" w:rsidP="00AE71F8">
      <w:pPr>
        <w:pStyle w:val="Ttulo2"/>
      </w:pPr>
      <w:r>
        <w:t>Apartado d)</w:t>
      </w:r>
    </w:p>
    <w:p w14:paraId="276A9C96" w14:textId="77777777" w:rsidR="00AE71F8" w:rsidRPr="00AE71F8" w:rsidRDefault="00AE71F8" w:rsidP="00AE71F8"/>
    <w:p w14:paraId="1260FB27" w14:textId="6FACACFD" w:rsidR="00AE71F8" w:rsidRDefault="00AE71F8" w:rsidP="00AE71F8">
      <w:r>
        <w:t>El error de cuantificación se comporta como una variable aleatori</w:t>
      </w:r>
      <w:r w:rsidR="00CF432F">
        <w:t>a</w:t>
      </w:r>
      <w:r>
        <w:t xml:space="preserve"> uniforme entre [-</w:t>
      </w:r>
      <m:oMath>
        <m:f>
          <m:fPr>
            <m:ctrlPr>
              <w:rPr>
                <w:rFonts w:ascii="Cambria Math" w:eastAsiaTheme="minorEastAsia" w:hAnsi="Cambria Math" w:cstheme="minorHAnsi"/>
              </w:rPr>
            </m:ctrlPr>
          </m:fPr>
          <m:num>
            <m:r>
              <m:rPr>
                <m:sty m:val="p"/>
              </m:rPr>
              <w:rPr>
                <w:rFonts w:ascii="Cambria Math" w:eastAsiaTheme="minorEastAsia" w:hAnsi="Cambria Math" w:cstheme="minorHAnsi"/>
              </w:rPr>
              <m:t>∆</m:t>
            </m:r>
          </m:num>
          <m:den>
            <m:r>
              <m:rPr>
                <m:sty m:val="p"/>
              </m:rPr>
              <w:rPr>
                <w:rFonts w:ascii="Cambria Math" w:eastAsiaTheme="minorEastAsia" w:hAnsi="Cambria Math" w:cstheme="minorHAnsi"/>
              </w:rPr>
              <m:t>2</m:t>
            </m:r>
          </m:den>
        </m:f>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m:t>
            </m:r>
          </m:num>
          <m:den>
            <m:r>
              <m:rPr>
                <m:sty m:val="p"/>
              </m:rPr>
              <w:rPr>
                <w:rFonts w:ascii="Cambria Math" w:eastAsiaTheme="minorEastAsia" w:hAnsi="Cambria Math" w:cstheme="minorHAnsi"/>
              </w:rPr>
              <m:t>2</m:t>
            </m:r>
          </m:den>
        </m:f>
      </m:oMath>
      <w:proofErr w:type="gramStart"/>
      <w:r>
        <w:t xml:space="preserve">] </w:t>
      </w:r>
      <w:r w:rsidR="00CF432F">
        <w:t xml:space="preserve"> para</w:t>
      </w:r>
      <w:proofErr w:type="gramEnd"/>
      <w:r w:rsidR="00CF432F">
        <w:t xml:space="preserve"> cada muestra</w:t>
      </w:r>
    </w:p>
    <w:p w14:paraId="588F0C5F" w14:textId="6BBF15DC" w:rsidR="00B55F9C" w:rsidRPr="00CF432F" w:rsidRDefault="0089055C" w:rsidP="00AE71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min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D+1</m:t>
                  </m:r>
                </m:sup>
              </m:sSup>
            </m:den>
          </m:f>
          <m:r>
            <w:rPr>
              <w:rFonts w:ascii="Cambria Math" w:eastAsiaTheme="minorEastAsia" w:hAnsi="Cambria Math"/>
            </w:rPr>
            <m:t xml:space="preserve"> </m:t>
          </m:r>
        </m:oMath>
      </m:oMathPara>
    </w:p>
    <w:p w14:paraId="1CB687D1" w14:textId="1F5CE8C7" w:rsidR="00CF432F" w:rsidRPr="00AE71F8" w:rsidRDefault="0089055C" w:rsidP="00AE71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D+1</m:t>
                  </m:r>
                </m:sup>
              </m:sSup>
            </m:den>
          </m:f>
        </m:oMath>
      </m:oMathPara>
    </w:p>
    <w:p w14:paraId="4E092B6C" w14:textId="155919EF" w:rsidR="00250D84" w:rsidRDefault="00250D84" w:rsidP="00250D84">
      <w:pPr>
        <w:pStyle w:val="Ttulo2"/>
      </w:pPr>
      <w:r>
        <w:t>Apartado e)</w:t>
      </w:r>
    </w:p>
    <w:p w14:paraId="445FE622" w14:textId="77777777" w:rsidR="00250D84" w:rsidRDefault="00250D84" w:rsidP="00CF432F"/>
    <w:p w14:paraId="2DF28841" w14:textId="595D41CB" w:rsidR="00250D84" w:rsidRDefault="00CF432F" w:rsidP="00CF432F">
      <w:r>
        <w:t>Concretando para B=5 y D=3, quedan lo siguientes valores:</w:t>
      </w:r>
    </w:p>
    <w:p w14:paraId="69B1F910" w14:textId="365F7CF1" w:rsidR="00CF432F" w:rsidRPr="00CF432F" w:rsidRDefault="00CF432F" w:rsidP="00CF432F">
      <w:pPr>
        <w:rPr>
          <w:rFonts w:eastAsiaTheme="minorEastAsia"/>
        </w:rPr>
      </w:pPr>
      <m:oMathPara>
        <m:oMath>
          <m:r>
            <w:rPr>
              <w:rFonts w:ascii="Cambria Math" w:hAnsi="Cambria Math"/>
            </w:rPr>
            <m:t>Niveles=32</m:t>
          </m:r>
        </m:oMath>
      </m:oMathPara>
    </w:p>
    <w:p w14:paraId="69445939" w14:textId="05B4606B" w:rsidR="00CF432F" w:rsidRPr="00CF432F" w:rsidRDefault="00CF432F" w:rsidP="00CF432F">
      <w:pPr>
        <w:rPr>
          <w:rFonts w:eastAsiaTheme="minorEastAsia"/>
        </w:rPr>
      </w:pPr>
      <m:oMathPara>
        <m:oMath>
          <m:r>
            <m:rPr>
              <m:sty m:val="p"/>
            </m:rPr>
            <w:rPr>
              <w:rFonts w:ascii="Cambria Math" w:eastAsiaTheme="minorEastAsia" w:hAnsi="Cambria Math" w:cstheme="minorHAnsi"/>
            </w:rPr>
            <m:t>∆</m:t>
          </m:r>
          <m:r>
            <m:rPr>
              <m:sty m:val="p"/>
            </m:rPr>
            <w:rPr>
              <w:rFonts w:ascii="Cambria Math" w:eastAsiaTheme="minorEastAsia" w:cstheme="minorHAnsi"/>
            </w:rPr>
            <m:t>=</m:t>
          </m:r>
          <m:f>
            <m:fPr>
              <m:ctrlPr>
                <w:rPr>
                  <w:rFonts w:ascii="Cambria Math" w:eastAsiaTheme="minorEastAsia" w:hAnsi="Cambria Math" w:cstheme="minorHAnsi"/>
                </w:rPr>
              </m:ctrlPr>
            </m:fPr>
            <m:num>
              <m:r>
                <m:rPr>
                  <m:sty m:val="p"/>
                </m:rPr>
                <w:rPr>
                  <w:rFonts w:ascii="Cambria Math" w:eastAsiaTheme="minorEastAsia" w:cstheme="minorHAnsi"/>
                </w:rPr>
                <m:t>1</m:t>
              </m:r>
            </m:num>
            <m:den>
              <m:r>
                <w:rPr>
                  <w:rFonts w:ascii="Cambria Math" w:eastAsiaTheme="minorEastAsia" w:cstheme="minorHAnsi"/>
                </w:rPr>
                <m:t>8</m:t>
              </m:r>
            </m:den>
          </m:f>
        </m:oMath>
      </m:oMathPara>
    </w:p>
    <w:p w14:paraId="73E397D9" w14:textId="46FF2715" w:rsidR="00CF432F" w:rsidRPr="00CF432F" w:rsidRDefault="00CF432F" w:rsidP="00CF432F">
      <w:pPr>
        <w:rPr>
          <w:rFonts w:eastAsiaTheme="minorEastAsia"/>
        </w:rPr>
      </w:pPr>
      <m:oMathPara>
        <m:oMath>
          <m:r>
            <w:rPr>
              <w:rFonts w:ascii="Cambria Math" w:eastAsiaTheme="minorEastAsia" w:hAnsi="Cambria Math"/>
            </w:rPr>
            <m:t>Rango valores:[-2, +1.875]</m:t>
          </m:r>
        </m:oMath>
      </m:oMathPara>
    </w:p>
    <w:p w14:paraId="1007BC56" w14:textId="7323908B" w:rsidR="00CF432F" w:rsidRPr="00CF432F" w:rsidRDefault="00CF432F" w:rsidP="00CF432F">
      <w:pPr>
        <w:rPr>
          <w:rFonts w:eastAsiaTheme="minorEastAsia"/>
        </w:rPr>
      </w:pPr>
      <m:oMathPara>
        <m:oMath>
          <m:r>
            <w:rPr>
              <w:rFonts w:ascii="Cambria Math" w:eastAsiaTheme="minorEastAsia" w:hAnsi="Cambria Math"/>
            </w:rPr>
            <m:t>Rango valores error:[-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m:t>
          </m:r>
        </m:oMath>
      </m:oMathPara>
    </w:p>
    <w:p w14:paraId="65E039FD" w14:textId="4C61EE5E" w:rsidR="00250D84" w:rsidRDefault="00250D84" w:rsidP="00250D84">
      <w:pPr>
        <w:pStyle w:val="Ttulo2"/>
      </w:pPr>
      <w:r>
        <w:lastRenderedPageBreak/>
        <w:t>Apartado g)</w:t>
      </w:r>
    </w:p>
    <w:p w14:paraId="704E6AA2" w14:textId="77777777" w:rsidR="00250D84" w:rsidRDefault="00250D84" w:rsidP="00250D84"/>
    <w:p w14:paraId="711CD402" w14:textId="04818A62" w:rsidR="00250D84" w:rsidRDefault="00250D84" w:rsidP="00250D84">
      <w:r>
        <w:t>Análisis temporal:</w:t>
      </w:r>
    </w:p>
    <w:p w14:paraId="78A68081" w14:textId="3112D159" w:rsidR="00250D84" w:rsidRPr="00250D84" w:rsidRDefault="00B252A4" w:rsidP="00124353">
      <w:pPr>
        <w:jc w:val="center"/>
      </w:pPr>
      <w:r w:rsidRPr="00B252A4">
        <w:rPr>
          <w:noProof/>
        </w:rPr>
        <w:drawing>
          <wp:inline distT="0" distB="0" distL="0" distR="0" wp14:anchorId="24EC1D11" wp14:editId="0A861C77">
            <wp:extent cx="3765037" cy="282366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4545" cy="2838297"/>
                    </a:xfrm>
                    <a:prstGeom prst="rect">
                      <a:avLst/>
                    </a:prstGeom>
                    <a:noFill/>
                    <a:ln>
                      <a:noFill/>
                    </a:ln>
                  </pic:spPr>
                </pic:pic>
              </a:graphicData>
            </a:graphic>
          </wp:inline>
        </w:drawing>
      </w:r>
    </w:p>
    <w:p w14:paraId="0B3FAE0E" w14:textId="3A45CEB0" w:rsidR="00250D84" w:rsidRPr="00250D84" w:rsidRDefault="00250D84" w:rsidP="00250D84"/>
    <w:p w14:paraId="5A41693D" w14:textId="1A55730E" w:rsidR="0036604C" w:rsidRDefault="007A353E" w:rsidP="00250D84">
      <w:r>
        <w:t xml:space="preserve">En la representación temporal </w:t>
      </w:r>
      <w:r w:rsidR="00250D84">
        <w:t>se puede apreciar</w:t>
      </w:r>
      <w:r w:rsidR="006A1987">
        <w:t xml:space="preserve"> que</w:t>
      </w:r>
      <w:r w:rsidR="00250D84">
        <w:t xml:space="preserve"> </w:t>
      </w:r>
      <w:r w:rsidR="00396E4E">
        <w:t xml:space="preserve">la señal que mejor se aproxima a la señal original es la que se ha cuantificado con 3 bits de parte entera y 2 bits de parte decimal. Con esta </w:t>
      </w:r>
      <w:r w:rsidR="006A1987">
        <w:t xml:space="preserve">escala </w:t>
      </w:r>
      <w:r w:rsidR="00396E4E">
        <w:t xml:space="preserve">disponemos de </w:t>
      </w:r>
      <w:r w:rsidR="0036604C">
        <w:t xml:space="preserve">un rango de valores de </w:t>
      </w:r>
      <m:oMath>
        <m:r>
          <w:rPr>
            <w:rFonts w:ascii="Cambria Math" w:hAnsi="Cambria Math"/>
          </w:rPr>
          <m:t>[-8, 7.75]</m:t>
        </m:r>
      </m:oMath>
      <w:r w:rsidR="00396E4E">
        <w:t xml:space="preserve"> </w:t>
      </w:r>
      <w:r w:rsidR="006A1987">
        <w:t>si</w:t>
      </w:r>
      <w:r w:rsidR="00396E4E">
        <w:t xml:space="preserve">endo el máximo de nuestra señal 6.7 aproximadamente y el mínimo -3.4, </w:t>
      </w:r>
      <w:r w:rsidR="006A1987">
        <w:t>por lo que se cumple con los límites y al tener bits reservados para la parte decimal la precisión es mayor por tener un escalón de cuantificación más estrecho</w:t>
      </w:r>
      <w:r w:rsidR="00396E4E">
        <w:t xml:space="preserve">. </w:t>
      </w:r>
    </w:p>
    <w:p w14:paraId="1EFD341C" w14:textId="26AD4161" w:rsidR="00250D84" w:rsidRDefault="00396E4E" w:rsidP="00250D84">
      <w:pPr>
        <w:rPr>
          <w:rFonts w:eastAsiaTheme="minorEastAsia"/>
        </w:rPr>
      </w:pPr>
      <w:r>
        <w:t>También se puede ver como la cuanti</w:t>
      </w:r>
      <w:r w:rsidR="006A1987">
        <w:t>ficación</w:t>
      </w:r>
      <w:r>
        <w:t xml:space="preserve"> con 3 bits para la parte entera y 0</w:t>
      </w:r>
      <w:r w:rsidR="0036604C">
        <w:t xml:space="preserve"> </w:t>
      </w:r>
      <w:r>
        <w:t xml:space="preserve">bits para la parte decimal coincide con la </w:t>
      </w:r>
      <w:r w:rsidR="006A1987">
        <w:t>cuantificación</w:t>
      </w:r>
      <w:r>
        <w:t xml:space="preserve"> de 5 bits para la parte entera y 0 bits para la decimal. Esto es debido a que únicamente son necesarios 3 bits para representar la parte entera. Por ello</w:t>
      </w:r>
      <w:r w:rsidR="006A1987">
        <w:t>,</w:t>
      </w:r>
      <w:r>
        <w:t xml:space="preserve"> pese a que ambas cuanti</w:t>
      </w:r>
      <w:r w:rsidR="00252A89">
        <w:t>ficaciones</w:t>
      </w:r>
      <w:r>
        <w:t xml:space="preserve"> son buenas, escogeríamos primero la que utiliza 3 bits para la parte entera y 0 para la decimal ya que con</w:t>
      </w:r>
      <w:r w:rsidR="006A1987">
        <w:t xml:space="preserve"> un </w:t>
      </w:r>
      <w:r>
        <w:t>menor número de bits somos capaces de realizar la misma aproximación. Por último</w:t>
      </w:r>
      <w:r w:rsidR="003E114A">
        <w:t>,</w:t>
      </w:r>
      <w:r>
        <w:t xml:space="preserve"> se puede apreciar como la representación mediante 1 bit de parte entera y 0 para la decimal no es correcta, ya que </w:t>
      </w:r>
      <w:r w:rsidR="006A1987">
        <w:t xml:space="preserve">el rango de valores de esta escala es más pequeño que el rango de valores que toma </w:t>
      </w:r>
      <m:oMath>
        <m:r>
          <w:rPr>
            <w:rFonts w:ascii="Cambria Math" w:hAnsi="Cambria Math"/>
          </w:rPr>
          <m:t>k(t)</m:t>
        </m:r>
      </m:oMath>
    </w:p>
    <w:p w14:paraId="4D7AF61E" w14:textId="0140AEA6" w:rsidR="00F9533F" w:rsidRDefault="00F9533F" w:rsidP="00250D84">
      <w:pPr>
        <w:rPr>
          <w:rFonts w:eastAsiaTheme="minorEastAsia"/>
        </w:rPr>
      </w:pPr>
    </w:p>
    <w:p w14:paraId="2978D04D" w14:textId="1ADBE415" w:rsidR="00F9533F" w:rsidRDefault="00F9533F" w:rsidP="00250D84">
      <w:pPr>
        <w:rPr>
          <w:rFonts w:eastAsiaTheme="minorEastAsia"/>
        </w:rPr>
      </w:pPr>
    </w:p>
    <w:p w14:paraId="00C9AAE6" w14:textId="1A8EAC3F" w:rsidR="00F9533F" w:rsidRPr="00250D84" w:rsidRDefault="00F9533F" w:rsidP="00250D84">
      <w:r>
        <w:rPr>
          <w:rFonts w:eastAsiaTheme="minorEastAsia"/>
        </w:rPr>
        <w:t xml:space="preserve">Análisis espectral: </w:t>
      </w:r>
    </w:p>
    <w:p w14:paraId="441C7144" w14:textId="5F78C4EA" w:rsidR="00250D84" w:rsidRDefault="00B454EE" w:rsidP="00B252A4">
      <w:pPr>
        <w:jc w:val="center"/>
      </w:pPr>
      <w:r w:rsidRPr="00B454EE">
        <w:rPr>
          <w:noProof/>
        </w:rPr>
        <w:lastRenderedPageBreak/>
        <w:drawing>
          <wp:inline distT="0" distB="0" distL="0" distR="0" wp14:anchorId="3738E2A6" wp14:editId="05C130C6">
            <wp:extent cx="3569817" cy="2677256"/>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3728" cy="2680189"/>
                    </a:xfrm>
                    <a:prstGeom prst="rect">
                      <a:avLst/>
                    </a:prstGeom>
                    <a:noFill/>
                    <a:ln>
                      <a:noFill/>
                    </a:ln>
                  </pic:spPr>
                </pic:pic>
              </a:graphicData>
            </a:graphic>
          </wp:inline>
        </w:drawing>
      </w:r>
    </w:p>
    <w:p w14:paraId="7E2C7CC5" w14:textId="01D8E220" w:rsidR="0036604C" w:rsidRDefault="00144839" w:rsidP="00250D84">
      <w:r>
        <w:t xml:space="preserve">En la representación en frecuencia podemos apreciar lo explicado anteriormente. La señal cuantificada </w:t>
      </w:r>
      <m:oMath>
        <m:r>
          <w:rPr>
            <w:rFonts w:ascii="Cambria Math" w:hAnsi="Cambria Math"/>
          </w:rPr>
          <m:t>ks30</m:t>
        </m:r>
      </m:oMath>
      <w:r>
        <w:t xml:space="preserve"> se ajusta bastante bien a la señal original</w:t>
      </w:r>
      <m:oMath>
        <m:r>
          <w:rPr>
            <w:rFonts w:ascii="Cambria Math" w:hAnsi="Cambria Math"/>
          </w:rPr>
          <m:t>(k)</m:t>
        </m:r>
      </m:oMath>
      <w:r>
        <w:t xml:space="preserve"> mientras que la señal cuantificada </w:t>
      </w:r>
      <m:oMath>
        <m:r>
          <w:rPr>
            <w:rFonts w:ascii="Cambria Math" w:hAnsi="Cambria Math"/>
          </w:rPr>
          <m:t>ks12</m:t>
        </m:r>
      </m:oMath>
      <w:r>
        <w:t>, comete varios errores incluso llegando a crear valores en puntos donde la señal original vale 0</w:t>
      </w:r>
      <w:r w:rsidR="00137FA3">
        <w:t>.</w:t>
      </w:r>
    </w:p>
    <w:p w14:paraId="58859D98" w14:textId="0BBB92F9" w:rsidR="00196702" w:rsidRDefault="00144839" w:rsidP="00250D84">
      <w:r>
        <w:t>Por ello entre estas dos señales es preferible elegir la que se ha cuantificado con 3 bits para parte entera y 0 para la parte decimal.</w:t>
      </w:r>
    </w:p>
    <w:p w14:paraId="21C22ECE" w14:textId="77777777" w:rsidR="00196702" w:rsidRDefault="00196702" w:rsidP="00250D84"/>
    <w:p w14:paraId="5081C928" w14:textId="3DCA9A9A" w:rsidR="00196702" w:rsidRDefault="00196702" w:rsidP="00196702">
      <w:pPr>
        <w:pStyle w:val="Ttulo2"/>
      </w:pPr>
      <w:r>
        <w:t>Apartado h)</w:t>
      </w:r>
    </w:p>
    <w:p w14:paraId="55062634" w14:textId="758D6232" w:rsidR="00144839" w:rsidRDefault="00144839" w:rsidP="00250D84"/>
    <w:p w14:paraId="78B1CF12" w14:textId="77777777" w:rsidR="00137FA3" w:rsidRDefault="006E28B3" w:rsidP="00E47D98">
      <w:r>
        <w:t>El error cuadrático medio mide el promedio de los errores al cuadrado entre dos conjuntos de datos, por lo que cuanto más grande es el error cuadrático</w:t>
      </w:r>
      <w:r w:rsidR="00654DBD">
        <w:t xml:space="preserve"> medio</w:t>
      </w:r>
      <w:r>
        <w:t xml:space="preserve"> peor es la cuantificación.</w:t>
      </w:r>
      <w:r w:rsidR="00074D06">
        <w:t xml:space="preserve"> </w:t>
      </w:r>
    </w:p>
    <w:p w14:paraId="1AF3F67E" w14:textId="1C440649" w:rsidR="00137FA3" w:rsidRDefault="00074D06" w:rsidP="00E47D98">
      <w:r>
        <w:t>Sabiendo eso previamente podemos afirmar que la cuantificación que</w:t>
      </w:r>
      <w:r w:rsidR="006E28B3">
        <w:t xml:space="preserve"> mejor se ajusta a la original es la que usa 3 bits para parte entera y 2 para decimal, ya que el error cuadrático medio es el de menor valor.</w:t>
      </w:r>
    </w:p>
    <w:p w14:paraId="7122B2B2" w14:textId="4637FE42" w:rsidR="00E8768F" w:rsidRDefault="00074D06" w:rsidP="00E47D98">
      <w:r>
        <w:t xml:space="preserve"> También se puede observar </w:t>
      </w:r>
      <w:proofErr w:type="spellStart"/>
      <w:r>
        <w:t>como</w:t>
      </w:r>
      <w:proofErr w:type="spellEnd"/>
      <w:r>
        <w:t xml:space="preserve"> coincide el error cuadrático medio entre las dos cuantificaciones que no disponen de bits para la parte decimal</w:t>
      </w:r>
      <w:r w:rsidR="00137FA3">
        <w:t xml:space="preserve">. </w:t>
      </w:r>
      <w:r>
        <w:t>Por último</w:t>
      </w:r>
      <w:r w:rsidR="009B788D">
        <w:t>,</w:t>
      </w:r>
      <w:r>
        <w:t xml:space="preserve"> la señal cuantificada que peor se ajusta a la original ya que tiene el error más alto es la que únicamente dispone de 1 bit para la parte entera y 2 para la parte decimal.</w:t>
      </w:r>
    </w:p>
    <w:p w14:paraId="1521BDF2" w14:textId="77777777" w:rsidR="0036111D" w:rsidRDefault="0036111D" w:rsidP="00250D84"/>
    <w:p w14:paraId="4E625FC7" w14:textId="2F013AAC" w:rsidR="00137FA3" w:rsidRDefault="00137FA3" w:rsidP="00250D84"/>
    <w:p w14:paraId="5D34A91B" w14:textId="77777777" w:rsidR="00137FA3" w:rsidRDefault="00137FA3" w:rsidP="00250D84"/>
    <w:p w14:paraId="252C6E20" w14:textId="56B8EB1E" w:rsidR="004D0FE0" w:rsidRDefault="004D0FE0" w:rsidP="004D0FE0">
      <w:pPr>
        <w:pStyle w:val="Ttulo1"/>
      </w:pPr>
      <w:r>
        <w:t>Señal de audio</w:t>
      </w:r>
    </w:p>
    <w:p w14:paraId="0F20C707" w14:textId="77777777" w:rsidR="004D0FE0" w:rsidRPr="004D0FE0" w:rsidRDefault="004D0FE0" w:rsidP="004D0FE0"/>
    <w:p w14:paraId="59456823" w14:textId="77777777" w:rsidR="004D0FE0" w:rsidRDefault="004D0FE0" w:rsidP="004D0FE0">
      <w:pPr>
        <w:pStyle w:val="Ttulo2"/>
      </w:pPr>
      <w:r>
        <w:t>Apartado a)</w:t>
      </w:r>
    </w:p>
    <w:p w14:paraId="1BD6344F" w14:textId="1EF363BC" w:rsidR="004D0FE0" w:rsidRDefault="004D0FE0" w:rsidP="004D0FE0"/>
    <w:p w14:paraId="7A45DA24" w14:textId="13159A27" w:rsidR="004D0FE0" w:rsidRDefault="004D0FE0" w:rsidP="00124353">
      <w:pPr>
        <w:jc w:val="center"/>
      </w:pPr>
      <w:r w:rsidRPr="004D0FE0">
        <w:rPr>
          <w:noProof/>
        </w:rPr>
        <w:lastRenderedPageBreak/>
        <w:drawing>
          <wp:inline distT="0" distB="0" distL="0" distR="0" wp14:anchorId="2AF41677" wp14:editId="3288A373">
            <wp:extent cx="2806700" cy="210418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6240" cy="2118838"/>
                    </a:xfrm>
                    <a:prstGeom prst="rect">
                      <a:avLst/>
                    </a:prstGeom>
                    <a:noFill/>
                    <a:ln>
                      <a:noFill/>
                    </a:ln>
                  </pic:spPr>
                </pic:pic>
              </a:graphicData>
            </a:graphic>
          </wp:inline>
        </w:drawing>
      </w:r>
    </w:p>
    <w:p w14:paraId="3EC77879" w14:textId="2E6ED5C8" w:rsidR="004D0FE0" w:rsidRDefault="004D0FE0" w:rsidP="004D0FE0">
      <w:r>
        <w:t xml:space="preserve">En esa gráfica se muestra la señal </w:t>
      </w:r>
      <w:r w:rsidR="00124353">
        <w:t xml:space="preserve">de audio </w:t>
      </w:r>
      <w:r>
        <w:t>original</w:t>
      </w:r>
      <w:r w:rsidR="00124353">
        <w:t xml:space="preserve">. Para elegir el muestreo hemos observado los valores máximo y mínimo de la señal que son </w:t>
      </w:r>
      <w:r w:rsidR="00124353" w:rsidRPr="00124353">
        <w:t>0.8843</w:t>
      </w:r>
      <w:r w:rsidR="00124353">
        <w:t xml:space="preserve"> </w:t>
      </w:r>
      <w:r w:rsidR="00124353" w:rsidRPr="00124353">
        <w:t>-0.7211</w:t>
      </w:r>
      <w:r w:rsidR="00124353">
        <w:t xml:space="preserve"> respectivamente. Una vez vimos que la señal no disponía de parte entera decidimos que la mejor escala de cuantificación eran 7 bits de los cuales utilizamos 6 para la parte decimal y 1 para el bit de signo.</w:t>
      </w:r>
    </w:p>
    <w:p w14:paraId="6D0C2D59" w14:textId="0734AB6B" w:rsidR="00124353" w:rsidRDefault="00124353" w:rsidP="004D0FE0"/>
    <w:p w14:paraId="56097740" w14:textId="433997B0" w:rsidR="00124353" w:rsidRDefault="00124353" w:rsidP="00124353">
      <w:pPr>
        <w:pStyle w:val="Ttulo1"/>
      </w:pPr>
      <w:r>
        <w:t>Cuantificación no uniforme</w:t>
      </w:r>
    </w:p>
    <w:p w14:paraId="137D15D4" w14:textId="5DFA1D54" w:rsidR="00124353" w:rsidRDefault="00124353" w:rsidP="00124353"/>
    <w:p w14:paraId="4E7141D7" w14:textId="60804EBF" w:rsidR="00124353" w:rsidRDefault="00124353" w:rsidP="00124353">
      <w:pPr>
        <w:pStyle w:val="Ttulo2"/>
      </w:pPr>
      <w:r>
        <w:t>Apartado b)</w:t>
      </w:r>
    </w:p>
    <w:p w14:paraId="5F43FDEC" w14:textId="3559D080" w:rsidR="00124353" w:rsidRDefault="00124353" w:rsidP="00124353"/>
    <w:p w14:paraId="51A0938B" w14:textId="0DDC1C9B" w:rsidR="00124353" w:rsidRDefault="00124353" w:rsidP="00124353">
      <w:r>
        <w:t>A continuación, se muestra una imagen de los bloques compresor y expansor de la cuantificación no uniforme:</w:t>
      </w:r>
    </w:p>
    <w:p w14:paraId="1DF2FCE2" w14:textId="77777777" w:rsidR="00124353" w:rsidRDefault="00124353" w:rsidP="00124353"/>
    <w:p w14:paraId="66B39296" w14:textId="0F91CDC3" w:rsidR="00124353" w:rsidRDefault="00124353" w:rsidP="00124353">
      <w:pPr>
        <w:jc w:val="center"/>
      </w:pPr>
      <w:r w:rsidRPr="00124353">
        <w:rPr>
          <w:noProof/>
        </w:rPr>
        <w:drawing>
          <wp:inline distT="0" distB="0" distL="0" distR="0" wp14:anchorId="38B15CDB" wp14:editId="2B2D9AA1">
            <wp:extent cx="2990850" cy="22422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09835" cy="2256478"/>
                    </a:xfrm>
                    <a:prstGeom prst="rect">
                      <a:avLst/>
                    </a:prstGeom>
                    <a:noFill/>
                    <a:ln>
                      <a:noFill/>
                    </a:ln>
                  </pic:spPr>
                </pic:pic>
              </a:graphicData>
            </a:graphic>
          </wp:inline>
        </w:drawing>
      </w:r>
    </w:p>
    <w:p w14:paraId="13167F96" w14:textId="1DC54325" w:rsidR="00124353" w:rsidRDefault="007C1E0D" w:rsidP="00124353">
      <w:pPr>
        <w:pStyle w:val="Ttulo1"/>
      </w:pPr>
      <w:r>
        <w:t>Análisis de los resultados</w:t>
      </w:r>
    </w:p>
    <w:p w14:paraId="33AD97B7" w14:textId="0251716A" w:rsidR="007C1E0D" w:rsidRDefault="007C1E0D" w:rsidP="007C1E0D"/>
    <w:p w14:paraId="729E9FE7" w14:textId="3C8236F3" w:rsidR="007C1E0D" w:rsidRDefault="007C1E0D" w:rsidP="007C1E0D">
      <w:pPr>
        <w:pStyle w:val="Ttulo2"/>
      </w:pPr>
      <w:r>
        <w:t>Apartado a)</w:t>
      </w:r>
    </w:p>
    <w:p w14:paraId="6A82D7C6" w14:textId="389CBC6B" w:rsidR="007C1E0D" w:rsidRDefault="007C1E0D" w:rsidP="007C1E0D"/>
    <w:p w14:paraId="6FF52784" w14:textId="60A34420" w:rsidR="007C1E0D" w:rsidRDefault="007C1E0D" w:rsidP="007C1E0D">
      <w:r>
        <w:lastRenderedPageBreak/>
        <w:t>Una vez reproducidas las señales en Matlab se puede apreciar como la señal cuantificada uniformemente tiene algo de distorsión de fondo mientras que la cuantificada no uniformemente pese a no ser perfect</w:t>
      </w:r>
      <w:r w:rsidR="00D063A1">
        <w:t>a,</w:t>
      </w:r>
      <w:r>
        <w:t xml:space="preserve"> no se </w:t>
      </w:r>
      <w:r w:rsidR="000C133E">
        <w:t>aprecia</w:t>
      </w:r>
      <w:r>
        <w:t xml:space="preserve"> algo de distorsión en el fondo por lo que la cuantificación no uniforme se aproxima mejor a la señal original.</w:t>
      </w:r>
    </w:p>
    <w:p w14:paraId="4A6CB7F4" w14:textId="77777777" w:rsidR="009B788D" w:rsidRDefault="009B788D" w:rsidP="007C1E0D"/>
    <w:p w14:paraId="3D7C9C47" w14:textId="25BF07F9" w:rsidR="007C1E0D" w:rsidRDefault="007C1E0D" w:rsidP="007C1E0D">
      <w:pPr>
        <w:pStyle w:val="Ttulo2"/>
      </w:pPr>
      <w:r>
        <w:t>Apartado b)</w:t>
      </w:r>
    </w:p>
    <w:p w14:paraId="2CA1A3D7" w14:textId="5017346A" w:rsidR="007C1E0D" w:rsidRDefault="007C1E0D" w:rsidP="007C1E0D"/>
    <w:p w14:paraId="359F9600" w14:textId="5E8BCD05" w:rsidR="007C1E0D" w:rsidRDefault="00137FA3" w:rsidP="007C1E0D">
      <w:r>
        <w:t xml:space="preserve">                    </w:t>
      </w:r>
      <w:r w:rsidR="007C1E0D" w:rsidRPr="007C1E0D">
        <w:rPr>
          <w:noProof/>
        </w:rPr>
        <w:drawing>
          <wp:inline distT="0" distB="0" distL="0" distR="0" wp14:anchorId="10E2993F" wp14:editId="2BB7D3C4">
            <wp:extent cx="3858101" cy="28924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6679" cy="2898856"/>
                    </a:xfrm>
                    <a:prstGeom prst="rect">
                      <a:avLst/>
                    </a:prstGeom>
                    <a:noFill/>
                    <a:ln>
                      <a:noFill/>
                    </a:ln>
                  </pic:spPr>
                </pic:pic>
              </a:graphicData>
            </a:graphic>
          </wp:inline>
        </w:drawing>
      </w:r>
    </w:p>
    <w:p w14:paraId="16179024" w14:textId="13077E0B" w:rsidR="007C1E0D" w:rsidRDefault="007C1E0D" w:rsidP="007C1E0D">
      <w:r>
        <w:t>En la imagen superior se puede apreciar como las dos señales se aproximan bastante a la señal original, aunque se puede distinguir que cuando la señal es aproximadamente 0, las señales cuantificadas dan algo de voltaje. Cuanto mayor es el nivel de amplitud de la señal original mejor es la aproximación de la cuantificación.</w:t>
      </w:r>
    </w:p>
    <w:p w14:paraId="217B2611" w14:textId="77777777" w:rsidR="009B788D" w:rsidRDefault="009B788D" w:rsidP="007C1E0D"/>
    <w:p w14:paraId="55492BAA" w14:textId="190933EB" w:rsidR="0085123E" w:rsidRDefault="0085123E" w:rsidP="0085123E">
      <w:pPr>
        <w:pStyle w:val="Ttulo2"/>
      </w:pPr>
      <w:r>
        <w:t>Apartado c)</w:t>
      </w:r>
    </w:p>
    <w:p w14:paraId="11198AF3" w14:textId="1BF4582F" w:rsidR="0085123E" w:rsidRDefault="0085123E" w:rsidP="0085123E"/>
    <w:p w14:paraId="07E7B6A1" w14:textId="25970B53" w:rsidR="0085123E" w:rsidRPr="0085123E" w:rsidRDefault="0085123E" w:rsidP="0085123E">
      <w:pPr>
        <w:rPr>
          <w:vertAlign w:val="superscript"/>
        </w:rPr>
      </w:pPr>
      <w:r>
        <w:t>Error cuadrático medio de la señal cuantificada uniformemente:</w:t>
      </w:r>
      <w:r w:rsidRPr="0085123E">
        <w:t xml:space="preserve"> 1.907</w:t>
      </w:r>
      <w:r>
        <w:t>*10</w:t>
      </w:r>
      <w:r>
        <w:rPr>
          <w:vertAlign w:val="superscript"/>
        </w:rPr>
        <w:t>-5</w:t>
      </w:r>
    </w:p>
    <w:p w14:paraId="5310DC3F" w14:textId="041D8E44" w:rsidR="0085123E" w:rsidRDefault="0085123E" w:rsidP="0085123E">
      <w:pPr>
        <w:rPr>
          <w:vertAlign w:val="superscript"/>
        </w:rPr>
      </w:pPr>
      <w:r>
        <w:t>Error cuadrático medio de la señal cuantificada uniformemente:</w:t>
      </w:r>
      <w:r w:rsidRPr="0085123E">
        <w:t xml:space="preserve"> 9.634</w:t>
      </w:r>
      <w:r>
        <w:t>*10</w:t>
      </w:r>
      <w:r>
        <w:rPr>
          <w:vertAlign w:val="superscript"/>
        </w:rPr>
        <w:t>-6</w:t>
      </w:r>
    </w:p>
    <w:p w14:paraId="67EF1584" w14:textId="47D9F3DE" w:rsidR="00250D84" w:rsidRPr="001258C7" w:rsidRDefault="0085123E" w:rsidP="00062444">
      <w:r>
        <w:t>Podemos ver como ambas señales se aproximan bastante a la señal original puesto que el error cuadrático medio es muy pequeño, sin embargo, si cabe destacar que la cuantificación no uniforme es mejor que la uniforme ya que es menor su error cuadrático medio. Esto último nos ayuda a reafirmar lo dicho con anterioridad, la señal cuantificada no uniformemente realiza una aproximación mejor a la señal original.</w:t>
      </w:r>
    </w:p>
    <w:sectPr w:rsidR="00250D84" w:rsidRPr="001258C7" w:rsidSect="00E74C43">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008AD" w14:textId="77777777" w:rsidR="0089055C" w:rsidRDefault="0089055C" w:rsidP="006E1158">
      <w:pPr>
        <w:spacing w:after="0" w:line="240" w:lineRule="auto"/>
      </w:pPr>
      <w:r>
        <w:separator/>
      </w:r>
    </w:p>
  </w:endnote>
  <w:endnote w:type="continuationSeparator" w:id="0">
    <w:p w14:paraId="5352F3B2" w14:textId="77777777" w:rsidR="0089055C" w:rsidRDefault="0089055C" w:rsidP="006E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0557028"/>
      <w:docPartObj>
        <w:docPartGallery w:val="Page Numbers (Bottom of Page)"/>
        <w:docPartUnique/>
      </w:docPartObj>
    </w:sdtPr>
    <w:sdtEndPr/>
    <w:sdtContent>
      <w:p w14:paraId="7820EF36" w14:textId="06FE6712" w:rsidR="006E1158" w:rsidRDefault="006E1158">
        <w:pPr>
          <w:pStyle w:val="Piedepgina"/>
          <w:jc w:val="right"/>
        </w:pPr>
        <w:r>
          <w:fldChar w:fldCharType="begin"/>
        </w:r>
        <w:r>
          <w:instrText>PAGE   \* MERGEFORMAT</w:instrText>
        </w:r>
        <w:r>
          <w:fldChar w:fldCharType="separate"/>
        </w:r>
        <w:r>
          <w:t>2</w:t>
        </w:r>
        <w:r>
          <w:fldChar w:fldCharType="end"/>
        </w:r>
      </w:p>
    </w:sdtContent>
  </w:sdt>
  <w:p w14:paraId="1F71AD65" w14:textId="77777777" w:rsidR="006E1158" w:rsidRDefault="006E11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E006F" w14:textId="77777777" w:rsidR="0089055C" w:rsidRDefault="0089055C" w:rsidP="006E1158">
      <w:pPr>
        <w:spacing w:after="0" w:line="240" w:lineRule="auto"/>
      </w:pPr>
      <w:r>
        <w:separator/>
      </w:r>
    </w:p>
  </w:footnote>
  <w:footnote w:type="continuationSeparator" w:id="0">
    <w:p w14:paraId="365B4A27" w14:textId="77777777" w:rsidR="0089055C" w:rsidRDefault="0089055C" w:rsidP="006E11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C43"/>
    <w:rsid w:val="00062444"/>
    <w:rsid w:val="00074D06"/>
    <w:rsid w:val="000C133E"/>
    <w:rsid w:val="00124353"/>
    <w:rsid w:val="001258C7"/>
    <w:rsid w:val="00137FA3"/>
    <w:rsid w:val="00144839"/>
    <w:rsid w:val="00154051"/>
    <w:rsid w:val="00196702"/>
    <w:rsid w:val="001E76D2"/>
    <w:rsid w:val="00250D84"/>
    <w:rsid w:val="00252A89"/>
    <w:rsid w:val="00312E1C"/>
    <w:rsid w:val="0036111D"/>
    <w:rsid w:val="0036604C"/>
    <w:rsid w:val="00396E4E"/>
    <w:rsid w:val="003E114A"/>
    <w:rsid w:val="004D0FE0"/>
    <w:rsid w:val="00523373"/>
    <w:rsid w:val="005B7F86"/>
    <w:rsid w:val="00654DBD"/>
    <w:rsid w:val="00685A1A"/>
    <w:rsid w:val="006A1987"/>
    <w:rsid w:val="006A2CEA"/>
    <w:rsid w:val="006E1158"/>
    <w:rsid w:val="006E28B3"/>
    <w:rsid w:val="00723ECE"/>
    <w:rsid w:val="007A353E"/>
    <w:rsid w:val="007C1E0D"/>
    <w:rsid w:val="0085123E"/>
    <w:rsid w:val="0089055C"/>
    <w:rsid w:val="009B788D"/>
    <w:rsid w:val="00AE71F8"/>
    <w:rsid w:val="00B252A4"/>
    <w:rsid w:val="00B454EE"/>
    <w:rsid w:val="00B55F9C"/>
    <w:rsid w:val="00CC00D0"/>
    <w:rsid w:val="00CF432F"/>
    <w:rsid w:val="00D063A1"/>
    <w:rsid w:val="00D77878"/>
    <w:rsid w:val="00D8680E"/>
    <w:rsid w:val="00E2341F"/>
    <w:rsid w:val="00E35672"/>
    <w:rsid w:val="00E47D98"/>
    <w:rsid w:val="00E515F0"/>
    <w:rsid w:val="00E74C43"/>
    <w:rsid w:val="00E76786"/>
    <w:rsid w:val="00E8768F"/>
    <w:rsid w:val="00F953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18574"/>
  <w15:chartTrackingRefBased/>
  <w15:docId w15:val="{507AB9BF-B094-40FD-9BC1-81CF329D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4C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74C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624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4C4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74C43"/>
    <w:rPr>
      <w:rFonts w:eastAsiaTheme="minorEastAsia"/>
      <w:lang w:eastAsia="es-ES"/>
    </w:rPr>
  </w:style>
  <w:style w:type="character" w:customStyle="1" w:styleId="Ttulo1Car">
    <w:name w:val="Título 1 Car"/>
    <w:basedOn w:val="Fuentedeprrafopredeter"/>
    <w:link w:val="Ttulo1"/>
    <w:uiPriority w:val="9"/>
    <w:rsid w:val="00E74C4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74C43"/>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E74C43"/>
    <w:rPr>
      <w:color w:val="808080"/>
    </w:rPr>
  </w:style>
  <w:style w:type="character" w:customStyle="1" w:styleId="Ttulo3Car">
    <w:name w:val="Título 3 Car"/>
    <w:basedOn w:val="Fuentedeprrafopredeter"/>
    <w:link w:val="Ttulo3"/>
    <w:uiPriority w:val="9"/>
    <w:rsid w:val="00062444"/>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6E11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1158"/>
  </w:style>
  <w:style w:type="paragraph" w:styleId="Piedepgina">
    <w:name w:val="footer"/>
    <w:basedOn w:val="Normal"/>
    <w:link w:val="PiedepginaCar"/>
    <w:uiPriority w:val="99"/>
    <w:unhideWhenUsed/>
    <w:rsid w:val="006E11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1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DCF032DDDC6496D99C8B8BED1B8FDCB"/>
        <w:category>
          <w:name w:val="General"/>
          <w:gallery w:val="placeholder"/>
        </w:category>
        <w:types>
          <w:type w:val="bbPlcHdr"/>
        </w:types>
        <w:behaviors>
          <w:behavior w:val="content"/>
        </w:behaviors>
        <w:guid w:val="{210D5DE1-B85B-400D-9AEF-580271D225F9}"/>
      </w:docPartPr>
      <w:docPartBody>
        <w:p w:rsidR="00EC535B" w:rsidRDefault="005A2DDD" w:rsidP="005A2DDD">
          <w:pPr>
            <w:pStyle w:val="DDCF032DDDC6496D99C8B8BED1B8FDCB"/>
          </w:pPr>
          <w:r>
            <w:rPr>
              <w:color w:val="4472C4" w:themeColor="accent1"/>
              <w:sz w:val="28"/>
              <w:szCs w:val="28"/>
            </w:rPr>
            <w:t>[Nombre del autor]</w:t>
          </w:r>
        </w:p>
      </w:docPartBody>
    </w:docPart>
    <w:docPart>
      <w:docPartPr>
        <w:name w:val="6AC29F4EFB864E6BB96315F352B400F1"/>
        <w:category>
          <w:name w:val="General"/>
          <w:gallery w:val="placeholder"/>
        </w:category>
        <w:types>
          <w:type w:val="bbPlcHdr"/>
        </w:types>
        <w:behaviors>
          <w:behavior w:val="content"/>
        </w:behaviors>
        <w:guid w:val="{6ADC6C6B-B14A-4464-BC39-E1487BF106CF}"/>
      </w:docPartPr>
      <w:docPartBody>
        <w:p w:rsidR="00EC535B" w:rsidRDefault="005A2DDD" w:rsidP="005A2DDD">
          <w:pPr>
            <w:pStyle w:val="6AC29F4EFB864E6BB96315F352B400F1"/>
          </w:pPr>
          <w:r>
            <w:rPr>
              <w:color w:val="4472C4" w:themeColor="accent1"/>
              <w:sz w:val="28"/>
              <w:szCs w:val="28"/>
            </w:rPr>
            <w:t>[Fecha]</w:t>
          </w:r>
        </w:p>
      </w:docPartBody>
    </w:docPart>
    <w:docPart>
      <w:docPartPr>
        <w:name w:val="58D0ABD708E24297B2D4A1A21A4BF2A7"/>
        <w:category>
          <w:name w:val="General"/>
          <w:gallery w:val="placeholder"/>
        </w:category>
        <w:types>
          <w:type w:val="bbPlcHdr"/>
        </w:types>
        <w:behaviors>
          <w:behavior w:val="content"/>
        </w:behaviors>
        <w:guid w:val="{CE562B9A-8852-406E-AFE5-F81EDD13CF55}"/>
      </w:docPartPr>
      <w:docPartBody>
        <w:p w:rsidR="000017D2" w:rsidRDefault="00EC535B" w:rsidP="00EC535B">
          <w:pPr>
            <w:pStyle w:val="58D0ABD708E24297B2D4A1A21A4BF2A7"/>
          </w:pPr>
          <w:r>
            <w:rPr>
              <w:color w:val="2F5496" w:themeColor="accent1" w:themeShade="BF"/>
              <w:sz w:val="24"/>
              <w:szCs w:val="24"/>
            </w:rPr>
            <w:t>[Nombre de la compañía]</w:t>
          </w:r>
        </w:p>
      </w:docPartBody>
    </w:docPart>
    <w:docPart>
      <w:docPartPr>
        <w:name w:val="81F5D8589B614FAB975E22878D2C8243"/>
        <w:category>
          <w:name w:val="General"/>
          <w:gallery w:val="placeholder"/>
        </w:category>
        <w:types>
          <w:type w:val="bbPlcHdr"/>
        </w:types>
        <w:behaviors>
          <w:behavior w:val="content"/>
        </w:behaviors>
        <w:guid w:val="{4528550F-B58A-43A6-8706-D19D193C3F18}"/>
      </w:docPartPr>
      <w:docPartBody>
        <w:p w:rsidR="000017D2" w:rsidRDefault="00EC535B" w:rsidP="00EC535B">
          <w:pPr>
            <w:pStyle w:val="81F5D8589B614FAB975E22878D2C8243"/>
          </w:pPr>
          <w:r>
            <w:rPr>
              <w:rFonts w:asciiTheme="majorHAnsi" w:eastAsiaTheme="majorEastAsia" w:hAnsiTheme="majorHAnsi" w:cstheme="majorBidi"/>
              <w:color w:val="4472C4" w:themeColor="accent1"/>
              <w:sz w:val="88"/>
              <w:szCs w:val="88"/>
            </w:rPr>
            <w:t>[Título del documento]</w:t>
          </w:r>
        </w:p>
      </w:docPartBody>
    </w:docPart>
    <w:docPart>
      <w:docPartPr>
        <w:name w:val="6B647DFA34D849B9B0B81A27C24EF205"/>
        <w:category>
          <w:name w:val="General"/>
          <w:gallery w:val="placeholder"/>
        </w:category>
        <w:types>
          <w:type w:val="bbPlcHdr"/>
        </w:types>
        <w:behaviors>
          <w:behavior w:val="content"/>
        </w:behaviors>
        <w:guid w:val="{195A932A-64D9-4082-B9A6-BD5A566DD65E}"/>
      </w:docPartPr>
      <w:docPartBody>
        <w:p w:rsidR="000017D2" w:rsidRDefault="00EC535B" w:rsidP="00EC535B">
          <w:pPr>
            <w:pStyle w:val="6B647DFA34D849B9B0B81A27C24EF205"/>
          </w:pPr>
          <w:r>
            <w:rPr>
              <w:color w:val="2F5496"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DD"/>
    <w:rsid w:val="000017D2"/>
    <w:rsid w:val="00061BBB"/>
    <w:rsid w:val="005A2DDD"/>
    <w:rsid w:val="005B4CD2"/>
    <w:rsid w:val="00971150"/>
    <w:rsid w:val="00E31933"/>
    <w:rsid w:val="00EC53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CF032DDDC6496D99C8B8BED1B8FDCB">
    <w:name w:val="DDCF032DDDC6496D99C8B8BED1B8FDCB"/>
    <w:rsid w:val="005A2DDD"/>
  </w:style>
  <w:style w:type="paragraph" w:customStyle="1" w:styleId="6AC29F4EFB864E6BB96315F352B400F1">
    <w:name w:val="6AC29F4EFB864E6BB96315F352B400F1"/>
    <w:rsid w:val="005A2DDD"/>
  </w:style>
  <w:style w:type="character" w:styleId="Textodelmarcadordeposicin">
    <w:name w:val="Placeholder Text"/>
    <w:basedOn w:val="Fuentedeprrafopredeter"/>
    <w:uiPriority w:val="99"/>
    <w:semiHidden/>
    <w:rsid w:val="000017D2"/>
    <w:rPr>
      <w:color w:val="808080"/>
    </w:rPr>
  </w:style>
  <w:style w:type="paragraph" w:customStyle="1" w:styleId="58D0ABD708E24297B2D4A1A21A4BF2A7">
    <w:name w:val="58D0ABD708E24297B2D4A1A21A4BF2A7"/>
    <w:rsid w:val="00EC535B"/>
  </w:style>
  <w:style w:type="paragraph" w:customStyle="1" w:styleId="81F5D8589B614FAB975E22878D2C8243">
    <w:name w:val="81F5D8589B614FAB975E22878D2C8243"/>
    <w:rsid w:val="00EC535B"/>
  </w:style>
  <w:style w:type="paragraph" w:customStyle="1" w:styleId="6B647DFA34D849B9B0B81A27C24EF205">
    <w:name w:val="6B647DFA34D849B9B0B81A27C24EF205"/>
    <w:rsid w:val="00EC53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2021-02-19T00:00:00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8</Pages>
  <Words>1142</Words>
  <Characters>6284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Práctica 1: Muestreo y cuantificación</vt:lpstr>
    </vt:vector>
  </TitlesOfParts>
  <Company>Procesamiento Digital de la Señal</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Muestreo y cuantificación</dc:title>
  <dc:subject>Informe de laboratorio</dc:subject>
  <dc:creator>Javier Álvarez Martínez y Álvaro Prado Moreno</dc:creator>
  <cp:keywords/>
  <dc:description/>
  <cp:lastModifiedBy>javiersep4@hotmail.com</cp:lastModifiedBy>
  <cp:revision>11</cp:revision>
  <dcterms:created xsi:type="dcterms:W3CDTF">2021-02-18T20:16:00Z</dcterms:created>
  <dcterms:modified xsi:type="dcterms:W3CDTF">2021-02-19T13:14:00Z</dcterms:modified>
</cp:coreProperties>
</file>