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B47FD" w14:textId="77777777" w:rsidR="00CC0C11" w:rsidRPr="00947134" w:rsidRDefault="00CC0C11" w:rsidP="00CC0C11">
      <w:pPr>
        <w:spacing w:after="0" w:line="240" w:lineRule="auto"/>
        <w:jc w:val="center"/>
        <w:rPr>
          <w:b/>
          <w:bCs/>
          <w:color w:val="EE0000"/>
        </w:rPr>
      </w:pPr>
      <w:r w:rsidRPr="00947134">
        <w:rPr>
          <w:b/>
          <w:bCs/>
          <w:color w:val="EE0000"/>
        </w:rPr>
        <w:t>REQUERIDOS NECESARIOS PARA EL FUNCIONAMIENTO</w:t>
      </w:r>
    </w:p>
    <w:p w14:paraId="4E55AEE5" w14:textId="77777777" w:rsidR="00CC0C11" w:rsidRDefault="00CC0C11" w:rsidP="00CC0C11">
      <w:pPr>
        <w:spacing w:after="0" w:line="240" w:lineRule="auto"/>
        <w:jc w:val="center"/>
        <w:rPr>
          <w:b/>
          <w:bCs/>
          <w:color w:val="EE0000"/>
        </w:rPr>
      </w:pPr>
      <w:r w:rsidRPr="00947134">
        <w:rPr>
          <w:b/>
          <w:bCs/>
          <w:color w:val="EE0000"/>
        </w:rPr>
        <w:t xml:space="preserve"> DE LA EVALUACIÓN DEL DESEMPEÑO 2025 Y CAPTURA DE METAS 2026</w:t>
      </w:r>
    </w:p>
    <w:p w14:paraId="12AB6671" w14:textId="77777777" w:rsidR="00CC0C11" w:rsidRDefault="00CC0C11" w:rsidP="00CC0C11">
      <w:pPr>
        <w:spacing w:after="0" w:line="240" w:lineRule="auto"/>
        <w:jc w:val="center"/>
        <w:rPr>
          <w:b/>
          <w:bCs/>
          <w:color w:val="EE0000"/>
        </w:rPr>
      </w:pPr>
    </w:p>
    <w:p w14:paraId="2717251F" w14:textId="77777777" w:rsidR="00CC0C11" w:rsidRPr="00947134" w:rsidRDefault="00CC0C11" w:rsidP="00CC0C11">
      <w:pPr>
        <w:spacing w:after="0" w:line="240" w:lineRule="auto"/>
        <w:jc w:val="center"/>
        <w:rPr>
          <w:b/>
          <w:bCs/>
          <w:color w:val="EE0000"/>
        </w:rPr>
      </w:pPr>
    </w:p>
    <w:p w14:paraId="48236CF2" w14:textId="77777777" w:rsidR="00CC0C11" w:rsidRPr="00947134" w:rsidRDefault="00CC0C11" w:rsidP="00CC0C11">
      <w:pPr>
        <w:spacing w:after="0" w:line="240" w:lineRule="auto"/>
        <w:jc w:val="center"/>
        <w:rPr>
          <w:b/>
          <w:bCs/>
          <w:color w:val="EE0000"/>
          <w:sz w:val="2"/>
          <w:szCs w:val="2"/>
        </w:rPr>
      </w:pPr>
    </w:p>
    <w:p w14:paraId="12174D05" w14:textId="77777777" w:rsidR="00CC0C11" w:rsidRPr="00206F34" w:rsidRDefault="00CC0C11" w:rsidP="00CC0C11">
      <w:pPr>
        <w:spacing w:after="0" w:line="240" w:lineRule="auto"/>
        <w:jc w:val="center"/>
        <w:rPr>
          <w:b/>
          <w:bCs/>
          <w:color w:val="EE0000"/>
          <w:sz w:val="16"/>
          <w:szCs w:val="16"/>
        </w:rPr>
      </w:pPr>
    </w:p>
    <w:tbl>
      <w:tblPr>
        <w:tblStyle w:val="Tablaconcuadrcula"/>
        <w:tblW w:w="11341" w:type="dxa"/>
        <w:tblInd w:w="-998" w:type="dxa"/>
        <w:tblLayout w:type="fixed"/>
        <w:tblLook w:val="04A0" w:firstRow="1" w:lastRow="0" w:firstColumn="1" w:lastColumn="0" w:noHBand="0" w:noVBand="1"/>
      </w:tblPr>
      <w:tblGrid>
        <w:gridCol w:w="2269"/>
        <w:gridCol w:w="9072"/>
      </w:tblGrid>
      <w:tr w:rsidR="00CC0C11" w:rsidRPr="00206F34" w14:paraId="442681E6" w14:textId="77777777" w:rsidTr="00CC0C11">
        <w:tc>
          <w:tcPr>
            <w:tcW w:w="2269" w:type="dxa"/>
            <w:shd w:val="clear" w:color="auto" w:fill="501549" w:themeFill="accent5" w:themeFillShade="80"/>
            <w:vAlign w:val="center"/>
          </w:tcPr>
          <w:p w14:paraId="22F268C6" w14:textId="77777777" w:rsidR="00CC0C11" w:rsidRPr="00206F34" w:rsidRDefault="00CC0C11" w:rsidP="00A76AC7">
            <w:pPr>
              <w:jc w:val="center"/>
              <w:rPr>
                <w:b/>
                <w:bCs/>
                <w:color w:val="FFFFFF" w:themeColor="background1"/>
                <w:sz w:val="22"/>
                <w:szCs w:val="22"/>
              </w:rPr>
            </w:pPr>
            <w:r w:rsidRPr="00206F34">
              <w:rPr>
                <w:b/>
                <w:bCs/>
                <w:color w:val="FFFFFF" w:themeColor="background1"/>
                <w:sz w:val="22"/>
                <w:szCs w:val="22"/>
              </w:rPr>
              <w:t>SECCIONES</w:t>
            </w:r>
          </w:p>
        </w:tc>
        <w:tc>
          <w:tcPr>
            <w:tcW w:w="9072" w:type="dxa"/>
            <w:shd w:val="clear" w:color="auto" w:fill="501549" w:themeFill="accent5" w:themeFillShade="80"/>
          </w:tcPr>
          <w:p w14:paraId="48AA30FF" w14:textId="77777777" w:rsidR="00CC0C11" w:rsidRPr="00206F34" w:rsidRDefault="00CC0C11" w:rsidP="00A76AC7">
            <w:pPr>
              <w:jc w:val="center"/>
              <w:rPr>
                <w:b/>
                <w:bCs/>
                <w:color w:val="FFFFFF" w:themeColor="background1"/>
                <w:sz w:val="22"/>
                <w:szCs w:val="22"/>
              </w:rPr>
            </w:pPr>
            <w:r w:rsidRPr="00206F34">
              <w:rPr>
                <w:b/>
                <w:bCs/>
                <w:color w:val="FFFFFF" w:themeColor="background1"/>
                <w:sz w:val="22"/>
                <w:szCs w:val="22"/>
              </w:rPr>
              <w:t>DESCRIPCIÓN DE LO ESPERADO</w:t>
            </w:r>
          </w:p>
        </w:tc>
      </w:tr>
    </w:tbl>
    <w:tbl>
      <w:tblPr>
        <w:tblStyle w:val="Tablaconcuadrcula"/>
        <w:tblW w:w="11341" w:type="dxa"/>
        <w:tblInd w:w="-998" w:type="dxa"/>
        <w:tblLook w:val="04A0" w:firstRow="1" w:lastRow="0" w:firstColumn="1" w:lastColumn="0" w:noHBand="0" w:noVBand="1"/>
      </w:tblPr>
      <w:tblGrid>
        <w:gridCol w:w="2259"/>
        <w:gridCol w:w="9082"/>
      </w:tblGrid>
      <w:tr w:rsidR="00CC0C11" w14:paraId="16737ED0" w14:textId="77777777" w:rsidTr="00CC0C11">
        <w:tc>
          <w:tcPr>
            <w:tcW w:w="2189" w:type="dxa"/>
          </w:tcPr>
          <w:p w14:paraId="591554B1" w14:textId="77777777" w:rsidR="00CC0C11" w:rsidRPr="00CC0C11" w:rsidRDefault="00CC0C11" w:rsidP="00A76AC7">
            <w:pPr>
              <w:rPr>
                <w:b/>
                <w:bCs/>
              </w:rPr>
            </w:pPr>
            <w:r w:rsidRPr="00CC0C11">
              <w:rPr>
                <w:b/>
                <w:bCs/>
              </w:rPr>
              <w:t>CAPACITACIÓN</w:t>
            </w:r>
          </w:p>
        </w:tc>
        <w:tc>
          <w:tcPr>
            <w:tcW w:w="9152" w:type="dxa"/>
          </w:tcPr>
          <w:p w14:paraId="225EE45E" w14:textId="77777777" w:rsidR="00CC0C11" w:rsidRDefault="00CC0C11" w:rsidP="00A76AC7">
            <w:r>
              <w:t>Al usar el buscador o intentar agregar capacitaciones al personal, el sistema se vuelve lento, y no las registra:</w:t>
            </w:r>
          </w:p>
          <w:p w14:paraId="2D6BAA5D" w14:textId="77777777" w:rsidR="00CC0C11" w:rsidRDefault="00CC0C11" w:rsidP="00A76AC7">
            <w:r>
              <w:br/>
            </w:r>
            <w:r>
              <w:rPr>
                <w:noProof/>
              </w:rPr>
              <w:drawing>
                <wp:inline distT="0" distB="0" distL="0" distR="0" wp14:anchorId="76BE9644" wp14:editId="08979C07">
                  <wp:extent cx="5612130" cy="3577590"/>
                  <wp:effectExtent l="0" t="0" r="7620" b="3810"/>
                  <wp:docPr id="42174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42833" name=""/>
                          <pic:cNvPicPr/>
                        </pic:nvPicPr>
                        <pic:blipFill>
                          <a:blip r:embed="rId4"/>
                          <a:stretch>
                            <a:fillRect/>
                          </a:stretch>
                        </pic:blipFill>
                        <pic:spPr>
                          <a:xfrm>
                            <a:off x="0" y="0"/>
                            <a:ext cx="5612130" cy="3577590"/>
                          </a:xfrm>
                          <a:prstGeom prst="rect">
                            <a:avLst/>
                          </a:prstGeom>
                        </pic:spPr>
                      </pic:pic>
                    </a:graphicData>
                  </a:graphic>
                </wp:inline>
              </w:drawing>
            </w:r>
            <w:r>
              <w:br/>
            </w:r>
            <w:r>
              <w:br/>
              <w:t>Esto es importante porque en 2025, probablemente se integre a otras personas manualmente, y se les deberá añadir sus capacitaciones.</w:t>
            </w:r>
            <w:r>
              <w:br/>
              <w:t xml:space="preserve"> </w:t>
            </w:r>
          </w:p>
        </w:tc>
      </w:tr>
      <w:tr w:rsidR="00CC0C11" w14:paraId="4866D039" w14:textId="77777777" w:rsidTr="00CC0C11">
        <w:tc>
          <w:tcPr>
            <w:tcW w:w="2189" w:type="dxa"/>
          </w:tcPr>
          <w:p w14:paraId="67D4C0E9" w14:textId="77777777" w:rsidR="00CC0C11" w:rsidRPr="00CC0C11" w:rsidRDefault="00CC0C11" w:rsidP="00A76AC7">
            <w:pPr>
              <w:rPr>
                <w:b/>
                <w:bCs/>
              </w:rPr>
            </w:pPr>
            <w:r w:rsidRPr="00CC0C11">
              <w:rPr>
                <w:b/>
                <w:bCs/>
              </w:rPr>
              <w:t>METAS COLECTIVAS (PERIODO DE CAPTURA)</w:t>
            </w:r>
          </w:p>
        </w:tc>
        <w:tc>
          <w:tcPr>
            <w:tcW w:w="9152" w:type="dxa"/>
          </w:tcPr>
          <w:p w14:paraId="67F99231" w14:textId="77777777" w:rsidR="00CC0C11" w:rsidRDefault="00CC0C11" w:rsidP="00A76AC7">
            <w:r>
              <w:t>Al descargar la cédula de Metas colectivas registradas, falta que se visualice el total del porcentaje de las metas (100%):</w:t>
            </w:r>
          </w:p>
          <w:p w14:paraId="6C6A630D" w14:textId="77777777" w:rsidR="00CC0C11" w:rsidRDefault="00CC0C11" w:rsidP="00A76AC7">
            <w:r>
              <w:rPr>
                <w:noProof/>
              </w:rPr>
              <w:lastRenderedPageBreak/>
              <w:drawing>
                <wp:inline distT="0" distB="0" distL="0" distR="0" wp14:anchorId="3B496C9E" wp14:editId="5326F329">
                  <wp:extent cx="4797604" cy="2857500"/>
                  <wp:effectExtent l="0" t="0" r="3175" b="0"/>
                  <wp:docPr id="13324200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2003" name="Imagen 1" descr="Interfaz de usuario gráfica, Texto, Aplicación, Correo electrónico&#10;&#10;El contenido generado por IA puede ser incorrecto."/>
                          <pic:cNvPicPr/>
                        </pic:nvPicPr>
                        <pic:blipFill>
                          <a:blip r:embed="rId5"/>
                          <a:stretch>
                            <a:fillRect/>
                          </a:stretch>
                        </pic:blipFill>
                        <pic:spPr>
                          <a:xfrm>
                            <a:off x="0" y="0"/>
                            <a:ext cx="4800399" cy="2859165"/>
                          </a:xfrm>
                          <a:prstGeom prst="rect">
                            <a:avLst/>
                          </a:prstGeom>
                        </pic:spPr>
                      </pic:pic>
                    </a:graphicData>
                  </a:graphic>
                </wp:inline>
              </w:drawing>
            </w:r>
          </w:p>
        </w:tc>
      </w:tr>
      <w:tr w:rsidR="00CC0C11" w14:paraId="2E10F5D2" w14:textId="77777777" w:rsidTr="00CC0C11">
        <w:tc>
          <w:tcPr>
            <w:tcW w:w="2189" w:type="dxa"/>
            <w:vAlign w:val="center"/>
          </w:tcPr>
          <w:p w14:paraId="2B4F0721" w14:textId="77777777" w:rsidR="00CC0C11" w:rsidRPr="00CC0C11" w:rsidRDefault="00CC0C11" w:rsidP="00A76AC7">
            <w:pPr>
              <w:jc w:val="center"/>
              <w:rPr>
                <w:b/>
                <w:bCs/>
              </w:rPr>
            </w:pPr>
            <w:r w:rsidRPr="00CC0C11">
              <w:rPr>
                <w:b/>
                <w:bCs/>
              </w:rPr>
              <w:lastRenderedPageBreak/>
              <w:t>AUTOEVALUACIÓN GERENCIAL</w:t>
            </w:r>
          </w:p>
        </w:tc>
        <w:tc>
          <w:tcPr>
            <w:tcW w:w="9152" w:type="dxa"/>
          </w:tcPr>
          <w:p w14:paraId="11D15076" w14:textId="77777777" w:rsidR="00CC0C11" w:rsidRDefault="00CC0C11" w:rsidP="00A76AC7">
            <w:r>
              <w:t xml:space="preserve">En algunos usuarios, en periodo de evaluación, no se les visualizan los reactivos para que puedan realizar su autoevaluación gerencial. Un ejemplo es el usuario PRUEBA 6 que se </w:t>
            </w:r>
            <w:proofErr w:type="spellStart"/>
            <w:r>
              <w:t>creo</w:t>
            </w:r>
            <w:proofErr w:type="spellEnd"/>
            <w:r>
              <w:t xml:space="preserve"> con fines de revisión del sistema.</w:t>
            </w:r>
          </w:p>
          <w:p w14:paraId="26087FAF" w14:textId="77777777" w:rsidR="00CC0C11" w:rsidRDefault="00CC0C11" w:rsidP="00A76AC7"/>
          <w:p w14:paraId="2F17149F" w14:textId="77777777" w:rsidR="00CC0C11" w:rsidRDefault="00CC0C11" w:rsidP="00A76AC7">
            <w:r>
              <w:rPr>
                <w:noProof/>
              </w:rPr>
              <w:drawing>
                <wp:inline distT="0" distB="0" distL="0" distR="0" wp14:anchorId="3A285CED" wp14:editId="3981C152">
                  <wp:extent cx="4848225" cy="2327565"/>
                  <wp:effectExtent l="0" t="0" r="0" b="0"/>
                  <wp:docPr id="1076951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51604" name=""/>
                          <pic:cNvPicPr/>
                        </pic:nvPicPr>
                        <pic:blipFill>
                          <a:blip r:embed="rId6"/>
                          <a:stretch>
                            <a:fillRect/>
                          </a:stretch>
                        </pic:blipFill>
                        <pic:spPr>
                          <a:xfrm>
                            <a:off x="0" y="0"/>
                            <a:ext cx="4865534" cy="2335875"/>
                          </a:xfrm>
                          <a:prstGeom prst="rect">
                            <a:avLst/>
                          </a:prstGeom>
                        </pic:spPr>
                      </pic:pic>
                    </a:graphicData>
                  </a:graphic>
                </wp:inline>
              </w:drawing>
            </w:r>
          </w:p>
          <w:p w14:paraId="237EEC82" w14:textId="77777777" w:rsidR="00CC0C11" w:rsidRDefault="00CC0C11" w:rsidP="00A76AC7"/>
          <w:p w14:paraId="5743FB69" w14:textId="77777777" w:rsidR="00CC0C11" w:rsidRDefault="00CC0C11" w:rsidP="00A76AC7">
            <w:r>
              <w:t>Al evaluado no se le guardan la calificación ni respuestas de Autoevaluación Gerencial, tampoco se bloquea este apartado una vez que guarda su respuesta. Por su parte, Al superior jerárquico que, valida la autoevaluación gerencial, no le aparecen las respuestas guardadas de la persona evaluada, ni las validadas por él.</w:t>
            </w:r>
          </w:p>
          <w:p w14:paraId="28587767" w14:textId="77777777" w:rsidR="00CC0C11" w:rsidRDefault="00CC0C11" w:rsidP="00A76AC7">
            <w:r>
              <w:lastRenderedPageBreak/>
              <w:br/>
            </w:r>
            <w:r>
              <w:rPr>
                <w:noProof/>
              </w:rPr>
              <w:drawing>
                <wp:inline distT="0" distB="0" distL="0" distR="0" wp14:anchorId="41E23CBB" wp14:editId="1F40B8E3">
                  <wp:extent cx="5612130" cy="2893695"/>
                  <wp:effectExtent l="0" t="0" r="7620" b="1905"/>
                  <wp:docPr id="13295610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561030" name=""/>
                          <pic:cNvPicPr/>
                        </pic:nvPicPr>
                        <pic:blipFill>
                          <a:blip r:embed="rId7"/>
                          <a:stretch>
                            <a:fillRect/>
                          </a:stretch>
                        </pic:blipFill>
                        <pic:spPr>
                          <a:xfrm>
                            <a:off x="0" y="0"/>
                            <a:ext cx="5612130" cy="2893695"/>
                          </a:xfrm>
                          <a:prstGeom prst="rect">
                            <a:avLst/>
                          </a:prstGeom>
                        </pic:spPr>
                      </pic:pic>
                    </a:graphicData>
                  </a:graphic>
                </wp:inline>
              </w:drawing>
            </w:r>
          </w:p>
          <w:p w14:paraId="698A176D" w14:textId="77777777" w:rsidR="00CC0C11" w:rsidRDefault="00CC0C11" w:rsidP="00A76AC7"/>
          <w:p w14:paraId="48EF791C" w14:textId="77777777" w:rsidR="00CC0C11" w:rsidRDefault="00CC0C11" w:rsidP="00A76AC7"/>
          <w:p w14:paraId="502518F8" w14:textId="77777777" w:rsidR="00CC0C11" w:rsidRDefault="00CC0C11" w:rsidP="00A76AC7"/>
          <w:p w14:paraId="1ED3E673" w14:textId="77777777" w:rsidR="00CC0C11" w:rsidRDefault="00CC0C11" w:rsidP="00A76AC7"/>
          <w:p w14:paraId="27DCDE6C" w14:textId="77777777" w:rsidR="00CC0C11" w:rsidRDefault="00CC0C11" w:rsidP="00A76AC7"/>
          <w:p w14:paraId="3F681E6C" w14:textId="77777777" w:rsidR="00CC0C11" w:rsidRDefault="00CC0C11" w:rsidP="00A76AC7"/>
          <w:p w14:paraId="4E69EB78" w14:textId="77777777" w:rsidR="00CC0C11" w:rsidRDefault="00CC0C11" w:rsidP="00A76AC7"/>
          <w:p w14:paraId="214C9B5C" w14:textId="77777777" w:rsidR="00CC0C11" w:rsidRDefault="00CC0C11" w:rsidP="00A76AC7"/>
          <w:p w14:paraId="6610D039" w14:textId="77777777" w:rsidR="00CC0C11" w:rsidRDefault="00CC0C11" w:rsidP="00A76AC7"/>
        </w:tc>
      </w:tr>
      <w:tr w:rsidR="00CC0C11" w14:paraId="5304B5C8" w14:textId="77777777" w:rsidTr="00CC0C11">
        <w:tc>
          <w:tcPr>
            <w:tcW w:w="2189" w:type="dxa"/>
            <w:vAlign w:val="center"/>
          </w:tcPr>
          <w:p w14:paraId="5BB34E55" w14:textId="69E156E5" w:rsidR="00CC0C11" w:rsidRPr="00CC0C11" w:rsidRDefault="00CC0C11" w:rsidP="00A76AC7">
            <w:pPr>
              <w:rPr>
                <w:b/>
                <w:bCs/>
              </w:rPr>
            </w:pPr>
            <w:r w:rsidRPr="00CC0C11">
              <w:rPr>
                <w:b/>
                <w:bCs/>
              </w:rPr>
              <w:lastRenderedPageBreak/>
              <w:t>DESCARGA DE CÉDULA DE EVALUACIÓN DEL DESEMPEÑO</w:t>
            </w:r>
          </w:p>
        </w:tc>
        <w:tc>
          <w:tcPr>
            <w:tcW w:w="9152" w:type="dxa"/>
          </w:tcPr>
          <w:p w14:paraId="08D0F2F1" w14:textId="77777777" w:rsidR="00CC0C11" w:rsidRDefault="00CC0C11" w:rsidP="00A76AC7">
            <w:proofErr w:type="spellStart"/>
            <w:r>
              <w:t>Aún</w:t>
            </w:r>
            <w:proofErr w:type="spellEnd"/>
            <w:r>
              <w:t xml:space="preserve"> cuando ya se evaluaron las Metas Colectivas, a la persona evaluada no se le permite descargar su cédula de evaluación del desempeño, Se usó como usuario </w:t>
            </w:r>
            <w:r>
              <w:lastRenderedPageBreak/>
              <w:t>“PRUEBA 7”.</w:t>
            </w:r>
            <w:r>
              <w:rPr>
                <w:noProof/>
              </w:rPr>
              <w:drawing>
                <wp:inline distT="0" distB="0" distL="0" distR="0" wp14:anchorId="1101A5F9" wp14:editId="25F56B6D">
                  <wp:extent cx="5612130" cy="3623310"/>
                  <wp:effectExtent l="0" t="0" r="7620" b="0"/>
                  <wp:docPr id="149899490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994909" name="Imagen 1" descr="Imagen que contiene Interfaz de usuario gráfica&#10;&#10;El contenido generado por IA puede ser incorrecto."/>
                          <pic:cNvPicPr/>
                        </pic:nvPicPr>
                        <pic:blipFill>
                          <a:blip r:embed="rId8"/>
                          <a:stretch>
                            <a:fillRect/>
                          </a:stretch>
                        </pic:blipFill>
                        <pic:spPr>
                          <a:xfrm>
                            <a:off x="0" y="0"/>
                            <a:ext cx="5612130" cy="3623310"/>
                          </a:xfrm>
                          <a:prstGeom prst="rect">
                            <a:avLst/>
                          </a:prstGeom>
                        </pic:spPr>
                      </pic:pic>
                    </a:graphicData>
                  </a:graphic>
                </wp:inline>
              </w:drawing>
            </w:r>
          </w:p>
        </w:tc>
      </w:tr>
    </w:tbl>
    <w:p w14:paraId="3A1F2D30" w14:textId="77777777" w:rsidR="00CC0C11" w:rsidRDefault="00CC0C11"/>
    <w:sectPr w:rsidR="00CC0C11" w:rsidSect="00CC0C11">
      <w:pgSz w:w="12240" w:h="15840"/>
      <w:pgMar w:top="426"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B9D"/>
    <w:rsid w:val="000C6D91"/>
    <w:rsid w:val="002B1B9D"/>
    <w:rsid w:val="00457AEB"/>
    <w:rsid w:val="007A610A"/>
    <w:rsid w:val="00827124"/>
    <w:rsid w:val="00912FB8"/>
    <w:rsid w:val="00BB76B8"/>
    <w:rsid w:val="00CC0C11"/>
    <w:rsid w:val="00D23135"/>
    <w:rsid w:val="00E7162F"/>
    <w:rsid w:val="00E812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A622E"/>
  <w15:chartTrackingRefBased/>
  <w15:docId w15:val="{87B66535-A762-4D8E-96EF-C9D5FCF62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1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1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1B9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1B9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1B9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1B9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1B9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1B9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1B9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B9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1B9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1B9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1B9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1B9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1B9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1B9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1B9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1B9D"/>
    <w:rPr>
      <w:rFonts w:eastAsiaTheme="majorEastAsia" w:cstheme="majorBidi"/>
      <w:color w:val="272727" w:themeColor="text1" w:themeTint="D8"/>
    </w:rPr>
  </w:style>
  <w:style w:type="paragraph" w:styleId="Ttulo">
    <w:name w:val="Title"/>
    <w:basedOn w:val="Normal"/>
    <w:next w:val="Normal"/>
    <w:link w:val="TtuloCar"/>
    <w:uiPriority w:val="10"/>
    <w:qFormat/>
    <w:rsid w:val="002B1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1B9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1B9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1B9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1B9D"/>
    <w:pPr>
      <w:spacing w:before="160"/>
      <w:jc w:val="center"/>
    </w:pPr>
    <w:rPr>
      <w:i/>
      <w:iCs/>
      <w:color w:val="404040" w:themeColor="text1" w:themeTint="BF"/>
    </w:rPr>
  </w:style>
  <w:style w:type="character" w:customStyle="1" w:styleId="CitaCar">
    <w:name w:val="Cita Car"/>
    <w:basedOn w:val="Fuentedeprrafopredeter"/>
    <w:link w:val="Cita"/>
    <w:uiPriority w:val="29"/>
    <w:rsid w:val="002B1B9D"/>
    <w:rPr>
      <w:i/>
      <w:iCs/>
      <w:color w:val="404040" w:themeColor="text1" w:themeTint="BF"/>
    </w:rPr>
  </w:style>
  <w:style w:type="paragraph" w:styleId="Prrafodelista">
    <w:name w:val="List Paragraph"/>
    <w:basedOn w:val="Normal"/>
    <w:uiPriority w:val="34"/>
    <w:qFormat/>
    <w:rsid w:val="002B1B9D"/>
    <w:pPr>
      <w:ind w:left="720"/>
      <w:contextualSpacing/>
    </w:pPr>
  </w:style>
  <w:style w:type="character" w:styleId="nfasisintenso">
    <w:name w:val="Intense Emphasis"/>
    <w:basedOn w:val="Fuentedeprrafopredeter"/>
    <w:uiPriority w:val="21"/>
    <w:qFormat/>
    <w:rsid w:val="002B1B9D"/>
    <w:rPr>
      <w:i/>
      <w:iCs/>
      <w:color w:val="0F4761" w:themeColor="accent1" w:themeShade="BF"/>
    </w:rPr>
  </w:style>
  <w:style w:type="paragraph" w:styleId="Citadestacada">
    <w:name w:val="Intense Quote"/>
    <w:basedOn w:val="Normal"/>
    <w:next w:val="Normal"/>
    <w:link w:val="CitadestacadaCar"/>
    <w:uiPriority w:val="30"/>
    <w:qFormat/>
    <w:rsid w:val="002B1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1B9D"/>
    <w:rPr>
      <w:i/>
      <w:iCs/>
      <w:color w:val="0F4761" w:themeColor="accent1" w:themeShade="BF"/>
    </w:rPr>
  </w:style>
  <w:style w:type="character" w:styleId="Referenciaintensa">
    <w:name w:val="Intense Reference"/>
    <w:basedOn w:val="Fuentedeprrafopredeter"/>
    <w:uiPriority w:val="32"/>
    <w:qFormat/>
    <w:rsid w:val="002B1B9D"/>
    <w:rPr>
      <w:b/>
      <w:bCs/>
      <w:smallCaps/>
      <w:color w:val="0F4761" w:themeColor="accent1" w:themeShade="BF"/>
      <w:spacing w:val="5"/>
    </w:rPr>
  </w:style>
  <w:style w:type="table" w:styleId="Tablaconcuadrcula">
    <w:name w:val="Table Grid"/>
    <w:basedOn w:val="Tablanormal"/>
    <w:uiPriority w:val="39"/>
    <w:rsid w:val="002B1B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209</Words>
  <Characters>1170</Characters>
  <Application>Microsoft Office Word</Application>
  <DocSecurity>0</DocSecurity>
  <Lines>73</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Chavez Morales</dc:creator>
  <cp:keywords/>
  <dc:description/>
  <cp:lastModifiedBy>Castellanos, Dulce (FAOMX)</cp:lastModifiedBy>
  <cp:revision>3</cp:revision>
  <dcterms:created xsi:type="dcterms:W3CDTF">2026-02-10T17:55:00Z</dcterms:created>
  <dcterms:modified xsi:type="dcterms:W3CDTF">2026-02-10T17:59:00Z</dcterms:modified>
</cp:coreProperties>
</file>