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057" w:type="dxa"/>
        <w:tblInd w:w="-1281" w:type="dxa"/>
        <w:tblLook w:val="04A0" w:firstRow="1" w:lastRow="0" w:firstColumn="1" w:lastColumn="0" w:noHBand="0" w:noVBand="1"/>
      </w:tblPr>
      <w:tblGrid>
        <w:gridCol w:w="2223"/>
        <w:gridCol w:w="9066"/>
      </w:tblGrid>
      <w:tr w:rsidR="00A0026C" w14:paraId="475B2BA0" w14:textId="77777777" w:rsidTr="005C44A0">
        <w:tc>
          <w:tcPr>
            <w:tcW w:w="2269" w:type="dxa"/>
          </w:tcPr>
          <w:p w14:paraId="2E6BE76F" w14:textId="1E464A25" w:rsidR="00A0026C" w:rsidRDefault="00A0026C">
            <w:r>
              <w:t>METAS COLECTIVAS 2025 (PERIODO DE EVALUACIÓN)</w:t>
            </w:r>
          </w:p>
        </w:tc>
        <w:tc>
          <w:tcPr>
            <w:tcW w:w="8788" w:type="dxa"/>
          </w:tcPr>
          <w:p w14:paraId="06F8FBFC" w14:textId="014E0DB2" w:rsidR="00A0026C" w:rsidRDefault="00A0026C">
            <w:r>
              <w:t>Sigue sin permitirle al evaluador directivo evaluar las metas colectivas registradas manualmente para el 2025</w:t>
            </w:r>
            <w:r w:rsidR="005C44A0">
              <w:t>.</w:t>
            </w:r>
          </w:p>
          <w:p w14:paraId="7C9A527B" w14:textId="0997287D" w:rsidR="00A0026C" w:rsidRDefault="00A0026C">
            <w:r>
              <w:rPr>
                <w:noProof/>
              </w:rPr>
              <w:drawing>
                <wp:inline distT="0" distB="0" distL="0" distR="0" wp14:anchorId="4AB390EA" wp14:editId="7AC67D87">
                  <wp:extent cx="5150265" cy="2724897"/>
                  <wp:effectExtent l="0" t="0" r="0" b="0"/>
                  <wp:docPr id="19975263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52633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248" cy="272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4A0" w14:paraId="76E96B8D" w14:textId="77777777" w:rsidTr="005C44A0">
        <w:tc>
          <w:tcPr>
            <w:tcW w:w="2269" w:type="dxa"/>
          </w:tcPr>
          <w:p w14:paraId="2309E915" w14:textId="79794296" w:rsidR="005C44A0" w:rsidRDefault="005C44A0">
            <w:r>
              <w:t>ACTIVIDADES EXTRAORDINARIAS Y APORTACIONES DESTACADAS</w:t>
            </w:r>
          </w:p>
        </w:tc>
        <w:tc>
          <w:tcPr>
            <w:tcW w:w="8788" w:type="dxa"/>
          </w:tcPr>
          <w:p w14:paraId="6F74DFC1" w14:textId="5FA26DD8" w:rsidR="005C44A0" w:rsidRDefault="005C44A0">
            <w:r>
              <w:t xml:space="preserve">En un periodo de Evaluación, las actividades extraordinarias y las aportaciones destacadas deben estar habilitadas, aparecen como periodo cerrado. Tampoco se le reflejan </w:t>
            </w:r>
            <w:r w:rsidR="00B05E89">
              <w:t>los archivos c</w:t>
            </w:r>
            <w:r>
              <w:t>a</w:t>
            </w:r>
            <w:r w:rsidR="00B05E89">
              <w:t>rgados al</w:t>
            </w:r>
            <w:r>
              <w:t xml:space="preserve"> superior jerárquico que las evaluara.</w:t>
            </w:r>
          </w:p>
          <w:p w14:paraId="5F62C0EE" w14:textId="77777777" w:rsidR="005C44A0" w:rsidRDefault="005C44A0"/>
          <w:p w14:paraId="4E3F8BF7" w14:textId="71B8F382" w:rsidR="005C44A0" w:rsidRDefault="005C44A0">
            <w:r>
              <w:rPr>
                <w:noProof/>
              </w:rPr>
              <w:drawing>
                <wp:inline distT="0" distB="0" distL="0" distR="0" wp14:anchorId="6EB2BEA4" wp14:editId="5A489296">
                  <wp:extent cx="5612130" cy="1621790"/>
                  <wp:effectExtent l="0" t="0" r="7620" b="0"/>
                  <wp:docPr id="12625404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54048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62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026C" w14:paraId="1B490FEE" w14:textId="77777777" w:rsidTr="005C44A0">
        <w:tc>
          <w:tcPr>
            <w:tcW w:w="2269" w:type="dxa"/>
          </w:tcPr>
          <w:p w14:paraId="0FA5652E" w14:textId="485123E9" w:rsidR="00A0026C" w:rsidRDefault="00A0026C">
            <w:r>
              <w:t>DESCARGA DE CÉDULA DE EVALUACIÓN DEL DESEMPEÑO 2025</w:t>
            </w:r>
          </w:p>
        </w:tc>
        <w:tc>
          <w:tcPr>
            <w:tcW w:w="8788" w:type="dxa"/>
          </w:tcPr>
          <w:p w14:paraId="40D991BA" w14:textId="3D57E60B" w:rsidR="00A0026C" w:rsidRDefault="00A0026C">
            <w:r>
              <w:t>Al descargar la cédula</w:t>
            </w:r>
            <w:r w:rsidR="005C44A0">
              <w:t xml:space="preserve"> de evaluación</w:t>
            </w:r>
            <w:r>
              <w:t xml:space="preserve">, no se refleja la “Denominación del Puesto”. En número de evaluación </w:t>
            </w:r>
            <w:r w:rsidR="005C44A0">
              <w:t xml:space="preserve">se debe </w:t>
            </w:r>
            <w:r>
              <w:t>coloca</w:t>
            </w:r>
            <w:r w:rsidR="005C44A0">
              <w:t>r</w:t>
            </w:r>
            <w:r>
              <w:t xml:space="preserve"> </w:t>
            </w:r>
            <w:r w:rsidR="005C44A0">
              <w:t>“PRIMERA EVLUACIÓN”.</w:t>
            </w:r>
            <w:r>
              <w:t xml:space="preserve"> </w:t>
            </w:r>
            <w:r w:rsidR="005C44A0">
              <w:t>S</w:t>
            </w:r>
            <w:r>
              <w:t xml:space="preserve">i es la segunda evaluación por medida correctiva </w:t>
            </w:r>
            <w:r w:rsidR="005C44A0">
              <w:t>(</w:t>
            </w:r>
            <w:r>
              <w:t>evaluación especial</w:t>
            </w:r>
            <w:r w:rsidR="005C44A0">
              <w:t>)</w:t>
            </w:r>
            <w:r>
              <w:t xml:space="preserve"> se les </w:t>
            </w:r>
            <w:r w:rsidR="005C44A0">
              <w:t xml:space="preserve">debe </w:t>
            </w:r>
            <w:r>
              <w:t>registra</w:t>
            </w:r>
            <w:r w:rsidR="005C44A0">
              <w:t>r</w:t>
            </w:r>
            <w:r>
              <w:t xml:space="preserve"> </w:t>
            </w:r>
            <w:r w:rsidR="005C44A0">
              <w:t>como “SEGUNDA EVALUACIÓN”.</w:t>
            </w:r>
          </w:p>
          <w:p w14:paraId="57275732" w14:textId="0CD41FED" w:rsidR="00A0026C" w:rsidRDefault="00A0026C">
            <w:r>
              <w:rPr>
                <w:noProof/>
              </w:rPr>
              <w:lastRenderedPageBreak/>
              <w:drawing>
                <wp:inline distT="0" distB="0" distL="0" distR="0" wp14:anchorId="23D0D050" wp14:editId="3E57BC6B">
                  <wp:extent cx="3922323" cy="3652935"/>
                  <wp:effectExtent l="0" t="0" r="2540" b="5080"/>
                  <wp:docPr id="12202452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24520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2949" cy="3662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026C" w14:paraId="2B56B0E4" w14:textId="77777777" w:rsidTr="005C44A0">
        <w:tc>
          <w:tcPr>
            <w:tcW w:w="2269" w:type="dxa"/>
          </w:tcPr>
          <w:p w14:paraId="5CF4CD1D" w14:textId="5461B75F" w:rsidR="00A0026C" w:rsidRDefault="005C44A0">
            <w:r>
              <w:lastRenderedPageBreak/>
              <w:t>CAPACITACIÓN 2025</w:t>
            </w:r>
          </w:p>
        </w:tc>
        <w:tc>
          <w:tcPr>
            <w:tcW w:w="8788" w:type="dxa"/>
          </w:tcPr>
          <w:p w14:paraId="366DBF75" w14:textId="2BBA7225" w:rsidR="00A0026C" w:rsidRDefault="005C44A0">
            <w:r>
              <w:t>Verificar que se le sume y visualice la calificación de capacitación, en la cédula de evaluación del desempeño, a un usuario cuando el super administrador le registr</w:t>
            </w:r>
            <w:r w:rsidR="00B05E89">
              <w:t>e</w:t>
            </w:r>
            <w:r>
              <w:t xml:space="preserve"> y valide una capacitación.</w:t>
            </w:r>
          </w:p>
        </w:tc>
      </w:tr>
    </w:tbl>
    <w:p w14:paraId="76D57E4E" w14:textId="77777777" w:rsidR="000C6D91" w:rsidRDefault="000C6D91"/>
    <w:sectPr w:rsidR="000C6D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26C"/>
    <w:rsid w:val="000C6D91"/>
    <w:rsid w:val="00114D1D"/>
    <w:rsid w:val="00384E09"/>
    <w:rsid w:val="00457AEB"/>
    <w:rsid w:val="005C44A0"/>
    <w:rsid w:val="007D7F45"/>
    <w:rsid w:val="00A0026C"/>
    <w:rsid w:val="00B05E89"/>
    <w:rsid w:val="00D03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F070C"/>
  <w15:chartTrackingRefBased/>
  <w15:docId w15:val="{DE43329A-1C63-4607-88C9-A795F5399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0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0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0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0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0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0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0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0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0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0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0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0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02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02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02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02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02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02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0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0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0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0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0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02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02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02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0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02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026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00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Chavez Morales</dc:creator>
  <cp:keywords/>
  <dc:description/>
  <cp:lastModifiedBy>Antonio Cardenas</cp:lastModifiedBy>
  <cp:revision>2</cp:revision>
  <dcterms:created xsi:type="dcterms:W3CDTF">2026-02-13T18:42:00Z</dcterms:created>
  <dcterms:modified xsi:type="dcterms:W3CDTF">2026-02-13T18:42:00Z</dcterms:modified>
</cp:coreProperties>
</file>