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ok0h8b4qw61i" w:id="0"/>
      <w:bookmarkEnd w:id="0"/>
      <w:r w:rsidDel="00000000" w:rsidR="00000000" w:rsidRPr="00000000">
        <w:rPr>
          <w:b w:val="1"/>
          <w:bCs w:val="1"/>
          <w:sz w:val="46"/>
          <w:szCs w:val="46"/>
          <w:rtl w:val="0"/>
        </w:rPr>
        <w:t xml:space="preserve">RELATÓRIO TÉCNICO INTERDISCIPLINAR</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jn26t9owfjc3" w:id="1"/>
      <w:bookmarkEnd w:id="1"/>
      <w:r w:rsidDel="00000000" w:rsidR="00000000" w:rsidRPr="00000000">
        <w:rPr>
          <w:b w:val="1"/>
          <w:bCs w:val="1"/>
          <w:sz w:val="34"/>
          <w:szCs w:val="34"/>
          <w:rtl w:val="0"/>
        </w:rPr>
        <w:t xml:space="preserve">CLASSIFICAÇÃO DA QUALIDADE DE VINHOS COM KNN</w:t>
      </w:r>
    </w:p>
    <w:p w:rsidR="00000000" w:rsidDel="00000000" w:rsidP="00000000" w:rsidRDefault="00000000" w:rsidRPr="00000000" w14:paraId="00000003">
      <w:pPr>
        <w:spacing w:after="240" w:lineRule="auto"/>
        <w:rPr/>
      </w:pPr>
      <w:r w:rsidDel="00000000" w:rsidR="00000000" w:rsidRPr="00000000">
        <w:rPr>
          <w:b w:val="1"/>
          <w:bCs w:val="1"/>
          <w:rtl w:val="0"/>
        </w:rPr>
        <w:t xml:space="preserve">Instituição:</w:t>
      </w:r>
      <w:r w:rsidDel="00000000" w:rsidR="00000000" w:rsidRPr="00000000">
        <w:rPr>
          <w:rtl w:val="0"/>
        </w:rPr>
        <w:t xml:space="preserve"> Centro Universitário de Jaguariúna (UniEduK / UniFAJ)</w:t>
      </w:r>
    </w:p>
    <w:p w:rsidR="00000000" w:rsidDel="00000000" w:rsidP="00000000" w:rsidRDefault="00000000" w:rsidRPr="00000000" w14:paraId="00000004">
      <w:pPr>
        <w:spacing w:after="240" w:lineRule="auto"/>
        <w:rPr/>
      </w:pPr>
      <w:r w:rsidDel="00000000" w:rsidR="00000000" w:rsidRPr="00000000">
        <w:rPr>
          <w:b w:val="1"/>
          <w:bCs w:val="1"/>
          <w:rtl w:val="0"/>
        </w:rPr>
        <w:t xml:space="preserve">Curso:</w:t>
      </w:r>
      <w:r w:rsidDel="00000000" w:rsidR="00000000" w:rsidRPr="00000000">
        <w:rPr>
          <w:rtl w:val="0"/>
        </w:rPr>
        <w:t xml:space="preserve"> Bacharelado em Inteligência Artificial</w:t>
      </w:r>
    </w:p>
    <w:p w:rsidR="00000000" w:rsidDel="00000000" w:rsidP="00000000" w:rsidRDefault="00000000" w:rsidRPr="00000000" w14:paraId="00000005">
      <w:pPr>
        <w:spacing w:after="240" w:lineRule="auto"/>
        <w:rPr/>
      </w:pPr>
      <w:r w:rsidDel="00000000" w:rsidR="00000000" w:rsidRPr="00000000">
        <w:rPr>
          <w:b w:val="1"/>
          <w:bCs w:val="1"/>
          <w:rtl w:val="0"/>
        </w:rPr>
        <w:t xml:space="preserve">Alunos:</w:t>
      </w:r>
      <w:r w:rsidDel="00000000" w:rsidR="00000000" w:rsidRPr="00000000">
        <w:rPr>
          <w:rtl w:val="0"/>
        </w:rPr>
        <w:t xml:space="preserve"> Victor Carvalho Zanetti (RA: 12631312) e Natan Silva (RA: 12632104)</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Docentes Orientadores:</w:t>
      </w:r>
    </w:p>
    <w:p w:rsidR="00000000" w:rsidDel="00000000" w:rsidP="00000000" w:rsidRDefault="00000000" w:rsidRPr="00000000" w14:paraId="00000007">
      <w:pPr>
        <w:numPr>
          <w:ilvl w:val="0"/>
          <w:numId w:val="7"/>
        </w:numPr>
        <w:spacing w:after="0" w:afterAutospacing="0" w:lineRule="auto"/>
        <w:ind w:left="720" w:hanging="360"/>
      </w:pPr>
      <w:r w:rsidDel="00000000" w:rsidR="00000000" w:rsidRPr="00000000">
        <w:rPr>
          <w:rtl w:val="0"/>
        </w:rPr>
        <w:t xml:space="preserve">Prof. Fernando Rezende Zagatti (</w:t>
      </w:r>
      <w:r w:rsidDel="00000000" w:rsidR="00000000" w:rsidRPr="00000000">
        <w:rPr>
          <w:i w:val="1"/>
          <w:iCs w:val="1"/>
          <w:rtl w:val="0"/>
        </w:rPr>
        <w:t xml:space="preserve">Matemática para Computação</w:t>
      </w:r>
      <w:r w:rsidDel="00000000" w:rsidR="00000000" w:rsidRPr="00000000">
        <w:rPr>
          <w:rtl w:val="0"/>
        </w:rPr>
        <w:t xml:space="preserve">)</w:t>
      </w:r>
    </w:p>
    <w:p w:rsidR="00000000" w:rsidDel="00000000" w:rsidP="00000000" w:rsidRDefault="00000000" w:rsidRPr="00000000" w14:paraId="00000008">
      <w:pPr>
        <w:numPr>
          <w:ilvl w:val="0"/>
          <w:numId w:val="7"/>
        </w:numPr>
        <w:spacing w:after="0" w:afterAutospacing="0" w:lineRule="auto"/>
        <w:ind w:left="720" w:hanging="360"/>
      </w:pPr>
      <w:r w:rsidDel="00000000" w:rsidR="00000000" w:rsidRPr="00000000">
        <w:rPr>
          <w:rtl w:val="0"/>
        </w:rPr>
        <w:t xml:space="preserve">Prof. André Gomes Regino (</w:t>
      </w:r>
      <w:r w:rsidDel="00000000" w:rsidR="00000000" w:rsidRPr="00000000">
        <w:rPr>
          <w:i w:val="1"/>
          <w:iCs w:val="1"/>
          <w:rtl w:val="0"/>
        </w:rPr>
        <w:t xml:space="preserve">IA e suas Aplicações</w:t>
      </w:r>
      <w:r w:rsidDel="00000000" w:rsidR="00000000" w:rsidRPr="00000000">
        <w:rPr>
          <w:rtl w:val="0"/>
        </w:rPr>
        <w:t xml:space="preserve">)</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rtl w:val="0"/>
        </w:rPr>
        <w:t xml:space="preserve">Prof. Filipe Loyola Lopes (</w:t>
      </w:r>
      <w:r w:rsidDel="00000000" w:rsidR="00000000" w:rsidRPr="00000000">
        <w:rPr>
          <w:i w:val="1"/>
          <w:iCs w:val="1"/>
          <w:rtl w:val="0"/>
        </w:rPr>
        <w:t xml:space="preserve">Fundamentos de Programação</w:t>
      </w:r>
      <w:r w:rsidDel="00000000" w:rsidR="00000000" w:rsidRPr="00000000">
        <w:rPr>
          <w:rtl w:val="0"/>
        </w:rPr>
        <w:t xml:space="preserve">)</w:t>
      </w:r>
    </w:p>
    <w:p w:rsidR="00000000" w:rsidDel="00000000" w:rsidP="00000000" w:rsidRDefault="00000000" w:rsidRPr="00000000" w14:paraId="0000000A">
      <w:pPr>
        <w:numPr>
          <w:ilvl w:val="0"/>
          <w:numId w:val="7"/>
        </w:numPr>
        <w:spacing w:after="240" w:lineRule="auto"/>
        <w:ind w:left="720" w:hanging="360"/>
      </w:pPr>
      <w:r w:rsidDel="00000000" w:rsidR="00000000" w:rsidRPr="00000000">
        <w:rPr>
          <w:rtl w:val="0"/>
        </w:rPr>
        <w:t xml:space="preserve">Prof.ª Ana Maria Monteiro (</w:t>
      </w:r>
      <w:r w:rsidDel="00000000" w:rsidR="00000000" w:rsidRPr="00000000">
        <w:rPr>
          <w:i w:val="1"/>
          <w:iCs w:val="1"/>
          <w:rtl w:val="0"/>
        </w:rPr>
        <w:t xml:space="preserve">Fundamentos de Lógica</w:t>
      </w:r>
      <w:r w:rsidDel="00000000" w:rsidR="00000000" w:rsidRPr="00000000">
        <w:rPr>
          <w:rtl w:val="0"/>
        </w:rPr>
        <w:t xml:space="preserve">)</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Jaguariúna, 2026</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paloytglhyjk" w:id="2"/>
      <w:bookmarkEnd w:id="2"/>
      <w:r w:rsidDel="00000000" w:rsidR="00000000" w:rsidRPr="00000000">
        <w:rPr>
          <w:b w:val="1"/>
          <w:bCs w:val="1"/>
          <w:color w:val="000000"/>
          <w:sz w:val="26"/>
          <w:szCs w:val="26"/>
          <w:rtl w:val="0"/>
        </w:rPr>
        <w:t xml:space="preserve">1. Contextualização e Motivação da Escolha do Dataset</w:t>
      </w:r>
    </w:p>
    <w:p w:rsidR="00000000" w:rsidDel="00000000" w:rsidP="00000000" w:rsidRDefault="00000000" w:rsidRPr="00000000" w14:paraId="0000000D">
      <w:pPr>
        <w:spacing w:after="240" w:lineRule="auto"/>
        <w:rPr/>
      </w:pPr>
      <w:r w:rsidDel="00000000" w:rsidR="00000000" w:rsidRPr="00000000">
        <w:rPr>
          <w:rtl w:val="0"/>
        </w:rPr>
        <w:t xml:space="preserve">O presente trabalho utiliza o </w:t>
      </w:r>
      <w:r w:rsidDel="00000000" w:rsidR="00000000" w:rsidRPr="00000000">
        <w:rPr>
          <w:i w:val="1"/>
          <w:iCs w:val="1"/>
          <w:rtl w:val="0"/>
        </w:rPr>
        <w:t xml:space="preserve">Wine Quality Dataset</w:t>
      </w:r>
      <w:r w:rsidDel="00000000" w:rsidR="00000000" w:rsidRPr="00000000">
        <w:rPr>
          <w:rtl w:val="0"/>
        </w:rPr>
        <w:t xml:space="preserve">, disponibilizado pelo </w:t>
      </w:r>
      <w:r w:rsidDel="00000000" w:rsidR="00000000" w:rsidRPr="00000000">
        <w:rPr>
          <w:i w:val="1"/>
          <w:iCs w:val="1"/>
          <w:rtl w:val="0"/>
        </w:rPr>
        <w:t xml:space="preserve">UCI Machine Learning Repository</w:t>
      </w:r>
      <w:r w:rsidDel="00000000" w:rsidR="00000000" w:rsidRPr="00000000">
        <w:rPr>
          <w:rtl w:val="0"/>
        </w:rPr>
        <w:t xml:space="preserve"> e originalmente publicado por P. Cortez, A. Cerdeira, F. Almeida, T. Matos e J. Reis em 2009. O </w:t>
      </w:r>
      <w:r w:rsidDel="00000000" w:rsidR="00000000" w:rsidRPr="00000000">
        <w:rPr>
          <w:i w:val="1"/>
          <w:iCs w:val="1"/>
          <w:rtl w:val="0"/>
        </w:rPr>
        <w:t xml:space="preserve">dataset</w:t>
      </w:r>
      <w:r w:rsidDel="00000000" w:rsidR="00000000" w:rsidRPr="00000000">
        <w:rPr>
          <w:rtl w:val="0"/>
        </w:rPr>
        <w:t xml:space="preserve"> é amplamente utilizado como </w:t>
      </w:r>
      <w:r w:rsidDel="00000000" w:rsidR="00000000" w:rsidRPr="00000000">
        <w:rPr>
          <w:i w:val="1"/>
          <w:iCs w:val="1"/>
          <w:rtl w:val="0"/>
        </w:rPr>
        <w:t xml:space="preserve">benchmark</w:t>
      </w:r>
      <w:r w:rsidDel="00000000" w:rsidR="00000000" w:rsidRPr="00000000">
        <w:rPr>
          <w:rtl w:val="0"/>
        </w:rPr>
        <w:t xml:space="preserve"> em tarefas de classificação e aprendizado de máquina, facilitando a comparação analítica com resultados consolidados na literatura técnica.</w:t>
      </w:r>
    </w:p>
    <w:p w:rsidR="00000000" w:rsidDel="00000000" w:rsidP="00000000" w:rsidRDefault="00000000" w:rsidRPr="00000000" w14:paraId="0000000E">
      <w:pPr>
        <w:spacing w:after="240" w:lineRule="auto"/>
        <w:rPr/>
      </w:pPr>
      <w:r w:rsidDel="00000000" w:rsidR="00000000" w:rsidRPr="00000000">
        <w:rPr>
          <w:rtl w:val="0"/>
        </w:rPr>
        <w:t xml:space="preserve">O conjunto de dados mapeia informações físico-químicas de 6.497 amostras de vinhos tintos (</w:t>
      </w:r>
      <w:r w:rsidDel="00000000" w:rsidR="00000000" w:rsidRPr="00000000">
        <w:rPr>
          <w:i w:val="1"/>
          <w:iCs w:val="1"/>
          <w:rtl w:val="0"/>
        </w:rPr>
        <w:t xml:space="preserve">red</w:t>
      </w:r>
      <w:r w:rsidDel="00000000" w:rsidR="00000000" w:rsidRPr="00000000">
        <w:rPr>
          <w:rtl w:val="0"/>
        </w:rPr>
        <w:t xml:space="preserve">) e brancos (</w:t>
      </w:r>
      <w:r w:rsidDel="00000000" w:rsidR="00000000" w:rsidRPr="00000000">
        <w:rPr>
          <w:i w:val="1"/>
          <w:iCs w:val="1"/>
          <w:rtl w:val="0"/>
        </w:rPr>
        <w:t xml:space="preserve">white</w:t>
      </w:r>
      <w:r w:rsidDel="00000000" w:rsidR="00000000" w:rsidRPr="00000000">
        <w:rPr>
          <w:rtl w:val="0"/>
        </w:rPr>
        <w:t xml:space="preserve">) produzidos na região do Minho, em Portugal. Cada instância conta com 11 atributos químicos mensurados em ambiente laboratorial e uma nota de qualidade sensorial (variável alvo original) atribuída em consenso por um painel de especialistas sommeliers, em uma escala de 0 a 10.</w:t>
      </w:r>
    </w:p>
    <w:p w:rsidR="00000000" w:rsidDel="00000000" w:rsidP="00000000" w:rsidRDefault="00000000" w:rsidRPr="00000000" w14:paraId="0000000F">
      <w:pPr>
        <w:pStyle w:val="Heading4"/>
        <w:keepNext w:val="0"/>
        <w:keepLines w:val="0"/>
        <w:spacing w:after="40" w:before="0" w:lineRule="auto"/>
        <w:rPr>
          <w:b w:val="1"/>
          <w:bCs w:val="1"/>
          <w:color w:val="000000"/>
          <w:sz w:val="22"/>
          <w:szCs w:val="22"/>
        </w:rPr>
      </w:pPr>
      <w:bookmarkStart w:colFirst="0" w:colLast="0" w:name="_khhxh4gqa31d" w:id="3"/>
      <w:bookmarkEnd w:id="3"/>
      <w:r w:rsidDel="00000000" w:rsidR="00000000" w:rsidRPr="00000000">
        <w:rPr>
          <w:b w:val="1"/>
          <w:bCs w:val="1"/>
          <w:color w:val="000000"/>
          <w:sz w:val="22"/>
          <w:szCs w:val="22"/>
          <w:rtl w:val="0"/>
        </w:rPr>
        <w:t xml:space="preserve">1.1 Motivação da Escolha</w:t>
      </w:r>
    </w:p>
    <w:p w:rsidR="00000000" w:rsidDel="00000000" w:rsidP="00000000" w:rsidRDefault="00000000" w:rsidRPr="00000000" w14:paraId="00000010">
      <w:pPr>
        <w:spacing w:after="240" w:lineRule="auto"/>
        <w:rPr/>
      </w:pPr>
      <w:r w:rsidDel="00000000" w:rsidR="00000000" w:rsidRPr="00000000">
        <w:rPr>
          <w:rtl w:val="0"/>
        </w:rPr>
        <w:t xml:space="preserve">A seleção deste conjunto de dados foi guiada pelos seguintes fatores técnicos:</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b w:val="1"/>
          <w:bCs w:val="1"/>
          <w:rtl w:val="0"/>
        </w:rPr>
        <w:t xml:space="preserve">Modelagem Numérica:</w:t>
      </w:r>
      <w:r w:rsidDel="00000000" w:rsidR="00000000" w:rsidRPr="00000000">
        <w:rPr>
          <w:rtl w:val="0"/>
        </w:rPr>
        <w:t xml:space="preserve"> Todos os atributos preditores estruturais são contínuos e numéricos, permitindo o cálculo geométrico da Distância Euclidiana — métrica central do modelo </w:t>
      </w:r>
      <w:r w:rsidDel="00000000" w:rsidR="00000000" w:rsidRPr="00000000">
        <w:rPr>
          <w:i w:val="1"/>
          <w:iCs w:val="1"/>
          <w:rtl w:val="0"/>
        </w:rPr>
        <w:t xml:space="preserve">K-Nearest Neighbors</w:t>
      </w:r>
      <w:r w:rsidDel="00000000" w:rsidR="00000000" w:rsidRPr="00000000">
        <w:rPr>
          <w:rtl w:val="0"/>
        </w:rPr>
        <w:t xml:space="preserve"> (KNN) — sem a necessidade de codificações artificiais (</w:t>
      </w:r>
      <w:r w:rsidDel="00000000" w:rsidR="00000000" w:rsidRPr="00000000">
        <w:rPr>
          <w:i w:val="1"/>
          <w:iCs w:val="1"/>
          <w:rtl w:val="0"/>
        </w:rPr>
        <w:t xml:space="preserve">encodings</w:t>
      </w:r>
      <w:r w:rsidDel="00000000" w:rsidR="00000000" w:rsidRPr="00000000">
        <w:rPr>
          <w:rtl w:val="0"/>
        </w:rPr>
        <w:t xml:space="preserve">) de categorias textuais.</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b w:val="1"/>
          <w:bCs w:val="1"/>
          <w:rtl w:val="0"/>
        </w:rPr>
        <w:t xml:space="preserve">Volumetria Equilibrada:</w:t>
      </w:r>
      <w:r w:rsidDel="00000000" w:rsidR="00000000" w:rsidRPr="00000000">
        <w:rPr>
          <w:rtl w:val="0"/>
        </w:rPr>
        <w:t xml:space="preserve"> Com 6.497 linhas, o dataset possui massa de dados suficiente para treinar modelos estatísticos robustos e, simultaneamente, permite a execução controlada de laços de repetição puros na implementação proprietária manual.</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b w:val="1"/>
          <w:bCs w:val="1"/>
          <w:rtl w:val="0"/>
        </w:rPr>
        <w:t xml:space="preserve">Aplicação Prática Comercial:</w:t>
      </w:r>
      <w:r w:rsidDel="00000000" w:rsidR="00000000" w:rsidRPr="00000000">
        <w:rPr>
          <w:rtl w:val="0"/>
        </w:rPr>
        <w:t xml:space="preserve"> Prever se um lote de vinho atinge padrões de excelência internacional através de propriedades químicas automatiza a triagem laboratorial, otimiza processos de precificação e reduz custos com testes sensoriais humanos em larga escala.</w:t>
      </w:r>
    </w:p>
    <w:p w:rsidR="00000000" w:rsidDel="00000000" w:rsidP="00000000" w:rsidRDefault="00000000" w:rsidRPr="00000000" w14:paraId="00000014">
      <w:pPr>
        <w:numPr>
          <w:ilvl w:val="0"/>
          <w:numId w:val="6"/>
        </w:numPr>
        <w:spacing w:after="240" w:lineRule="auto"/>
        <w:ind w:left="720" w:hanging="360"/>
      </w:pPr>
      <w:r w:rsidDel="00000000" w:rsidR="00000000" w:rsidRPr="00000000">
        <w:rPr>
          <w:b w:val="1"/>
          <w:bCs w:val="1"/>
          <w:rtl w:val="0"/>
        </w:rPr>
        <w:t xml:space="preserve">Governança Ética:</w:t>
      </w:r>
      <w:r w:rsidDel="00000000" w:rsidR="00000000" w:rsidRPr="00000000">
        <w:rPr>
          <w:rtl w:val="0"/>
        </w:rPr>
        <w:t xml:space="preserve"> Trata-se de uma base inteiramente pública, anônima e sem dados sensíveis de pessoas físicas, garantindo conformidade com os princípios de uso ético da IA.</w:t>
      </w:r>
    </w:p>
    <w:p w:rsidR="00000000" w:rsidDel="00000000" w:rsidP="00000000" w:rsidRDefault="00000000" w:rsidRPr="00000000" w14:paraId="00000015">
      <w:pPr>
        <w:pStyle w:val="Heading4"/>
        <w:keepNext w:val="0"/>
        <w:keepLines w:val="0"/>
        <w:spacing w:after="40" w:before="0" w:lineRule="auto"/>
        <w:rPr>
          <w:b w:val="1"/>
          <w:bCs w:val="1"/>
          <w:color w:val="000000"/>
          <w:sz w:val="22"/>
          <w:szCs w:val="22"/>
        </w:rPr>
      </w:pPr>
      <w:bookmarkStart w:colFirst="0" w:colLast="0" w:name="_8cgw3vavrwcn" w:id="4"/>
      <w:bookmarkEnd w:id="4"/>
      <w:r w:rsidDel="00000000" w:rsidR="00000000" w:rsidRPr="00000000">
        <w:rPr>
          <w:b w:val="1"/>
          <w:bCs w:val="1"/>
          <w:color w:val="000000"/>
          <w:sz w:val="22"/>
          <w:szCs w:val="22"/>
          <w:rtl w:val="0"/>
        </w:rPr>
        <w:t xml:space="preserve">1.2 Descrição dos Atributos Técnicos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505"/>
        <w:gridCol w:w="1365"/>
        <w:tblGridChange w:id="0">
          <w:tblGrid>
            <w:gridCol w:w="1935"/>
            <w:gridCol w:w="5505"/>
            <w:gridCol w:w="13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Atributo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Descrição Química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Unidade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color w:val="188038"/>
                <w:rtl w:val="0"/>
              </w:rPr>
              <w:t xml:space="preserve">fixed acidity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Acidez fixa (ácidos não voláteis que não evaporam facilmente)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g/L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color w:val="188038"/>
                <w:rtl w:val="0"/>
              </w:rPr>
              <w:t xml:space="preserve">volatile acidity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Acidez volátil (ácido acético; indicador de oxidação e gosto de vinagre)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g/L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color w:val="188038"/>
                <w:rtl w:val="0"/>
              </w:rPr>
              <w:t xml:space="preserve">citric acid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Ácido cítrico (atua conferindo frescor, equilíbrio e sabor frutado)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g/L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color w:val="188038"/>
                <w:rtl w:val="0"/>
              </w:rPr>
              <w:t xml:space="preserve">residual sugar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Açúcar residual (quantidade restante após interrupção da fermentação)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g/L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color w:val="188038"/>
                <w:rtl w:val="0"/>
              </w:rPr>
              <w:t xml:space="preserve">chlorides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Concentração de cloretos (quantidade de sal presente no líquido)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g/L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color w:val="188038"/>
                <w:rtl w:val="0"/>
              </w:rPr>
              <w:t xml:space="preserve">free sulfur dioxide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$SO_2$ livre (forma gasosa ativa antimicrobiana e antioxidante)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mg/L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color w:val="188038"/>
                <w:rtl w:val="0"/>
              </w:rPr>
              <w:t xml:space="preserve">total sulfur dioxide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$SO_2$ total (soma das frações livres e ligadas de dióxido de enxofre)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mg/L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color w:val="188038"/>
                <w:rtl w:val="0"/>
              </w:rPr>
              <w:t xml:space="preserve">density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Densidade do líquido (influenciada pelo balanço de açúcar e álcool)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g/mL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color w:val="188038"/>
                <w:rtl w:val="0"/>
              </w:rPr>
              <w:t xml:space="preserve">pH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Potencial Hidrogeniônico (escala de acidez geral do meio químico)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color w:val="188038"/>
                <w:rtl w:val="0"/>
              </w:rPr>
              <w:t xml:space="preserve">sulphates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Sulfato de potássio (aditivo mineral conservante)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g/L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color w:val="188038"/>
                <w:rtl w:val="0"/>
              </w:rPr>
              <w:t xml:space="preserve">alcohol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Teor alcoólico (percentual de etanol por volume do vinho)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 vol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color w:val="188038"/>
                <w:rtl w:val="0"/>
              </w:rPr>
              <w:t xml:space="preserve">quality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VARIÁVEL ALVO ORIGINAL</w:t>
            </w:r>
            <w:r w:rsidDel="00000000" w:rsidR="00000000" w:rsidRPr="00000000">
              <w:rPr>
                <w:rtl w:val="0"/>
              </w:rPr>
              <w:t xml:space="preserve"> — Nota de qualidade dos especialistas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0 a 10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color w:val="188038"/>
                <w:rtl w:val="0"/>
              </w:rPr>
              <w:t xml:space="preserve">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Tipo do vinho (variável categórica desconsiderada no KNN)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red/white</w:t>
            </w:r>
          </w:p>
        </w:tc>
      </w:tr>
    </w:tbl>
    <w:p w:rsidR="00000000" w:rsidDel="00000000" w:rsidP="00000000" w:rsidRDefault="00000000" w:rsidRPr="00000000" w14:paraId="00000040">
      <w:pPr>
        <w:pStyle w:val="Heading4"/>
        <w:keepNext w:val="0"/>
        <w:keepLines w:val="0"/>
        <w:spacing w:after="40" w:before="0" w:lineRule="auto"/>
        <w:rPr>
          <w:b w:val="1"/>
          <w:bCs w:val="1"/>
          <w:color w:val="000000"/>
          <w:sz w:val="22"/>
          <w:szCs w:val="22"/>
        </w:rPr>
      </w:pPr>
      <w:bookmarkStart w:colFirst="0" w:colLast="0" w:name="_c2e6x0xrpwk2" w:id="5"/>
      <w:bookmarkEnd w:id="5"/>
      <w:r w:rsidDel="00000000" w:rsidR="00000000" w:rsidRPr="00000000">
        <w:rPr>
          <w:b w:val="1"/>
          <w:bCs w:val="1"/>
          <w:color w:val="000000"/>
          <w:sz w:val="22"/>
          <w:szCs w:val="22"/>
          <w:rtl w:val="0"/>
        </w:rPr>
        <w:t xml:space="preserve">1.3 Definição do Problema de Classificação</w:t>
      </w:r>
    </w:p>
    <w:p w:rsidR="00000000" w:rsidDel="00000000" w:rsidP="00000000" w:rsidRDefault="00000000" w:rsidRPr="00000000" w14:paraId="00000041">
      <w:pPr>
        <w:spacing w:after="240" w:lineRule="auto"/>
        <w:rPr/>
      </w:pPr>
      <w:r w:rsidDel="00000000" w:rsidR="00000000" w:rsidRPr="00000000">
        <w:rPr>
          <w:rtl w:val="0"/>
        </w:rPr>
        <w:t xml:space="preserve">Para otimizar o processo de aprendizado e mitigar a fragmentação das notas originais, o problema foi modelado sob a ótica de </w:t>
      </w:r>
      <w:r w:rsidDel="00000000" w:rsidR="00000000" w:rsidRPr="00000000">
        <w:rPr>
          <w:b w:val="1"/>
          <w:bCs w:val="1"/>
          <w:rtl w:val="0"/>
        </w:rPr>
        <w:t xml:space="preserve">Classificação Binária</w:t>
      </w:r>
      <w:r w:rsidDel="00000000" w:rsidR="00000000" w:rsidRPr="00000000">
        <w:rPr>
          <w:rtl w:val="0"/>
        </w:rPr>
        <w:t xml:space="preserve">:</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Classe 1 (Qualidade Premium / Boa):</w:t>
      </w:r>
      <w:r w:rsidDel="00000000" w:rsidR="00000000" w:rsidRPr="00000000">
        <w:rPr>
          <w:rtl w:val="0"/>
        </w:rPr>
        <w:t xml:space="preserve"> Amostras com nota original $\ge 7$.</w:t>
      </w:r>
    </w:p>
    <w:p w:rsidR="00000000" w:rsidDel="00000000" w:rsidP="00000000" w:rsidRDefault="00000000" w:rsidRPr="00000000" w14:paraId="00000043">
      <w:pPr>
        <w:numPr>
          <w:ilvl w:val="0"/>
          <w:numId w:val="2"/>
        </w:numPr>
        <w:spacing w:after="240" w:lineRule="auto"/>
        <w:ind w:left="720" w:hanging="360"/>
      </w:pPr>
      <w:r w:rsidDel="00000000" w:rsidR="00000000" w:rsidRPr="00000000">
        <w:rPr>
          <w:b w:val="1"/>
          <w:bCs w:val="1"/>
          <w:rtl w:val="0"/>
        </w:rPr>
        <w:t xml:space="preserve">Classe 0 (Qualidade Mediana ou Baixa):</w:t>
      </w:r>
      <w:r w:rsidDel="00000000" w:rsidR="00000000" w:rsidRPr="00000000">
        <w:rPr>
          <w:rtl w:val="0"/>
        </w:rPr>
        <w:t xml:space="preserve"> Amostras com nota original $&lt; 7$.</w:t>
      </w:r>
    </w:p>
    <w:p w:rsidR="00000000" w:rsidDel="00000000" w:rsidP="00000000" w:rsidRDefault="00000000" w:rsidRPr="00000000" w14:paraId="00000044">
      <w:pPr>
        <w:spacing w:after="240" w:lineRule="auto"/>
        <w:rPr/>
      </w:pPr>
      <w:r w:rsidDel="00000000" w:rsidR="00000000" w:rsidRPr="00000000">
        <w:rPr>
          <w:rtl w:val="0"/>
        </w:rPr>
        <w:t xml:space="preserve">Esta binarização isola os vinhos considerados de alta gama ou padrão de exportação daqueles voltados para o consumo comercial em massa.</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nj8xudmvignb" w:id="6"/>
      <w:bookmarkEnd w:id="6"/>
      <w:r w:rsidDel="00000000" w:rsidR="00000000" w:rsidRPr="00000000">
        <w:rPr>
          <w:b w:val="1"/>
          <w:bCs w:val="1"/>
          <w:color w:val="000000"/>
          <w:sz w:val="26"/>
          <w:szCs w:val="26"/>
          <w:rtl w:val="0"/>
        </w:rPr>
        <w:t xml:space="preserve">2. Análise Exploratória dos Dados (EDA)</w:t>
      </w:r>
    </w:p>
    <w:p w:rsidR="00000000" w:rsidDel="00000000" w:rsidP="00000000" w:rsidRDefault="00000000" w:rsidRPr="00000000" w14:paraId="00000046">
      <w:pPr>
        <w:spacing w:after="240" w:lineRule="auto"/>
        <w:rPr/>
      </w:pPr>
      <w:r w:rsidDel="00000000" w:rsidR="00000000" w:rsidRPr="00000000">
        <w:rPr>
          <w:rtl w:val="0"/>
        </w:rPr>
        <w:t xml:space="preserve">A análise exploratória foi conduzida no </w:t>
      </w:r>
      <w:r w:rsidDel="00000000" w:rsidR="00000000" w:rsidRPr="00000000">
        <w:rPr>
          <w:b w:val="1"/>
          <w:bCs w:val="1"/>
          <w:rtl w:val="0"/>
        </w:rPr>
        <w:t xml:space="preserve">Notebook 1</w:t>
      </w:r>
      <w:r w:rsidDel="00000000" w:rsidR="00000000" w:rsidRPr="00000000">
        <w:rPr>
          <w:rtl w:val="0"/>
        </w:rPr>
        <w:t xml:space="preserve">, gerando as diretrizes estatísticas do espaço vetorial do projeto.</w:t>
      </w:r>
    </w:p>
    <w:p w:rsidR="00000000" w:rsidDel="00000000" w:rsidP="00000000" w:rsidRDefault="00000000" w:rsidRPr="00000000" w14:paraId="00000047">
      <w:pPr>
        <w:pStyle w:val="Heading4"/>
        <w:keepNext w:val="0"/>
        <w:keepLines w:val="0"/>
        <w:spacing w:after="40" w:before="0" w:lineRule="auto"/>
        <w:rPr>
          <w:b w:val="1"/>
          <w:bCs w:val="1"/>
          <w:color w:val="000000"/>
          <w:sz w:val="22"/>
          <w:szCs w:val="22"/>
        </w:rPr>
      </w:pPr>
      <w:bookmarkStart w:colFirst="0" w:colLast="0" w:name="_kr34c9bt1g74" w:id="7"/>
      <w:bookmarkEnd w:id="7"/>
      <w:r w:rsidDel="00000000" w:rsidR="00000000" w:rsidRPr="00000000">
        <w:rPr>
          <w:b w:val="1"/>
          <w:bCs w:val="1"/>
          <w:color w:val="000000"/>
          <w:sz w:val="22"/>
          <w:szCs w:val="22"/>
          <w:rtl w:val="0"/>
        </w:rPr>
        <w:t xml:space="preserve">2.1 Estrutura Geral do Dataset</w:t>
      </w:r>
    </w:p>
    <w:p w:rsidR="00000000" w:rsidDel="00000000" w:rsidP="00000000" w:rsidRDefault="00000000" w:rsidRPr="00000000" w14:paraId="00000048">
      <w:pPr>
        <w:spacing w:after="240" w:lineRule="auto"/>
        <w:rPr/>
      </w:pPr>
      <w:r w:rsidDel="00000000" w:rsidR="00000000" w:rsidRPr="00000000">
        <w:rPr>
          <w:rtl w:val="0"/>
        </w:rPr>
        <w:t xml:space="preserve">O conjunto original provou-se limpo e consistente, apresentando zero ocorrências de valores nulos ou ausentes (</w:t>
      </w:r>
      <w:r w:rsidDel="00000000" w:rsidR="00000000" w:rsidRPr="00000000">
        <w:rPr>
          <w:color w:val="188038"/>
          <w:rtl w:val="0"/>
        </w:rPr>
        <w:t xml:space="preserve">null</w:t>
      </w:r>
      <w:r w:rsidDel="00000000" w:rsidR="00000000" w:rsidRPr="00000000">
        <w:rPr>
          <w:rtl w:val="0"/>
        </w:rPr>
        <w:t xml:space="preserve">/</w:t>
      </w:r>
      <w:r w:rsidDel="00000000" w:rsidR="00000000" w:rsidRPr="00000000">
        <w:rPr>
          <w:color w:val="188038"/>
          <w:rtl w:val="0"/>
        </w:rPr>
        <w:t xml:space="preserve">NaN</w:t>
      </w:r>
      <w:r w:rsidDel="00000000" w:rsidR="00000000" w:rsidRPr="00000000">
        <w:rPr>
          <w:rtl w:val="0"/>
        </w:rPr>
        <w:t xml:space="preserve">). No mapeamento das categorias textuais, constatou-se que a base é composta por </w:t>
      </w:r>
      <w:r w:rsidDel="00000000" w:rsidR="00000000" w:rsidRPr="00000000">
        <w:rPr>
          <w:b w:val="1"/>
          <w:bCs w:val="1"/>
          <w:rtl w:val="0"/>
        </w:rPr>
        <w:t xml:space="preserve">4.898 vinhos brancos (75,4%)</w:t>
      </w:r>
      <w:r w:rsidDel="00000000" w:rsidR="00000000" w:rsidRPr="00000000">
        <w:rPr>
          <w:rtl w:val="0"/>
        </w:rPr>
        <w:t xml:space="preserve"> e </w:t>
      </w:r>
      <w:r w:rsidDel="00000000" w:rsidR="00000000" w:rsidRPr="00000000">
        <w:rPr>
          <w:b w:val="1"/>
          <w:bCs w:val="1"/>
          <w:rtl w:val="0"/>
        </w:rPr>
        <w:t xml:space="preserve">1.599 vinhos tintos (24,6%)</w:t>
      </w:r>
      <w:r w:rsidDel="00000000" w:rsidR="00000000" w:rsidRPr="00000000">
        <w:rPr>
          <w:rtl w:val="0"/>
        </w:rPr>
        <w:t xml:space="preserve">.</w:t>
      </w:r>
    </w:p>
    <w:p w:rsidR="00000000" w:rsidDel="00000000" w:rsidP="00000000" w:rsidRDefault="00000000" w:rsidRPr="00000000" w14:paraId="00000049">
      <w:pPr>
        <w:pStyle w:val="Heading4"/>
        <w:keepNext w:val="0"/>
        <w:keepLines w:val="0"/>
        <w:spacing w:after="40" w:before="0" w:lineRule="auto"/>
        <w:rPr>
          <w:b w:val="1"/>
          <w:bCs w:val="1"/>
          <w:color w:val="000000"/>
          <w:sz w:val="22"/>
          <w:szCs w:val="22"/>
        </w:rPr>
      </w:pPr>
      <w:bookmarkStart w:colFirst="0" w:colLast="0" w:name="_rqxonif0vzf" w:id="8"/>
      <w:bookmarkEnd w:id="8"/>
      <w:r w:rsidDel="00000000" w:rsidR="00000000" w:rsidRPr="00000000">
        <w:rPr>
          <w:b w:val="1"/>
          <w:bCs w:val="1"/>
          <w:color w:val="000000"/>
          <w:sz w:val="22"/>
          <w:szCs w:val="22"/>
          <w:rtl w:val="0"/>
        </w:rPr>
        <w:t xml:space="preserve">2.2 Curva de Distribuição e Desbalanceamento</w:t>
      </w:r>
    </w:p>
    <w:p w:rsidR="00000000" w:rsidDel="00000000" w:rsidP="00000000" w:rsidRDefault="00000000" w:rsidRPr="00000000" w14:paraId="0000004A">
      <w:pPr>
        <w:spacing w:after="240" w:lineRule="auto"/>
        <w:rPr/>
      </w:pPr>
      <w:r w:rsidDel="00000000" w:rsidR="00000000" w:rsidRPr="00000000">
        <w:rPr>
          <w:rtl w:val="0"/>
        </w:rPr>
        <w:t xml:space="preserve">A contagem de amostras nas notas originais exibiu uma distribuição fortemente concentrada ao centro (notas 5 e 6 concentram $76,5\%$ da base):</w:t>
      </w:r>
    </w:p>
    <w:p w:rsidR="00000000" w:rsidDel="00000000" w:rsidP="00000000" w:rsidRDefault="00000000" w:rsidRPr="00000000" w14:paraId="0000004B">
      <w:pPr>
        <w:numPr>
          <w:ilvl w:val="0"/>
          <w:numId w:val="3"/>
        </w:numPr>
        <w:spacing w:after="0" w:afterAutospacing="0" w:lineRule="auto"/>
        <w:ind w:left="720" w:hanging="360"/>
      </w:pPr>
      <w:r w:rsidDel="00000000" w:rsidR="00000000" w:rsidRPr="00000000">
        <w:rPr>
          <w:b w:val="1"/>
          <w:bCs w:val="1"/>
          <w:rtl w:val="0"/>
        </w:rPr>
        <w:t xml:space="preserve">Nota 3:</w:t>
      </w:r>
      <w:r w:rsidDel="00000000" w:rsidR="00000000" w:rsidRPr="00000000">
        <w:rPr>
          <w:rtl w:val="0"/>
        </w:rPr>
        <w:t xml:space="preserve"> 30 amostras (0,5%)</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b w:val="1"/>
          <w:bCs w:val="1"/>
          <w:rtl w:val="0"/>
        </w:rPr>
        <w:t xml:space="preserve">Nota 4:</w:t>
      </w:r>
      <w:r w:rsidDel="00000000" w:rsidR="00000000" w:rsidRPr="00000000">
        <w:rPr>
          <w:rtl w:val="0"/>
        </w:rPr>
        <w:t xml:space="preserve"> 216 amostras (3,3%)</w:t>
      </w:r>
    </w:p>
    <w:p w:rsidR="00000000" w:rsidDel="00000000" w:rsidP="00000000" w:rsidRDefault="00000000" w:rsidRPr="00000000" w14:paraId="0000004D">
      <w:pPr>
        <w:numPr>
          <w:ilvl w:val="0"/>
          <w:numId w:val="3"/>
        </w:numPr>
        <w:spacing w:after="0" w:afterAutospacing="0" w:lineRule="auto"/>
        <w:ind w:left="720" w:hanging="360"/>
      </w:pPr>
      <w:r w:rsidDel="00000000" w:rsidR="00000000" w:rsidRPr="00000000">
        <w:rPr>
          <w:b w:val="1"/>
          <w:bCs w:val="1"/>
          <w:rtl w:val="0"/>
        </w:rPr>
        <w:t xml:space="preserve">Nota 5:</w:t>
      </w:r>
      <w:r w:rsidDel="00000000" w:rsidR="00000000" w:rsidRPr="00000000">
        <w:rPr>
          <w:rtl w:val="0"/>
        </w:rPr>
        <w:t xml:space="preserve"> 2.138 amostras (32,9%)</w:t>
      </w:r>
    </w:p>
    <w:p w:rsidR="00000000" w:rsidDel="00000000" w:rsidP="00000000" w:rsidRDefault="00000000" w:rsidRPr="00000000" w14:paraId="0000004E">
      <w:pPr>
        <w:numPr>
          <w:ilvl w:val="0"/>
          <w:numId w:val="3"/>
        </w:numPr>
        <w:spacing w:after="0" w:afterAutospacing="0" w:lineRule="auto"/>
        <w:ind w:left="720" w:hanging="360"/>
      </w:pPr>
      <w:r w:rsidDel="00000000" w:rsidR="00000000" w:rsidRPr="00000000">
        <w:rPr>
          <w:b w:val="1"/>
          <w:bCs w:val="1"/>
          <w:rtl w:val="0"/>
        </w:rPr>
        <w:t xml:space="preserve">Nota 6:</w:t>
      </w:r>
      <w:r w:rsidDel="00000000" w:rsidR="00000000" w:rsidRPr="00000000">
        <w:rPr>
          <w:rtl w:val="0"/>
        </w:rPr>
        <w:t xml:space="preserve"> 2.836 amostras (43,6%)</w:t>
      </w:r>
    </w:p>
    <w:p w:rsidR="00000000" w:rsidDel="00000000" w:rsidP="00000000" w:rsidRDefault="00000000" w:rsidRPr="00000000" w14:paraId="0000004F">
      <w:pPr>
        <w:numPr>
          <w:ilvl w:val="0"/>
          <w:numId w:val="3"/>
        </w:numPr>
        <w:spacing w:after="0" w:afterAutospacing="0" w:lineRule="auto"/>
        <w:ind w:left="720" w:hanging="360"/>
      </w:pPr>
      <w:r w:rsidDel="00000000" w:rsidR="00000000" w:rsidRPr="00000000">
        <w:rPr>
          <w:b w:val="1"/>
          <w:bCs w:val="1"/>
          <w:rtl w:val="0"/>
        </w:rPr>
        <w:t xml:space="preserve">Nota 7:</w:t>
      </w:r>
      <w:r w:rsidDel="00000000" w:rsidR="00000000" w:rsidRPr="00000000">
        <w:rPr>
          <w:rtl w:val="0"/>
        </w:rPr>
        <w:t xml:space="preserve"> 1.079 amostras (16,6%)</w:t>
      </w:r>
    </w:p>
    <w:p w:rsidR="00000000" w:rsidDel="00000000" w:rsidP="00000000" w:rsidRDefault="00000000" w:rsidRPr="00000000" w14:paraId="00000050">
      <w:pPr>
        <w:numPr>
          <w:ilvl w:val="0"/>
          <w:numId w:val="3"/>
        </w:numPr>
        <w:spacing w:after="0" w:afterAutospacing="0" w:lineRule="auto"/>
        <w:ind w:left="720" w:hanging="360"/>
      </w:pPr>
      <w:r w:rsidDel="00000000" w:rsidR="00000000" w:rsidRPr="00000000">
        <w:rPr>
          <w:b w:val="1"/>
          <w:bCs w:val="1"/>
          <w:rtl w:val="0"/>
        </w:rPr>
        <w:t xml:space="preserve">Nota 8:</w:t>
      </w:r>
      <w:r w:rsidDel="00000000" w:rsidR="00000000" w:rsidRPr="00000000">
        <w:rPr>
          <w:rtl w:val="0"/>
        </w:rPr>
        <w:t xml:space="preserve"> 193 amostras (3,0%)</w:t>
      </w:r>
    </w:p>
    <w:p w:rsidR="00000000" w:rsidDel="00000000" w:rsidP="00000000" w:rsidRDefault="00000000" w:rsidRPr="00000000" w14:paraId="00000051">
      <w:pPr>
        <w:numPr>
          <w:ilvl w:val="0"/>
          <w:numId w:val="3"/>
        </w:numPr>
        <w:spacing w:after="240" w:lineRule="auto"/>
        <w:ind w:left="720" w:hanging="360"/>
      </w:pPr>
      <w:r w:rsidDel="00000000" w:rsidR="00000000" w:rsidRPr="00000000">
        <w:rPr>
          <w:b w:val="1"/>
          <w:bCs w:val="1"/>
          <w:rtl w:val="0"/>
        </w:rPr>
        <w:t xml:space="preserve">Nota 9:</w:t>
      </w:r>
      <w:r w:rsidDel="00000000" w:rsidR="00000000" w:rsidRPr="00000000">
        <w:rPr>
          <w:rtl w:val="0"/>
        </w:rPr>
        <w:t xml:space="preserve"> 5 amostras (0,1%)</w:t>
      </w:r>
    </w:p>
    <w:p w:rsidR="00000000" w:rsidDel="00000000" w:rsidP="00000000" w:rsidRDefault="00000000" w:rsidRPr="00000000" w14:paraId="00000052">
      <w:pPr>
        <w:spacing w:after="240" w:lineRule="auto"/>
        <w:rPr/>
      </w:pPr>
      <w:r w:rsidDel="00000000" w:rsidR="00000000" w:rsidRPr="00000000">
        <w:rPr>
          <w:rtl w:val="0"/>
        </w:rPr>
        <w:t xml:space="preserve">Após a aplicação do limiar de binarização teórica ($\ge 7$), a distribuição final consolidou-se em:</w:t>
      </w:r>
    </w:p>
    <w:p w:rsidR="00000000" w:rsidDel="00000000" w:rsidP="00000000" w:rsidRDefault="00000000" w:rsidRPr="00000000" w14:paraId="00000053">
      <w:pPr>
        <w:numPr>
          <w:ilvl w:val="0"/>
          <w:numId w:val="4"/>
        </w:numPr>
        <w:spacing w:after="0" w:afterAutospacing="0" w:lineRule="auto"/>
        <w:ind w:left="720" w:hanging="360"/>
      </w:pPr>
      <w:r w:rsidDel="00000000" w:rsidR="00000000" w:rsidRPr="00000000">
        <w:rPr>
          <w:b w:val="1"/>
          <w:bCs w:val="1"/>
          <w:rtl w:val="0"/>
        </w:rPr>
        <w:t xml:space="preserve">Classe 0 (Comum/Ruim):</w:t>
      </w:r>
      <w:r w:rsidDel="00000000" w:rsidR="00000000" w:rsidRPr="00000000">
        <w:rPr>
          <w:rtl w:val="0"/>
        </w:rPr>
        <w:t xml:space="preserve"> 5.220 amostras (</w:t>
      </w:r>
      <w:r w:rsidDel="00000000" w:rsidR="00000000" w:rsidRPr="00000000">
        <w:rPr>
          <w:b w:val="1"/>
          <w:bCs w:val="1"/>
          <w:rtl w:val="0"/>
        </w:rPr>
        <w:t xml:space="preserve">80,33%</w:t>
      </w:r>
      <w:r w:rsidDel="00000000" w:rsidR="00000000" w:rsidRPr="00000000">
        <w:rPr>
          <w:rtl w:val="0"/>
        </w:rPr>
        <w:t xml:space="preserve">)</w:t>
      </w:r>
    </w:p>
    <w:p w:rsidR="00000000" w:rsidDel="00000000" w:rsidP="00000000" w:rsidRDefault="00000000" w:rsidRPr="00000000" w14:paraId="00000054">
      <w:pPr>
        <w:numPr>
          <w:ilvl w:val="0"/>
          <w:numId w:val="4"/>
        </w:numPr>
        <w:spacing w:after="240" w:lineRule="auto"/>
        <w:ind w:left="720" w:hanging="360"/>
      </w:pPr>
      <w:r w:rsidDel="00000000" w:rsidR="00000000" w:rsidRPr="00000000">
        <w:rPr>
          <w:b w:val="1"/>
          <w:bCs w:val="1"/>
          <w:rtl w:val="0"/>
        </w:rPr>
        <w:t xml:space="preserve">Classe 1 (Premium/Boa):</w:t>
      </w:r>
      <w:r w:rsidDel="00000000" w:rsidR="00000000" w:rsidRPr="00000000">
        <w:rPr>
          <w:rtl w:val="0"/>
        </w:rPr>
        <w:t xml:space="preserve"> 1.277 amostras (</w:t>
      </w:r>
      <w:r w:rsidDel="00000000" w:rsidR="00000000" w:rsidRPr="00000000">
        <w:rPr>
          <w:b w:val="1"/>
          <w:bCs w:val="1"/>
          <w:rtl w:val="0"/>
        </w:rPr>
        <w:t xml:space="preserve">19,67%</w:t>
      </w:r>
      <w:r w:rsidDel="00000000" w:rsidR="00000000" w:rsidRPr="00000000">
        <w:rPr>
          <w:rtl w:val="0"/>
        </w:rPr>
        <w:t xml:space="preserve">)</w:t>
      </w:r>
    </w:p>
    <w:p w:rsidR="00000000" w:rsidDel="00000000" w:rsidP="00000000" w:rsidRDefault="00000000" w:rsidRPr="00000000" w14:paraId="00000055">
      <w:pPr>
        <w:spacing w:after="240" w:lineRule="auto"/>
        <w:rPr/>
      </w:pPr>
      <w:r w:rsidDel="00000000" w:rsidR="00000000" w:rsidRPr="00000000">
        <w:rPr>
          <w:rtl w:val="0"/>
        </w:rPr>
        <w:t xml:space="preserve">Este desbalanceamento severo de aproximadamente 80/20 impõe um grande desafio de Inteligência Artificial, uma vez que algoritmos baseados em contagem espacial tendem a se enviesar a favor da classe majoritária.</w:t>
      </w:r>
    </w:p>
    <w:p w:rsidR="00000000" w:rsidDel="00000000" w:rsidP="00000000" w:rsidRDefault="00000000" w:rsidRPr="00000000" w14:paraId="00000056">
      <w:pPr>
        <w:pStyle w:val="Heading4"/>
        <w:keepNext w:val="0"/>
        <w:keepLines w:val="0"/>
        <w:spacing w:after="40" w:before="0" w:lineRule="auto"/>
        <w:rPr>
          <w:b w:val="1"/>
          <w:bCs w:val="1"/>
          <w:color w:val="000000"/>
          <w:sz w:val="22"/>
          <w:szCs w:val="22"/>
        </w:rPr>
      </w:pPr>
      <w:bookmarkStart w:colFirst="0" w:colLast="0" w:name="_fbjwn15e3dva" w:id="9"/>
      <w:bookmarkEnd w:id="9"/>
      <w:r w:rsidDel="00000000" w:rsidR="00000000" w:rsidRPr="00000000">
        <w:rPr>
          <w:b w:val="1"/>
          <w:bCs w:val="1"/>
          <w:color w:val="000000"/>
          <w:sz w:val="22"/>
          <w:szCs w:val="22"/>
          <w:rtl w:val="0"/>
        </w:rPr>
        <w:t xml:space="preserve">2.3 Correlações Lineares de Pearson</w:t>
      </w:r>
    </w:p>
    <w:p w:rsidR="00000000" w:rsidDel="00000000" w:rsidP="00000000" w:rsidRDefault="00000000" w:rsidRPr="00000000" w14:paraId="00000057">
      <w:pPr>
        <w:spacing w:after="240" w:lineRule="auto"/>
        <w:rPr/>
      </w:pPr>
      <w:r w:rsidDel="00000000" w:rsidR="00000000" w:rsidRPr="00000000">
        <w:rPr>
          <w:rtl w:val="0"/>
        </w:rPr>
        <w:t xml:space="preserve">A matriz de correlação revelou os principais fatores químicos associados à atribuição de notas altas pelos especialistas:</w:t>
      </w:r>
    </w:p>
    <w:p w:rsidR="00000000" w:rsidDel="00000000" w:rsidP="00000000" w:rsidRDefault="00000000" w:rsidRPr="00000000" w14:paraId="00000058">
      <w:pPr>
        <w:numPr>
          <w:ilvl w:val="0"/>
          <w:numId w:val="1"/>
        </w:numPr>
        <w:spacing w:after="0" w:afterAutospacing="0" w:lineRule="auto"/>
        <w:ind w:left="720" w:hanging="360"/>
      </w:pPr>
      <w:r w:rsidDel="00000000" w:rsidR="00000000" w:rsidRPr="00000000">
        <w:rPr>
          <w:color w:val="188038"/>
          <w:rtl w:val="0"/>
        </w:rPr>
        <w:t xml:space="preserve">alcohol</w:t>
      </w:r>
      <w:r w:rsidDel="00000000" w:rsidR="00000000" w:rsidRPr="00000000">
        <w:rPr>
          <w:rtl w:val="0"/>
        </w:rPr>
        <w:t xml:space="preserve">: </w:t>
      </w:r>
      <w:r w:rsidDel="00000000" w:rsidR="00000000" w:rsidRPr="00000000">
        <w:rPr>
          <w:b w:val="1"/>
          <w:bCs w:val="1"/>
          <w:rtl w:val="0"/>
        </w:rPr>
        <w:t xml:space="preserve">$+0,444$</w:t>
      </w:r>
      <w:r w:rsidDel="00000000" w:rsidR="00000000" w:rsidRPr="00000000">
        <w:rPr>
          <w:rtl w:val="0"/>
        </w:rPr>
        <w:t xml:space="preserve"> (Forte correlação positiva; graduações alcoólicas mais elevadas estão estatisticamente associadas a vinhos de maior nota).</w:t>
      </w:r>
    </w:p>
    <w:p w:rsidR="00000000" w:rsidDel="00000000" w:rsidP="00000000" w:rsidRDefault="00000000" w:rsidRPr="00000000" w14:paraId="00000059">
      <w:pPr>
        <w:numPr>
          <w:ilvl w:val="0"/>
          <w:numId w:val="1"/>
        </w:numPr>
        <w:spacing w:after="0" w:afterAutospacing="0" w:lineRule="auto"/>
        <w:ind w:left="720" w:hanging="360"/>
      </w:pPr>
      <w:r w:rsidDel="00000000" w:rsidR="00000000" w:rsidRPr="00000000">
        <w:rPr>
          <w:color w:val="188038"/>
          <w:rtl w:val="0"/>
        </w:rPr>
        <w:t xml:space="preserve">density</w:t>
      </w:r>
      <w:r w:rsidDel="00000000" w:rsidR="00000000" w:rsidRPr="00000000">
        <w:rPr>
          <w:rtl w:val="0"/>
        </w:rPr>
        <w:t xml:space="preserve">: </w:t>
      </w:r>
      <w:r w:rsidDel="00000000" w:rsidR="00000000" w:rsidRPr="00000000">
        <w:rPr>
          <w:b w:val="1"/>
          <w:bCs w:val="1"/>
          <w:rtl w:val="0"/>
        </w:rPr>
        <w:t xml:space="preserve">$-0,306$</w:t>
      </w:r>
      <w:r w:rsidDel="00000000" w:rsidR="00000000" w:rsidRPr="00000000">
        <w:rPr>
          <w:rtl w:val="0"/>
        </w:rPr>
        <w:t xml:space="preserve"> (Correlação negativa; líquidos menos densos, associados a menor açúcar residual denso, recebem melhores avaliações).</w:t>
      </w:r>
    </w:p>
    <w:p w:rsidR="00000000" w:rsidDel="00000000" w:rsidP="00000000" w:rsidRDefault="00000000" w:rsidRPr="00000000" w14:paraId="0000005A">
      <w:pPr>
        <w:numPr>
          <w:ilvl w:val="0"/>
          <w:numId w:val="1"/>
        </w:numPr>
        <w:spacing w:after="0" w:afterAutospacing="0" w:lineRule="auto"/>
        <w:ind w:left="720" w:hanging="360"/>
      </w:pPr>
      <w:r w:rsidDel="00000000" w:rsidR="00000000" w:rsidRPr="00000000">
        <w:rPr>
          <w:color w:val="188038"/>
          <w:rtl w:val="0"/>
        </w:rPr>
        <w:t xml:space="preserve">volatile acidity</w:t>
      </w:r>
      <w:r w:rsidDel="00000000" w:rsidR="00000000" w:rsidRPr="00000000">
        <w:rPr>
          <w:rtl w:val="0"/>
        </w:rPr>
        <w:t xml:space="preserve">: </w:t>
      </w:r>
      <w:r w:rsidDel="00000000" w:rsidR="00000000" w:rsidRPr="00000000">
        <w:rPr>
          <w:b w:val="1"/>
          <w:bCs w:val="1"/>
          <w:rtl w:val="0"/>
        </w:rPr>
        <w:t xml:space="preserve">$-0,266$</w:t>
      </w:r>
      <w:r w:rsidDel="00000000" w:rsidR="00000000" w:rsidRPr="00000000">
        <w:rPr>
          <w:rtl w:val="0"/>
        </w:rPr>
        <w:t xml:space="preserve"> (Forte correlação negativa; o acúmulo excessivo de acidez volátil deprecia a nota sensorial).</w:t>
      </w:r>
    </w:p>
    <w:p w:rsidR="00000000" w:rsidDel="00000000" w:rsidP="00000000" w:rsidRDefault="00000000" w:rsidRPr="00000000" w14:paraId="0000005B">
      <w:pPr>
        <w:numPr>
          <w:ilvl w:val="0"/>
          <w:numId w:val="1"/>
        </w:numPr>
        <w:spacing w:after="240" w:lineRule="auto"/>
        <w:ind w:left="720" w:hanging="360"/>
      </w:pPr>
      <w:r w:rsidDel="00000000" w:rsidR="00000000" w:rsidRPr="00000000">
        <w:rPr>
          <w:color w:val="188038"/>
          <w:rtl w:val="0"/>
        </w:rPr>
        <w:t xml:space="preserve">chlorides</w:t>
      </w:r>
      <w:r w:rsidDel="00000000" w:rsidR="00000000" w:rsidRPr="00000000">
        <w:rPr>
          <w:rtl w:val="0"/>
        </w:rPr>
        <w:t xml:space="preserve">: </w:t>
      </w:r>
      <w:r w:rsidDel="00000000" w:rsidR="00000000" w:rsidRPr="00000000">
        <w:rPr>
          <w:b w:val="1"/>
          <w:bCs w:val="1"/>
          <w:rtl w:val="0"/>
        </w:rPr>
        <w:t xml:space="preserve">$-0,201$</w:t>
      </w:r>
      <w:r w:rsidDel="00000000" w:rsidR="00000000" w:rsidRPr="00000000">
        <w:rPr>
          <w:rtl w:val="0"/>
        </w:rPr>
        <w:t xml:space="preserve"> (Correlação negativa; altas concentrações de sal diminuem a percepção de qualidade).</w:t>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au5val7lwafz" w:id="10"/>
      <w:bookmarkEnd w:id="10"/>
      <w:r w:rsidDel="00000000" w:rsidR="00000000" w:rsidRPr="00000000">
        <w:rPr>
          <w:b w:val="1"/>
          <w:bCs w:val="1"/>
          <w:color w:val="000000"/>
          <w:sz w:val="26"/>
          <w:szCs w:val="26"/>
          <w:rtl w:val="0"/>
        </w:rPr>
        <w:t xml:space="preserve">3. Procedimentos de Preparação dos Dados (Curadoria)</w:t>
      </w:r>
    </w:p>
    <w:p w:rsidR="00000000" w:rsidDel="00000000" w:rsidP="00000000" w:rsidRDefault="00000000" w:rsidRPr="00000000" w14:paraId="0000005D">
      <w:pPr>
        <w:spacing w:after="240" w:lineRule="auto"/>
        <w:rPr/>
      </w:pPr>
      <w:r w:rsidDel="00000000" w:rsidR="00000000" w:rsidRPr="00000000">
        <w:rPr>
          <w:rtl w:val="0"/>
        </w:rPr>
        <w:t xml:space="preserve">A esteira de curadoria de dados foi inteiramente implementada no </w:t>
      </w:r>
      <w:r w:rsidDel="00000000" w:rsidR="00000000" w:rsidRPr="00000000">
        <w:rPr>
          <w:b w:val="1"/>
          <w:bCs w:val="1"/>
          <w:rtl w:val="0"/>
        </w:rPr>
        <w:t xml:space="preserve">Notebook 1</w:t>
      </w:r>
      <w:r w:rsidDel="00000000" w:rsidR="00000000" w:rsidRPr="00000000">
        <w:rPr>
          <w:rtl w:val="0"/>
        </w:rPr>
        <w:t xml:space="preserve">, transformando o banco de dados bruto em matrizes prontas para o processamento geométrico.</w:t>
      </w:r>
    </w:p>
    <w:p w:rsidR="00000000" w:rsidDel="00000000" w:rsidP="00000000" w:rsidRDefault="00000000" w:rsidRPr="00000000" w14:paraId="0000005E">
      <w:pPr>
        <w:pStyle w:val="Heading4"/>
        <w:keepNext w:val="0"/>
        <w:keepLines w:val="0"/>
        <w:spacing w:after="40" w:before="0" w:lineRule="auto"/>
        <w:rPr>
          <w:b w:val="1"/>
          <w:bCs w:val="1"/>
          <w:color w:val="000000"/>
          <w:sz w:val="22"/>
          <w:szCs w:val="22"/>
        </w:rPr>
      </w:pPr>
      <w:bookmarkStart w:colFirst="0" w:colLast="0" w:name="_r9sp1e94pbzb" w:id="11"/>
      <w:bookmarkEnd w:id="11"/>
      <w:r w:rsidDel="00000000" w:rsidR="00000000" w:rsidRPr="00000000">
        <w:rPr>
          <w:b w:val="1"/>
          <w:bCs w:val="1"/>
          <w:color w:val="000000"/>
          <w:sz w:val="22"/>
          <w:szCs w:val="22"/>
          <w:rtl w:val="0"/>
        </w:rPr>
        <w:t xml:space="preserve">3.1 Eliminação de Variável Textual</w:t>
      </w:r>
    </w:p>
    <w:p w:rsidR="00000000" w:rsidDel="00000000" w:rsidP="00000000" w:rsidRDefault="00000000" w:rsidRPr="00000000" w14:paraId="0000005F">
      <w:pPr>
        <w:spacing w:after="240" w:lineRule="auto"/>
        <w:rPr/>
      </w:pPr>
      <w:r w:rsidDel="00000000" w:rsidR="00000000" w:rsidRPr="00000000">
        <w:rPr>
          <w:rtl w:val="0"/>
        </w:rPr>
        <w:t xml:space="preserve">A coluna categórica </w:t>
      </w:r>
      <w:r w:rsidDel="00000000" w:rsidR="00000000" w:rsidRPr="00000000">
        <w:rPr>
          <w:color w:val="188038"/>
          <w:rtl w:val="0"/>
        </w:rPr>
        <w:t xml:space="preserve">type</w:t>
      </w:r>
      <w:r w:rsidDel="00000000" w:rsidR="00000000" w:rsidRPr="00000000">
        <w:rPr>
          <w:rtl w:val="0"/>
        </w:rPr>
        <w:t xml:space="preserve"> foi removida. Dado que o KNN calcula distâncias em um plano analítico, converter essa variável para um formato numérico criaria uma dimensão artificial binária que alteraria a distância real entre os pontos. Como os atributos físico-químicos já capturam a essência molecular que diferencia os tipos de vinhos, a remoção simplifica o código sem perda de poder preditivo.</w:t>
      </w:r>
    </w:p>
    <w:p w:rsidR="00000000" w:rsidDel="00000000" w:rsidP="00000000" w:rsidRDefault="00000000" w:rsidRPr="00000000" w14:paraId="00000060">
      <w:pPr>
        <w:pStyle w:val="Heading4"/>
        <w:keepNext w:val="0"/>
        <w:keepLines w:val="0"/>
        <w:spacing w:after="40" w:before="0" w:lineRule="auto"/>
        <w:rPr>
          <w:b w:val="1"/>
          <w:bCs w:val="1"/>
          <w:color w:val="000000"/>
          <w:sz w:val="22"/>
          <w:szCs w:val="22"/>
        </w:rPr>
      </w:pPr>
      <w:bookmarkStart w:colFirst="0" w:colLast="0" w:name="_ejfrz5crudf" w:id="12"/>
      <w:bookmarkEnd w:id="12"/>
      <w:r w:rsidDel="00000000" w:rsidR="00000000" w:rsidRPr="00000000">
        <w:rPr>
          <w:b w:val="1"/>
          <w:bCs w:val="1"/>
          <w:color w:val="000000"/>
          <w:sz w:val="22"/>
          <w:szCs w:val="22"/>
          <w:rtl w:val="0"/>
        </w:rPr>
        <w:t xml:space="preserve">3.2 Padronização Z-Score</w:t>
      </w:r>
    </w:p>
    <w:p w:rsidR="00000000" w:rsidDel="00000000" w:rsidP="00000000" w:rsidRDefault="00000000" w:rsidRPr="00000000" w14:paraId="00000061">
      <w:pPr>
        <w:spacing w:after="240" w:lineRule="auto"/>
        <w:rPr/>
      </w:pPr>
      <w:r w:rsidDel="00000000" w:rsidR="00000000" w:rsidRPr="00000000">
        <w:rPr>
          <w:rtl w:val="0"/>
        </w:rPr>
        <w:t xml:space="preserve">Como o KNN adota a Distância Euclidiana, variáveis com amplitudes numéricas elevadas esmagariam atributos de valores pequenos. A propriedade </w:t>
      </w:r>
      <w:r w:rsidDel="00000000" w:rsidR="00000000" w:rsidRPr="00000000">
        <w:rPr>
          <w:color w:val="188038"/>
          <w:rtl w:val="0"/>
        </w:rPr>
        <w:t xml:space="preserve">total sulfur dioxide</w:t>
      </w:r>
      <w:r w:rsidDel="00000000" w:rsidR="00000000" w:rsidRPr="00000000">
        <w:rPr>
          <w:rtl w:val="0"/>
        </w:rPr>
        <w:t xml:space="preserve">, por exemplo, apresenta valores que chegam a 440,0, enquanto </w:t>
      </w:r>
      <w:r w:rsidDel="00000000" w:rsidR="00000000" w:rsidRPr="00000000">
        <w:rPr>
          <w:color w:val="188038"/>
          <w:rtl w:val="0"/>
        </w:rPr>
        <w:t xml:space="preserve">chlorides</w:t>
      </w:r>
      <w:r w:rsidDel="00000000" w:rsidR="00000000" w:rsidRPr="00000000">
        <w:rPr>
          <w:rtl w:val="0"/>
        </w:rPr>
        <w:t xml:space="preserve"> se mantém abaixo de 0,1. Sem um ajuste de escala, o dióxido de enxofre ditaria o cálculo de distância de forma isolada. Para equalizar o peso das características, aplicou-se a padronização Z-Score:</w:t>
      </w:r>
    </w:p>
    <w:p w:rsidR="00000000" w:rsidDel="00000000" w:rsidP="00000000" w:rsidRDefault="00000000" w:rsidRPr="00000000" w14:paraId="00000062">
      <w:pPr>
        <w:rPr/>
      </w:pPr>
      <w:r w:rsidDel="00000000" w:rsidR="00000000" w:rsidRPr="00000000">
        <w:rPr>
          <w:rtl w:val="0"/>
        </w:rPr>
        <w:t xml:space="preserve">$$x_{norm} = \frac{x - \mu}{\sigma}$$</w:t>
      </w:r>
    </w:p>
    <w:p w:rsidR="00000000" w:rsidDel="00000000" w:rsidP="00000000" w:rsidRDefault="00000000" w:rsidRPr="00000000" w14:paraId="00000063">
      <w:pPr>
        <w:pStyle w:val="Heading4"/>
        <w:keepNext w:val="0"/>
        <w:keepLines w:val="0"/>
        <w:spacing w:after="40" w:before="0" w:lineRule="auto"/>
        <w:rPr>
          <w:b w:val="1"/>
          <w:bCs w:val="1"/>
          <w:i w:val="1"/>
          <w:iCs w:val="1"/>
          <w:color w:val="000000"/>
          <w:sz w:val="22"/>
          <w:szCs w:val="22"/>
        </w:rPr>
      </w:pPr>
      <w:bookmarkStart w:colFirst="0" w:colLast="0" w:name="_vg1jodapm8hb" w:id="13"/>
      <w:bookmarkEnd w:id="13"/>
      <w:r w:rsidDel="00000000" w:rsidR="00000000" w:rsidRPr="00000000">
        <w:rPr>
          <w:b w:val="1"/>
          <w:bCs w:val="1"/>
          <w:color w:val="000000"/>
          <w:sz w:val="22"/>
          <w:szCs w:val="22"/>
          <w:rtl w:val="0"/>
        </w:rPr>
        <w:t xml:space="preserve">3.3 Partição de Matrizes e Proteção contra </w:t>
      </w:r>
      <w:r w:rsidDel="00000000" w:rsidR="00000000" w:rsidRPr="00000000">
        <w:rPr>
          <w:b w:val="1"/>
          <w:bCs w:val="1"/>
          <w:i w:val="1"/>
          <w:iCs w:val="1"/>
          <w:color w:val="000000"/>
          <w:sz w:val="22"/>
          <w:szCs w:val="22"/>
          <w:rtl w:val="0"/>
        </w:rPr>
        <w:t xml:space="preserve">Data Leakage</w:t>
      </w:r>
    </w:p>
    <w:p w:rsidR="00000000" w:rsidDel="00000000" w:rsidP="00000000" w:rsidRDefault="00000000" w:rsidRPr="00000000" w14:paraId="00000064">
      <w:pPr>
        <w:spacing w:after="240" w:lineRule="auto"/>
        <w:rPr/>
      </w:pPr>
      <w:r w:rsidDel="00000000" w:rsidR="00000000" w:rsidRPr="00000000">
        <w:rPr>
          <w:rtl w:val="0"/>
        </w:rPr>
        <w:t xml:space="preserve">O conjunto foi particionado na proporção estrita de </w:t>
      </w:r>
      <w:r w:rsidDel="00000000" w:rsidR="00000000" w:rsidRPr="00000000">
        <w:rPr>
          <w:b w:val="1"/>
          <w:bCs w:val="1"/>
          <w:rtl w:val="0"/>
        </w:rPr>
        <w:t xml:space="preserve">80% para treinamento</w:t>
      </w:r>
      <w:r w:rsidDel="00000000" w:rsidR="00000000" w:rsidRPr="00000000">
        <w:rPr>
          <w:rtl w:val="0"/>
        </w:rPr>
        <w:t xml:space="preserve"> (5.197 amostras) e </w:t>
      </w:r>
      <w:r w:rsidDel="00000000" w:rsidR="00000000" w:rsidRPr="00000000">
        <w:rPr>
          <w:b w:val="1"/>
          <w:bCs w:val="1"/>
          <w:rtl w:val="0"/>
        </w:rPr>
        <w:t xml:space="preserve">20% para testes</w:t>
      </w:r>
      <w:r w:rsidDel="00000000" w:rsidR="00000000" w:rsidRPr="00000000">
        <w:rPr>
          <w:rtl w:val="0"/>
        </w:rPr>
        <w:t xml:space="preserve"> (1.300 amostras) usando a semente aleatória fixa </w:t>
      </w:r>
      <w:r w:rsidDel="00000000" w:rsidR="00000000" w:rsidRPr="00000000">
        <w:rPr>
          <w:color w:val="188038"/>
          <w:rtl w:val="0"/>
        </w:rPr>
        <w:t xml:space="preserve">seed 42</w:t>
      </w:r>
      <w:r w:rsidDel="00000000" w:rsidR="00000000" w:rsidRPr="00000000">
        <w:rPr>
          <w:rtl w:val="0"/>
        </w:rPr>
        <w:t xml:space="preserve"> para garantir a reproducibilidade.</w:t>
      </w:r>
    </w:p>
    <w:p w:rsidR="00000000" w:rsidDel="00000000" w:rsidP="00000000" w:rsidRDefault="00000000" w:rsidRPr="00000000" w14:paraId="00000065">
      <w:pPr>
        <w:spacing w:after="240" w:lineRule="auto"/>
        <w:rPr/>
      </w:pPr>
      <w:r w:rsidDel="00000000" w:rsidR="00000000" w:rsidRPr="00000000">
        <w:rPr>
          <w:rtl w:val="0"/>
        </w:rPr>
        <w:t xml:space="preserve">Seguindo as boas práticas internacionais de engenharia de machine learning, </w:t>
      </w:r>
      <w:r w:rsidDel="00000000" w:rsidR="00000000" w:rsidRPr="00000000">
        <w:rPr>
          <w:b w:val="1"/>
          <w:bCs w:val="1"/>
          <w:rtl w:val="0"/>
        </w:rPr>
        <w:t xml:space="preserve">as médias ($\mu$) e desvios padrão ($\sigma$) foram calculados utilizando exclusivamente a matriz de treino</w:t>
      </w:r>
      <w:r w:rsidDel="00000000" w:rsidR="00000000" w:rsidRPr="00000000">
        <w:rPr>
          <w:rtl w:val="0"/>
        </w:rPr>
        <w:t xml:space="preserve">. A matriz de teste foi normalizada a partir desses parâmetros previamente salvos (</w:t>
      </w:r>
      <w:r w:rsidDel="00000000" w:rsidR="00000000" w:rsidRPr="00000000">
        <w:rPr>
          <w:color w:val="188038"/>
          <w:rtl w:val="0"/>
        </w:rPr>
        <w:t xml:space="preserve">normalizacao_params.csv</w:t>
      </w:r>
      <w:r w:rsidDel="00000000" w:rsidR="00000000" w:rsidRPr="00000000">
        <w:rPr>
          <w:rtl w:val="0"/>
        </w:rPr>
        <w:t xml:space="preserve">). Isso evitou o fenômeno do </w:t>
      </w:r>
      <w:r w:rsidDel="00000000" w:rsidR="00000000" w:rsidRPr="00000000">
        <w:rPr>
          <w:i w:val="1"/>
          <w:iCs w:val="1"/>
          <w:rtl w:val="0"/>
        </w:rPr>
        <w:t xml:space="preserve">Data Leakage</w:t>
      </w:r>
      <w:r w:rsidDel="00000000" w:rsidR="00000000" w:rsidRPr="00000000">
        <w:rPr>
          <w:rtl w:val="0"/>
        </w:rPr>
        <w:t xml:space="preserve"> (vazamento de dados), impedindo que informações do conjunto de teste contaminassem o treinamento do modelo.</w:t>
      </w:r>
    </w:p>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udnlot8kqfip" w:id="14"/>
      <w:bookmarkEnd w:id="14"/>
      <w:r w:rsidDel="00000000" w:rsidR="00000000" w:rsidRPr="00000000">
        <w:rPr>
          <w:b w:val="1"/>
          <w:bCs w:val="1"/>
          <w:color w:val="000000"/>
          <w:sz w:val="26"/>
          <w:szCs w:val="26"/>
          <w:rtl w:val="0"/>
        </w:rPr>
        <w:t xml:space="preserve">4. Execução dos Modelos e Comparação dos Resultados</w:t>
      </w:r>
    </w:p>
    <w:p w:rsidR="00000000" w:rsidDel="00000000" w:rsidP="00000000" w:rsidRDefault="00000000" w:rsidRPr="00000000" w14:paraId="00000067">
      <w:pPr>
        <w:spacing w:after="240" w:lineRule="auto"/>
        <w:rPr/>
      </w:pPr>
      <w:r w:rsidDel="00000000" w:rsidR="00000000" w:rsidRPr="00000000">
        <w:rPr>
          <w:rtl w:val="0"/>
        </w:rPr>
        <w:t xml:space="preserve">O desenvolvimento empírico e a validação das métricas foram concentrados no </w:t>
      </w:r>
      <w:r w:rsidDel="00000000" w:rsidR="00000000" w:rsidRPr="00000000">
        <w:rPr>
          <w:b w:val="1"/>
          <w:bCs w:val="1"/>
          <w:rtl w:val="0"/>
        </w:rPr>
        <w:t xml:space="preserve">Notebook 2</w:t>
      </w:r>
      <w:r w:rsidDel="00000000" w:rsidR="00000000" w:rsidRPr="00000000">
        <w:rPr>
          <w:rtl w:val="0"/>
        </w:rPr>
        <w:t xml:space="preserve">, adotando o hiperparâmetro fixo de $K = 5$ vizinhos e cálculo por distância euclidiana.</w:t>
      </w:r>
    </w:p>
    <w:p w:rsidR="00000000" w:rsidDel="00000000" w:rsidP="00000000" w:rsidRDefault="00000000" w:rsidRPr="00000000" w14:paraId="00000068">
      <w:pPr>
        <w:pStyle w:val="Heading4"/>
        <w:keepNext w:val="0"/>
        <w:keepLines w:val="0"/>
        <w:spacing w:after="40" w:before="0" w:lineRule="auto"/>
        <w:rPr>
          <w:b w:val="1"/>
          <w:bCs w:val="1"/>
          <w:color w:val="000000"/>
          <w:sz w:val="22"/>
          <w:szCs w:val="22"/>
        </w:rPr>
      </w:pPr>
      <w:bookmarkStart w:colFirst="0" w:colLast="0" w:name="_gzgs8t5v1yae" w:id="15"/>
      <w:bookmarkEnd w:id="15"/>
      <w:r w:rsidDel="00000000" w:rsidR="00000000" w:rsidRPr="00000000">
        <w:rPr>
          <w:b w:val="1"/>
          <w:bCs w:val="1"/>
          <w:color w:val="000000"/>
          <w:sz w:val="22"/>
          <w:szCs w:val="22"/>
          <w:rtl w:val="0"/>
        </w:rPr>
        <w:t xml:space="preserve">4.1 Implementação do KNN Manual (Abordagem Proprietária)</w:t>
      </w:r>
    </w:p>
    <w:p w:rsidR="00000000" w:rsidDel="00000000" w:rsidP="00000000" w:rsidRDefault="00000000" w:rsidRPr="00000000" w14:paraId="00000069">
      <w:pPr>
        <w:spacing w:after="240" w:lineRule="auto"/>
        <w:rPr/>
      </w:pPr>
      <w:r w:rsidDel="00000000" w:rsidR="00000000" w:rsidRPr="00000000">
        <w:rPr>
          <w:rtl w:val="0"/>
        </w:rPr>
        <w:t xml:space="preserve">A solução autoral foi programada do zero em Python estruturado puro, empregando exclusivamente as bibliotecas nativas </w:t>
      </w:r>
      <w:r w:rsidDel="00000000" w:rsidR="00000000" w:rsidRPr="00000000">
        <w:rPr>
          <w:color w:val="188038"/>
          <w:rtl w:val="0"/>
        </w:rPr>
        <w:t xml:space="preserve">math</w:t>
      </w:r>
      <w:r w:rsidDel="00000000" w:rsidR="00000000" w:rsidRPr="00000000">
        <w:rPr>
          <w:rtl w:val="0"/>
        </w:rPr>
        <w:t xml:space="preserve"> e </w:t>
      </w:r>
      <w:r w:rsidDel="00000000" w:rsidR="00000000" w:rsidRPr="00000000">
        <w:rPr>
          <w:color w:val="188038"/>
          <w:rtl w:val="0"/>
        </w:rPr>
        <w:t xml:space="preserve">collections</w:t>
      </w:r>
      <w:r w:rsidDel="00000000" w:rsidR="00000000" w:rsidRPr="00000000">
        <w:rPr>
          <w:rtl w:val="0"/>
        </w:rPr>
        <w:t xml:space="preserve"> para os cálculos algorítmicos. O fluxo lógico foi encapsulado em quatro funções modulares principais:</w:t>
      </w:r>
    </w:p>
    <w:p w:rsidR="00000000" w:rsidDel="00000000" w:rsidP="00000000" w:rsidRDefault="00000000" w:rsidRPr="00000000" w14:paraId="0000006A">
      <w:pPr>
        <w:numPr>
          <w:ilvl w:val="0"/>
          <w:numId w:val="9"/>
        </w:numPr>
        <w:spacing w:after="0" w:afterAutospacing="0" w:lineRule="auto"/>
        <w:ind w:left="720" w:hanging="360"/>
      </w:pPr>
      <w:r w:rsidDel="00000000" w:rsidR="00000000" w:rsidRPr="00000000">
        <w:rPr>
          <w:b w:val="1"/>
          <w:bCs w:val="1"/>
          <w:color w:val="188038"/>
          <w:rtl w:val="0"/>
        </w:rPr>
        <w:t xml:space="preserve">distancia_euclidiana</w:t>
      </w:r>
      <w:r w:rsidDel="00000000" w:rsidR="00000000" w:rsidRPr="00000000">
        <w:rPr>
          <w:b w:val="1"/>
          <w:bCs w:val="1"/>
          <w:rtl w:val="0"/>
        </w:rPr>
        <w:t xml:space="preserve">:</w:t>
      </w:r>
      <w:r w:rsidDel="00000000" w:rsidR="00000000" w:rsidRPr="00000000">
        <w:rPr>
          <w:rtl w:val="0"/>
        </w:rPr>
        <w:t xml:space="preserve"> Processa a raiz quadrada da soma das diferenças quadráticas dos vetores estruturais em um espaço hiperdimensional (11 dimensões).</w:t>
      </w:r>
    </w:p>
    <w:p w:rsidR="00000000" w:rsidDel="00000000" w:rsidP="00000000" w:rsidRDefault="00000000" w:rsidRPr="00000000" w14:paraId="0000006B">
      <w:pPr>
        <w:numPr>
          <w:ilvl w:val="0"/>
          <w:numId w:val="9"/>
        </w:numPr>
        <w:spacing w:after="0" w:afterAutospacing="0" w:lineRule="auto"/>
        <w:ind w:left="720" w:hanging="360"/>
      </w:pPr>
      <w:r w:rsidDel="00000000" w:rsidR="00000000" w:rsidRPr="00000000">
        <w:rPr>
          <w:b w:val="1"/>
          <w:bCs w:val="1"/>
          <w:color w:val="188038"/>
          <w:rtl w:val="0"/>
        </w:rPr>
        <w:t xml:space="preserve">knn_classificar_ponto</w:t>
      </w:r>
      <w:r w:rsidDel="00000000" w:rsidR="00000000" w:rsidRPr="00000000">
        <w:rPr>
          <w:b w:val="1"/>
          <w:bCs w:val="1"/>
          <w:rtl w:val="0"/>
        </w:rPr>
        <w:t xml:space="preserve">:</w:t>
      </w:r>
      <w:r w:rsidDel="00000000" w:rsidR="00000000" w:rsidRPr="00000000">
        <w:rPr>
          <w:rtl w:val="0"/>
        </w:rPr>
        <w:t xml:space="preserve"> Interage sequencialmente calculando a distância de uma amostra não identificada contra a base inteira, ordena as distâncias de forma crescente e extrai a classe predominante através da moda estatística via classe </w:t>
      </w:r>
      <w:r w:rsidDel="00000000" w:rsidR="00000000" w:rsidRPr="00000000">
        <w:rPr>
          <w:color w:val="188038"/>
          <w:rtl w:val="0"/>
        </w:rPr>
        <w:t xml:space="preserve">Counter</w:t>
      </w:r>
      <w:r w:rsidDel="00000000" w:rsidR="00000000" w:rsidRPr="00000000">
        <w:rPr>
          <w:rtl w:val="0"/>
        </w:rPr>
        <w:t xml:space="preserve">.</w:t>
      </w:r>
    </w:p>
    <w:p w:rsidR="00000000" w:rsidDel="00000000" w:rsidP="00000000" w:rsidRDefault="00000000" w:rsidRPr="00000000" w14:paraId="0000006C">
      <w:pPr>
        <w:numPr>
          <w:ilvl w:val="0"/>
          <w:numId w:val="9"/>
        </w:numPr>
        <w:spacing w:after="240" w:lineRule="auto"/>
        <w:ind w:left="720" w:hanging="360"/>
      </w:pPr>
      <w:r w:rsidDel="00000000" w:rsidR="00000000" w:rsidRPr="00000000">
        <w:rPr>
          <w:b w:val="1"/>
          <w:bCs w:val="1"/>
          <w:color w:val="188038"/>
          <w:rtl w:val="0"/>
        </w:rPr>
        <w:t xml:space="preserve">knn_prever_conjunto</w:t>
      </w:r>
      <w:r w:rsidDel="00000000" w:rsidR="00000000" w:rsidRPr="00000000">
        <w:rPr>
          <w:b w:val="1"/>
          <w:bCs w:val="1"/>
          <w:rtl w:val="0"/>
        </w:rPr>
        <w:t xml:space="preserve">:</w:t>
      </w:r>
      <w:r w:rsidDel="00000000" w:rsidR="00000000" w:rsidRPr="00000000">
        <w:rPr>
          <w:rtl w:val="0"/>
        </w:rPr>
        <w:t xml:space="preserve"> Gerencia loops para estender o mapeamento a uma matriz de teste.</w:t>
      </w:r>
    </w:p>
    <w:p w:rsidR="00000000" w:rsidDel="00000000" w:rsidP="00000000" w:rsidRDefault="00000000" w:rsidRPr="00000000" w14:paraId="0000006D">
      <w:pPr>
        <w:spacing w:after="240" w:lineRule="auto"/>
        <w:rPr/>
      </w:pPr>
      <w:r w:rsidDel="00000000" w:rsidR="00000000" w:rsidRPr="00000000">
        <w:rPr>
          <w:rtl w:val="0"/>
        </w:rPr>
        <w:t xml:space="preserve">Devido à complexidade computacional inerente ao processamento de loops em Python puro ($O(n \times m)$) sem as otimizações vetoriais de baixo nível de matrizes industriais, a versão manual foi validada de forma controlada sobre um subconjunto de </w:t>
      </w:r>
      <w:r w:rsidDel="00000000" w:rsidR="00000000" w:rsidRPr="00000000">
        <w:rPr>
          <w:b w:val="1"/>
          <w:bCs w:val="1"/>
          <w:rtl w:val="0"/>
        </w:rPr>
        <w:t xml:space="preserve">200 amostras de teste</w:t>
      </w:r>
      <w:r w:rsidDel="00000000" w:rsidR="00000000" w:rsidRPr="00000000">
        <w:rPr>
          <w:rtl w:val="0"/>
        </w:rPr>
        <w:t xml:space="preserve"> e </w:t>
      </w:r>
      <w:r w:rsidDel="00000000" w:rsidR="00000000" w:rsidRPr="00000000">
        <w:rPr>
          <w:b w:val="1"/>
          <w:bCs w:val="1"/>
          <w:rtl w:val="0"/>
        </w:rPr>
        <w:t xml:space="preserve">500 amostras de treino</w:t>
      </w:r>
      <w:r w:rsidDel="00000000" w:rsidR="00000000" w:rsidRPr="00000000">
        <w:rPr>
          <w:rtl w:val="0"/>
        </w:rPr>
        <w:t xml:space="preserve">, alcançando a marca estável de </w:t>
      </w:r>
      <w:r w:rsidDel="00000000" w:rsidR="00000000" w:rsidRPr="00000000">
        <w:rPr>
          <w:b w:val="1"/>
          <w:bCs w:val="1"/>
          <w:rtl w:val="0"/>
        </w:rPr>
        <w:t xml:space="preserve">$76,50\%$ de acurácia global</w:t>
      </w:r>
      <w:r w:rsidDel="00000000" w:rsidR="00000000" w:rsidRPr="00000000">
        <w:rPr>
          <w:rtl w:val="0"/>
        </w:rPr>
        <w:t xml:space="preserve">. O experimento comprovou a precisão e a corretude lógica das equações implementadas pelo grupo.</w:t>
      </w:r>
    </w:p>
    <w:p w:rsidR="00000000" w:rsidDel="00000000" w:rsidP="00000000" w:rsidRDefault="00000000" w:rsidRPr="00000000" w14:paraId="0000006E">
      <w:pPr>
        <w:pStyle w:val="Heading4"/>
        <w:keepNext w:val="0"/>
        <w:keepLines w:val="0"/>
        <w:spacing w:after="40" w:before="0" w:lineRule="auto"/>
        <w:rPr>
          <w:b w:val="1"/>
          <w:bCs w:val="1"/>
          <w:color w:val="000000"/>
          <w:sz w:val="22"/>
          <w:szCs w:val="22"/>
        </w:rPr>
      </w:pPr>
      <w:bookmarkStart w:colFirst="0" w:colLast="0" w:name="_2etlcgpdali2" w:id="16"/>
      <w:bookmarkEnd w:id="16"/>
      <w:r w:rsidDel="00000000" w:rsidR="00000000" w:rsidRPr="00000000">
        <w:rPr>
          <w:b w:val="1"/>
          <w:bCs w:val="1"/>
          <w:color w:val="000000"/>
          <w:sz w:val="22"/>
          <w:szCs w:val="22"/>
          <w:rtl w:val="0"/>
        </w:rPr>
        <w:t xml:space="preserve">4.2 Implementação Industrial via Scikit-Learn</w:t>
      </w:r>
    </w:p>
    <w:p w:rsidR="00000000" w:rsidDel="00000000" w:rsidP="00000000" w:rsidRDefault="00000000" w:rsidRPr="00000000" w14:paraId="0000006F">
      <w:pPr>
        <w:spacing w:after="240" w:lineRule="auto"/>
        <w:rPr/>
      </w:pPr>
      <w:r w:rsidDel="00000000" w:rsidR="00000000" w:rsidRPr="00000000">
        <w:rPr>
          <w:rtl w:val="0"/>
        </w:rPr>
        <w:t xml:space="preserve">Para processar o volume completo de dados de forma escalável, utilizou-se a classe </w:t>
      </w:r>
      <w:r w:rsidDel="00000000" w:rsidR="00000000" w:rsidRPr="00000000">
        <w:rPr>
          <w:color w:val="188038"/>
          <w:rtl w:val="0"/>
        </w:rPr>
        <w:t xml:space="preserve">KNeighborsClassifier(n_neighbors=5, algorithm='brute')</w:t>
      </w:r>
      <w:r w:rsidDel="00000000" w:rsidR="00000000" w:rsidRPr="00000000">
        <w:rPr>
          <w:rtl w:val="0"/>
        </w:rPr>
        <w:t xml:space="preserve"> sobre a totalidade das matrizes estruturadas (5.197 treinos e 1.300 testes), atingindo uma </w:t>
      </w:r>
      <w:r w:rsidDel="00000000" w:rsidR="00000000" w:rsidRPr="00000000">
        <w:rPr>
          <w:b w:val="1"/>
          <w:bCs w:val="1"/>
          <w:rtl w:val="0"/>
        </w:rPr>
        <w:t xml:space="preserve">Acurácia Global de $84,31\%$</w:t>
      </w:r>
      <w:r w:rsidDel="00000000" w:rsidR="00000000" w:rsidRPr="00000000">
        <w:rPr>
          <w:rtl w:val="0"/>
        </w:rPr>
        <w:t xml:space="preserve">. Ambas as frentes validaram o mesmo princípio geométrico básico; a diferença de desempenho reflete unicamente a capacidade de hardware de processar volumes massivos de dados simultâneos no treinamento.</w:t>
      </w:r>
    </w:p>
    <w:p w:rsidR="00000000" w:rsidDel="00000000" w:rsidP="00000000" w:rsidRDefault="00000000" w:rsidRPr="00000000" w14:paraId="00000070">
      <w:pPr>
        <w:pStyle w:val="Heading4"/>
        <w:keepNext w:val="0"/>
        <w:keepLines w:val="0"/>
        <w:spacing w:after="40" w:before="0" w:lineRule="auto"/>
        <w:rPr>
          <w:b w:val="1"/>
          <w:bCs w:val="1"/>
          <w:color w:val="000000"/>
          <w:sz w:val="22"/>
          <w:szCs w:val="22"/>
        </w:rPr>
      </w:pPr>
      <w:bookmarkStart w:colFirst="0" w:colLast="0" w:name="_gabnomeo3hbu" w:id="17"/>
      <w:bookmarkEnd w:id="17"/>
      <w:r w:rsidDel="00000000" w:rsidR="00000000" w:rsidRPr="00000000">
        <w:rPr>
          <w:b w:val="1"/>
          <w:bCs w:val="1"/>
          <w:color w:val="000000"/>
          <w:sz w:val="22"/>
          <w:szCs w:val="22"/>
          <w:rtl w:val="0"/>
        </w:rPr>
        <w:t xml:space="preserve">4.3 Matriz de Confusão e Métricas Analíticas (Massa Completa)</w:t>
      </w:r>
    </w:p>
    <w:p w:rsidR="00000000" w:rsidDel="00000000" w:rsidP="00000000" w:rsidRDefault="00000000" w:rsidRPr="00000000" w14:paraId="00000071">
      <w:pPr>
        <w:spacing w:after="240" w:lineRule="auto"/>
        <w:rPr/>
      </w:pPr>
      <w:r w:rsidDel="00000000" w:rsidR="00000000" w:rsidRPr="00000000">
        <w:rPr>
          <w:rtl w:val="0"/>
        </w:rPr>
        <w:t xml:space="preserve">O mapeamento de erros e acertos do classificador industrial sobre as 1.300 amostras revelou os seguintes dados:</w:t>
      </w:r>
    </w:p>
    <w:p w:rsidR="00000000" w:rsidDel="00000000" w:rsidP="00000000" w:rsidRDefault="00000000" w:rsidRPr="00000000" w14:paraId="00000072">
      <w:pPr>
        <w:numPr>
          <w:ilvl w:val="0"/>
          <w:numId w:val="8"/>
        </w:numPr>
        <w:spacing w:after="0" w:afterAutospacing="0" w:lineRule="auto"/>
        <w:ind w:left="720" w:hanging="360"/>
      </w:pPr>
      <w:r w:rsidDel="00000000" w:rsidR="00000000" w:rsidRPr="00000000">
        <w:rPr>
          <w:b w:val="1"/>
          <w:bCs w:val="1"/>
          <w:rtl w:val="0"/>
        </w:rPr>
        <w:t xml:space="preserve">Verdadeiros Negativos (VN):</w:t>
      </w:r>
      <w:r w:rsidDel="00000000" w:rsidR="00000000" w:rsidRPr="00000000">
        <w:rPr>
          <w:rtl w:val="0"/>
        </w:rPr>
        <w:t xml:space="preserve"> 974 amostras (Vinhos comuns classificados corretamente como comuns).</w:t>
      </w:r>
    </w:p>
    <w:p w:rsidR="00000000" w:rsidDel="00000000" w:rsidP="00000000" w:rsidRDefault="00000000" w:rsidRPr="00000000" w14:paraId="00000073">
      <w:pPr>
        <w:numPr>
          <w:ilvl w:val="0"/>
          <w:numId w:val="8"/>
        </w:numPr>
        <w:spacing w:after="0" w:afterAutospacing="0" w:lineRule="auto"/>
        <w:ind w:left="720" w:hanging="360"/>
      </w:pPr>
      <w:r w:rsidDel="00000000" w:rsidR="00000000" w:rsidRPr="00000000">
        <w:rPr>
          <w:b w:val="1"/>
          <w:bCs w:val="1"/>
          <w:rtl w:val="0"/>
        </w:rPr>
        <w:t xml:space="preserve">Falsos Positivos (FP):</w:t>
      </w:r>
      <w:r w:rsidDel="00000000" w:rsidR="00000000" w:rsidRPr="00000000">
        <w:rPr>
          <w:rtl w:val="0"/>
        </w:rPr>
        <w:t xml:space="preserve"> 76 amostras (Vinhos comuns erroneamente rotulados como premium).</w:t>
      </w:r>
    </w:p>
    <w:p w:rsidR="00000000" w:rsidDel="00000000" w:rsidP="00000000" w:rsidRDefault="00000000" w:rsidRPr="00000000" w14:paraId="00000074">
      <w:pPr>
        <w:numPr>
          <w:ilvl w:val="0"/>
          <w:numId w:val="8"/>
        </w:numPr>
        <w:spacing w:after="0" w:afterAutospacing="0" w:lineRule="auto"/>
        <w:ind w:left="720" w:hanging="360"/>
      </w:pPr>
      <w:r w:rsidDel="00000000" w:rsidR="00000000" w:rsidRPr="00000000">
        <w:rPr>
          <w:b w:val="1"/>
          <w:bCs w:val="1"/>
          <w:rtl w:val="0"/>
        </w:rPr>
        <w:t xml:space="preserve">Falsos Negativos (FN):</w:t>
      </w:r>
      <w:r w:rsidDel="00000000" w:rsidR="00000000" w:rsidRPr="00000000">
        <w:rPr>
          <w:rtl w:val="0"/>
        </w:rPr>
        <w:t xml:space="preserve"> 128 amostras (Vinhos premium que o modelo falhou em detectar).</w:t>
      </w:r>
    </w:p>
    <w:p w:rsidR="00000000" w:rsidDel="00000000" w:rsidP="00000000" w:rsidRDefault="00000000" w:rsidRPr="00000000" w14:paraId="00000075">
      <w:pPr>
        <w:numPr>
          <w:ilvl w:val="0"/>
          <w:numId w:val="8"/>
        </w:numPr>
        <w:spacing w:after="240" w:lineRule="auto"/>
        <w:ind w:left="720" w:hanging="360"/>
      </w:pPr>
      <w:r w:rsidDel="00000000" w:rsidR="00000000" w:rsidRPr="00000000">
        <w:rPr>
          <w:b w:val="1"/>
          <w:bCs w:val="1"/>
          <w:rtl w:val="0"/>
        </w:rPr>
        <w:t xml:space="preserve">Verdadeiros Positivos (VP):</w:t>
      </w:r>
      <w:r w:rsidDel="00000000" w:rsidR="00000000" w:rsidRPr="00000000">
        <w:rPr>
          <w:rtl w:val="0"/>
        </w:rPr>
        <w:t xml:space="preserve"> 122 amostras (Vinhos premium classificados corretamente).</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740"/>
        <w:gridCol w:w="1740"/>
        <w:gridCol w:w="1500"/>
        <w:gridCol w:w="1560"/>
        <w:tblGridChange w:id="0">
          <w:tblGrid>
            <w:gridCol w:w="2220"/>
            <w:gridCol w:w="1740"/>
            <w:gridCol w:w="1740"/>
            <w:gridCol w:w="1500"/>
            <w:gridCol w:w="156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Classe Avaliada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Precisão (Precision)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Revocação (Recall)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Medida F (F1-Score)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Suporte (Support)</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Classe 0 (Comum/Ruim)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0.88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0.93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0.91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1050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Classe 1 (Premium/Boa)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0.62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0.49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0.55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250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Acurácia Global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0.84 (84,31%)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1300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b w:val="1"/>
                <w:bCs w:val="1"/>
                <w:rtl w:val="0"/>
              </w:rPr>
              <w:t xml:space="preserve">Média Macro (</w:t>
            </w:r>
            <w:r w:rsidDel="00000000" w:rsidR="00000000" w:rsidRPr="00000000">
              <w:rPr>
                <w:b w:val="1"/>
                <w:bCs w:val="1"/>
                <w:i w:val="1"/>
                <w:iCs w:val="1"/>
                <w:rtl w:val="0"/>
              </w:rPr>
              <w:t xml:space="preserve">Macro Avg</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0.75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0.71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0.73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1300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b w:val="1"/>
                <w:bCs w:val="1"/>
                <w:rtl w:val="0"/>
              </w:rPr>
              <w:t xml:space="preserve">Média Ponderada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0.83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0.84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0.84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1300</w:t>
            </w:r>
          </w:p>
        </w:tc>
      </w:tr>
    </w:tbl>
    <w:p w:rsidR="00000000" w:rsidDel="00000000" w:rsidP="00000000" w:rsidRDefault="00000000" w:rsidRPr="00000000" w14:paraId="00000094">
      <w:pPr>
        <w:pStyle w:val="Heading3"/>
        <w:keepNext w:val="0"/>
        <w:keepLines w:val="0"/>
        <w:spacing w:before="0" w:lineRule="auto"/>
        <w:rPr>
          <w:b w:val="1"/>
          <w:bCs w:val="1"/>
          <w:color w:val="000000"/>
          <w:sz w:val="26"/>
          <w:szCs w:val="26"/>
        </w:rPr>
      </w:pPr>
      <w:bookmarkStart w:colFirst="0" w:colLast="0" w:name="_q15m2lcskock" w:id="18"/>
      <w:bookmarkEnd w:id="18"/>
      <w:r w:rsidDel="00000000" w:rsidR="00000000" w:rsidRPr="00000000">
        <w:rPr>
          <w:b w:val="1"/>
          <w:bCs w:val="1"/>
          <w:color w:val="000000"/>
          <w:sz w:val="26"/>
          <w:szCs w:val="26"/>
          <w:rtl w:val="0"/>
        </w:rPr>
        <w:t xml:space="preserve">5. Análise Crítica dos Aspectos Éticos, Sociais e Limitações</w:t>
      </w:r>
    </w:p>
    <w:p w:rsidR="00000000" w:rsidDel="00000000" w:rsidP="00000000" w:rsidRDefault="00000000" w:rsidRPr="00000000" w14:paraId="00000095">
      <w:pPr>
        <w:pStyle w:val="Heading4"/>
        <w:keepNext w:val="0"/>
        <w:keepLines w:val="0"/>
        <w:spacing w:after="40" w:before="0" w:lineRule="auto"/>
        <w:rPr>
          <w:b w:val="1"/>
          <w:bCs w:val="1"/>
          <w:color w:val="000000"/>
          <w:sz w:val="22"/>
          <w:szCs w:val="22"/>
        </w:rPr>
      </w:pPr>
      <w:bookmarkStart w:colFirst="0" w:colLast="0" w:name="_wdiwm1mnuwvr" w:id="19"/>
      <w:bookmarkEnd w:id="19"/>
      <w:r w:rsidDel="00000000" w:rsidR="00000000" w:rsidRPr="00000000">
        <w:rPr>
          <w:b w:val="1"/>
          <w:bCs w:val="1"/>
          <w:color w:val="000000"/>
          <w:sz w:val="22"/>
          <w:szCs w:val="22"/>
          <w:rtl w:val="0"/>
        </w:rPr>
        <w:t xml:space="preserve">5.1 Viés Geográfico e Restrição de Generalização</w:t>
      </w:r>
    </w:p>
    <w:p w:rsidR="00000000" w:rsidDel="00000000" w:rsidP="00000000" w:rsidRDefault="00000000" w:rsidRPr="00000000" w14:paraId="00000096">
      <w:pPr>
        <w:spacing w:after="240" w:lineRule="auto"/>
        <w:rPr/>
      </w:pPr>
      <w:r w:rsidDel="00000000" w:rsidR="00000000" w:rsidRPr="00000000">
        <w:rPr>
          <w:rtl w:val="0"/>
        </w:rPr>
        <w:t xml:space="preserve">O dataset baseia-se exclusivamente em amostras colhidas em uma região demarcada específica de Portugal (Região do Minho). Fatores como o microclima local, características do solo e técnicas regionais de fermentação determinam perfis químicos particulares. Portanto, o modelo gerado apresenta um </w:t>
      </w:r>
      <w:r w:rsidDel="00000000" w:rsidR="00000000" w:rsidRPr="00000000">
        <w:rPr>
          <w:b w:val="1"/>
          <w:bCs w:val="1"/>
          <w:rtl w:val="0"/>
        </w:rPr>
        <w:t xml:space="preserve">viés regional</w:t>
      </w:r>
      <w:r w:rsidDel="00000000" w:rsidR="00000000" w:rsidRPr="00000000">
        <w:rPr>
          <w:rtl w:val="0"/>
        </w:rPr>
        <w:t xml:space="preserve">, não sendo seguro para generalizar previsões sobre vinhos produzidos em outras partes do mundo que sigam padrões químicos diferentes.</w:t>
      </w:r>
    </w:p>
    <w:p w:rsidR="00000000" w:rsidDel="00000000" w:rsidP="00000000" w:rsidRDefault="00000000" w:rsidRPr="00000000" w14:paraId="00000097">
      <w:pPr>
        <w:pStyle w:val="Heading4"/>
        <w:keepNext w:val="0"/>
        <w:keepLines w:val="0"/>
        <w:spacing w:after="40" w:before="0" w:lineRule="auto"/>
        <w:rPr>
          <w:b w:val="1"/>
          <w:bCs w:val="1"/>
          <w:color w:val="000000"/>
          <w:sz w:val="22"/>
          <w:szCs w:val="22"/>
        </w:rPr>
      </w:pPr>
      <w:bookmarkStart w:colFirst="0" w:colLast="0" w:name="_1oyz4gpc20zz" w:id="20"/>
      <w:bookmarkEnd w:id="20"/>
      <w:r w:rsidDel="00000000" w:rsidR="00000000" w:rsidRPr="00000000">
        <w:rPr>
          <w:b w:val="1"/>
          <w:bCs w:val="1"/>
          <w:color w:val="000000"/>
          <w:sz w:val="22"/>
          <w:szCs w:val="22"/>
          <w:rtl w:val="0"/>
        </w:rPr>
        <w:t xml:space="preserve">5.2 O Impacto Técnico do Desbalanceamento</w:t>
      </w:r>
    </w:p>
    <w:p w:rsidR="00000000" w:rsidDel="00000000" w:rsidP="00000000" w:rsidRDefault="00000000" w:rsidRPr="00000000" w14:paraId="00000098">
      <w:pPr>
        <w:spacing w:after="240" w:lineRule="auto"/>
        <w:rPr/>
      </w:pPr>
      <w:r w:rsidDel="00000000" w:rsidR="00000000" w:rsidRPr="00000000">
        <w:rPr>
          <w:rtl w:val="0"/>
        </w:rPr>
        <w:t xml:space="preserve">A análise do relatório de métricas revela o impacto prático do desbalanceamento de classes (80% da base pertencente à classe 0). Embora a acurácia geral seja elevada ($84,31\%$), ela é puxada pelo alto índice de acerto na classe majoritária comum. A métrica de </w:t>
      </w:r>
      <w:r w:rsidDel="00000000" w:rsidR="00000000" w:rsidRPr="00000000">
        <w:rPr>
          <w:b w:val="1"/>
          <w:bCs w:val="1"/>
          <w:rtl w:val="0"/>
        </w:rPr>
        <w:t xml:space="preserve">Recall de apenas $49\%$</w:t>
      </w:r>
      <w:r w:rsidDel="00000000" w:rsidR="00000000" w:rsidRPr="00000000">
        <w:rPr>
          <w:rtl w:val="0"/>
        </w:rPr>
        <w:t xml:space="preserve"> na Classe 1 expõe que o modelo falha em identificar mais da metade dos vinhos verdadeiramente excelentes. Como o algoritmo KNN decide por votação de maioria simples, a classe dominante sufoca a classe minoritária nas regiões de fronteira espacial.</w:t>
      </w:r>
    </w:p>
    <w:p w:rsidR="00000000" w:rsidDel="00000000" w:rsidP="00000000" w:rsidRDefault="00000000" w:rsidRPr="00000000" w14:paraId="00000099">
      <w:pPr>
        <w:pStyle w:val="Heading4"/>
        <w:keepNext w:val="0"/>
        <w:keepLines w:val="0"/>
        <w:spacing w:after="40" w:before="0" w:lineRule="auto"/>
        <w:rPr>
          <w:b w:val="1"/>
          <w:bCs w:val="1"/>
          <w:color w:val="000000"/>
          <w:sz w:val="22"/>
          <w:szCs w:val="22"/>
        </w:rPr>
      </w:pPr>
      <w:bookmarkStart w:colFirst="0" w:colLast="0" w:name="_xqmtylbzcuzo" w:id="21"/>
      <w:bookmarkEnd w:id="21"/>
      <w:r w:rsidDel="00000000" w:rsidR="00000000" w:rsidRPr="00000000">
        <w:rPr>
          <w:b w:val="1"/>
          <w:bCs w:val="1"/>
          <w:color w:val="000000"/>
          <w:sz w:val="22"/>
          <w:szCs w:val="22"/>
          <w:rtl w:val="0"/>
        </w:rPr>
        <w:t xml:space="preserve">5.3 Implicações Comerciais e Sociais</w:t>
      </w:r>
    </w:p>
    <w:p w:rsidR="00000000" w:rsidDel="00000000" w:rsidP="00000000" w:rsidRDefault="00000000" w:rsidRPr="00000000" w14:paraId="0000009A">
      <w:pPr>
        <w:spacing w:after="240" w:lineRule="auto"/>
        <w:rPr/>
      </w:pPr>
      <w:r w:rsidDel="00000000" w:rsidR="00000000" w:rsidRPr="00000000">
        <w:rPr>
          <w:rtl w:val="0"/>
        </w:rPr>
        <w:t xml:space="preserve">Caso o modelo fosse adotado de forma automática por uma vinícola para precificação, os erros trariam prejuízos diretos: os Falsos Negativos (128 amostras) fariam vinhos de alta qualidade serem vendidos abaixo do valor de mercado. Já os Falsos Positivos (76 amostras) rotulariam vinhos comuns como premium, gerando quebra de expectativa e insatisfação no consumidor final. Portanto, decisões comerciais automatizadas devem sempre atuar de forma consultiva, integrada à validação de sommeliers humanos.</w:t>
      </w:r>
    </w:p>
    <w:p w:rsidR="00000000" w:rsidDel="00000000" w:rsidP="00000000" w:rsidRDefault="00000000" w:rsidRPr="00000000" w14:paraId="0000009B">
      <w:pPr>
        <w:pStyle w:val="Heading3"/>
        <w:keepNext w:val="0"/>
        <w:keepLines w:val="0"/>
        <w:spacing w:before="0" w:lineRule="auto"/>
        <w:rPr>
          <w:b w:val="1"/>
          <w:bCs w:val="1"/>
          <w:color w:val="000000"/>
          <w:sz w:val="26"/>
          <w:szCs w:val="26"/>
        </w:rPr>
      </w:pPr>
      <w:bookmarkStart w:colFirst="0" w:colLast="0" w:name="_7bhvk77etl18" w:id="22"/>
      <w:bookmarkEnd w:id="22"/>
      <w:r w:rsidDel="00000000" w:rsidR="00000000" w:rsidRPr="00000000">
        <w:rPr>
          <w:b w:val="1"/>
          <w:bCs w:val="1"/>
          <w:color w:val="000000"/>
          <w:sz w:val="26"/>
          <w:szCs w:val="26"/>
          <w:rtl w:val="0"/>
        </w:rPr>
        <w:t xml:space="preserve">6. Integração Multidisciplinar e Conclusão</w:t>
      </w:r>
    </w:p>
    <w:p w:rsidR="00000000" w:rsidDel="00000000" w:rsidP="00000000" w:rsidRDefault="00000000" w:rsidRPr="00000000" w14:paraId="0000009C">
      <w:pPr>
        <w:spacing w:after="240" w:lineRule="auto"/>
        <w:rPr/>
      </w:pPr>
      <w:r w:rsidDel="00000000" w:rsidR="00000000" w:rsidRPr="00000000">
        <w:rPr>
          <w:rtl w:val="0"/>
        </w:rPr>
        <w:t xml:space="preserve">O projeto consolidou o alinhamento prático de quatro competências fundamentais do curso:</w:t>
      </w:r>
    </w:p>
    <w:p w:rsidR="00000000" w:rsidDel="00000000" w:rsidP="00000000" w:rsidRDefault="00000000" w:rsidRPr="00000000" w14:paraId="0000009D">
      <w:pPr>
        <w:numPr>
          <w:ilvl w:val="0"/>
          <w:numId w:val="5"/>
        </w:numPr>
        <w:spacing w:after="0" w:afterAutospacing="0" w:lineRule="auto"/>
        <w:ind w:left="720" w:hanging="360"/>
      </w:pPr>
      <w:r w:rsidDel="00000000" w:rsidR="00000000" w:rsidRPr="00000000">
        <w:rPr>
          <w:b w:val="1"/>
          <w:bCs w:val="1"/>
          <w:rtl w:val="0"/>
        </w:rPr>
        <w:t xml:space="preserve">Matemática para Computação:</w:t>
      </w:r>
      <w:r w:rsidDel="00000000" w:rsidR="00000000" w:rsidRPr="00000000">
        <w:rPr>
          <w:rtl w:val="0"/>
        </w:rPr>
        <w:t xml:space="preserve"> Aplicação prática de geometria analítica multidimensional através da equação da Distância Euclidiana em um espaço de 11 dimensões e transformação vetorial Z-Score.</w:t>
      </w:r>
    </w:p>
    <w:p w:rsidR="00000000" w:rsidDel="00000000" w:rsidP="00000000" w:rsidRDefault="00000000" w:rsidRPr="00000000" w14:paraId="0000009E">
      <w:pPr>
        <w:numPr>
          <w:ilvl w:val="0"/>
          <w:numId w:val="5"/>
        </w:numPr>
        <w:spacing w:after="0" w:afterAutospacing="0" w:lineRule="auto"/>
        <w:ind w:left="720" w:hanging="360"/>
      </w:pPr>
      <w:r w:rsidDel="00000000" w:rsidR="00000000" w:rsidRPr="00000000">
        <w:rPr>
          <w:b w:val="1"/>
          <w:bCs w:val="1"/>
          <w:rtl w:val="0"/>
        </w:rPr>
        <w:t xml:space="preserve">IA e suas Aplicações:</w:t>
      </w:r>
      <w:r w:rsidDel="00000000" w:rsidR="00000000" w:rsidRPr="00000000">
        <w:rPr>
          <w:rtl w:val="0"/>
        </w:rPr>
        <w:t xml:space="preserve"> Compreensão do ciclo de modelagem, gerenciamento de </w:t>
      </w:r>
      <w:r w:rsidDel="00000000" w:rsidR="00000000" w:rsidRPr="00000000">
        <w:rPr>
          <w:i w:val="1"/>
          <w:iCs w:val="1"/>
          <w:rtl w:val="0"/>
        </w:rPr>
        <w:t xml:space="preserve">Data Leakage</w:t>
      </w:r>
      <w:r w:rsidDel="00000000" w:rsidR="00000000" w:rsidRPr="00000000">
        <w:rPr>
          <w:rtl w:val="0"/>
        </w:rPr>
        <w:t xml:space="preserve"> e análise diagnóstica de matrizes de confusão sob cenários de dados desbalanceados.</w:t>
      </w:r>
    </w:p>
    <w:p w:rsidR="00000000" w:rsidDel="00000000" w:rsidP="00000000" w:rsidRDefault="00000000" w:rsidRPr="00000000" w14:paraId="0000009F">
      <w:pPr>
        <w:numPr>
          <w:ilvl w:val="0"/>
          <w:numId w:val="5"/>
        </w:numPr>
        <w:spacing w:after="0" w:afterAutospacing="0" w:lineRule="auto"/>
        <w:ind w:left="720" w:hanging="360"/>
      </w:pPr>
      <w:r w:rsidDel="00000000" w:rsidR="00000000" w:rsidRPr="00000000">
        <w:rPr>
          <w:b w:val="1"/>
          <w:bCs w:val="1"/>
          <w:rtl w:val="0"/>
        </w:rPr>
        <w:t xml:space="preserve">Fundamentos de Programação:</w:t>
      </w:r>
      <w:r w:rsidDel="00000000" w:rsidR="00000000" w:rsidRPr="00000000">
        <w:rPr>
          <w:rtl w:val="0"/>
        </w:rPr>
        <w:t xml:space="preserve"> Modularização de código em funções reutilizáveis, manipulação de arquivos binários estruturados (</w:t>
      </w:r>
      <w:r w:rsidDel="00000000" w:rsidR="00000000" w:rsidRPr="00000000">
        <w:rPr>
          <w:color w:val="188038"/>
          <w:rtl w:val="0"/>
        </w:rPr>
        <w:t xml:space="preserve">.npy</w:t>
      </w:r>
      <w:r w:rsidDel="00000000" w:rsidR="00000000" w:rsidRPr="00000000">
        <w:rPr>
          <w:rtl w:val="0"/>
        </w:rPr>
        <w:t xml:space="preserve">/</w:t>
      </w:r>
      <w:r w:rsidDel="00000000" w:rsidR="00000000" w:rsidRPr="00000000">
        <w:rPr>
          <w:color w:val="188038"/>
          <w:rtl w:val="0"/>
        </w:rPr>
        <w:t xml:space="preserve">.csv</w:t>
      </w:r>
      <w:r w:rsidDel="00000000" w:rsidR="00000000" w:rsidRPr="00000000">
        <w:rPr>
          <w:rtl w:val="0"/>
        </w:rPr>
        <w:t xml:space="preserve">) e gerência de tipos abstratos.</w:t>
      </w:r>
    </w:p>
    <w:p w:rsidR="00000000" w:rsidDel="00000000" w:rsidP="00000000" w:rsidRDefault="00000000" w:rsidRPr="00000000" w14:paraId="000000A0">
      <w:pPr>
        <w:numPr>
          <w:ilvl w:val="0"/>
          <w:numId w:val="5"/>
        </w:numPr>
        <w:spacing w:after="240" w:lineRule="auto"/>
        <w:ind w:left="720" w:hanging="360"/>
      </w:pPr>
      <w:r w:rsidDel="00000000" w:rsidR="00000000" w:rsidRPr="00000000">
        <w:rPr>
          <w:b w:val="1"/>
          <w:bCs w:val="1"/>
          <w:rtl w:val="0"/>
        </w:rPr>
        <w:t xml:space="preserve">Fundamentos de Lógica:</w:t>
      </w:r>
      <w:r w:rsidDel="00000000" w:rsidR="00000000" w:rsidRPr="00000000">
        <w:rPr>
          <w:rtl w:val="0"/>
        </w:rPr>
        <w:t xml:space="preserve"> Construção de lógica condicional para ordenação de arrays e tomada de decisão preditiva baseada em maiorias estatísticas.</w:t>
      </w:r>
    </w:p>
    <w:p w:rsidR="00000000" w:rsidDel="00000000" w:rsidP="00000000" w:rsidRDefault="00000000" w:rsidRPr="00000000" w14:paraId="000000A1">
      <w:pPr>
        <w:spacing w:after="240" w:lineRule="auto"/>
        <w:rPr/>
      </w:pPr>
      <w:r w:rsidDel="00000000" w:rsidR="00000000" w:rsidRPr="00000000">
        <w:rPr>
          <w:rtl w:val="0"/>
        </w:rPr>
        <w:t xml:space="preserve">A equivalência dos testes lógicos valida a capacidade de desenvolvimento autoral do grupo. Para desenvolvimentos futuros, recomenda-se o estudo de técnicas de balanceamento de dados (como SMOTE) ou a atribuição de pesos ponderados pelo inverso da distância para mitigar o viés do algoritmo.</w:t>
      </w:r>
    </w:p>
    <w:p w:rsidR="00000000" w:rsidDel="00000000" w:rsidP="00000000" w:rsidRDefault="00000000" w:rsidRPr="00000000" w14:paraId="000000A2">
      <w:pPr>
        <w:pStyle w:val="Heading3"/>
        <w:keepNext w:val="0"/>
        <w:keepLines w:val="0"/>
        <w:spacing w:before="0" w:lineRule="auto"/>
        <w:rPr>
          <w:b w:val="1"/>
          <w:bCs w:val="1"/>
          <w:color w:val="000000"/>
          <w:sz w:val="26"/>
          <w:szCs w:val="26"/>
        </w:rPr>
      </w:pPr>
      <w:bookmarkStart w:colFirst="0" w:colLast="0" w:name="_derxclt6fh18" w:id="23"/>
      <w:bookmarkEnd w:id="23"/>
      <w:r w:rsidDel="00000000" w:rsidR="00000000" w:rsidRPr="00000000">
        <w:rPr>
          <w:b w:val="1"/>
          <w:bCs w:val="1"/>
          <w:color w:val="000000"/>
          <w:sz w:val="26"/>
          <w:szCs w:val="26"/>
          <w:rtl w:val="0"/>
        </w:rPr>
        <w:t xml:space="preserve">7. Cronograma e Atribuições Globais</w:t>
      </w:r>
    </w:p>
    <w:p w:rsidR="00000000" w:rsidDel="00000000" w:rsidP="00000000" w:rsidRDefault="00000000" w:rsidRPr="00000000" w14:paraId="000000A3">
      <w:pPr>
        <w:pStyle w:val="Heading4"/>
        <w:keepNext w:val="0"/>
        <w:keepLines w:val="0"/>
        <w:spacing w:after="40" w:before="0" w:lineRule="auto"/>
        <w:rPr>
          <w:b w:val="1"/>
          <w:bCs w:val="1"/>
          <w:color w:val="000000"/>
          <w:sz w:val="22"/>
          <w:szCs w:val="22"/>
        </w:rPr>
      </w:pPr>
      <w:bookmarkStart w:colFirst="0" w:colLast="0" w:name="_dsh43zspa9eo" w:id="24"/>
      <w:bookmarkEnd w:id="24"/>
      <w:r w:rsidDel="00000000" w:rsidR="00000000" w:rsidRPr="00000000">
        <w:rPr>
          <w:b w:val="1"/>
          <w:bCs w:val="1"/>
          <w:color w:val="000000"/>
          <w:sz w:val="22"/>
          <w:szCs w:val="22"/>
          <w:rtl w:val="0"/>
        </w:rPr>
        <w:t xml:space="preserve">7.1 Quadro Compartilhado de Atribuições Técnicas</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190"/>
        <w:gridCol w:w="4185"/>
        <w:tblGridChange w:id="0">
          <w:tblGrid>
            <w:gridCol w:w="2430"/>
            <w:gridCol w:w="2190"/>
            <w:gridCol w:w="41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Componente Curricular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Docente Responsável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Escopo de Execução dos Alunos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Matemática para Computação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Fernando Rezende Zagatti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Modelagem vetorial da distância, análise espacial de vizinhanças e cálculo das matrizes Z-Score.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IA e suas Aplicações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André Gomes Regino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Parametrização do Scikit-Learn, monitoramento de hiperparâmetros e estudo do impacto do viés.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b w:val="1"/>
                <w:bCs w:val="1"/>
                <w:rtl w:val="0"/>
              </w:rPr>
              <w:t xml:space="preserve">Fundamentos de Programação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Filipe Loyola Lopes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Estruturação de funções em Python puro e gerenciamento de arquivos estruturados de dados.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b w:val="1"/>
                <w:bCs w:val="1"/>
                <w:rtl w:val="0"/>
              </w:rPr>
              <w:t xml:space="preserve">Fundamentos de Lógica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Ana Maria Monteiro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Modelagem da lógica condicional de ordenação e tratamento lógico de votações.</w:t>
            </w:r>
          </w:p>
        </w:tc>
      </w:tr>
    </w:tbl>
    <w:p w:rsidR="00000000" w:rsidDel="00000000" w:rsidP="00000000" w:rsidRDefault="00000000" w:rsidRPr="00000000" w14:paraId="000000B3">
      <w:pPr>
        <w:pStyle w:val="Heading4"/>
        <w:keepNext w:val="0"/>
        <w:keepLines w:val="0"/>
        <w:spacing w:after="40" w:before="0" w:lineRule="auto"/>
        <w:rPr>
          <w:b w:val="1"/>
          <w:bCs w:val="1"/>
          <w:color w:val="000000"/>
          <w:sz w:val="22"/>
          <w:szCs w:val="22"/>
        </w:rPr>
      </w:pPr>
      <w:bookmarkStart w:colFirst="0" w:colLast="0" w:name="_ibnfpa3fm2m5" w:id="25"/>
      <w:bookmarkEnd w:id="25"/>
      <w:r w:rsidDel="00000000" w:rsidR="00000000" w:rsidRPr="00000000">
        <w:rPr>
          <w:b w:val="1"/>
          <w:bCs w:val="1"/>
          <w:color w:val="000000"/>
          <w:sz w:val="22"/>
          <w:szCs w:val="22"/>
          <w:rtl w:val="0"/>
        </w:rPr>
        <w:t xml:space="preserve">7.2 Histórico do Cronograma de Execução do Projeto</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4395"/>
        <w:gridCol w:w="1995"/>
        <w:gridCol w:w="1470"/>
        <w:tblGridChange w:id="0">
          <w:tblGrid>
            <w:gridCol w:w="930"/>
            <w:gridCol w:w="4395"/>
            <w:gridCol w:w="1995"/>
            <w:gridCol w:w="147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b w:val="1"/>
                <w:bCs w:val="1"/>
                <w:rtl w:val="0"/>
              </w:rPr>
              <w:t xml:space="preserve">Fase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b w:val="1"/>
                <w:bCs w:val="1"/>
                <w:rtl w:val="0"/>
              </w:rPr>
              <w:t xml:space="preserve">Descrição do Entregável Técnico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Responsáveis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b w:val="1"/>
                <w:bCs w:val="1"/>
                <w:rtl w:val="0"/>
              </w:rPr>
              <w:t xml:space="preserve">Status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Extração e análise documental da base do repositório UCI.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Victor / Natan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Concluído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Codificação da Análise Estatística Descritiva (Notebook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Victor / Natan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Concluído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Engenharia de Atributos, binarização e Z-Score (Notebook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Victor / Natan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Concluído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Desenvolvimento do algoritmo KNN Manual do zero (Notebook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Victor / Natan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Concluído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Integração do classificador preditivo Scikit-Learn (Notebook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Victor / Natan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Concluído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Cruzamento estatístico e consolidação da matriz de confusão.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rtl w:val="0"/>
              </w:rPr>
              <w:t xml:space="preserve">Victor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Concluído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rtl w:val="0"/>
              </w:rPr>
              <w:t xml:space="preserve">Escrita e revisão formal do relatório multidisciplinar 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Victor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pPr>
            <w:r w:rsidDel="00000000" w:rsidR="00000000" w:rsidRPr="00000000">
              <w:rPr>
                <w:rtl w:val="0"/>
              </w:rPr>
              <w:t xml:space="preserve">Concluído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Confecção de material visual e roteiro para apresentação.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rtl w:val="0"/>
              </w:rPr>
              <w:t xml:space="preserve">Natan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Concluído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pPr>
            <w:r w:rsidDel="00000000" w:rsidR="00000000" w:rsidRPr="00000000">
              <w:rPr>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rtl w:val="0"/>
              </w:rPr>
              <w:t xml:space="preserve">Upload do repositório GitHub e auditoria final dos códigos.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Ambos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Concluído</w:t>
            </w:r>
          </w:p>
        </w:tc>
      </w:tr>
    </w:tbl>
    <w:p w:rsidR="00000000" w:rsidDel="00000000" w:rsidP="00000000" w:rsidRDefault="00000000" w:rsidRPr="00000000" w14:paraId="000000D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