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3428" cy="1701857"/>
                    </a:xfrm>
                    <a:prstGeom prst="rect">
                      <a:avLst/>
                    </a:prstGeom>
                    <a:ln/>
                  </pic:spPr>
                </pic:pic>
              </a:graphicData>
            </a:graphic>
          </wp:inline>
        </w:drawing>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b/>
          <w:sz w:val="24"/>
          <w:szCs w:val="24"/>
        </w:rPr>
      </w:pPr>
    </w:p>
    <w:p w:rsidR="003C1695" w:rsidRDefault="003C1695">
      <w:pPr>
        <w:spacing w:line="240" w:lineRule="auto"/>
        <w:jc w:val="center"/>
        <w:rPr>
          <w:rFonts w:ascii="Arial" w:eastAsia="Arial" w:hAnsi="Arial" w:cs="Arial"/>
          <w:b/>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Pr="001874B8">
              <w:rPr>
                <w:rFonts w:ascii="Arial" w:hAnsi="Arial" w:cs="Arial"/>
                <w:noProof/>
                <w:webHidden/>
                <w:sz w:val="24"/>
                <w:szCs w:val="24"/>
              </w:rPr>
              <w:t>3</w:t>
            </w:r>
            <w:r w:rsidRPr="001874B8">
              <w:rPr>
                <w:rFonts w:ascii="Arial" w:hAnsi="Arial" w:cs="Arial"/>
                <w:noProof/>
                <w:webHidden/>
                <w:sz w:val="24"/>
                <w:szCs w:val="24"/>
              </w:rPr>
              <w:fldChar w:fldCharType="end"/>
            </w:r>
          </w:hyperlink>
        </w:p>
        <w:p w:rsidR="00AD7558" w:rsidRPr="001874B8" w:rsidRDefault="001874B8">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rsidR="00AD7558" w:rsidRPr="001874B8" w:rsidRDefault="001874B8">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rsidR="00AD7558" w:rsidRPr="001874B8" w:rsidRDefault="001874B8">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rsidR="00AD7558" w:rsidRPr="001874B8" w:rsidRDefault="001874B8">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rsidR="00AD7558" w:rsidRPr="001874B8" w:rsidRDefault="001874B8">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rsidR="00AD7558" w:rsidRPr="001874B8" w:rsidRDefault="001874B8">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rsidR="00AD7558" w:rsidRPr="001874B8" w:rsidRDefault="001874B8">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rsidR="00AD7558" w:rsidRPr="001874B8" w:rsidRDefault="001874B8">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10</w:t>
            </w:r>
            <w:r w:rsidR="00AD7558" w:rsidRPr="001874B8">
              <w:rPr>
                <w:rFonts w:ascii="Arial" w:hAnsi="Arial" w:cs="Arial"/>
                <w:noProof/>
                <w:webHidden/>
                <w:sz w:val="24"/>
                <w:szCs w:val="24"/>
              </w:rPr>
              <w:fldChar w:fldCharType="end"/>
            </w:r>
          </w:hyperlink>
        </w:p>
        <w:p w:rsidR="00AD7558" w:rsidRPr="001874B8" w:rsidRDefault="001874B8">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AD7558" w:rsidRPr="001874B8">
              <w:rPr>
                <w:rFonts w:ascii="Arial" w:hAnsi="Arial" w:cs="Arial"/>
                <w:noProof/>
                <w:webHidden/>
                <w:sz w:val="24"/>
                <w:szCs w:val="24"/>
              </w:rPr>
              <w:t>12</w:t>
            </w:r>
            <w:r w:rsidR="00AD7558" w:rsidRPr="001874B8">
              <w:rPr>
                <w:rFonts w:ascii="Arial" w:hAnsi="Arial" w:cs="Arial"/>
                <w:noProof/>
                <w:webHidden/>
                <w:sz w:val="24"/>
                <w:szCs w:val="24"/>
              </w:rPr>
              <w:fldChar w:fldCharType="end"/>
            </w:r>
          </w:hyperlink>
        </w:p>
        <w:p w:rsidR="00AD7558" w:rsidRDefault="00AD7558">
          <w:r w:rsidRPr="001874B8">
            <w:rPr>
              <w:rFonts w:ascii="Arial" w:hAnsi="Arial" w:cs="Arial"/>
              <w:bCs/>
              <w:sz w:val="24"/>
              <w:szCs w:val="24"/>
              <w:lang w:val="es-ES"/>
            </w:rPr>
            <w:fldChar w:fldCharType="end"/>
          </w:r>
        </w:p>
      </w:sdtContent>
    </w:sdt>
    <w:p w:rsidR="003C1695" w:rsidRDefault="003C1695">
      <w:pP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160AAA" w:rsidRDefault="00160AAA">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sz w:val="24"/>
          <w:szCs w:val="24"/>
        </w:rPr>
      </w:pPr>
    </w:p>
    <w:p w:rsidR="003C1695" w:rsidRDefault="003C1695">
      <w:pPr>
        <w:spacing w:line="240" w:lineRule="auto"/>
        <w:jc w:val="center"/>
        <w:rPr>
          <w:rFonts w:ascii="Arial" w:eastAsia="Arial" w:hAnsi="Arial" w:cs="Arial"/>
          <w:b/>
          <w:sz w:val="24"/>
          <w:szCs w:val="24"/>
        </w:rPr>
      </w:pPr>
    </w:p>
    <w:p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rsidR="00FD5767" w:rsidRDefault="00FD5767"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secundaria.</w:t>
      </w:r>
    </w:p>
    <w:p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w:t>
      </w:r>
      <w:proofErr w:type="spellStart"/>
      <w:r w:rsidRPr="00FD5767">
        <w:rPr>
          <w:rFonts w:ascii="Arial" w:eastAsia="Arial" w:hAnsi="Arial" w:cs="Arial"/>
          <w:color w:val="000000"/>
          <w:sz w:val="24"/>
          <w:szCs w:val="24"/>
        </w:rPr>
        <w:t>array</w:t>
      </w:r>
      <w:proofErr w:type="spellEnd"/>
      <w:r w:rsidRPr="00FD5767">
        <w:rPr>
          <w:rFonts w:ascii="Arial" w:eastAsia="Arial" w:hAnsi="Arial" w:cs="Arial"/>
          <w:color w:val="000000"/>
          <w:sz w:val="24"/>
          <w:szCs w:val="24"/>
        </w:rPr>
        <w:t xml:space="preserve"> contiene un valor que coincida con un valor clave. El proceso de encontrar un elemento específico de un </w:t>
      </w:r>
      <w:proofErr w:type="spellStart"/>
      <w:r w:rsidRPr="00FD5767">
        <w:rPr>
          <w:rFonts w:ascii="Arial" w:eastAsia="Arial" w:hAnsi="Arial" w:cs="Arial"/>
          <w:color w:val="000000"/>
          <w:sz w:val="24"/>
          <w:szCs w:val="24"/>
        </w:rPr>
        <w:t>array</w:t>
      </w:r>
      <w:proofErr w:type="spellEnd"/>
      <w:r w:rsidRPr="00FD5767">
        <w:rPr>
          <w:rFonts w:ascii="Arial" w:eastAsia="Arial" w:hAnsi="Arial" w:cs="Arial"/>
          <w:color w:val="000000"/>
          <w:sz w:val="24"/>
          <w:szCs w:val="24"/>
        </w:rPr>
        <w:t xml:space="preserve"> se denomina </w:t>
      </w:r>
      <w:r w:rsidR="00D60485" w:rsidRPr="00FD5767">
        <w:rPr>
          <w:rFonts w:ascii="Arial" w:eastAsia="Arial" w:hAnsi="Arial" w:cs="Arial"/>
          <w:color w:val="000000"/>
          <w:sz w:val="24"/>
          <w:szCs w:val="24"/>
        </w:rPr>
        <w:t>búsqueda.</w:t>
      </w:r>
      <w:r w:rsidR="00D60485">
        <w:rPr>
          <w:rFonts w:ascii="Arial" w:eastAsia="Arial" w:hAnsi="Arial" w:cs="Arial"/>
          <w:color w:val="000000"/>
          <w:sz w:val="24"/>
          <w:szCs w:val="24"/>
        </w:rPr>
        <w:t xml:space="preserve"> [2]</w:t>
      </w:r>
    </w:p>
    <w:p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Pr="00AD7558"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Búsquedas internas:</w:t>
      </w:r>
      <w:bookmarkEnd w:id="1"/>
    </w:p>
    <w:p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[2]</w:t>
      </w:r>
    </w:p>
    <w:p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D7558"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lastRenderedPageBreak/>
        <w:t>Métodos de búsqueda:</w:t>
      </w:r>
      <w:bookmarkEnd w:id="2"/>
    </w:p>
    <w:p w:rsidR="003C1695" w:rsidRDefault="007B6B0C" w:rsidP="00AD7558">
      <w:pPr>
        <w:pStyle w:val="Ttulo2"/>
        <w:numPr>
          <w:ilvl w:val="1"/>
          <w:numId w:val="2"/>
        </w:numPr>
        <w:spacing w:line="240" w:lineRule="auto"/>
        <w:rPr>
          <w:rFonts w:ascii="Arial" w:eastAsia="Arial" w:hAnsi="Arial" w:cs="Arial"/>
          <w:b w:val="0"/>
          <w:color w:val="000000"/>
          <w:sz w:val="24"/>
          <w:szCs w:val="24"/>
        </w:rPr>
      </w:pPr>
      <w:bookmarkStart w:id="3" w:name="_Toc113805478"/>
      <w:r>
        <w:rPr>
          <w:rFonts w:ascii="Arial" w:eastAsia="Arial" w:hAnsi="Arial" w:cs="Arial"/>
          <w:color w:val="000000"/>
          <w:sz w:val="24"/>
          <w:szCs w:val="24"/>
        </w:rPr>
        <w:t>Método Secuencial:</w:t>
      </w:r>
      <w:bookmarkEnd w:id="3"/>
    </w:p>
    <w:p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lastRenderedPageBreak/>
        <w:t xml:space="preserve">El método de búsqueda secuencial también se puede aplicar a listas ligadas. Consiste en recorrer la lista nodo tras nodo, hasta encontrar el elemento buscado o hasta llegar al final de la lista.  </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El número de comparaciones es uno de los factores más importantes que se utilizan para determinar la complejidad de los métodos de búsqueda. Para analizar la complejidad de la búsqueda secuencial, se deben establecer los casos más favorables o desfavorables que se presenten.</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w:t>
      </w:r>
      <w:proofErr w:type="spellStart"/>
      <w:r w:rsidRPr="002002B6">
        <w:rPr>
          <w:rFonts w:ascii="Arial" w:eastAsia="Arial" w:hAnsi="Arial" w:cs="Arial"/>
          <w:color w:val="000000"/>
          <w:sz w:val="24"/>
          <w:szCs w:val="24"/>
        </w:rPr>
        <w:t>array</w:t>
      </w:r>
      <w:proofErr w:type="spellEnd"/>
      <w:r w:rsidRPr="002002B6">
        <w:rPr>
          <w:rFonts w:ascii="Arial" w:eastAsia="Arial" w:hAnsi="Arial" w:cs="Arial"/>
          <w:color w:val="000000"/>
          <w:sz w:val="24"/>
          <w:szCs w:val="24"/>
        </w:rPr>
        <w:t xml:space="preserve"> con la clave de búsqueda. Dado que el </w:t>
      </w:r>
      <w:proofErr w:type="spellStart"/>
      <w:r w:rsidRPr="002002B6">
        <w:rPr>
          <w:rFonts w:ascii="Arial" w:eastAsia="Arial" w:hAnsi="Arial" w:cs="Arial"/>
          <w:color w:val="000000"/>
          <w:sz w:val="24"/>
          <w:szCs w:val="24"/>
        </w:rPr>
        <w:t>array</w:t>
      </w:r>
      <w:proofErr w:type="spellEnd"/>
      <w:r w:rsidRPr="002002B6">
        <w:rPr>
          <w:rFonts w:ascii="Arial" w:eastAsia="Arial" w:hAnsi="Arial" w:cs="Arial"/>
          <w:color w:val="000000"/>
          <w:sz w:val="24"/>
          <w:szCs w:val="24"/>
        </w:rPr>
        <w:t xml:space="preserve"> no está en un orden prefijado, es probable que el elemento a buscar pueda ser el primer elemento, el último elemento o cualquier otro. De promedio, al menos el programa tendrá que comparar la clave de búsqueda con la mitad de los elementos del </w:t>
      </w:r>
      <w:proofErr w:type="spellStart"/>
      <w:r w:rsidRPr="002002B6">
        <w:rPr>
          <w:rFonts w:ascii="Arial" w:eastAsia="Arial" w:hAnsi="Arial" w:cs="Arial"/>
          <w:color w:val="000000"/>
          <w:sz w:val="24"/>
          <w:szCs w:val="24"/>
        </w:rPr>
        <w:t>array</w:t>
      </w:r>
      <w:proofErr w:type="spellEnd"/>
      <w:r w:rsidRPr="002002B6">
        <w:rPr>
          <w:rFonts w:ascii="Arial" w:eastAsia="Arial" w:hAnsi="Arial" w:cs="Arial"/>
          <w:color w:val="000000"/>
          <w:sz w:val="24"/>
          <w:szCs w:val="24"/>
        </w:rPr>
        <w:t xml:space="preserve">.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[2]</w:t>
      </w:r>
    </w:p>
    <w:p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E324FF" w:rsidRPr="00AD7558" w:rsidRDefault="007B6B0C" w:rsidP="00E324FF">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2"/>
        <w:numPr>
          <w:ilvl w:val="1"/>
          <w:numId w:val="2"/>
        </w:numPr>
        <w:rPr>
          <w:rFonts w:ascii="Arial" w:eastAsia="Arial" w:hAnsi="Arial" w:cs="Arial"/>
          <w:b w:val="0"/>
          <w:color w:val="000000"/>
          <w:sz w:val="24"/>
          <w:szCs w:val="24"/>
        </w:rPr>
      </w:pPr>
      <w:bookmarkStart w:id="4" w:name="_Toc113805479"/>
      <w:r>
        <w:rPr>
          <w:rFonts w:ascii="Arial" w:eastAsia="Arial" w:hAnsi="Arial" w:cs="Arial"/>
          <w:color w:val="000000"/>
          <w:sz w:val="24"/>
          <w:szCs w:val="24"/>
        </w:rPr>
        <w:t>Método Binario:</w:t>
      </w:r>
      <w:bookmarkEnd w:id="4"/>
    </w:p>
    <w:p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el elemento no se encuentra en el arreglo; entonces se harán </w:t>
      </w:r>
      <w:r w:rsidRPr="00A22DD1">
        <w:rPr>
          <w:rFonts w:ascii="Arial" w:eastAsia="Arial" w:hAnsi="Arial" w:cs="Arial"/>
          <w:noProof/>
          <w:sz w:val="24"/>
          <w:szCs w:val="24"/>
          <w:lang w:val="en-US"/>
        </w:rPr>
        <w:drawing>
          <wp:inline distT="114300" distB="114300" distL="114300" distR="114300">
            <wp:extent cx="416224" cy="193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6224" cy="193759"/>
                    </a:xfrm>
                    <a:prstGeom prst="rect">
                      <a:avLst/>
                    </a:prstGeom>
                    <a:ln/>
                  </pic:spPr>
                </pic:pic>
              </a:graphicData>
            </a:graphic>
          </wp:inline>
        </w:drawing>
      </w:r>
      <w:r w:rsidRPr="00A22DD1">
        <w:rPr>
          <w:rFonts w:ascii="Arial" w:eastAsia="Arial" w:hAnsi="Arial" w:cs="Arial"/>
          <w:sz w:val="24"/>
          <w:szCs w:val="24"/>
        </w:rPr>
        <w:t>comparaciones, ya que con cada comparación el número de elementos en los cuales se debe buscar se reduce en un factor de 2. De esta forma se determinan los números mínimo, mediano y máximo de comparaciones que se deben realizar cuando se utiliza este tipo de búsqueda.</w:t>
      </w:r>
    </w:p>
    <w:p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drawing>
          <wp:inline distT="114300" distB="114300" distL="114300" distR="114300" wp14:anchorId="52A5863C" wp14:editId="331B820A">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600075"/>
                    </a:xfrm>
                    <a:prstGeom prst="rect">
                      <a:avLst/>
                    </a:prstGeom>
                    <a:ln/>
                  </pic:spPr>
                </pic:pic>
              </a:graphicData>
            </a:graphic>
          </wp:inline>
        </w:drawing>
      </w:r>
    </w:p>
    <w:p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rsidR="00A22DD1" w:rsidRDefault="007B6B0C" w:rsidP="00E324FF">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w:t>
      </w:r>
      <w:r w:rsidRPr="00A22DD1">
        <w:rPr>
          <w:rFonts w:ascii="Arial" w:eastAsia="Arial" w:hAnsi="Arial" w:cs="Arial"/>
          <w:color w:val="000000"/>
          <w:sz w:val="24"/>
          <w:szCs w:val="24"/>
        </w:rPr>
        <w:lastRenderedPageBreak/>
        <w:t>proceso continúa hasta que se encuentra la página buscada o hasta que se descubre que la palabra no está en la lista.</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D7558" w:rsidRDefault="007B6B0C" w:rsidP="00AD7558">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2"/>
        <w:numPr>
          <w:ilvl w:val="1"/>
          <w:numId w:val="2"/>
        </w:numPr>
        <w:rPr>
          <w:rFonts w:ascii="Arial" w:eastAsia="Arial" w:hAnsi="Arial" w:cs="Arial"/>
          <w:b w:val="0"/>
          <w:color w:val="000000"/>
          <w:sz w:val="24"/>
          <w:szCs w:val="24"/>
        </w:rPr>
      </w:pPr>
      <w:bookmarkStart w:id="5" w:name="_Toc113805480"/>
      <w:r>
        <w:rPr>
          <w:rFonts w:ascii="Arial" w:eastAsia="Arial" w:hAnsi="Arial" w:cs="Arial"/>
          <w:color w:val="000000"/>
          <w:sz w:val="24"/>
          <w:szCs w:val="24"/>
        </w:rPr>
        <w:t>Funciones Hash:</w:t>
      </w:r>
      <w:bookmarkEnd w:id="5"/>
    </w:p>
    <w:p w:rsidR="003C1695" w:rsidRDefault="007B6B0C" w:rsidP="00AD7558">
      <w:pPr>
        <w:pStyle w:val="Ttulo3"/>
        <w:numPr>
          <w:ilvl w:val="2"/>
          <w:numId w:val="2"/>
        </w:numPr>
        <w:rPr>
          <w:rFonts w:ascii="Arial" w:eastAsia="Arial" w:hAnsi="Arial" w:cs="Arial"/>
          <w:b w:val="0"/>
          <w:color w:val="000000"/>
          <w:sz w:val="24"/>
          <w:szCs w:val="24"/>
        </w:rPr>
      </w:pPr>
      <w:bookmarkStart w:id="6" w:name="_Toc113805481"/>
      <w:r>
        <w:rPr>
          <w:rFonts w:ascii="Arial" w:eastAsia="Arial" w:hAnsi="Arial" w:cs="Arial"/>
          <w:color w:val="000000"/>
          <w:sz w:val="24"/>
          <w:szCs w:val="24"/>
        </w:rPr>
        <w:t xml:space="preserve">Hash </w:t>
      </w:r>
      <w:proofErr w:type="spellStart"/>
      <w:r>
        <w:rPr>
          <w:rFonts w:ascii="Arial" w:eastAsia="Arial" w:hAnsi="Arial" w:cs="Arial"/>
          <w:color w:val="000000"/>
          <w:sz w:val="24"/>
          <w:szCs w:val="24"/>
        </w:rPr>
        <w:t>Mod</w:t>
      </w:r>
      <w:proofErr w:type="spellEnd"/>
      <w:r>
        <w:rPr>
          <w:rFonts w:ascii="Arial" w:eastAsia="Arial" w:hAnsi="Arial" w:cs="Arial"/>
          <w:color w:val="000000"/>
          <w:sz w:val="24"/>
          <w:szCs w:val="24"/>
        </w:rPr>
        <w:t>:</w:t>
      </w:r>
      <w:bookmarkEnd w:id="6"/>
    </w:p>
    <w:p w:rsidR="00A22DD1" w:rsidRDefault="007B6B0C" w:rsidP="00A22DD1">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(7 259 mod 100) + 1 = 60</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(9 359 mod 100) + 1 = 60</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 misma dirección.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(7 259 mod 97) + 1 = 82</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(9 359 mod 97) + 1 = 48</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97 se ha eliminado la colisión.</w:t>
      </w:r>
    </w:p>
    <w:p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22DD1">
        <w:rPr>
          <w:rFonts w:ascii="Arial" w:eastAsia="Arial" w:hAnsi="Arial" w:cs="Arial"/>
          <w:color w:val="000000"/>
          <w:sz w:val="24"/>
          <w:szCs w:val="24"/>
        </w:rPr>
        <w:t>Segunda definición:</w:t>
      </w: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la clave no son enteros, entonces, previamente, hay que transformar la clave a un valor entero. Por ejemplo, si la clave es una cadena 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Default="00A22DD1" w:rsidP="00A22DD1">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22DD1">
        <w:rPr>
          <w:rFonts w:ascii="Arial" w:eastAsia="Arial" w:hAnsi="Arial" w:cs="Arial"/>
          <w:color w:val="000000"/>
          <w:sz w:val="24"/>
          <w:szCs w:val="24"/>
        </w:rPr>
        <w:t>Tercera definición:</w:t>
      </w:r>
    </w:p>
    <w:p w:rsidR="00A22DD1" w:rsidRP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2E3F8B" w:rsidRPr="002E3F8B" w:rsidRDefault="00A22DD1" w:rsidP="00AD7558">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7" w:name="_Toc113805482"/>
      <w:r w:rsidRPr="00A22DD1">
        <w:rPr>
          <w:rFonts w:ascii="Arial" w:eastAsia="Arial" w:hAnsi="Arial" w:cs="Arial"/>
          <w:b/>
          <w:color w:val="000000"/>
          <w:sz w:val="24"/>
          <w:szCs w:val="24"/>
        </w:rPr>
        <w:t>Hash Método Cuadrado:</w:t>
      </w:r>
      <w:bookmarkEnd w:id="7"/>
    </w:p>
    <w:p w:rsidR="00A22DD1" w:rsidRPr="002E3F8B" w:rsidRDefault="00A22DD1" w:rsidP="002E3F8B">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2E3F8B">
        <w:rPr>
          <w:rFonts w:ascii="Arial" w:eastAsia="Arial" w:hAnsi="Arial" w:cs="Arial"/>
          <w:color w:val="000000"/>
          <w:sz w:val="24"/>
          <w:szCs w:val="24"/>
        </w:rPr>
        <w:t>Primera definición: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p>
    <w:p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lastRenderedPageBreak/>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60AAA" w:rsidRPr="00AD7558" w:rsidRDefault="007B6B0C" w:rsidP="00AD7558">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3"/>
        <w:numPr>
          <w:ilvl w:val="2"/>
          <w:numId w:val="2"/>
        </w:numPr>
        <w:rPr>
          <w:rFonts w:ascii="Arial" w:eastAsia="Arial" w:hAnsi="Arial" w:cs="Arial"/>
          <w:b w:val="0"/>
          <w:color w:val="000000"/>
          <w:sz w:val="24"/>
          <w:szCs w:val="24"/>
        </w:rPr>
      </w:pPr>
      <w:bookmarkStart w:id="8" w:name="_Toc113805483"/>
      <w:r>
        <w:rPr>
          <w:rFonts w:ascii="Arial" w:eastAsia="Arial" w:hAnsi="Arial" w:cs="Arial"/>
          <w:color w:val="000000"/>
          <w:sz w:val="24"/>
          <w:szCs w:val="24"/>
        </w:rPr>
        <w:t>Hash por truncamiento:</w:t>
      </w:r>
      <w:bookmarkEnd w:id="8"/>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 xml:space="preserve">Es importante destacar que en todos los casos </w:t>
      </w:r>
      <w:r w:rsidRPr="00191903">
        <w:rPr>
          <w:rFonts w:ascii="Arial" w:eastAsia="Arial" w:hAnsi="Arial" w:cs="Arial"/>
          <w:color w:val="000000"/>
          <w:sz w:val="24"/>
          <w:szCs w:val="24"/>
        </w:rPr>
        <w:lastRenderedPageBreak/>
        <w:t>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 xml:space="preserve">formar una posición en un </w:t>
      </w:r>
      <w:proofErr w:type="spellStart"/>
      <w:r w:rsidRPr="000F173B">
        <w:rPr>
          <w:rFonts w:ascii="Arial" w:eastAsia="Arial" w:hAnsi="Arial" w:cs="Arial"/>
          <w:color w:val="000000"/>
          <w:sz w:val="24"/>
          <w:szCs w:val="24"/>
        </w:rPr>
        <w:t>array</w:t>
      </w:r>
      <w:proofErr w:type="spellEnd"/>
      <w:r w:rsidRPr="000F173B">
        <w:rPr>
          <w:rFonts w:ascii="Arial" w:eastAsia="Arial" w:hAnsi="Arial" w:cs="Arial"/>
          <w:color w:val="000000"/>
          <w:sz w:val="24"/>
          <w:szCs w:val="24"/>
        </w:rPr>
        <w:t>.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[3]</w:t>
      </w: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t>también funciona con caracteres alfabéticos, esto se puede aplicar de do</w:t>
      </w:r>
      <w:r>
        <w:rPr>
          <w:rFonts w:ascii="Arial" w:eastAsia="Arial" w:hAnsi="Arial" w:cs="Arial"/>
          <w:color w:val="000000"/>
          <w:sz w:val="24"/>
          <w:szCs w:val="24"/>
        </w:rPr>
        <w:t>s formas:</w:t>
      </w:r>
    </w:p>
    <w:p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p>
    <w:p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AD7558" w:rsidRDefault="007B6B0C" w:rsidP="00AD7558">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rsidR="003C1695" w:rsidRDefault="007B6B0C" w:rsidP="00AD7558">
      <w:pPr>
        <w:pStyle w:val="Ttulo3"/>
        <w:numPr>
          <w:ilvl w:val="2"/>
          <w:numId w:val="2"/>
        </w:numPr>
        <w:rPr>
          <w:rFonts w:ascii="Arial" w:eastAsia="Arial" w:hAnsi="Arial" w:cs="Arial"/>
          <w:b w:val="0"/>
          <w:color w:val="000000"/>
          <w:sz w:val="24"/>
          <w:szCs w:val="24"/>
        </w:rPr>
      </w:pPr>
      <w:bookmarkStart w:id="9" w:name="_Toc113805484"/>
      <w:r>
        <w:rPr>
          <w:rFonts w:ascii="Arial" w:eastAsia="Arial" w:hAnsi="Arial" w:cs="Arial"/>
          <w:color w:val="000000"/>
          <w:sz w:val="24"/>
          <w:szCs w:val="24"/>
        </w:rPr>
        <w:t>Hash por plegamiento:</w:t>
      </w:r>
      <w:bookmarkEnd w:id="9"/>
    </w:p>
    <w:p w:rsidR="003C1695" w:rsidRDefault="007B6B0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rsidR="00191903" w:rsidRP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lastRenderedPageBreak/>
        <w:t>De la suma de las partes se toman solamente dos dígitos porque los índices del arreglo varían de 1 a 100.</w:t>
      </w:r>
    </w:p>
    <w:p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rsidR="003C1695" w:rsidRDefault="007B6B0C" w:rsidP="00191903">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p>
    <w:p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ión utiliza la técnica de plegamiento de tal forma que parte a la clave, 6 dígitos, 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h(245643) = 245 + 346 = 591</m:t>
          </m:r>
        </m:oMath>
      </m:oMathPara>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bookmarkStart w:id="10" w:name="_GoBack"/>
      <w:bookmarkEnd w:id="10"/>
    </w:p>
    <w:p w:rsidR="003C1695" w:rsidRDefault="007B6B0C" w:rsidP="00AD7558">
      <w:pPr>
        <w:numPr>
          <w:ilvl w:val="3"/>
          <w:numId w:val="2"/>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AD7558" w:rsidRDefault="00AD7558"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D60485" w:rsidRPr="00AD7558"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rsidR="00D60485" w:rsidRPr="00D60485" w:rsidRDefault="00D60485" w:rsidP="00D60485">
      <w:pPr>
        <w:spacing w:line="240" w:lineRule="auto"/>
        <w:jc w:val="both"/>
        <w:rPr>
          <w:rFonts w:ascii="Arial" w:eastAsia="Arial" w:hAnsi="Arial" w:cs="Arial"/>
          <w:sz w:val="24"/>
          <w:szCs w:val="24"/>
        </w:rPr>
      </w:pPr>
    </w:p>
    <w:p w:rsidR="007B6B0C" w:rsidRDefault="007B6B0C"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Cairo</w:t>
      </w:r>
    </w:p>
    <w:p w:rsidR="007B6B0C" w:rsidRDefault="007B6B0C" w:rsidP="007B6B0C">
      <w:pPr>
        <w:pStyle w:val="Prrafodelista"/>
        <w:spacing w:line="240" w:lineRule="auto"/>
        <w:ind w:left="360"/>
        <w:jc w:val="both"/>
        <w:rPr>
          <w:rFonts w:ascii="Arial" w:eastAsia="Arial" w:hAnsi="Arial" w:cs="Arial"/>
          <w:sz w:val="24"/>
          <w:szCs w:val="24"/>
        </w:rPr>
      </w:pPr>
    </w:p>
    <w:p w:rsidR="007B6B0C" w:rsidRPr="007B6B0C" w:rsidRDefault="007B6B0C" w:rsidP="007B6B0C">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 xml:space="preserve">Joyanes Aguilar, L. Sánchez García, L. </w:t>
      </w:r>
      <w:proofErr w:type="spellStart"/>
      <w:r>
        <w:rPr>
          <w:rFonts w:ascii="Arial" w:eastAsia="Arial" w:hAnsi="Arial" w:cs="Arial"/>
          <w:sz w:val="24"/>
          <w:szCs w:val="24"/>
        </w:rPr>
        <w:t>Zahonero</w:t>
      </w:r>
      <w:proofErr w:type="spellEnd"/>
      <w:r>
        <w:rPr>
          <w:rFonts w:ascii="Arial" w:eastAsia="Arial" w:hAnsi="Arial" w:cs="Arial"/>
          <w:sz w:val="24"/>
          <w:szCs w:val="24"/>
        </w:rPr>
        <w:t xml:space="preserve"> Martínez, I. “Estructura de datos en C++” (2007). </w:t>
      </w:r>
      <w:r w:rsidRPr="007B6B0C">
        <w:rPr>
          <w:rFonts w:ascii="Arial" w:eastAsia="Arial" w:hAnsi="Arial" w:cs="Arial"/>
          <w:sz w:val="24"/>
          <w:szCs w:val="24"/>
        </w:rPr>
        <w:t xml:space="preserve">Departamento de Lenguajes y Sistemas Informáticos e Ingeniería del </w:t>
      </w:r>
      <w:proofErr w:type="spellStart"/>
      <w:r w:rsidRPr="007B6B0C">
        <w:rPr>
          <w:rFonts w:ascii="Arial" w:eastAsia="Arial" w:hAnsi="Arial" w:cs="Arial"/>
          <w:sz w:val="24"/>
          <w:szCs w:val="24"/>
        </w:rPr>
        <w:t>Sofware</w:t>
      </w:r>
      <w:proofErr w:type="spellEnd"/>
      <w:r>
        <w:rPr>
          <w:rFonts w:ascii="Arial" w:eastAsia="Arial" w:hAnsi="Arial" w:cs="Arial"/>
          <w:sz w:val="24"/>
          <w:szCs w:val="24"/>
        </w:rPr>
        <w:t xml:space="preserve">, </w:t>
      </w:r>
      <w:r w:rsidRPr="007B6B0C">
        <w:rPr>
          <w:rFonts w:ascii="Arial" w:eastAsia="Arial" w:hAnsi="Arial" w:cs="Arial"/>
          <w:sz w:val="24"/>
          <w:szCs w:val="24"/>
        </w:rPr>
        <w:t>Facultad de Informática, Escuela Universitaria de Informática</w:t>
      </w:r>
      <w:r>
        <w:rPr>
          <w:rFonts w:ascii="Arial" w:eastAsia="Arial" w:hAnsi="Arial" w:cs="Arial"/>
          <w:sz w:val="24"/>
          <w:szCs w:val="24"/>
        </w:rPr>
        <w:t xml:space="preserve">, </w:t>
      </w:r>
      <w:r w:rsidRPr="007B6B0C">
        <w:rPr>
          <w:rFonts w:ascii="Arial" w:eastAsia="Arial" w:hAnsi="Arial" w:cs="Arial"/>
          <w:sz w:val="24"/>
          <w:szCs w:val="24"/>
        </w:rPr>
        <w:t>Universidad Pontificia de Salamanca campus Madrid</w:t>
      </w:r>
      <w:r>
        <w:rPr>
          <w:rFonts w:ascii="Arial" w:eastAsia="Arial" w:hAnsi="Arial" w:cs="Arial"/>
          <w:sz w:val="24"/>
          <w:szCs w:val="24"/>
        </w:rPr>
        <w:t>. Primera edición.</w:t>
      </w:r>
    </w:p>
    <w:p w:rsidR="007B6B0C" w:rsidRPr="007B6B0C" w:rsidRDefault="007B6B0C" w:rsidP="007B6B0C">
      <w:pPr>
        <w:pStyle w:val="Prrafodelista"/>
        <w:rPr>
          <w:rFonts w:ascii="Arial" w:eastAsia="Arial" w:hAnsi="Arial" w:cs="Arial"/>
          <w:sz w:val="24"/>
          <w:szCs w:val="24"/>
        </w:rPr>
      </w:pPr>
    </w:p>
    <w:p w:rsidR="00D60485" w:rsidRPr="00D60485" w:rsidRDefault="00D60485" w:rsidP="00D60485">
      <w:pPr>
        <w:pStyle w:val="Prrafodelista"/>
        <w:numPr>
          <w:ilvl w:val="0"/>
          <w:numId w:val="7"/>
        </w:numPr>
        <w:spacing w:line="240" w:lineRule="auto"/>
        <w:jc w:val="both"/>
        <w:rPr>
          <w:rFonts w:ascii="Arial" w:eastAsia="Arial" w:hAnsi="Arial" w:cs="Arial"/>
          <w:sz w:val="24"/>
          <w:szCs w:val="24"/>
        </w:rPr>
      </w:pPr>
      <w:r w:rsidRPr="00D60485">
        <w:rPr>
          <w:rFonts w:ascii="Arial" w:eastAsia="Arial" w:hAnsi="Arial" w:cs="Arial"/>
          <w:sz w:val="24"/>
          <w:szCs w:val="24"/>
        </w:rPr>
        <w:t xml:space="preserve">Guzman, L. Bustamante, M. Algoritmos de búsqueda. </w:t>
      </w:r>
      <w:r>
        <w:rPr>
          <w:rFonts w:ascii="Arial" w:eastAsia="Arial" w:hAnsi="Arial" w:cs="Arial"/>
          <w:sz w:val="24"/>
          <w:szCs w:val="24"/>
        </w:rPr>
        <w:t>“Algoritmos de búsqueda - Truncamiento” (2014). Universidad Tecnológica de Chile, Ingeniería Informática.</w:t>
      </w:r>
    </w:p>
    <w:sectPr w:rsidR="00D60485" w:rsidRPr="00D60485">
      <w:pgSz w:w="12240" w:h="15840"/>
      <w:pgMar w:top="1701" w:right="1134"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F173B"/>
    <w:rsid w:val="00160AAA"/>
    <w:rsid w:val="001874B8"/>
    <w:rsid w:val="00191903"/>
    <w:rsid w:val="002002B6"/>
    <w:rsid w:val="002E3F8B"/>
    <w:rsid w:val="003C1695"/>
    <w:rsid w:val="00602F06"/>
    <w:rsid w:val="007B6B0C"/>
    <w:rsid w:val="008F30F9"/>
    <w:rsid w:val="00A22DD1"/>
    <w:rsid w:val="00A76AE2"/>
    <w:rsid w:val="00AD7558"/>
    <w:rsid w:val="00B5129A"/>
    <w:rsid w:val="00B94FF6"/>
    <w:rsid w:val="00D60485"/>
    <w:rsid w:val="00E324FF"/>
    <w:rsid w:val="00F5328B"/>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D2695E-940E-4A7E-9EDD-D4C48685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3480</Words>
  <Characters>19839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2022-09-10T17:41:00Z</dcterms:created>
  <dcterms:modified xsi:type="dcterms:W3CDTF">2022-09-11T21:36:00Z</dcterms:modified>
</cp:coreProperties>
</file>