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913" w14:textId="182375DE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6D775E" w14:textId="77777777" w:rsidR="004E7196" w:rsidRPr="00C1485C" w:rsidRDefault="004E7196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0D1C7790" w:rsidR="00A42048" w:rsidRPr="00C1485C" w:rsidRDefault="004E7196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CUARTO </w:t>
      </w:r>
      <w:r w:rsidR="00AE046A">
        <w:rPr>
          <w:rFonts w:ascii="Arial" w:hAnsi="Arial" w:cs="Arial"/>
          <w:b/>
          <w:sz w:val="24"/>
          <w:szCs w:val="24"/>
        </w:rPr>
        <w:t>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GRAFOS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53950E6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7FD4842" w14:textId="375C4A84" w:rsidR="00B80F73" w:rsidRDefault="009828A8" w:rsidP="00B80F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 w:rsidR="00AE046A">
        <w:rPr>
          <w:rFonts w:ascii="Arial" w:hAnsi="Arial" w:cs="Arial"/>
          <w:sz w:val="24"/>
          <w:szCs w:val="24"/>
        </w:rPr>
        <w:t xml:space="preserve">octubre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277E70B7" w14:textId="0BB437B0" w:rsidR="00403B9E" w:rsidRPr="00A109C6" w:rsidRDefault="004E7196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los grafos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1</w:t>
      </w:r>
      <w:r w:rsidR="00403B9E">
        <w:rPr>
          <w:rFonts w:ascii="Arial" w:hAnsi="Arial" w:cs="Arial"/>
          <w:sz w:val="24"/>
          <w:szCs w:val="24"/>
        </w:rPr>
        <w:t xml:space="preserve"> y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2</w:t>
      </w:r>
      <w:r w:rsidR="00403B9E">
        <w:rPr>
          <w:rFonts w:ascii="Arial" w:hAnsi="Arial" w:cs="Arial"/>
          <w:sz w:val="24"/>
          <w:szCs w:val="24"/>
        </w:rPr>
        <w:t>, realizar la suma anillo (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403B9E" w:rsidRPr="00A109C6">
        <w:rPr>
          <w:rFonts w:ascii="Cambria Math" w:hAnsi="Cambria Math"/>
          <w:bCs/>
          <w:color w:val="000000"/>
        </w:rPr>
        <w:t>)</w:t>
      </w:r>
      <w:r w:rsidR="00403B9E" w:rsidRPr="00A109C6">
        <w:rPr>
          <w:rFonts w:ascii="Arial" w:hAnsi="Arial" w:cs="Arial"/>
          <w:sz w:val="24"/>
          <w:szCs w:val="24"/>
        </w:rPr>
        <w:t>:</w:t>
      </w:r>
    </w:p>
    <w:p w14:paraId="565874D4" w14:textId="77777777" w:rsidR="00403B9E" w:rsidRPr="00403B9E" w:rsidRDefault="00403B9E" w:rsidP="00403B9E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  <w:sectPr w:rsidR="00403B9E" w:rsidRPr="00403B9E" w:rsidSect="00A42048"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4255160B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DE0F50" w14:textId="469918A9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403B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7998F" wp14:editId="252B92DC">
            <wp:extent cx="266700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85" b="5742"/>
                    <a:stretch/>
                  </pic:blipFill>
                  <pic:spPr bwMode="auto">
                    <a:xfrm>
                      <a:off x="0" y="0"/>
                      <a:ext cx="2667372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5E68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695146" w14:textId="47E382BD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</w:p>
    <w:p w14:paraId="635C9FEE" w14:textId="7370644B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C49499" w14:textId="2B5BC387" w:rsidR="00403B9E" w:rsidRDefault="009828A8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  <w:sectPr w:rsidR="00403B9E" w:rsidSect="00403B9E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w:r w:rsidRPr="009828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8D6AD" wp14:editId="7E9D24AB">
            <wp:extent cx="2760980" cy="14732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409" w14:textId="34DD5851" w:rsidR="004E7196" w:rsidRDefault="004E7196" w:rsidP="00403B9E">
      <w:pPr>
        <w:tabs>
          <w:tab w:val="left" w:pos="35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D7FAC0" w14:textId="29861A5F" w:rsidR="004E7196" w:rsidRDefault="009828A8" w:rsidP="009828A8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828A8">
        <w:rPr>
          <w:rFonts w:ascii="Arial" w:hAnsi="Arial" w:cs="Arial"/>
          <w:sz w:val="24"/>
          <w:szCs w:val="24"/>
        </w:rPr>
        <w:t>Por teoría de conjuntos:</w:t>
      </w:r>
    </w:p>
    <w:p w14:paraId="18AE8787" w14:textId="7A9217C9" w:rsidR="009828A8" w:rsidRPr="009828A8" w:rsidRDefault="009828A8" w:rsidP="009828A8">
      <w:pPr>
        <w:pStyle w:val="Prrafodelista"/>
        <w:spacing w:line="240" w:lineRule="auto"/>
        <w:jc w:val="both"/>
        <w:rPr>
          <w:rFonts w:ascii="Cambria Math" w:hAnsi="Cambria Math" w:cs="Arial"/>
          <w:sz w:val="24"/>
          <w:szCs w:val="24"/>
          <w:oMath/>
        </w:rPr>
      </w:pPr>
    </w:p>
    <w:p w14:paraId="6C4D4170" w14:textId="77777777" w:rsid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hAnsi="Cambria Math"/>
          <w:color w:val="000000"/>
          <w:sz w:val="22"/>
          <w:szCs w:val="22"/>
          <w:oMath/>
        </w:rPr>
        <w:sectPr w:rsidR="009828A8" w:rsidSect="00403B9E">
          <w:type w:val="continuous"/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3C711789" w14:textId="19D21C64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52B54EC6" w14:textId="3944EC23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={1,2,3,4,5}</m:t>
          </m:r>
        </m:oMath>
      </m:oMathPara>
    </w:p>
    <w:p w14:paraId="3910C15B" w14:textId="0981CF5E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={a,b,c,d,e}</m:t>
          </m:r>
        </m:oMath>
      </m:oMathPara>
    </w:p>
    <w:p w14:paraId="759C1BB2" w14:textId="77777777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</w:p>
    <w:p w14:paraId="7D7BEBD7" w14:textId="5AC9903D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1D74FF70" w14:textId="5EDC0FEC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={1,2,6}</m:t>
          </m:r>
        </m:oMath>
      </m:oMathPara>
    </w:p>
    <w:p w14:paraId="70B4B4D1" w14:textId="0998B1C1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  <w:sectPr w:rsidR="009828A8" w:rsidRPr="009828A8" w:rsidSect="009828A8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={e,f,g</m:t>
          </m:r>
          <m:r>
            <w:rPr>
              <w:rFonts w:ascii="Cambria Math" w:hAnsi="Cambria Math" w:cs="Arial"/>
              <w:color w:val="000000"/>
              <w:sz w:val="22"/>
              <w:szCs w:val="22"/>
            </w:rPr>
            <m:t>}</m:t>
          </m:r>
        </m:oMath>
      </m:oMathPara>
    </w:p>
    <w:p w14:paraId="51A780BD" w14:textId="12B7859E" w:rsidR="009828A8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6B73EBEC" w14:textId="77777777" w:rsidR="00A109C6" w:rsidRPr="009828A8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88F85F0" w14:textId="7CE6A1B7" w:rsidR="009828A8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={1,2,3,4,5,6}</m:t>
          </m:r>
        </m:oMath>
      </m:oMathPara>
    </w:p>
    <w:p w14:paraId="7DD704C4" w14:textId="77777777" w:rsidR="00A109C6" w:rsidRP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05E684E7" w14:textId="6620C287" w:rsidR="00A109C6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a,b,c,d,e,f,g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d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 →   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000000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a,b,c,d,f,g</m:t>
              </m:r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</m:t>
          </m:r>
        </m:oMath>
      </m:oMathPara>
    </w:p>
    <w:p w14:paraId="11D3903C" w14:textId="7C510371" w:rsid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AFE085A" w14:textId="1BC91010" w:rsidR="00A109C6" w:rsidRDefault="00A109C6" w:rsidP="00A109C6">
      <w:pPr>
        <w:pStyle w:val="Prrafodelista"/>
        <w:spacing w:line="240" w:lineRule="auto"/>
        <w:jc w:val="center"/>
        <w:rPr>
          <w:rFonts w:ascii="Cambria Math" w:eastAsiaTheme="minorEastAsia" w:hAnsi="Cambria Math" w:cs="Arial"/>
          <w:i/>
          <w:color w:val="000000"/>
        </w:rPr>
      </w:pPr>
      <w:r w:rsidRPr="00A109C6">
        <w:rPr>
          <w:rFonts w:ascii="Cambria Math" w:eastAsiaTheme="minorEastAsia" w:hAnsi="Cambria Math" w:cs="Arial"/>
          <w:i/>
          <w:noProof/>
          <w:color w:val="000000"/>
        </w:rPr>
        <w:drawing>
          <wp:inline distT="0" distB="0" distL="0" distR="0" wp14:anchorId="1F0069BE" wp14:editId="6EB9DB20">
            <wp:extent cx="3090567" cy="240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372" cy="24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757" w14:textId="216B07CF" w:rsidR="00A109C6" w:rsidRDefault="00A11D68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color w:val="000000"/>
          <w:sz w:val="24"/>
          <w:szCs w:val="24"/>
        </w:rPr>
        <w:lastRenderedPageBreak/>
        <w:t>Dado e</w:t>
      </w:r>
      <w:r>
        <w:rPr>
          <w:rFonts w:ascii="Arial" w:eastAsiaTheme="minorEastAsia" w:hAnsi="Arial" w:cs="Arial"/>
          <w:color w:val="000000"/>
          <w:sz w:val="24"/>
          <w:szCs w:val="24"/>
        </w:rPr>
        <w:t>l</w:t>
      </w:r>
      <w:r w:rsidRPr="00A11D68">
        <w:rPr>
          <w:rFonts w:ascii="Arial" w:eastAsiaTheme="minorEastAsia" w:hAnsi="Arial" w:cs="Arial"/>
          <w:color w:val="000000"/>
          <w:sz w:val="24"/>
          <w:szCs w:val="24"/>
        </w:rPr>
        <w:t xml:space="preserve"> siguiente grafo G</w:t>
      </w:r>
      <w:r>
        <w:rPr>
          <w:rFonts w:ascii="Arial" w:eastAsiaTheme="minorEastAsia" w:hAnsi="Arial" w:cs="Arial"/>
          <w:color w:val="000000"/>
          <w:sz w:val="24"/>
          <w:szCs w:val="24"/>
        </w:rPr>
        <w:t>, hallar el complemento G’.</w:t>
      </w:r>
    </w:p>
    <w:p w14:paraId="22175150" w14:textId="42B5B55D" w:rsidR="00A11D68" w:rsidRDefault="00A11D68" w:rsidP="00A11D68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312BC933" wp14:editId="782F1E98">
            <wp:extent cx="2247900" cy="29150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539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8C46" w14:textId="173CF8E5" w:rsidR="00A11D68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re-ordena el grafo de la siguiente manera:</w:t>
      </w:r>
    </w:p>
    <w:p w14:paraId="192530AD" w14:textId="4F392E42" w:rsidR="007A181D" w:rsidRDefault="007A181D" w:rsidP="007A181D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FB086C5" w14:textId="51D4B679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7BFF0E01" wp14:editId="357E8583">
            <wp:extent cx="2981325" cy="2661649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985" cy="26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F86" w14:textId="69376B40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E1A71BC" w14:textId="39A54CF8" w:rsidR="007A181D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insertan las aristas necesarias para convertir el grafo G, en un grafo completo:</w:t>
      </w:r>
    </w:p>
    <w:p w14:paraId="1586A914" w14:textId="14018AE2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5017410" wp14:editId="7018A3BF">
            <wp:extent cx="3695700" cy="29778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727" cy="29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767" w14:textId="333D9FD8" w:rsidR="00785103" w:rsidRDefault="00785103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E29E880" w14:textId="567BC521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eliminan las aristas del grafo original:</w:t>
      </w:r>
    </w:p>
    <w:p w14:paraId="654678D9" w14:textId="3DA8C86C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85103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55FDD222" wp14:editId="51081209">
            <wp:extent cx="3476625" cy="2941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246" cy="2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952" w14:textId="36CD25E1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732EF78" w14:textId="34A753B8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Por último, se re-ordenan los nodos a su posición original </w:t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>y el complemento G’ estaría dado de la siguiente manera</w:t>
      </w:r>
      <w:r>
        <w:rPr>
          <w:rFonts w:ascii="Arial" w:eastAsiaTheme="minorEastAsia" w:hAnsi="Arial" w:cs="Arial"/>
          <w:color w:val="000000"/>
          <w:sz w:val="24"/>
          <w:szCs w:val="24"/>
        </w:rPr>
        <w:t>:</w:t>
      </w:r>
    </w:p>
    <w:p w14:paraId="28D0421C" w14:textId="59DC440C" w:rsidR="00785103" w:rsidRDefault="00785103" w:rsidP="00785103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22B5746" w14:textId="37C820E5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71A8B3C5" wp14:editId="1210AD6B">
            <wp:extent cx="2876550" cy="3027586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992" cy="30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59B" w14:textId="77777777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7B275D3" w14:textId="3C0F6C60" w:rsidR="0015503C" w:rsidRPr="0015503C" w:rsidRDefault="0015503C" w:rsidP="0015503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realizar las siguientes operaciones:</w:t>
      </w:r>
    </w:p>
    <w:p w14:paraId="1A95B4DA" w14:textId="663356A2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A8F6D27" w14:textId="7E1CD6D3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336A53F0" w14:textId="34E2B555" w:rsidR="0015503C" w:rsidRPr="00185E0F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5D40451A" w14:textId="16AB5B9E" w:rsidR="00185E0F" w:rsidRPr="00185E0F" w:rsidRDefault="00185E0F" w:rsidP="00185E0F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:(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b,c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)</m:t>
          </m:r>
        </m:oMath>
      </m:oMathPara>
    </w:p>
    <w:p w14:paraId="46E6890D" w14:textId="6F280611" w:rsidR="00185E0F" w:rsidRPr="00185E0F" w:rsidRDefault="00185E0F" w:rsidP="00185E0F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e</m:t>
              </m:r>
            </m:e>
          </m:d>
        </m:oMath>
      </m:oMathPara>
    </w:p>
    <w:p w14:paraId="3B6FE387" w14:textId="77777777" w:rsidR="0015503C" w:rsidRPr="0015503C" w:rsidRDefault="0015503C" w:rsidP="0015503C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7768F6C" w14:textId="545F8754" w:rsidR="0015503C" w:rsidRPr="0015503C" w:rsidRDefault="00000000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</m:oMath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47C2B70D" w14:textId="48CC34AF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7E585959" wp14:editId="6E8C5EA1">
            <wp:extent cx="24765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715" cy="2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D17" w14:textId="6043B131" w:rsidR="0015503C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lastRenderedPageBreak/>
        <w:t>Producto cartesiano:</w:t>
      </w:r>
    </w:p>
    <w:p w14:paraId="4FBA294D" w14:textId="77777777" w:rsidR="002E0006" w:rsidRDefault="00FF0909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FF0909">
        <w:rPr>
          <w:rFonts w:ascii="Arial" w:eastAsiaTheme="minorEastAsia" w:hAnsi="Arial" w:cs="Arial"/>
          <w:color w:val="000000"/>
          <w:sz w:val="24"/>
          <w:szCs w:val="24"/>
        </w:rPr>
        <w:t xml:space="preserve">El producto cartesiano de 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 </w:t>
      </w:r>
      <w:r w:rsidRPr="00FF0909">
        <w:rPr>
          <w:rFonts w:ascii="Arial" w:eastAsiaTheme="minorEastAsia" w:hAnsi="Arial" w:cs="Arial"/>
          <w:color w:val="000000"/>
          <w:sz w:val="24"/>
          <w:szCs w:val="24"/>
        </w:rPr>
        <w:t xml:space="preserve">es un grafo en donde dos vértices (a,c) y (b,d) son adyacentes en 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Pr="00FF0909">
        <w:rPr>
          <w:rFonts w:ascii="Arial" w:eastAsiaTheme="minorEastAsia" w:hAnsi="Arial" w:cs="Arial"/>
          <w:color w:val="000000"/>
          <w:sz w:val="24"/>
          <w:szCs w:val="24"/>
        </w:rPr>
        <w:t>si y solo si:</w:t>
      </w:r>
    </w:p>
    <w:p w14:paraId="7E6D7C08" w14:textId="2493ED69" w:rsidR="00FF0909" w:rsidRPr="002E0006" w:rsidRDefault="00FF0909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a = b y c es adyacente con d en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 w:rsidRPr="002E0006">
        <w:rPr>
          <w:rFonts w:ascii="Arial" w:eastAsiaTheme="minorEastAsia" w:hAnsi="Arial" w:cs="Arial"/>
          <w:color w:val="000000"/>
          <w:sz w:val="24"/>
          <w:szCs w:val="24"/>
        </w:rPr>
        <w:t>, o</w:t>
      </w:r>
    </w:p>
    <w:p w14:paraId="1FF19891" w14:textId="48B80666" w:rsidR="00FF0909" w:rsidRPr="002E0006" w:rsidRDefault="00FF0909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>c = d y a es adyacente con b en G1.</w:t>
      </w:r>
    </w:p>
    <w:p w14:paraId="7B6F13F6" w14:textId="2FC484F9" w:rsidR="00CB57A9" w:rsidRDefault="0043715A" w:rsidP="0043715A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 w:rsidR="00CB57A9">
        <w:rPr>
          <w:rFonts w:ascii="Arial" w:eastAsiaTheme="minorEastAsia" w:hAnsi="Arial" w:cs="Arial"/>
          <w:color w:val="000000"/>
          <w:sz w:val="24"/>
          <w:szCs w:val="24"/>
        </w:rPr>
        <w:t xml:space="preserve"> = {(a,d),(a,e),(a,f),(b,d),(b,e),(b,f),(c,d),(c,e),(c,f)}</w:t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</w:p>
    <w:p w14:paraId="65AFE8F3" w14:textId="0F368926" w:rsidR="0043715A" w:rsidRPr="0043715A" w:rsidRDefault="00CB57A9" w:rsidP="00CB57A9">
      <w:pPr>
        <w:spacing w:line="240" w:lineRule="auto"/>
        <w:ind w:left="108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CB57A9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1AEEBF25" wp14:editId="2C5FE7DE">
            <wp:extent cx="3067050" cy="2283248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949" cy="22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8AE4" w14:textId="47B30C1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AE2CDB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366A220" w14:textId="561C424E" w:rsidR="002C2EC0" w:rsidRDefault="002C2EC0" w:rsidP="002E0006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tensorial:</w:t>
      </w:r>
    </w:p>
    <w:p w14:paraId="7AFEEC78" w14:textId="47F6D0C1" w:rsidR="002E0006" w:rsidRDefault="002E0006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E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s un grafo en donde dos vértices (a,c) y (b,d) son adyacentes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>sí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 y solo si:</w:t>
      </w:r>
    </w:p>
    <w:p w14:paraId="440BBDD9" w14:textId="4FE633B6" w:rsidR="002E0006" w:rsidRDefault="002E0006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a es adyacente con 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>b,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 y</w:t>
      </w:r>
    </w:p>
    <w:p w14:paraId="1528896C" w14:textId="366B0E2E" w:rsidR="002E0006" w:rsidRPr="002E0006" w:rsidRDefault="002E0006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>c es adyacente con d.</w:t>
      </w:r>
    </w:p>
    <w:p w14:paraId="298F1EA3" w14:textId="6E42BBD8" w:rsidR="002E0006" w:rsidRDefault="002E0006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= {(a,d),(a,e),(a,f),(b,d),(b,e),(b,f),(c,d),(c,e),(c,f)}</w:t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</w:p>
    <w:p w14:paraId="38433FA7" w14:textId="0A8B2D1A" w:rsidR="001D6DE6" w:rsidRDefault="001D6DE6" w:rsidP="001D6DE6">
      <w:pPr>
        <w:spacing w:line="240" w:lineRule="auto"/>
        <w:ind w:left="108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D6DE6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184DEC74" wp14:editId="5B50867A">
            <wp:extent cx="2800350" cy="2122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524" cy="21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D22" w14:textId="0552250B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B63DBDB" w14:textId="00F637A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0C0D18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0B0E14B" w14:textId="0D92CAEB" w:rsidR="002C2EC0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Composición de grafos:</w:t>
      </w:r>
    </w:p>
    <w:p w14:paraId="537F42BB" w14:textId="6C7704A8" w:rsidR="00E733BD" w:rsidRDefault="00E733BD" w:rsidP="00E733BD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E733BD">
        <w:rPr>
          <w:rFonts w:ascii="Arial" w:eastAsiaTheme="minorEastAsia" w:hAnsi="Arial" w:cs="Arial"/>
          <w:color w:val="000000"/>
          <w:sz w:val="24"/>
          <w:szCs w:val="24"/>
        </w:rPr>
        <w:t>La operación de composición entre dos grafos,</w:t>
      </w:r>
      <w:r w:rsidRPr="00E733BD">
        <w:rPr>
          <w:rFonts w:ascii="Cambria Math" w:eastAsiaTheme="minorEastAsia" w:hAnsi="Cambria Math" w:cs="Arial"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]</m:t>
        </m:r>
      </m:oMath>
      <w:r w:rsidRPr="00E733BD">
        <w:rPr>
          <w:rFonts w:ascii="Arial" w:eastAsiaTheme="minorEastAsia" w:hAnsi="Arial" w:cs="Arial"/>
          <w:color w:val="000000"/>
          <w:sz w:val="24"/>
          <w:szCs w:val="24"/>
        </w:rPr>
        <w:t>, está definida como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xV(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 w:rsidRPr="00E733BD">
        <w:rPr>
          <w:rFonts w:ascii="Arial" w:eastAsiaTheme="minorEastAsia" w:hAnsi="Arial" w:cs="Arial"/>
          <w:color w:val="000000"/>
          <w:sz w:val="24"/>
          <w:szCs w:val="24"/>
        </w:rPr>
        <w:t>,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y dos vértices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</m:t>
        </m:r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</w:rPr>
        <w:t>están en relación si se cumple:</w:t>
      </w:r>
    </w:p>
    <w:p w14:paraId="2CFA9925" w14:textId="3A69382B" w:rsidR="00E733BD" w:rsidRPr="00E733BD" w:rsidRDefault="00E733BD" w:rsidP="00E733BD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 xml:space="preserve">u R v en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⟺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R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en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ó 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R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en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</m:t>
        </m:r>
      </m:oMath>
    </w:p>
    <w:p w14:paraId="10533AB3" w14:textId="5A0188F1" w:rsidR="002C2EC0" w:rsidRDefault="00DB260C" w:rsidP="00DB260C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DB260C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07EF70C7" wp14:editId="07C63300">
            <wp:extent cx="2514600" cy="1876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85D" w14:textId="1D721779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CFB2EB6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682AF88" w14:textId="77777777" w:rsidR="002C2EC0" w:rsidRPr="0015503C" w:rsidRDefault="002C2EC0" w:rsidP="002C2EC0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realizar las siguientes operaciones:</w:t>
      </w:r>
    </w:p>
    <w:p w14:paraId="1E94DE48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0203CE2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7FCC83F0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0F69BC7D" w14:textId="77777777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12A8237" w14:textId="77777777" w:rsidR="002C2EC0" w:rsidRDefault="0000000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</m:oMath>
      <w:r w:rsidR="002C2EC0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2C2EC0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2C2EC0" w:rsidRPr="002C2EC0">
        <w:rPr>
          <w:rFonts w:ascii="Arial" w:eastAsiaTheme="minorEastAsia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14BAE4FE" w14:textId="10438D52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2C2EC0">
        <w:rPr>
          <w:noProof/>
        </w:rPr>
        <w:drawing>
          <wp:inline distT="0" distB="0" distL="0" distR="0" wp14:anchorId="1F73965B" wp14:editId="3DA223C8">
            <wp:extent cx="2343669" cy="23742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981" cy="23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837" w14:textId="248CE632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4165BC4" w14:textId="77777777" w:rsid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</w:p>
    <w:p w14:paraId="28CB5A07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C4980A2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E183D48" w14:textId="7113A6D9" w:rsidR="002C2EC0" w:rsidRP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tensorial:</w:t>
      </w:r>
    </w:p>
    <w:p w14:paraId="2475E6BE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A21BCAC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680033A" w14:textId="77777777" w:rsid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</w:p>
    <w:p w14:paraId="680890AC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BA31710" w14:textId="50EABB4D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8204972" w14:textId="69AE7766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2AB99F8" w14:textId="37324B40" w:rsidR="002C2EC0" w:rsidRPr="002C2EC0" w:rsidRDefault="002C2EC0" w:rsidP="002C2EC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sectPr w:rsidR="002C2EC0" w:rsidRPr="002C2EC0" w:rsidSect="00403B9E">
      <w:type w:val="continuous"/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D0B56"/>
    <w:multiLevelType w:val="hybridMultilevel"/>
    <w:tmpl w:val="29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94705"/>
    <w:multiLevelType w:val="hybridMultilevel"/>
    <w:tmpl w:val="00FAD5BC"/>
    <w:lvl w:ilvl="0" w:tplc="2072022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2807DC"/>
    <w:multiLevelType w:val="hybridMultilevel"/>
    <w:tmpl w:val="8806B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8F699A"/>
    <w:multiLevelType w:val="hybridMultilevel"/>
    <w:tmpl w:val="2026BA3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7414"/>
    <w:multiLevelType w:val="hybridMultilevel"/>
    <w:tmpl w:val="F030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E38C6"/>
    <w:multiLevelType w:val="hybridMultilevel"/>
    <w:tmpl w:val="66F6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7750"/>
    <w:multiLevelType w:val="hybridMultilevel"/>
    <w:tmpl w:val="8CAC4CD8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371"/>
    <w:multiLevelType w:val="hybridMultilevel"/>
    <w:tmpl w:val="2C843CE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DE3AD5"/>
    <w:multiLevelType w:val="hybridMultilevel"/>
    <w:tmpl w:val="91E8F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5630355">
    <w:abstractNumId w:val="1"/>
  </w:num>
  <w:num w:numId="2" w16cid:durableId="1069688590">
    <w:abstractNumId w:val="3"/>
  </w:num>
  <w:num w:numId="3" w16cid:durableId="166601919">
    <w:abstractNumId w:val="9"/>
  </w:num>
  <w:num w:numId="4" w16cid:durableId="1719549355">
    <w:abstractNumId w:val="16"/>
  </w:num>
  <w:num w:numId="5" w16cid:durableId="1001735904">
    <w:abstractNumId w:val="0"/>
  </w:num>
  <w:num w:numId="6" w16cid:durableId="1819612710">
    <w:abstractNumId w:val="13"/>
  </w:num>
  <w:num w:numId="7" w16cid:durableId="393433002">
    <w:abstractNumId w:val="17"/>
  </w:num>
  <w:num w:numId="8" w16cid:durableId="1383291529">
    <w:abstractNumId w:val="4"/>
  </w:num>
  <w:num w:numId="9" w16cid:durableId="1485124594">
    <w:abstractNumId w:val="15"/>
  </w:num>
  <w:num w:numId="10" w16cid:durableId="661006725">
    <w:abstractNumId w:val="11"/>
  </w:num>
  <w:num w:numId="11" w16cid:durableId="1567641422">
    <w:abstractNumId w:val="10"/>
  </w:num>
  <w:num w:numId="12" w16cid:durableId="15429988">
    <w:abstractNumId w:val="5"/>
  </w:num>
  <w:num w:numId="13" w16cid:durableId="475681348">
    <w:abstractNumId w:val="2"/>
  </w:num>
  <w:num w:numId="14" w16cid:durableId="94785597">
    <w:abstractNumId w:val="7"/>
  </w:num>
  <w:num w:numId="15" w16cid:durableId="2130662621">
    <w:abstractNumId w:val="8"/>
  </w:num>
  <w:num w:numId="16" w16cid:durableId="1481460729">
    <w:abstractNumId w:val="12"/>
  </w:num>
  <w:num w:numId="17" w16cid:durableId="1449470635">
    <w:abstractNumId w:val="14"/>
  </w:num>
  <w:num w:numId="18" w16cid:durableId="168193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032184"/>
    <w:rsid w:val="00082DBE"/>
    <w:rsid w:val="0015503C"/>
    <w:rsid w:val="00185E0F"/>
    <w:rsid w:val="001D6DE6"/>
    <w:rsid w:val="002C2EC0"/>
    <w:rsid w:val="002E0006"/>
    <w:rsid w:val="00312D20"/>
    <w:rsid w:val="003B4165"/>
    <w:rsid w:val="00403B9E"/>
    <w:rsid w:val="004258C9"/>
    <w:rsid w:val="0043715A"/>
    <w:rsid w:val="004E7196"/>
    <w:rsid w:val="00583FDC"/>
    <w:rsid w:val="006B3994"/>
    <w:rsid w:val="006B7D21"/>
    <w:rsid w:val="00785103"/>
    <w:rsid w:val="007A181D"/>
    <w:rsid w:val="007E5710"/>
    <w:rsid w:val="008763B0"/>
    <w:rsid w:val="008E5277"/>
    <w:rsid w:val="008F11AD"/>
    <w:rsid w:val="0090239B"/>
    <w:rsid w:val="00937F45"/>
    <w:rsid w:val="009828A8"/>
    <w:rsid w:val="00A109C6"/>
    <w:rsid w:val="00A11D68"/>
    <w:rsid w:val="00A42048"/>
    <w:rsid w:val="00A46A9F"/>
    <w:rsid w:val="00AE046A"/>
    <w:rsid w:val="00B33BC7"/>
    <w:rsid w:val="00B4598E"/>
    <w:rsid w:val="00B46C0F"/>
    <w:rsid w:val="00B80F73"/>
    <w:rsid w:val="00B8103A"/>
    <w:rsid w:val="00BA4F85"/>
    <w:rsid w:val="00C1485C"/>
    <w:rsid w:val="00CB57A9"/>
    <w:rsid w:val="00CC1150"/>
    <w:rsid w:val="00CC5940"/>
    <w:rsid w:val="00D67F88"/>
    <w:rsid w:val="00DB260C"/>
    <w:rsid w:val="00E733BD"/>
    <w:rsid w:val="00EE5EAA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C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82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16B2-55FC-455B-A34A-E21282E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POWER</cp:lastModifiedBy>
  <cp:revision>9</cp:revision>
  <dcterms:created xsi:type="dcterms:W3CDTF">2022-09-10T17:41:00Z</dcterms:created>
  <dcterms:modified xsi:type="dcterms:W3CDTF">2022-10-15T23:51:00Z</dcterms:modified>
</cp:coreProperties>
</file>