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200EDF4C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8E2FEF">
        <w:rPr>
          <w:rFonts w:ascii="Arial" w:hAnsi="Arial" w:cs="Arial"/>
          <w:b/>
          <w:color w:val="000064"/>
          <w:sz w:val="40"/>
          <w:szCs w:val="32"/>
        </w:rPr>
        <w:t>4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896D44">
        <w:rPr>
          <w:rFonts w:ascii="Arial" w:hAnsi="Arial" w:cs="Arial"/>
          <w:b/>
          <w:color w:val="000064"/>
          <w:sz w:val="40"/>
          <w:szCs w:val="32"/>
        </w:rPr>
        <w:t>Escribir el tema del laboratorio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4A93BF7C" w:rsidR="006F47C4" w:rsidRPr="006F47C4" w:rsidRDefault="008E2FEF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Jairo Carvajal</w:t>
            </w:r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correoinegrante1@eafit.edu.co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30136DE8" w14:textId="66460CB3" w:rsidR="008E2FEF" w:rsidRDefault="008E2FEF" w:rsidP="002E3E49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Alejandra Toro</w:t>
            </w:r>
          </w:p>
          <w:p w14:paraId="165A19DE" w14:textId="44815129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 xml:space="preserve">Universidad </w:t>
            </w:r>
            <w:proofErr w:type="spellStart"/>
            <w:r w:rsidRPr="006F47C4">
              <w:rPr>
                <w:bCs/>
                <w:sz w:val="22"/>
                <w:szCs w:val="22"/>
              </w:rPr>
              <w:t>Eafit</w:t>
            </w:r>
            <w:proofErr w:type="spellEnd"/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Correointegrante2@eafit.edu.co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10EE1DB6" w14:textId="3CC24FF8" w:rsidR="003F4C22" w:rsidRPr="008E2FEF" w:rsidRDefault="006F47C4" w:rsidP="008E2FEF">
      <w:pPr>
        <w:rPr>
          <w:bCs/>
          <w:color w:val="002060"/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</w:t>
      </w:r>
      <w:r w:rsidR="008E2FEF">
        <w:rPr>
          <w:b/>
          <w:bCs/>
          <w:color w:val="002060"/>
          <w:sz w:val="22"/>
          <w:szCs w:val="22"/>
        </w:rPr>
        <w:t>.3</w:t>
      </w:r>
      <w:r w:rsidRPr="006F47C4">
        <w:rPr>
          <w:b/>
          <w:bCs/>
          <w:color w:val="002060"/>
          <w:sz w:val="22"/>
          <w:szCs w:val="22"/>
        </w:rPr>
        <w:t>)</w:t>
      </w:r>
      <w:r w:rsidRPr="006F47C4">
        <w:rPr>
          <w:b/>
          <w:bCs/>
          <w:sz w:val="22"/>
          <w:szCs w:val="22"/>
        </w:rPr>
        <w:t xml:space="preserve"> </w:t>
      </w:r>
      <w:r w:rsidR="008E2FEF">
        <w:rPr>
          <w:bCs/>
          <w:sz w:val="22"/>
          <w:szCs w:val="22"/>
        </w:rPr>
        <w:t>El ejercicio 2.1 recibe unos datos que se organizan en un Árbol binario, y se imprimen en postOrden. El Árbol binario los organiza de manera que el primer dato es la raíz, y los demás datos que se ingresan se organizan a la derecha, en caso de que sea mayor a la raíz, o en la izquierda, en el caso contrario. La salida que presentan los datos es que primero se imprimen todos los datos que se encuentren a la izquierda, luego todos los de la derecha y por último la raíz.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41C1795D" w14:textId="0DBF4566" w:rsidR="006F47C4" w:rsidRPr="008E2FEF" w:rsidRDefault="008E2FEF" w:rsidP="008E2FEF">
      <w:pPr>
        <w:jc w:val="both"/>
        <w:rPr>
          <w:sz w:val="22"/>
          <w:szCs w:val="22"/>
        </w:rPr>
      </w:pPr>
      <w:r>
        <w:rPr>
          <w:b/>
          <w:bCs/>
          <w:i/>
          <w:color w:val="002060"/>
          <w:sz w:val="22"/>
          <w:szCs w:val="22"/>
        </w:rPr>
        <w:t>3.4</w:t>
      </w:r>
      <w:r w:rsidR="006F47C4" w:rsidRPr="006F47C4">
        <w:rPr>
          <w:b/>
          <w:bCs/>
          <w:i/>
          <w:color w:val="002060"/>
          <w:sz w:val="22"/>
          <w:szCs w:val="22"/>
        </w:rPr>
        <w:t>)</w:t>
      </w:r>
      <w:r w:rsidR="006F47C4" w:rsidRPr="006F47C4">
        <w:rPr>
          <w:b/>
          <w:bCs/>
          <w:i/>
          <w:sz w:val="22"/>
          <w:szCs w:val="22"/>
        </w:rPr>
        <w:t xml:space="preserve"> </w:t>
      </w:r>
      <w:r>
        <w:rPr>
          <w:b/>
          <w:bCs/>
          <w:i/>
          <w:sz w:val="22"/>
          <w:szCs w:val="22"/>
        </w:rPr>
        <w:t xml:space="preserve"> </w:t>
      </w:r>
      <w:proofErr w:type="gramStart"/>
      <w:r w:rsidR="00AB1215">
        <w:rPr>
          <w:bCs/>
          <w:sz w:val="22"/>
          <w:szCs w:val="22"/>
        </w:rPr>
        <w:t>O</w:t>
      </w:r>
      <w:r>
        <w:rPr>
          <w:bCs/>
          <w:sz w:val="22"/>
          <w:szCs w:val="22"/>
        </w:rPr>
        <w:t>(</w:t>
      </w:r>
      <w:proofErr w:type="spellStart"/>
      <w:proofErr w:type="gramEnd"/>
      <w:r w:rsidR="00AB1215">
        <w:rPr>
          <w:bCs/>
          <w:sz w:val="22"/>
          <w:szCs w:val="22"/>
        </w:rPr>
        <w:t>long</w:t>
      </w:r>
      <w:proofErr w:type="spellEnd"/>
      <w:r w:rsidR="00AB1215">
        <w:rPr>
          <w:bCs/>
          <w:sz w:val="22"/>
          <w:szCs w:val="22"/>
        </w:rPr>
        <w:t>(n))</w:t>
      </w: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1701093A" w14:textId="7132B9C2" w:rsidR="006F47C4" w:rsidRPr="00AB1215" w:rsidRDefault="00AB1215" w:rsidP="00AB1215">
      <w:pPr>
        <w:jc w:val="both"/>
        <w:rPr>
          <w:sz w:val="22"/>
          <w:szCs w:val="22"/>
          <w:lang w:val="es-CO"/>
        </w:rPr>
      </w:pPr>
      <w:r>
        <w:rPr>
          <w:b/>
          <w:bCs/>
          <w:i/>
          <w:color w:val="002060"/>
          <w:sz w:val="22"/>
          <w:szCs w:val="22"/>
        </w:rPr>
        <w:t>3.5</w:t>
      </w:r>
      <w:r w:rsidR="006F47C4" w:rsidRPr="006F47C4">
        <w:rPr>
          <w:b/>
          <w:bCs/>
          <w:i/>
          <w:color w:val="002060"/>
          <w:sz w:val="22"/>
          <w:szCs w:val="22"/>
        </w:rPr>
        <w:t xml:space="preserve">) </w:t>
      </w:r>
      <w:r w:rsidR="006F47C4" w:rsidRPr="006F47C4">
        <w:rPr>
          <w:b/>
          <w:bCs/>
          <w:i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La variable dato de tipo </w:t>
      </w:r>
      <w:proofErr w:type="spellStart"/>
      <w:r>
        <w:rPr>
          <w:bCs/>
          <w:sz w:val="22"/>
          <w:szCs w:val="22"/>
        </w:rPr>
        <w:t>int</w:t>
      </w:r>
      <w:proofErr w:type="spellEnd"/>
      <w:r>
        <w:rPr>
          <w:bCs/>
          <w:sz w:val="22"/>
          <w:szCs w:val="22"/>
        </w:rPr>
        <w:t xml:space="preserve"> se encarga de guardar el dato que se ingresará. La variable raíz de tipo Nodo se encarga de guardar el primer dato ingresado. La variable </w:t>
      </w:r>
      <w:proofErr w:type="spellStart"/>
      <w:r>
        <w:rPr>
          <w:bCs/>
          <w:sz w:val="22"/>
          <w:szCs w:val="22"/>
        </w:rPr>
        <w:t>izq</w:t>
      </w:r>
      <w:proofErr w:type="spellEnd"/>
      <w:r>
        <w:rPr>
          <w:bCs/>
          <w:sz w:val="22"/>
          <w:szCs w:val="22"/>
        </w:rPr>
        <w:t xml:space="preserve"> de tipo Nodo se encarga de guardar los datos menores a la raíz. La variable der de tipo Nodo se encarga de guardar los datos mayores a la raíz. </w:t>
      </w:r>
    </w:p>
    <w:p w14:paraId="69F870FB" w14:textId="77777777" w:rsidR="00320EFF" w:rsidRPr="006F47C4" w:rsidRDefault="00320EFF" w:rsidP="006F47C4">
      <w:pPr>
        <w:ind w:left="720"/>
        <w:jc w:val="both"/>
        <w:rPr>
          <w:sz w:val="22"/>
          <w:szCs w:val="22"/>
          <w:lang w:val="es-CO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  <w:bookmarkStart w:id="0" w:name="_GoBack"/>
      <w:bookmarkEnd w:id="0"/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19A6D2" w14:textId="77777777" w:rsidR="00673073" w:rsidRDefault="00673073" w:rsidP="004071A1">
      <w:r>
        <w:separator/>
      </w:r>
    </w:p>
  </w:endnote>
  <w:endnote w:type="continuationSeparator" w:id="0">
    <w:p w14:paraId="7050C06D" w14:textId="77777777" w:rsidR="00673073" w:rsidRDefault="00673073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5184C" w14:textId="77777777" w:rsidR="00673073" w:rsidRDefault="00673073" w:rsidP="004071A1">
      <w:r>
        <w:separator/>
      </w:r>
    </w:p>
  </w:footnote>
  <w:footnote w:type="continuationSeparator" w:id="0">
    <w:p w14:paraId="5927D284" w14:textId="77777777" w:rsidR="00673073" w:rsidRDefault="00673073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AB1215" w:rsidRPr="00AB1215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3073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2FE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1215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4E507-EC48-424D-A4D6-22BA906C6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criscao51@outlook.com</cp:lastModifiedBy>
  <cp:revision>280</cp:revision>
  <cp:lastPrinted>2019-01-22T00:16:00Z</cp:lastPrinted>
  <dcterms:created xsi:type="dcterms:W3CDTF">2019-01-17T22:16:00Z</dcterms:created>
  <dcterms:modified xsi:type="dcterms:W3CDTF">2019-04-17T04:38:00Z</dcterms:modified>
</cp:coreProperties>
</file>