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Abstract Product Interfaces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render();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TextField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void render();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Concrete Products for Light Theme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LightButton implements 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render()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System.out.println("Rendering a light-themed button.");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LightTextField implements TextField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render()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System.out.println("Rendering a light-themed text field.");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Concrete Products for Dark Theme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DarkButton implements Button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render()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System.out.println("Rendering a dark-themed button.");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DarkTextField implements TextField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void render()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System.out.println("Rendering a dark-themed text field.");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Abstract Factory Interface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interface GUIFactory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Button createButton();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TextField createTextField();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Concrete Factories for Light and Dark Themes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LightThemeFactory implements GUIFactory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Button createButton()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LightButton();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TextField createTextField()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LightTextField();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class DarkThemeFactory implements GUIFactory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Button createButton()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DarkButton();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@Override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TextField createTextField()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new DarkTextField();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// Client Code (Main Class)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Main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Let's assume the user wants a light theme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GUIFactory factory = new LightThemeFactory();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Creating GUI components for light theme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Button button = factory.createButton();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TextField textField = factory.createTextField();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Rendering the light theme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button.render();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textField.render();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System.out.println("\nSwitching to dark theme...\n");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Let's assume the user wants a dark theme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factory = new DarkThemeFactory();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Creating GUI components for dark theme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button = factory.createButton();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textField = factory.createTextField();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Rendering the dark theme components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button.render();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textField.render();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