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3C7AB" w14:textId="77777777" w:rsidR="00547765" w:rsidRDefault="00B36989" w:rsidP="00B36989">
      <w:pPr>
        <w:jc w:val="center"/>
        <w:rPr>
          <w:rFonts w:ascii="Helvetica" w:hAnsi="Helvetica"/>
          <w:b/>
          <w:sz w:val="36"/>
          <w:szCs w:val="36"/>
        </w:rPr>
      </w:pPr>
      <w:r>
        <w:rPr>
          <w:rFonts w:ascii="Helvetica" w:hAnsi="Helvetica"/>
          <w:b/>
          <w:sz w:val="36"/>
          <w:szCs w:val="36"/>
        </w:rPr>
        <w:t>Dokumentacja użytkownika</w:t>
      </w:r>
    </w:p>
    <w:p w14:paraId="466FBA78" w14:textId="77777777" w:rsidR="00B36989" w:rsidRDefault="00B36989" w:rsidP="00B36989">
      <w:pPr>
        <w:jc w:val="center"/>
        <w:rPr>
          <w:rFonts w:ascii="Helvetica" w:hAnsi="Helvetica"/>
          <w:b/>
          <w:sz w:val="36"/>
          <w:szCs w:val="36"/>
        </w:rPr>
      </w:pPr>
    </w:p>
    <w:p w14:paraId="47517525" w14:textId="77777777" w:rsidR="00E07593" w:rsidRDefault="00E07593" w:rsidP="00E07593">
      <w:pPr>
        <w:pStyle w:val="Akapitzlist"/>
        <w:numPr>
          <w:ilvl w:val="0"/>
          <w:numId w:val="3"/>
        </w:numPr>
        <w:ind w:left="0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Użytkowanie</w:t>
      </w:r>
    </w:p>
    <w:p w14:paraId="1B07E755" w14:textId="77777777" w:rsidR="00E07593" w:rsidRPr="00E07593" w:rsidRDefault="00E07593" w:rsidP="00E07593">
      <w:pPr>
        <w:pStyle w:val="Akapitzlist"/>
        <w:rPr>
          <w:rFonts w:ascii="Helvetica" w:hAnsi="Helvetica"/>
          <w:b/>
          <w:sz w:val="28"/>
          <w:szCs w:val="28"/>
        </w:rPr>
      </w:pPr>
    </w:p>
    <w:p w14:paraId="19426805" w14:textId="77777777" w:rsidR="00B36989" w:rsidRPr="007F781B" w:rsidRDefault="007F781B" w:rsidP="00E07593">
      <w:pPr>
        <w:pStyle w:val="Akapitzlist"/>
        <w:numPr>
          <w:ilvl w:val="0"/>
          <w:numId w:val="1"/>
        </w:numPr>
        <w:ind w:left="426"/>
        <w:rPr>
          <w:rFonts w:ascii="Helvetica" w:hAnsi="Helvetica"/>
        </w:rPr>
      </w:pPr>
      <w:r w:rsidRPr="007F781B">
        <w:rPr>
          <w:rFonts w:ascii="Helvetica" w:hAnsi="Helvetica"/>
        </w:rPr>
        <w:t>Za pomocą programu można uzyskać wykres podanej przez użytkownika funkcji oraz jej wartości maksymalne i minimalne.</w:t>
      </w:r>
    </w:p>
    <w:p w14:paraId="239D4DE0" w14:textId="77777777" w:rsidR="007F781B" w:rsidRDefault="007F781B" w:rsidP="00E07593">
      <w:pPr>
        <w:ind w:left="426"/>
        <w:rPr>
          <w:rFonts w:ascii="Helvetica" w:hAnsi="Helvetica"/>
        </w:rPr>
      </w:pPr>
    </w:p>
    <w:p w14:paraId="6E4CCA5F" w14:textId="225C2833" w:rsidR="000D0C94" w:rsidRPr="000D0C94" w:rsidRDefault="007F781B" w:rsidP="000D0C94">
      <w:pPr>
        <w:pStyle w:val="Akapitzlist"/>
        <w:numPr>
          <w:ilvl w:val="0"/>
          <w:numId w:val="1"/>
        </w:numPr>
        <w:ind w:left="426"/>
        <w:rPr>
          <w:rFonts w:ascii="Helvetica" w:eastAsiaTheme="minorEastAsia" w:hAnsi="Helvetica"/>
          <w:sz w:val="28"/>
          <w:szCs w:val="28"/>
          <w:shd w:val="clear" w:color="auto" w:fill="FFFFFF"/>
        </w:rPr>
      </w:pPr>
      <w:r w:rsidRPr="007F781B">
        <w:rPr>
          <w:rFonts w:ascii="Helvetica" w:hAnsi="Helvetica"/>
        </w:rPr>
        <w:t>W oknie aplikacji podawane są parametry ze wzoru:</w:t>
      </w:r>
      <w:r w:rsidRPr="007F781B">
        <w:rPr>
          <w:rFonts w:ascii="Helvetica" w:hAnsi="Helvetica"/>
          <w:shd w:val="clear" w:color="auto" w:fill="FFFFFF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shd w:val="clear" w:color="auto" w:fill="FFFFFF"/>
            </w:rPr>
            <m:t xml:space="preserve">r 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shd w:val="clear" w:color="auto" w:fill="FFFFFF"/>
            </w:rPr>
            <m:t>=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shd w:val="clear" w:color="auto" w:fill="FFFFFF"/>
            </w:rPr>
            <m:t xml:space="preserve"> 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shd w:val="clear" w:color="auto" w:fill="FFFFFF"/>
            </w:rPr>
            <m:t xml:space="preserve"> +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shd w:val="clear" w:color="auto" w:fill="FFFFFF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shd w:val="clear" w:color="auto" w:fill="FFFFFF"/>
            </w:rPr>
            <m:t xml:space="preserve"> ∙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</m:ctrlPr>
            </m:funcPr>
            <m:fName>
              <w:proofErr w:type="gramStart"/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cos</m:t>
              </m:r>
              <w:proofErr w:type="gramEnd"/>
            </m:fName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  <w:shd w:val="clear" w:color="auto" w:fill="FFFFFF"/>
            </w:rPr>
            <m:t xml:space="preserve">+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shd w:val="clear" w:color="auto" w:fill="FFFFFF"/>
            </w:rPr>
            <m:t>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shd w:val="clear" w:color="auto" w:fill="FFFFFF"/>
            </w:rPr>
            <m:t xml:space="preserve"> ∙ sin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shd w:val="clear" w:color="auto" w:fill="FFFFFF"/>
            </w:rPr>
            <m:t>m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t</m:t>
              </m:r>
            </m:e>
          </m:d>
        </m:oMath>
      </m:oMathPara>
    </w:p>
    <w:p w14:paraId="6C4A2270" w14:textId="77777777" w:rsidR="000D0C94" w:rsidRPr="000D0C94" w:rsidRDefault="000D0C94" w:rsidP="000D0C94">
      <w:pPr>
        <w:rPr>
          <w:rFonts w:ascii="Helvetica" w:eastAsiaTheme="minorEastAsia" w:hAnsi="Helvetica"/>
          <w:sz w:val="28"/>
          <w:szCs w:val="28"/>
          <w:shd w:val="clear" w:color="auto" w:fill="FFFFFF"/>
        </w:rPr>
      </w:pPr>
    </w:p>
    <w:p w14:paraId="6B86D8B0" w14:textId="77777777" w:rsidR="000D0C94" w:rsidRPr="000D0C94" w:rsidRDefault="000D0C94" w:rsidP="000D0C94">
      <w:pPr>
        <w:pStyle w:val="Akapitzlist"/>
        <w:ind w:left="426"/>
        <w:rPr>
          <w:rFonts w:ascii="Helvetica" w:eastAsiaTheme="minorEastAsia" w:hAnsi="Helvetica"/>
          <w:shd w:val="clear" w:color="auto" w:fill="FFFFFF"/>
        </w:rPr>
      </w:pPr>
      <w:r w:rsidRPr="000D0C94">
        <w:rPr>
          <w:rFonts w:ascii="Helvetica" w:eastAsiaTheme="minorEastAsia" w:hAnsi="Helvetica"/>
          <w:shd w:val="clear" w:color="auto" w:fill="FFFFFF"/>
        </w:rPr>
        <w:t xml:space="preserve">Uwaga: </w:t>
      </w:r>
    </w:p>
    <w:p w14:paraId="26D8F560" w14:textId="45F8E086" w:rsidR="000D0C94" w:rsidRPr="000D0C94" w:rsidRDefault="000D0C94" w:rsidP="000D0C94">
      <w:pPr>
        <w:pStyle w:val="Akapitzlist"/>
        <w:ind w:left="426"/>
        <w:rPr>
          <w:rFonts w:ascii="Helvetica" w:eastAsiaTheme="minorEastAsia" w:hAnsi="Helvetica"/>
          <w:shd w:val="clear" w:color="auto" w:fill="FFFFFF"/>
        </w:rPr>
      </w:pPr>
      <w:r w:rsidRPr="000D0C94">
        <w:rPr>
          <w:rFonts w:ascii="Helvetica" w:eastAsiaTheme="minorEastAsia" w:hAnsi="Helvetica"/>
          <w:shd w:val="clear" w:color="auto" w:fill="FFFFFF"/>
        </w:rPr>
        <w:t>- parametry a, b, c są liczbami rzeczywistymi</w:t>
      </w:r>
    </w:p>
    <w:p w14:paraId="618EFFD1" w14:textId="3EC4A5A2" w:rsidR="000D0C94" w:rsidRPr="000D0C94" w:rsidRDefault="000D0C94" w:rsidP="000D0C94">
      <w:pPr>
        <w:pStyle w:val="Akapitzlist"/>
        <w:ind w:left="426"/>
        <w:rPr>
          <w:rFonts w:ascii="Helvetica" w:eastAsiaTheme="minorEastAsia" w:hAnsi="Helvetica"/>
          <w:shd w:val="clear" w:color="auto" w:fill="FFFFFF"/>
        </w:rPr>
      </w:pPr>
      <w:r w:rsidRPr="000D0C94">
        <w:rPr>
          <w:rFonts w:ascii="Helvetica" w:eastAsiaTheme="minorEastAsia" w:hAnsi="Helvetica"/>
          <w:shd w:val="clear" w:color="auto" w:fill="FFFFFF"/>
        </w:rPr>
        <w:t xml:space="preserve">- parametry </w:t>
      </w:r>
      <w:proofErr w:type="gramStart"/>
      <w:r w:rsidRPr="000D0C94">
        <w:rPr>
          <w:rFonts w:ascii="Helvetica" w:eastAsiaTheme="minorEastAsia" w:hAnsi="Helvetica"/>
          <w:shd w:val="clear" w:color="auto" w:fill="FFFFFF"/>
        </w:rPr>
        <w:t>i,</w:t>
      </w:r>
      <w:proofErr w:type="gramEnd"/>
      <w:r w:rsidRPr="000D0C94">
        <w:rPr>
          <w:rFonts w:ascii="Helvetica" w:eastAsiaTheme="minorEastAsia" w:hAnsi="Helvetica"/>
          <w:shd w:val="clear" w:color="auto" w:fill="FFFFFF"/>
        </w:rPr>
        <w:t xml:space="preserve"> k, m muszą być całkowite n</w:t>
      </w:r>
      <w:bookmarkStart w:id="0" w:name="_GoBack"/>
      <w:bookmarkEnd w:id="0"/>
      <w:r w:rsidRPr="000D0C94">
        <w:rPr>
          <w:rFonts w:ascii="Helvetica" w:eastAsiaTheme="minorEastAsia" w:hAnsi="Helvetica"/>
          <w:shd w:val="clear" w:color="auto" w:fill="FFFFFF"/>
        </w:rPr>
        <w:t>ieujemne</w:t>
      </w:r>
    </w:p>
    <w:p w14:paraId="693A0EA5" w14:textId="77777777" w:rsidR="007F781B" w:rsidRPr="007F781B" w:rsidRDefault="007F781B" w:rsidP="00E07593">
      <w:pPr>
        <w:ind w:left="426"/>
        <w:rPr>
          <w:rFonts w:ascii="Helvetica" w:eastAsiaTheme="minorEastAsia" w:hAnsi="Helvetica"/>
          <w:sz w:val="28"/>
          <w:szCs w:val="28"/>
          <w:shd w:val="clear" w:color="auto" w:fill="FFFFFF"/>
        </w:rPr>
      </w:pPr>
    </w:p>
    <w:p w14:paraId="7350AE59" w14:textId="77777777" w:rsidR="007F781B" w:rsidRPr="007F781B" w:rsidRDefault="007F781B" w:rsidP="00E07593">
      <w:pPr>
        <w:pStyle w:val="Akapitzlist"/>
        <w:numPr>
          <w:ilvl w:val="0"/>
          <w:numId w:val="1"/>
        </w:numPr>
        <w:ind w:left="426"/>
        <w:rPr>
          <w:rFonts w:ascii="Helvetica" w:eastAsiaTheme="minorEastAsia" w:hAnsi="Helvetica"/>
          <w:sz w:val="28"/>
          <w:szCs w:val="28"/>
          <w:shd w:val="clear" w:color="auto" w:fill="FFFFFF"/>
        </w:rPr>
      </w:pPr>
      <w:r>
        <w:rPr>
          <w:rFonts w:ascii="Helvetica" w:eastAsiaTheme="minorEastAsia" w:hAnsi="Helvetica"/>
          <w:shd w:val="clear" w:color="auto" w:fill="FFFFFF"/>
        </w:rPr>
        <w:t>Kąt może być regulowany za pomocą suwaka.</w:t>
      </w:r>
    </w:p>
    <w:p w14:paraId="793D8770" w14:textId="77777777" w:rsidR="007F781B" w:rsidRPr="007F781B" w:rsidRDefault="007F781B" w:rsidP="00E07593">
      <w:pPr>
        <w:ind w:left="426"/>
        <w:rPr>
          <w:rFonts w:ascii="Helvetica" w:eastAsiaTheme="minorEastAsia" w:hAnsi="Helvetica"/>
          <w:sz w:val="28"/>
          <w:szCs w:val="28"/>
          <w:shd w:val="clear" w:color="auto" w:fill="FFFFFF"/>
        </w:rPr>
      </w:pPr>
    </w:p>
    <w:p w14:paraId="4881BE4F" w14:textId="77777777" w:rsidR="007F781B" w:rsidRPr="00E07593" w:rsidRDefault="00E07593" w:rsidP="00E07593">
      <w:pPr>
        <w:pStyle w:val="Akapitzlist"/>
        <w:numPr>
          <w:ilvl w:val="0"/>
          <w:numId w:val="1"/>
        </w:numPr>
        <w:ind w:left="426"/>
        <w:rPr>
          <w:rFonts w:ascii="Helvetica" w:eastAsiaTheme="minorEastAsia" w:hAnsi="Helvetica"/>
          <w:sz w:val="28"/>
          <w:szCs w:val="28"/>
          <w:shd w:val="clear" w:color="auto" w:fill="FFFFFF"/>
        </w:rPr>
      </w:pPr>
      <w:r>
        <w:rPr>
          <w:rFonts w:ascii="Helvetica" w:eastAsiaTheme="minorEastAsia" w:hAnsi="Helvetica"/>
          <w:shd w:val="clear" w:color="auto" w:fill="FFFFFF"/>
        </w:rPr>
        <w:t>Przycisk RYSUJ rysuje wykres</w:t>
      </w:r>
    </w:p>
    <w:p w14:paraId="346EC8D2" w14:textId="77777777" w:rsidR="00E07593" w:rsidRPr="00E07593" w:rsidRDefault="00E07593" w:rsidP="00E07593">
      <w:pPr>
        <w:ind w:left="426"/>
        <w:rPr>
          <w:rFonts w:ascii="Helvetica" w:eastAsiaTheme="minorEastAsia" w:hAnsi="Helvetica"/>
          <w:shd w:val="clear" w:color="auto" w:fill="FFFFFF"/>
        </w:rPr>
      </w:pPr>
    </w:p>
    <w:p w14:paraId="191AFE40" w14:textId="77777777" w:rsidR="00E07593" w:rsidRDefault="00E07593" w:rsidP="00E07593">
      <w:pPr>
        <w:pStyle w:val="Akapitzlist"/>
        <w:numPr>
          <w:ilvl w:val="0"/>
          <w:numId w:val="1"/>
        </w:numPr>
        <w:ind w:left="426"/>
        <w:rPr>
          <w:rFonts w:ascii="Helvetica" w:eastAsiaTheme="minorEastAsia" w:hAnsi="Helvetica"/>
          <w:shd w:val="clear" w:color="auto" w:fill="FFFFFF"/>
        </w:rPr>
      </w:pPr>
      <w:r w:rsidRPr="00E07593">
        <w:rPr>
          <w:rFonts w:ascii="Helvetica" w:eastAsiaTheme="minorEastAsia" w:hAnsi="Helvetica"/>
          <w:shd w:val="clear" w:color="auto" w:fill="FFFFFF"/>
        </w:rPr>
        <w:t>Przycisk CZYŚĆ czyści wykres</w:t>
      </w:r>
    </w:p>
    <w:p w14:paraId="3B98AE8C" w14:textId="77777777" w:rsidR="00E07593" w:rsidRPr="00E07593" w:rsidRDefault="00E07593" w:rsidP="00E07593">
      <w:pPr>
        <w:rPr>
          <w:rFonts w:ascii="Helvetica" w:eastAsiaTheme="minorEastAsia" w:hAnsi="Helvetica"/>
          <w:shd w:val="clear" w:color="auto" w:fill="FFFFFF"/>
        </w:rPr>
      </w:pPr>
    </w:p>
    <w:p w14:paraId="6B6D0DC5" w14:textId="77777777" w:rsidR="00E07593" w:rsidRDefault="00E07593" w:rsidP="00E07593">
      <w:pPr>
        <w:rPr>
          <w:rFonts w:ascii="Helvetica" w:eastAsiaTheme="minorEastAsia" w:hAnsi="Helvetica"/>
          <w:shd w:val="clear" w:color="auto" w:fill="FFFFFF"/>
        </w:rPr>
      </w:pPr>
    </w:p>
    <w:p w14:paraId="51B62165" w14:textId="77777777" w:rsidR="00E07593" w:rsidRDefault="00E07593" w:rsidP="00E07593">
      <w:pPr>
        <w:ind w:left="-284"/>
        <w:rPr>
          <w:rFonts w:ascii="Helvetica" w:eastAsiaTheme="minorEastAsia" w:hAnsi="Helvetica"/>
          <w:b/>
          <w:sz w:val="28"/>
          <w:szCs w:val="28"/>
          <w:shd w:val="clear" w:color="auto" w:fill="FFFFFF"/>
        </w:rPr>
      </w:pPr>
      <w:r w:rsidRPr="00E07593">
        <w:rPr>
          <w:rFonts w:ascii="Helvetica" w:eastAsiaTheme="minorEastAsia" w:hAnsi="Helvetica"/>
          <w:b/>
          <w:sz w:val="28"/>
          <w:szCs w:val="28"/>
          <w:shd w:val="clear" w:color="auto" w:fill="FFFFFF"/>
        </w:rPr>
        <w:t>2.</w:t>
      </w:r>
      <w:r>
        <w:rPr>
          <w:rFonts w:ascii="Helvetica" w:eastAsiaTheme="minorEastAsia" w:hAnsi="Helvetica"/>
          <w:b/>
          <w:sz w:val="28"/>
          <w:szCs w:val="28"/>
          <w:shd w:val="clear" w:color="auto" w:fill="FFFFFF"/>
        </w:rPr>
        <w:t xml:space="preserve"> Sposób uruchomienia</w:t>
      </w:r>
    </w:p>
    <w:p w14:paraId="532C1002" w14:textId="77777777" w:rsidR="00E07593" w:rsidRDefault="00E07593" w:rsidP="00E07593">
      <w:pPr>
        <w:ind w:left="-284"/>
        <w:rPr>
          <w:rFonts w:ascii="Helvetica" w:eastAsiaTheme="minorEastAsia" w:hAnsi="Helvetica"/>
          <w:b/>
          <w:sz w:val="28"/>
          <w:szCs w:val="28"/>
          <w:shd w:val="clear" w:color="auto" w:fill="FFFFFF"/>
        </w:rPr>
      </w:pPr>
    </w:p>
    <w:p w14:paraId="5C6F0147" w14:textId="77777777" w:rsidR="00E07593" w:rsidRDefault="00E07593" w:rsidP="00E07593">
      <w:pPr>
        <w:ind w:left="-284"/>
        <w:rPr>
          <w:rFonts w:ascii="Helvetica" w:eastAsiaTheme="minorEastAsia" w:hAnsi="Helvetica"/>
          <w:shd w:val="clear" w:color="auto" w:fill="FFFFFF"/>
        </w:rPr>
      </w:pPr>
      <w:r>
        <w:rPr>
          <w:rFonts w:ascii="Helvetica" w:eastAsiaTheme="minorEastAsia" w:hAnsi="Helvetica"/>
          <w:b/>
          <w:sz w:val="28"/>
          <w:szCs w:val="28"/>
          <w:shd w:val="clear" w:color="auto" w:fill="FFFFFF"/>
        </w:rPr>
        <w:tab/>
      </w:r>
      <w:r>
        <w:rPr>
          <w:rFonts w:ascii="Helvetica" w:eastAsiaTheme="minorEastAsia" w:hAnsi="Helvetica"/>
          <w:shd w:val="clear" w:color="auto" w:fill="FFFFFF"/>
        </w:rPr>
        <w:t>Aby uruchomić aplikację należy zastosować się do poniższych poleceń.</w:t>
      </w:r>
    </w:p>
    <w:p w14:paraId="2990F7DB" w14:textId="77777777" w:rsidR="00E07593" w:rsidRPr="00E07593" w:rsidRDefault="00E07593" w:rsidP="00E07593">
      <w:pPr>
        <w:ind w:left="-284"/>
        <w:rPr>
          <w:rFonts w:ascii="Helvetica" w:eastAsiaTheme="minorEastAsia" w:hAnsi="Helvetica"/>
          <w:shd w:val="clear" w:color="auto" w:fill="FFFFFF"/>
        </w:rPr>
      </w:pPr>
    </w:p>
    <w:p w14:paraId="39815816" w14:textId="77777777" w:rsidR="00E07593" w:rsidRPr="00E07593" w:rsidRDefault="00E07593" w:rsidP="00E07593">
      <w:pPr>
        <w:ind w:left="-284"/>
        <w:rPr>
          <w:rFonts w:ascii="Helvetica" w:eastAsiaTheme="minorEastAsia" w:hAnsi="Helvetica"/>
          <w:b/>
          <w:shd w:val="clear" w:color="auto" w:fill="FFFFFF"/>
        </w:rPr>
      </w:pPr>
      <w:r w:rsidRPr="00E07593">
        <w:rPr>
          <w:rFonts w:ascii="Helvetica" w:eastAsiaTheme="minorEastAsia" w:hAnsi="Helvetica"/>
          <w:b/>
          <w:shd w:val="clear" w:color="auto" w:fill="FFFFFF"/>
        </w:rPr>
        <w:tab/>
        <w:t>Windows, Mac OS:</w:t>
      </w:r>
    </w:p>
    <w:p w14:paraId="321D216E" w14:textId="77777777" w:rsidR="00E07593" w:rsidRDefault="00E07593" w:rsidP="00E07593">
      <w:pPr>
        <w:ind w:left="-284"/>
        <w:rPr>
          <w:rFonts w:ascii="Menlo" w:eastAsiaTheme="minorEastAsia" w:hAnsi="Menlo" w:cs="Menlo"/>
          <w:shd w:val="clear" w:color="auto" w:fill="FFFFFF"/>
        </w:rPr>
      </w:pPr>
      <w:r>
        <w:rPr>
          <w:rFonts w:ascii="Helvetica" w:eastAsiaTheme="minorEastAsia" w:hAnsi="Helvetica"/>
          <w:b/>
          <w:sz w:val="28"/>
          <w:szCs w:val="28"/>
          <w:shd w:val="clear" w:color="auto" w:fill="FFFFFF"/>
        </w:rPr>
        <w:tab/>
      </w:r>
      <w:r>
        <w:rPr>
          <w:rFonts w:ascii="Helvetica" w:eastAsiaTheme="minorEastAsia" w:hAnsi="Helvetica"/>
          <w:b/>
          <w:sz w:val="28"/>
          <w:szCs w:val="28"/>
          <w:shd w:val="clear" w:color="auto" w:fill="FFFFFF"/>
        </w:rPr>
        <w:tab/>
      </w:r>
      <w:r>
        <w:rPr>
          <w:rFonts w:ascii="Helvetica" w:eastAsiaTheme="minorEastAsia" w:hAnsi="Helvetica"/>
          <w:shd w:val="clear" w:color="auto" w:fill="FFFFFF"/>
        </w:rPr>
        <w:t xml:space="preserve">Należy dwukrotnie kliknąć ikonkę </w:t>
      </w:r>
      <w:r w:rsidRPr="00E07593">
        <w:rPr>
          <w:rFonts w:ascii="Menlo" w:eastAsiaTheme="minorEastAsia" w:hAnsi="Menlo" w:cs="Menlo"/>
          <w:shd w:val="clear" w:color="auto" w:fill="FFFFFF"/>
        </w:rPr>
        <w:t>GeoGebra.jar</w:t>
      </w:r>
      <w:r>
        <w:rPr>
          <w:rFonts w:ascii="Helvetica" w:eastAsiaTheme="minorEastAsia" w:hAnsi="Helvetica"/>
          <w:shd w:val="clear" w:color="auto" w:fill="FFFFFF"/>
        </w:rPr>
        <w:t xml:space="preserve"> z folderu </w:t>
      </w:r>
      <w:r w:rsidRPr="00E07593">
        <w:rPr>
          <w:rFonts w:ascii="Menlo" w:eastAsiaTheme="minorEastAsia" w:hAnsi="Menlo" w:cs="Menlo"/>
          <w:shd w:val="clear" w:color="auto" w:fill="FFFFFF"/>
        </w:rPr>
        <w:t>GeoGebra/dist</w:t>
      </w:r>
    </w:p>
    <w:p w14:paraId="22983FD8" w14:textId="77777777" w:rsidR="00E07593" w:rsidRDefault="00E07593" w:rsidP="00E07593">
      <w:pPr>
        <w:ind w:left="-284"/>
        <w:rPr>
          <w:rFonts w:ascii="Menlo" w:eastAsiaTheme="minorEastAsia" w:hAnsi="Menlo" w:cs="Menlo"/>
          <w:shd w:val="clear" w:color="auto" w:fill="FFFFFF"/>
        </w:rPr>
      </w:pPr>
    </w:p>
    <w:p w14:paraId="45D614DD" w14:textId="77777777" w:rsidR="00E07593" w:rsidRPr="00E07593" w:rsidRDefault="00E07593" w:rsidP="00E07593">
      <w:pPr>
        <w:ind w:left="-284"/>
        <w:rPr>
          <w:rFonts w:ascii="Helvetica" w:eastAsiaTheme="minorEastAsia" w:hAnsi="Helvetica" w:cs="Menlo"/>
          <w:b/>
          <w:shd w:val="clear" w:color="auto" w:fill="FFFFFF"/>
        </w:rPr>
      </w:pPr>
      <w:r w:rsidRPr="00E07593">
        <w:rPr>
          <w:rFonts w:ascii="Helvetica" w:eastAsiaTheme="minorEastAsia" w:hAnsi="Helvetica" w:cs="Menlo"/>
          <w:b/>
          <w:shd w:val="clear" w:color="auto" w:fill="FFFFFF"/>
        </w:rPr>
        <w:tab/>
        <w:t>Linux:</w:t>
      </w:r>
    </w:p>
    <w:p w14:paraId="40EB427E" w14:textId="77777777" w:rsidR="00E07593" w:rsidRPr="00E07593" w:rsidRDefault="00E07593" w:rsidP="00E07593">
      <w:pPr>
        <w:ind w:left="709"/>
        <w:rPr>
          <w:rFonts w:ascii="Menlo" w:eastAsiaTheme="minorEastAsia" w:hAnsi="Menlo" w:cs="Menlo"/>
          <w:b/>
          <w:shd w:val="clear" w:color="auto" w:fill="FFFFFF"/>
        </w:rPr>
      </w:pPr>
      <w:r w:rsidRPr="00E07593">
        <w:rPr>
          <w:rFonts w:ascii="Helvetica" w:eastAsiaTheme="minorEastAsia" w:hAnsi="Helvetica" w:cs="Menlo"/>
          <w:shd w:val="clear" w:color="auto" w:fill="FFFFFF"/>
        </w:rPr>
        <w:t xml:space="preserve">Należy uruchomić terminal w folderze </w:t>
      </w:r>
      <w:r w:rsidRPr="00E07593">
        <w:rPr>
          <w:rFonts w:ascii="Menlo" w:eastAsiaTheme="minorEastAsia" w:hAnsi="Menlo" w:cs="Menlo"/>
          <w:shd w:val="clear" w:color="auto" w:fill="FFFFFF"/>
        </w:rPr>
        <w:t>GeoGebra/dist</w:t>
      </w:r>
      <w:r w:rsidRPr="00E07593">
        <w:rPr>
          <w:rFonts w:ascii="Helvetica" w:eastAsiaTheme="minorEastAsia" w:hAnsi="Helvetica" w:cs="Menlo"/>
          <w:shd w:val="clear" w:color="auto" w:fill="FFFFFF"/>
        </w:rPr>
        <w:t xml:space="preserve">, a następnie wywołać polecenie </w:t>
      </w:r>
      <w:r w:rsidRPr="00E07593">
        <w:rPr>
          <w:rFonts w:ascii="Menlo" w:eastAsiaTheme="minorEastAsia" w:hAnsi="Menlo" w:cs="Menlo"/>
          <w:shd w:val="clear" w:color="auto" w:fill="FFFFFF"/>
        </w:rPr>
        <w:t xml:space="preserve">java –jar </w:t>
      </w:r>
      <w:r>
        <w:rPr>
          <w:rFonts w:ascii="Menlo" w:eastAsiaTheme="minorEastAsia" w:hAnsi="Menlo" w:cs="Menlo"/>
          <w:shd w:val="clear" w:color="auto" w:fill="FFFFFF"/>
        </w:rPr>
        <w:t>GeoG</w:t>
      </w:r>
      <w:r w:rsidRPr="00E07593">
        <w:rPr>
          <w:rFonts w:ascii="Menlo" w:eastAsiaTheme="minorEastAsia" w:hAnsi="Menlo" w:cs="Menlo"/>
          <w:shd w:val="clear" w:color="auto" w:fill="FFFFFF"/>
        </w:rPr>
        <w:t>ebra.jar</w:t>
      </w:r>
    </w:p>
    <w:p w14:paraId="1C62BE4E" w14:textId="77777777" w:rsidR="00E07593" w:rsidRPr="00E07593" w:rsidRDefault="00E07593" w:rsidP="00E07593">
      <w:pPr>
        <w:rPr>
          <w:rFonts w:ascii="Helvetica" w:eastAsiaTheme="minorEastAsia" w:hAnsi="Helvetica"/>
          <w:shd w:val="clear" w:color="auto" w:fill="FFFFFF"/>
        </w:rPr>
      </w:pPr>
    </w:p>
    <w:p w14:paraId="132B8AB5" w14:textId="77777777" w:rsidR="00E07593" w:rsidRDefault="00E07593" w:rsidP="00E07593">
      <w:pPr>
        <w:rPr>
          <w:rFonts w:ascii="Helvetica" w:eastAsiaTheme="minorEastAsia" w:hAnsi="Helvetica"/>
          <w:shd w:val="clear" w:color="auto" w:fill="FFFFFF"/>
        </w:rPr>
      </w:pPr>
    </w:p>
    <w:p w14:paraId="08750977" w14:textId="77777777" w:rsidR="00E07593" w:rsidRPr="00E07593" w:rsidRDefault="00E07593" w:rsidP="00E07593">
      <w:pPr>
        <w:rPr>
          <w:rFonts w:ascii="Helvetica" w:eastAsiaTheme="minorEastAsia" w:hAnsi="Helvetica"/>
          <w:b/>
          <w:shd w:val="clear" w:color="auto" w:fill="FFFFFF"/>
        </w:rPr>
      </w:pPr>
    </w:p>
    <w:p w14:paraId="0CF8C731" w14:textId="77777777" w:rsidR="007F781B" w:rsidRPr="00B36989" w:rsidRDefault="007F781B" w:rsidP="00B36989">
      <w:pPr>
        <w:rPr>
          <w:rFonts w:ascii="Helvetica" w:hAnsi="Helvetica"/>
        </w:rPr>
      </w:pPr>
    </w:p>
    <w:sectPr w:rsidR="007F781B" w:rsidRPr="00B36989" w:rsidSect="0030411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B6670"/>
    <w:multiLevelType w:val="hybridMultilevel"/>
    <w:tmpl w:val="688401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C3D4E"/>
    <w:multiLevelType w:val="hybridMultilevel"/>
    <w:tmpl w:val="E0860C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136B26"/>
    <w:multiLevelType w:val="hybridMultilevel"/>
    <w:tmpl w:val="6B0052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989"/>
    <w:rsid w:val="000D0C94"/>
    <w:rsid w:val="00304115"/>
    <w:rsid w:val="007F781B"/>
    <w:rsid w:val="00B36989"/>
    <w:rsid w:val="00E07593"/>
    <w:rsid w:val="00E8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A80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F781B"/>
    <w:rPr>
      <w:color w:val="808080"/>
    </w:rPr>
  </w:style>
  <w:style w:type="paragraph" w:styleId="Akapitzlist">
    <w:name w:val="List Paragraph"/>
    <w:basedOn w:val="Normalny"/>
    <w:uiPriority w:val="34"/>
    <w:qFormat/>
    <w:rsid w:val="007F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655</Characters>
  <Application>Microsoft Macintosh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285010 (Jacek Sobiecki)</dc:creator>
  <cp:keywords/>
  <dc:description/>
  <cp:lastModifiedBy>285010 (Jacek Sobiecki)</cp:lastModifiedBy>
  <cp:revision>2</cp:revision>
  <dcterms:created xsi:type="dcterms:W3CDTF">2017-12-29T11:03:00Z</dcterms:created>
  <dcterms:modified xsi:type="dcterms:W3CDTF">2017-12-29T11:28:00Z</dcterms:modified>
</cp:coreProperties>
</file>