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STATEMENT OF PURPOSE </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I was working on a school project that focused on mental health amongst teens, my mind began to open up and develop creatively. I recall being in a dark room with just my computer screen lighting up my space. The artwork I was creating contained many bright colours and images, along with many words depicting feelings that teens often don’t share with others. I soon discovered that by combining images and writing, I could create designs that expressed feelings through the visual medium. Rather than just making something look nice, it was important to translate emotions through the design so that others can relate to and understand the message visually. </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that time, I began a large "Mental Health" research project in which I researched mental health issues, created an infographic and presented my work to my classmates. From the time I dedicated to the Mental Health Project, I was taught to do research, connect with my fellow students by learning how to research and have an empathetic view of mental health issues. The Mental Health Project allowed me to use Creative Design: to take an abstract idea—how we feel emotionally—and display it in graphic/visual format. I volunteered on the Campus Connect 25 Digital Marketing and Content Creation Team this Fall Semester (2023). I created graphics and logos for a career fair that will took place on November 2025. By creating visual materials and digital products, I learned about visual storytelling and how to interact with an audience through my experience as a volunteer. In the course of my work as a volunteer I have produced utilitarian, compelling and purposeful infographics; in addition I learned how to create effective visual materials to promote attendance at the Career Fair. Volunteering in Digital Product Development allowed me to expand upon my knowledge of how organisations connect Branding and Communication together. Additionally, through my volunteering I have created digital products as I helped coordinate an Open Mic Event in May of 2024 and supervised several production aspects of the event which enabled me to monitor the overall organisation of the event and manage the artists. Further, I was able to help support the performers on-site.</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increase in my interest in the Fashion industry over the past few months has helped me realize that there is more to the creative process of Fashion Design than simply creating an eye-catching form or product. My passion for Fashion has helped me create a personal design voice—as both a means of expressing myself through the creation of visual imagery and as an artist—this is one of the areas in which I am building my individual design voice. Also, while continuing to hone my unique design voice, I will also be building an excellent technical base in the Fashion Design Program. I am particularly attracted to the concept of this program encouraging an experimental approach to creativity, whilst allowing me to learn and develop as a designer, enabling me to think about concepts, create fabric samples and construct patterns.</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helping me develop a successful worldwide career in Fashion, the Istituto Marangoni will continue to provide me with an engaging, culturally responsive education. I am looking for a global environment that promotes multiple perspectives, as well as a curriculum that is always current because of its association with the fashion industry. I am excited to attend Istituto Marangoni because it will allow me to explore how to use fashion as a system and a vehicle for social change and challenge traditional views of fashion while developing my own identity within the fashion world.</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