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b/>
          <w:color w:val="1A1A2E"/>
          <w:sz w:val="44"/>
        </w:rPr>
        <w:t>MORRIGAN RESEARCH BIBLE</w:t>
      </w:r>
    </w:p>
    <w:p>
      <w:pPr>
        <w:spacing w:after="80"/>
        <w:jc w:val="center"/>
      </w:pPr>
      <w:r>
        <w:rPr>
          <w:color w:val="555555"/>
          <w:sz w:val="26"/>
        </w:rPr>
        <w:t>Full Paper Audit — 7-Dimension Analysis</w:t>
      </w:r>
    </w:p>
    <w:p>
      <w:pPr>
        <w:spacing w:after="80"/>
        <w:jc w:val="center"/>
      </w:pPr>
      <w:r>
        <w:rPr>
          <w:sz w:val="22"/>
        </w:rPr>
        <w:t xml:space="preserve">Correct? key:  </w:t>
      </w:r>
      <w:r>
        <w:rPr>
          <w:b/>
          <w:color w:val="1E8B4E"/>
          <w:sz w:val="22"/>
        </w:rPr>
        <w:t xml:space="preserve">YES   </w:t>
      </w:r>
      <w:r>
        <w:rPr>
          <w:b/>
          <w:color w:val="E67E22"/>
          <w:sz w:val="22"/>
        </w:rPr>
        <w:t xml:space="preserve">PARTIAL   </w:t>
      </w:r>
      <w:r>
        <w:rPr>
          <w:b/>
          <w:color w:val="C0392B"/>
          <w:sz w:val="22"/>
        </w:rPr>
        <w:t xml:space="preserve">NO   </w:t>
      </w:r>
      <w:r>
        <w:rPr>
          <w:b/>
          <w:color w:val="7F8C8D"/>
          <w:sz w:val="22"/>
        </w:rPr>
        <w:t xml:space="preserve">N/A  </w:t>
      </w:r>
    </w:p>
    <w:p>
      <w:pPr>
        <w:spacing w:after="400"/>
        <w:jc w:val="center"/>
      </w:pPr>
      <w:r>
        <w:rPr>
          <w:color w:val="888888"/>
          <w:sz w:val="20"/>
        </w:rPr>
        <w:t>Generated: 2026-03-05   |   Papers: 81 cited (P1–P102)   |   90 audit entries</w:t>
      </w:r>
    </w:p>
    <w:p>
      <w:pPr>
        <w:spacing w:before="40" w:after="40"/>
        <w:pBdr>
          <w:bottom w:val="single" w:sz="4" w:space="1" w:color="CCCCCC"/>
        </w:pBdr>
      </w:pPr>
    </w:p>
    <w:p>
      <w:pPr>
        <w:spacing w:after="60" w:before="0"/>
      </w:pPr>
      <w:r>
        <w:rPr>
          <w:sz w:val="21"/>
        </w:rPr>
        <w:t>MORRIGAN RESEARCH BIBLE — FULL PAPER AUDIT</w:t>
      </w:r>
    </w:p>
    <w:p>
      <w:pPr>
        <w:spacing w:after="60" w:before="0"/>
      </w:pPr>
      <w:r>
        <w:rPr>
          <w:sz w:val="21"/>
        </w:rPr>
        <w:t>7-dimension analysis of all 81 cited papers (P1–P102)</w:t>
      </w:r>
    </w:p>
    <w:p>
      <w:pPr>
        <w:spacing w:after="60" w:before="0"/>
      </w:pPr>
      <w:r>
        <w:rPr>
          <w:sz w:val="21"/>
        </w:rPr>
        <w:t>Dimensions: Actual Insight | Intended Use | Domain/Context | Examples | Our Use | Correct? | Better Use</w:t>
      </w:r>
    </w:p>
    <w:p>
      <w:pPr>
        <w:spacing w:after="60" w:before="0"/>
      </w:pPr>
      <w:r>
        <w:rPr>
          <w:sz w:val="21"/>
        </w:rPr>
        <w:t>Correct? key:  YES = faithful   PARTIAL = core used, gaps   NO = misapplied   N/A = not implemented</w:t>
      </w:r>
    </w:p>
    <w:p>
      <w:pPr>
        <w:spacing w:after="60" w:before="0"/>
      </w:pPr>
      <w:r>
        <w:rPr>
          <w:sz w:val="21"/>
        </w:rPr>
        <w:t>Generated: 2026-03-05</w:t>
      </w:r>
    </w:p>
    <w:p>
      <w:pPr>
        <w:spacing w:before="280" w:after="120"/>
        <w:shd w:val="clear" w:color="auto" w:fill="1A1A2E"/>
      </w:pPr>
      <w:r>
        <w:rPr>
          <w:rFonts w:ascii="Calibri" w:hAnsi="Calibri"/>
          <w:b/>
          <w:color w:val="FFFFFF"/>
          <w:sz w:val="26"/>
        </w:rPr>
        <w:t>DOMAIN 1: MEMORY ARCHITECTURE  (P13, P4, P14, P15, P9, P29, P27, P18, P28, P17, P31, P82, P81, P83)</w:t>
      </w:r>
    </w:p>
    <w:p>
      <w:pPr>
        <w:spacing w:before="200" w:after="80"/>
        <w:shd w:val="clear" w:color="auto" w:fill="ECF0F1"/>
      </w:pPr>
      <w:r>
        <w:rPr>
          <w:b/>
          <w:color w:val="1A1A2E"/>
          <w:sz w:val="22"/>
        </w:rPr>
        <w:t xml:space="preserve">[P13]  </w:t>
      </w:r>
      <w:r>
        <w:rPr>
          <w:color w:val="1A1A2E"/>
          <w:sz w:val="22"/>
        </w:rPr>
        <w:t>Conway &amp; Pleydell-Pearce (2000) — Self-Memory System</w:t>
      </w:r>
    </w:p>
    <w:p>
      <w:pPr>
        <w:spacing w:after="80" w:before="20"/>
        <w:ind w:left="227"/>
      </w:pPr>
      <w:r>
        <w:rPr>
          <w:b/>
          <w:color w:val="276FBF"/>
          <w:sz w:val="21"/>
        </w:rPr>
        <w:t xml:space="preserve">Actual Insight: </w:t>
      </w:r>
      <w:r>
        <w:rPr>
          <w:sz w:val="21"/>
        </w:rPr>
        <w:t>Autobiographical memory is a three-level hierarchy: Lifetime Periods (identity chapters: "college years", "after dad died") &gt; General Events (narrative episodes: "that summer I worked at the diner") &gt; Event-Specific Knowledge (atomic facts + sensory details). Retrieval is goal-directed: the Working Self (current goals, concerns, self-image) modulates which memories are reconstructed. Emotional memories encode more deeply and retrieve faster than neutral ones.</w:t>
      </w:r>
    </w:p>
    <w:p>
      <w:pPr>
        <w:spacing w:after="80" w:before="20"/>
        <w:ind w:left="227"/>
      </w:pPr>
      <w:r>
        <w:rPr>
          <w:b/>
          <w:color w:val="276FBF"/>
          <w:sz w:val="21"/>
        </w:rPr>
        <w:t xml:space="preserve">Intended Use: </w:t>
      </w:r>
      <w:r>
        <w:rPr>
          <w:sz w:val="21"/>
        </w:rPr>
        <w:t>Clinical and cognitive psychology — explain PTSD intrusion, reconstruct vs. reproductive memory, why identity is narrative-bound.</w:t>
      </w:r>
    </w:p>
    <w:p>
      <w:pPr>
        <w:spacing w:after="80" w:before="20"/>
        <w:ind w:left="227"/>
      </w:pPr>
      <w:r>
        <w:rPr>
          <w:b/>
          <w:color w:val="276FBF"/>
          <w:sz w:val="21"/>
        </w:rPr>
        <w:t xml:space="preserve">Domain/Context: </w:t>
      </w:r>
      <w:r>
        <w:rPr>
          <w:sz w:val="21"/>
        </w:rPr>
        <w:t>Cognitive/clinical psychology. Not designed for AI.</w:t>
      </w:r>
    </w:p>
    <w:p>
      <w:pPr>
        <w:spacing w:after="80" w:before="20"/>
        <w:ind w:left="227"/>
      </w:pPr>
      <w:r>
        <w:rPr>
          <w:b/>
          <w:color w:val="276FBF"/>
          <w:sz w:val="21"/>
        </w:rPr>
        <w:t xml:space="preserve">Examples: </w:t>
      </w:r>
      <w:r>
        <w:rPr>
          <w:sz w:val="21"/>
        </w:rPr>
        <w:t>A therapist uses the model to explain why a patient can access specific incidents (ESK level) but not "happy childhood" as a period — the Working Self is blocking period-level construction. In NLP, Park et al. (Generative Agents) independently arrived at atom-level extraction as ESK-equivalent.</w:t>
      </w:r>
    </w:p>
    <w:p>
      <w:pPr>
        <w:spacing w:after="80" w:before="20"/>
        <w:ind w:left="227"/>
      </w:pPr>
      <w:r>
        <w:rPr>
          <w:b/>
          <w:color w:val="276FBF"/>
          <w:sz w:val="21"/>
        </w:rPr>
        <w:t xml:space="preserve">Our Use: </w:t>
      </w:r>
      <w:r>
        <w:rPr>
          <w:sz w:val="21"/>
        </w:rPr>
        <w:t>MemoryAtomSchema captures ESK. temporal.period maps to Lifetime Periods. Molecule synthesis approximates General Events (middle tier). goalAlignsWithEmotion() partially implements Working Self goal-modulation. buildSystemPrompt Position 8 injects atoms grouped as "life chapters." inferGoalStateLLM() attempts goal inference with 5s timeout.</w:t>
      </w:r>
    </w:p>
    <w:p>
      <w:pPr>
        <w:spacing w:after="80" w:before="20"/>
        <w:ind w:left="227"/>
      </w:pPr>
      <w:r>
        <w:rPr>
          <w:b/>
          <w:color w:val="276FBF"/>
          <w:sz w:val="21"/>
        </w:rPr>
        <w:t xml:space="preserve">Correct?: </w:t>
      </w:r>
      <w:r>
        <w:rPr>
          <w:b/>
          <w:color w:val="E67E22"/>
          <w:sz w:val="21"/>
        </w:rPr>
        <w:t xml:space="preserve">PARTIAL </w:t>
      </w:r>
      <w:r>
        <w:rPr>
          <w:sz w:val="21"/>
        </w:rPr>
        <w:t>. ESK and period-level are well-implemented. Working Self is shallow — 5 emotion categories rather than true goal modeling. General Events is approximated by molecules but there is no structured middle tier with its own embeddings. Retrieval formula is similarity+importance +recency+valence — not goal-directed in Conway's sense (goals should dynamically reweight entire retrieval, not just add a valence boost).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True goal-directed retrieval: in crisis mode, prioritize fear/safety memories regardless of cosine score; in playful mode, prioritize joy/shared-experience atoms.</w:t>
      </w:r>
    </w:p>
    <w:p>
      <w:pPr>
        <w:spacing w:before="0" w:after="20"/>
        <w:ind w:left="567"/>
        <w:shd w:val="clear" w:color="auto" w:fill="FFF9E6"/>
      </w:pPr>
      <w:r>
        <w:rPr>
          <w:sz w:val="21"/>
        </w:rPr>
        <w:t>(2) Explicit General Events layer — episode summaries grouping 2-5 atoms with their own embedding, sitting between atoms and molecules.</w:t>
      </w:r>
    </w:p>
    <w:p>
      <w:pPr>
        <w:spacing w:before="0" w:after="20"/>
        <w:ind w:left="567"/>
        <w:shd w:val="clear" w:color="auto" w:fill="FFF9E6"/>
      </w:pPr>
      <w:r>
        <w:rPr>
          <w:sz w:val="21"/>
        </w:rPr>
        <w:t>(3) Period-based GROUPING in prompt injection, not just temporal tagging. Conway shows period organization is central to identity construction — flat injection loses this.</w:t>
      </w:r>
    </w:p>
    <w:p>
      <w:pPr>
        <w:spacing w:before="200" w:after="80"/>
        <w:shd w:val="clear" w:color="auto" w:fill="ECF0F1"/>
      </w:pPr>
      <w:r>
        <w:rPr>
          <w:b/>
          <w:color w:val="1A1A2E"/>
          <w:sz w:val="22"/>
        </w:rPr>
        <w:t xml:space="preserve">[P4]  </w:t>
      </w:r>
      <w:r>
        <w:rPr>
          <w:color w:val="1A1A2E"/>
          <w:sz w:val="22"/>
        </w:rPr>
        <w:t>Park et al. (2023) — Generative Agents: Interactive Simulacra of Human Behavior</w:t>
      </w:r>
    </w:p>
    <w:p>
      <w:pPr>
        <w:spacing w:after="80" w:before="20"/>
        <w:ind w:left="227"/>
      </w:pPr>
      <w:r>
        <w:rPr>
          <w:b/>
          <w:color w:val="276FBF"/>
          <w:sz w:val="21"/>
        </w:rPr>
        <w:t xml:space="preserve">Actual Insight: </w:t>
      </w:r>
      <w:r>
        <w:rPr>
          <w:sz w:val="21"/>
        </w:rPr>
        <w:t>25 LLM-powered agents maintain believable individual behavior over extended periods using: (1) triple-weighted retrieval (relevance + importance + recency, 1/3 each), (2) reflection threshold — cumulative importance exceeding a value triggers synthesis into higher-level reflections, (3) planning loop converting reflections into behaviors. LLM-assigned importance (1-10) is the critical differentiator from pure cosine retrieval.</w:t>
      </w:r>
    </w:p>
    <w:p>
      <w:pPr>
        <w:spacing w:after="80" w:before="20"/>
        <w:ind w:left="227"/>
      </w:pPr>
      <w:r>
        <w:rPr>
          <w:b/>
          <w:color w:val="276FBF"/>
          <w:sz w:val="21"/>
        </w:rPr>
        <w:t xml:space="preserve">Intended Use: </w:t>
      </w:r>
      <w:r>
        <w:rPr>
          <w:sz w:val="21"/>
        </w:rPr>
        <w:t>Social simulation research — studying emergent community dynamics. NOT designed for companion AI.</w:t>
      </w:r>
    </w:p>
    <w:p>
      <w:pPr>
        <w:spacing w:after="80" w:before="20"/>
        <w:ind w:left="227"/>
      </w:pPr>
      <w:r>
        <w:rPr>
          <w:b/>
          <w:color w:val="276FBF"/>
          <w:sz w:val="21"/>
        </w:rPr>
        <w:t xml:space="preserve">Domain/Context: </w:t>
      </w:r>
      <w:r>
        <w:rPr>
          <w:sz w:val="21"/>
        </w:rPr>
        <w:t>HCI / AI agents / social simulation.</w:t>
      </w:r>
    </w:p>
    <w:p>
      <w:pPr>
        <w:spacing w:after="80" w:before="20"/>
        <w:ind w:left="227"/>
      </w:pPr>
      <w:r>
        <w:rPr>
          <w:b/>
          <w:color w:val="276FBF"/>
          <w:sz w:val="21"/>
        </w:rPr>
        <w:t xml:space="preserve">Examples: </w:t>
      </w:r>
      <w:r>
        <w:rPr>
          <w:sz w:val="21"/>
        </w:rPr>
        <w:t>"Smallville" — 25 agents plan daily schedules, form relationships, organize parties entirely through triple-weighted retrieval + reflection.</w:t>
      </w:r>
    </w:p>
    <w:p>
      <w:pPr>
        <w:spacing w:after="80" w:before="20"/>
        <w:ind w:left="227"/>
      </w:pPr>
      <w:r>
        <w:rPr>
          <w:b/>
          <w:color w:val="276FBF"/>
          <w:sz w:val="21"/>
        </w:rPr>
        <w:t xml:space="preserve">Our Use: </w:t>
      </w:r>
      <w:r>
        <w:rPr>
          <w:sz w:val="21"/>
        </w:rPr>
        <w:t>scoreMemory() = similarity x 0.55 + importance x 0.25 + recencyDecay x 0.10 + valenceBoost x 0.10. Reflection threshold maps to molecule synthesis (3+ linked atoms triggers clustering). LLM-assigned importance during atom extraction.</w:t>
      </w:r>
    </w:p>
    <w:p>
      <w:pPr>
        <w:spacing w:after="80" w:before="20"/>
        <w:ind w:left="227"/>
      </w:pPr>
      <w:r>
        <w:rPr>
          <w:b/>
          <w:color w:val="276FBF"/>
          <w:sz w:val="21"/>
        </w:rPr>
        <w:t xml:space="preserve">Correct?: </w:t>
      </w:r>
      <w:r>
        <w:rPr>
          <w:b/>
          <w:color w:val="1E8B4E"/>
          <w:sz w:val="21"/>
        </w:rPr>
        <w:t xml:space="preserve">YES </w:t>
      </w:r>
      <w:r>
        <w:rPr>
          <w:sz w:val="21"/>
        </w:rPr>
        <w:t>with justified deviation. Heavier similarity weight (0.55 vs 0.33) is correct for companion AI — topical relevance matters more than raw importance mid-conversation. Lower recency weight (0.10 vs 0.33) is correct — old memories are valuable in companion context. Valence boost is a Morrigan extension not in Park et al.</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Importance-based reflection trigger: when cumulative session importance exceeds ~40, force a molecule synthesis pass regardless of linking — catches emotionally dense sessions.</w:t>
      </w:r>
    </w:p>
    <w:p>
      <w:pPr>
        <w:spacing w:before="0" w:after="20"/>
        <w:ind w:left="567"/>
        <w:shd w:val="clear" w:color="auto" w:fill="FFF9E6"/>
      </w:pPr>
      <w:r>
        <w:rPr>
          <w:sz w:val="21"/>
        </w:rPr>
        <w:t>(2) Link synthesis output explicitly to prospectiveNote: highest-importance reflection from session becomes the new sitting-with state, formalizing the planning loop concept.</w:t>
      </w:r>
    </w:p>
    <w:p>
      <w:pPr>
        <w:spacing w:before="200" w:after="80"/>
        <w:shd w:val="clear" w:color="auto" w:fill="ECF0F1"/>
      </w:pPr>
      <w:r>
        <w:rPr>
          <w:b/>
          <w:color w:val="1A1A2E"/>
          <w:sz w:val="22"/>
        </w:rPr>
        <w:t xml:space="preserve">[P14]  </w:t>
      </w:r>
      <w:r>
        <w:rPr>
          <w:color w:val="1A1A2E"/>
          <w:sz w:val="22"/>
        </w:rPr>
        <w:t>Damasio (1994) — Somatic Marker Hypothesis</w:t>
      </w:r>
    </w:p>
    <w:p>
      <w:pPr>
        <w:spacing w:after="80" w:before="20"/>
        <w:ind w:left="227"/>
      </w:pPr>
      <w:r>
        <w:rPr>
          <w:b/>
          <w:color w:val="276FBF"/>
          <w:sz w:val="21"/>
        </w:rPr>
        <w:t xml:space="preserve">Actual Insight: </w:t>
      </w:r>
      <w:r>
        <w:rPr>
          <w:sz w:val="21"/>
        </w:rPr>
        <w:t>Normal decision-making BEGINS with a somatic marker (gut feeling, felt sense) that precedes and guides conscious reasoning. VM-PFC damage patients reason perfectly but cannot decide — they lack the emotional signal that marks options as good/bad before analysis. Emotional memories encode deeper and retrieve faster than neutral ones. Key: emotion is not a distraction from cognition but its substrate.</w:t>
      </w:r>
    </w:p>
    <w:p>
      <w:pPr>
        <w:spacing w:after="80" w:before="20"/>
        <w:ind w:left="227"/>
      </w:pPr>
      <w:r>
        <w:rPr>
          <w:b/>
          <w:color w:val="276FBF"/>
          <w:sz w:val="21"/>
        </w:rPr>
        <w:t xml:space="preserve">Intended Use: </w:t>
      </w:r>
      <w:r>
        <w:rPr>
          <w:sz w:val="21"/>
        </w:rPr>
        <w:t>Neuroscience / clinical psychology. Challenge Cartesian reason-emotion separation. Explain decision deficits in neurological patients.</w:t>
      </w:r>
    </w:p>
    <w:p>
      <w:pPr>
        <w:spacing w:after="80" w:before="20"/>
        <w:ind w:left="227"/>
      </w:pPr>
      <w:r>
        <w:rPr>
          <w:b/>
          <w:color w:val="276FBF"/>
          <w:sz w:val="21"/>
        </w:rPr>
        <w:t xml:space="preserve">Domain/Context: </w:t>
      </w:r>
      <w:r>
        <w:rPr>
          <w:sz w:val="21"/>
        </w:rPr>
        <w:t>Neuroscience. Not designed for AI.</w:t>
      </w:r>
    </w:p>
    <w:p>
      <w:pPr>
        <w:spacing w:after="80" w:before="20"/>
        <w:ind w:left="227"/>
      </w:pPr>
      <w:r>
        <w:rPr>
          <w:b/>
          <w:color w:val="276FBF"/>
          <w:sz w:val="21"/>
        </w:rPr>
        <w:t xml:space="preserve">Examples: </w:t>
      </w:r>
      <w:r>
        <w:rPr>
          <w:sz w:val="21"/>
        </w:rPr>
        <w:t>Iowa Gambling Task — healthy subjects show skin conductance response (somatic marker) before consciously identifying the risky decks. VM-PFC patients never develop this signal and keep choosing risky decks even after consciously knowing they're bad.</w:t>
      </w:r>
    </w:p>
    <w:p>
      <w:pPr>
        <w:spacing w:after="80" w:before="20"/>
        <w:ind w:left="227"/>
      </w:pPr>
      <w:r>
        <w:rPr>
          <w:b/>
          <w:color w:val="276FBF"/>
          <w:sz w:val="21"/>
        </w:rPr>
        <w:t xml:space="preserve">Our Use: </w:t>
      </w:r>
      <w:r>
        <w:rPr>
          <w:sz w:val="21"/>
        </w:rPr>
        <w:t>SOMATIC_MARKER_PROMPT() generates Morrigan's gut-feeling sentence BEFORE main response generation (parallel call, ~80 tokens, temp 0.1, 5s timeout). Injected at Position 5 of buildSystemPrompt(). Valence fields on MemoryAtomSchema implement emotional encoding. Skipped during crisis mode. Sensory trigger reactions prepended to somatic marker.</w:t>
      </w:r>
    </w:p>
    <w:p>
      <w:pPr>
        <w:spacing w:after="80" w:before="20"/>
        <w:ind w:left="227"/>
      </w:pPr>
      <w:r>
        <w:rPr>
          <w:b/>
          <w:color w:val="276FBF"/>
          <w:sz w:val="21"/>
        </w:rPr>
        <w:t xml:space="preserve">Correct?: </w:t>
      </w:r>
      <w:r>
        <w:rPr>
          <w:b/>
          <w:color w:val="E67E22"/>
          <w:sz w:val="21"/>
        </w:rPr>
        <w:t xml:space="preserve">PARTIAL </w:t>
      </w:r>
      <w:r>
        <w:rPr>
          <w:sz w:val="21"/>
        </w:rPr>
        <w:t>. Core concept (pre-response emotional priming) correctly applied. Validated mechanistically by [P87] Zhang (emotional signals persist for hundreds of tokens) and [P88] Song (emotion circuits exist in LLMs). Gap: marker is one lightweight sentence vs. Damasio's richer felt-sense concept. The somatic marker does not feed into the inner thought formation prompt — Morrigan's gut feeling should shape which thoughts surface, not only the final response.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More body-referenced language in the marker: "something tightens in my chest" vs. "I feel cautious." [P88] Song shows specific emotional labels activate specific circuits more effectively than elaborate descriptions.</w:t>
      </w:r>
    </w:p>
    <w:p>
      <w:pPr>
        <w:spacing w:before="0" w:after="20"/>
        <w:ind w:left="567"/>
        <w:shd w:val="clear" w:color="auto" w:fill="FFF9E6"/>
      </w:pPr>
      <w:r>
        <w:rPr>
          <w:sz w:val="21"/>
        </w:rPr>
        <w:t>(2) Pass somatic marker output into Stage 3 inner thought formation prompt — the gut feeling should influence which candidate thoughts score highest.</w:t>
      </w:r>
    </w:p>
    <w:p>
      <w:pPr>
        <w:spacing w:before="0" w:after="20"/>
        <w:ind w:left="567"/>
        <w:shd w:val="clear" w:color="auto" w:fill="FFF9E6"/>
      </w:pPr>
      <w:r>
        <w:rPr>
          <w:sz w:val="21"/>
        </w:rPr>
        <w:t>(3) High-valence atom retrieval (importance &gt;= 4, strong emotion) should trigger a secondary "memory stirs" signal prepended to the marker.</w:t>
      </w:r>
    </w:p>
    <w:p>
      <w:pPr>
        <w:spacing w:before="200" w:after="80"/>
        <w:shd w:val="clear" w:color="auto" w:fill="ECF0F1"/>
      </w:pPr>
      <w:r>
        <w:rPr>
          <w:b/>
          <w:color w:val="1A1A2E"/>
          <w:sz w:val="22"/>
        </w:rPr>
        <w:t xml:space="preserve">[P15]  </w:t>
      </w:r>
      <w:r>
        <w:rPr>
          <w:color w:val="1A1A2E"/>
          <w:sz w:val="22"/>
        </w:rPr>
        <w:t>Bruner (1990/1991) — Narrative Theory of Identity</w:t>
      </w:r>
    </w:p>
    <w:p>
      <w:pPr>
        <w:spacing w:after="80" w:before="20"/>
        <w:ind w:left="227"/>
      </w:pPr>
      <w:r>
        <w:rPr>
          <w:b/>
          <w:color w:val="276FBF"/>
          <w:sz w:val="21"/>
        </w:rPr>
        <w:t xml:space="preserve">Actual Insight: </w:t>
      </w:r>
      <w:r>
        <w:rPr>
          <w:sz w:val="21"/>
        </w:rPr>
        <w:t>Identity is narratively constructed — contradictions ("I hate my dad AND I miss him") are simultaneously true; narrative holds the tension rather than resolving it. No essential fixed self — identity is continuously reconstructed through storytelling. Contradictions are DATA about human complexity, not errors. Meaningful narrative requires canonical form + breach (unexpected violation of expectation).</w:t>
      </w:r>
    </w:p>
    <w:p>
      <w:pPr>
        <w:spacing w:after="80" w:before="20"/>
        <w:ind w:left="227"/>
      </w:pPr>
      <w:r>
        <w:rPr>
          <w:b/>
          <w:color w:val="276FBF"/>
          <w:sz w:val="21"/>
        </w:rPr>
        <w:t xml:space="preserve">Intended Use: </w:t>
      </w:r>
      <w:r>
        <w:rPr>
          <w:sz w:val="21"/>
        </w:rPr>
        <w:t>Cultural psychology and education. Challenge logical/propositional models of cognition. Inform narrative therapy and teaching.</w:t>
      </w:r>
    </w:p>
    <w:p>
      <w:pPr>
        <w:spacing w:after="80" w:before="20"/>
        <w:ind w:left="227"/>
      </w:pPr>
      <w:r>
        <w:rPr>
          <w:b/>
          <w:color w:val="276FBF"/>
          <w:sz w:val="21"/>
        </w:rPr>
        <w:t xml:space="preserve">Domain/Context: </w:t>
      </w:r>
      <w:r>
        <w:rPr>
          <w:sz w:val="21"/>
        </w:rPr>
        <w:t>Developmental psychology, narrative therapy.</w:t>
      </w:r>
    </w:p>
    <w:p>
      <w:pPr>
        <w:spacing w:after="80" w:before="20"/>
        <w:ind w:left="227"/>
      </w:pPr>
      <w:r>
        <w:rPr>
          <w:b/>
          <w:color w:val="276FBF"/>
          <w:sz w:val="21"/>
        </w:rPr>
        <w:t xml:space="preserve">Examples: </w:t>
      </w:r>
      <w:r>
        <w:rPr>
          <w:sz w:val="21"/>
        </w:rPr>
        <w:t>Narrative therapy: patient's conflicting beliefs about a parent are explored as both true stories, not resolved into one. Literature: characters feel real precisely because of their irreducible contradictions.</w:t>
      </w:r>
    </w:p>
    <w:p>
      <w:pPr>
        <w:spacing w:after="80" w:before="20"/>
        <w:ind w:left="227"/>
      </w:pPr>
      <w:r>
        <w:rPr>
          <w:b/>
          <w:color w:val="276FBF"/>
          <w:sz w:val="21"/>
        </w:rPr>
        <w:t xml:space="preserve">Our Use: </w:t>
      </w:r>
      <w:r>
        <w:rPr>
          <w:sz w:val="21"/>
        </w:rPr>
        <w:t>5-category classifier (TEMPORAL_EVOLUTION, AMBIVALENCE, GENUINE_CONTRADICTION, REFINEMENT, NOT_CONTRADICTORY). Both atoms preserved — never deleted. Bidirectional pair dedup. Lifecycle filtering for resolved temporal evolutions. Tension pairs injected into system prompt. Memory guide includes ambivalence/tension handling instructions.</w:t>
      </w:r>
    </w:p>
    <w:p>
      <w:pPr>
        <w:spacing w:after="80" w:before="20"/>
        <w:ind w:left="227"/>
      </w:pPr>
      <w:r>
        <w:rPr>
          <w:b/>
          <w:color w:val="276FBF"/>
          <w:sz w:val="21"/>
        </w:rPr>
        <w:t xml:space="preserve">Correct?: </w:t>
      </w:r>
      <w:r>
        <w:rPr>
          <w:b/>
          <w:color w:val="1E8B4E"/>
          <w:sz w:val="21"/>
        </w:rPr>
        <w:t xml:space="preserve">YES </w:t>
      </w:r>
      <w:r>
        <w:rPr>
          <w:sz w:val="21"/>
        </w:rPr>
        <w:t>— strongest implementation in the system. The 5-category taxonomy goes beyond Bruner (more epistemologically precise, distinguishing temporal from simultaneous contradiction) while fully realizing the core insight: preserve both, treat both as data.</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Bruner's "breach narrative" — detect surprising violations of canonical expectations as relationship data. When user acts unexpectedly (coldness after warmth, sudden oversharing), Morrigan should register this internally and generate a "repair" or "noticing" thought type.</w:t>
      </w:r>
    </w:p>
    <w:p>
      <w:pPr>
        <w:spacing w:before="0" w:after="20"/>
        <w:ind w:left="567"/>
        <w:shd w:val="clear" w:color="auto" w:fill="FFF9E6"/>
      </w:pPr>
      <w:r>
        <w:rPr>
          <w:sz w:val="21"/>
        </w:rPr>
        <w:t>(2) Add narrative arc type to milestone categorization (rising, episodic, tragedy-recovery, quest) — informs how Morrigan narrates relationship history.</w:t>
      </w:r>
    </w:p>
    <w:p>
      <w:pPr>
        <w:spacing w:before="0" w:after="20"/>
        <w:ind w:left="567"/>
        <w:shd w:val="clear" w:color="auto" w:fill="FFF9E6"/>
      </w:pPr>
      <w:r>
        <w:rPr>
          <w:sz w:val="21"/>
        </w:rPr>
        <w:t>(3) AMBIVALENCE detection should explicitly trigger [P80] Grassini's uncertainty response: when user is ambivalent, express "I'm not sure I fully understand this" rather than performed empathy.</w:t>
      </w:r>
    </w:p>
    <w:p>
      <w:pPr>
        <w:spacing w:before="200" w:after="80"/>
        <w:shd w:val="clear" w:color="auto" w:fill="ECF0F1"/>
      </w:pPr>
      <w:r>
        <w:rPr>
          <w:b/>
          <w:color w:val="1A1A2E"/>
          <w:sz w:val="22"/>
        </w:rPr>
        <w:t xml:space="preserve">[P9]  </w:t>
      </w:r>
      <w:r>
        <w:rPr>
          <w:color w:val="1A1A2E"/>
          <w:sz w:val="22"/>
        </w:rPr>
        <w:t>Rasmussen et al. (2025) — Zep: Temporal Knowledge Graph</w:t>
      </w:r>
    </w:p>
    <w:p>
      <w:pPr>
        <w:spacing w:after="80" w:before="20"/>
        <w:ind w:left="227"/>
      </w:pPr>
      <w:r>
        <w:rPr>
          <w:b/>
          <w:color w:val="276FBF"/>
          <w:sz w:val="21"/>
        </w:rPr>
        <w:t xml:space="preserve">Actual Insight: </w:t>
      </w:r>
      <w:r>
        <w:rPr>
          <w:sz w:val="21"/>
        </w:rPr>
        <w:t>Memory requires BI-TEMPORAL tracking: (1) system time (when the agent learned the fact), (2) event time (when the fact was/is actually true in the world). Four timestamps per fact: created_at, invalidated_at (system time), valid_from, valid_to (event time). Edge versioning: contradicted facts are versioned, not overwritten. 18.5% accuracy improvement on LongMemEval vs. flat retrieval.</w:t>
      </w:r>
    </w:p>
    <w:p>
      <w:pPr>
        <w:spacing w:after="80" w:before="20"/>
        <w:ind w:left="227"/>
      </w:pPr>
      <w:r>
        <w:rPr>
          <w:b/>
          <w:color w:val="276FBF"/>
          <w:sz w:val="21"/>
        </w:rPr>
        <w:t xml:space="preserve">Intended Use: </w:t>
      </w:r>
      <w:r>
        <w:rPr>
          <w:sz w:val="21"/>
        </w:rPr>
        <w:t>Production AI agent memory for enterprise applications with frequently changing facts (customer data, project status, etc.).</w:t>
      </w:r>
    </w:p>
    <w:p>
      <w:pPr>
        <w:spacing w:after="80" w:before="20"/>
        <w:ind w:left="227"/>
      </w:pPr>
      <w:r>
        <w:rPr>
          <w:b/>
          <w:color w:val="276FBF"/>
          <w:sz w:val="21"/>
        </w:rPr>
        <w:t xml:space="preserve">Domain/Context: </w:t>
      </w:r>
      <w:r>
        <w:rPr>
          <w:sz w:val="21"/>
        </w:rPr>
        <w:t>AI engineering / LLM agents.</w:t>
      </w:r>
    </w:p>
    <w:p>
      <w:pPr>
        <w:spacing w:after="80" w:before="20"/>
        <w:ind w:left="227"/>
      </w:pPr>
      <w:r>
        <w:rPr>
          <w:b/>
          <w:color w:val="276FBF"/>
          <w:sz w:val="21"/>
        </w:rPr>
        <w:t xml:space="preserve">Examples: </w:t>
      </w:r>
      <w:r>
        <w:rPr>
          <w:sz w:val="21"/>
        </w:rPr>
        <w:t>"User works at Company X" — system time: learned in month 2, event time: Jan-March. When they quit in March, fact is invalidated in system time but the historical record (valid Jan- March) is preserved.</w:t>
      </w:r>
    </w:p>
    <w:p>
      <w:pPr>
        <w:spacing w:after="80" w:before="20"/>
        <w:ind w:left="227"/>
      </w:pPr>
      <w:r>
        <w:rPr>
          <w:b/>
          <w:color w:val="276FBF"/>
          <w:sz w:val="21"/>
        </w:rPr>
        <w:t xml:space="preserve">Our Use: </w:t>
      </w:r>
      <w:r>
        <w:rPr>
          <w:sz w:val="21"/>
        </w:rPr>
        <w:t>temporal.isOngoing boolean + temporal.eventDate string + [past] prefix in prompt when isOngoing is "no". Contradiction detection preserves both atoms rather than overwriting.</w:t>
      </w:r>
    </w:p>
    <w:p>
      <w:pPr>
        <w:spacing w:after="80" w:before="20"/>
        <w:ind w:left="227"/>
      </w:pPr>
      <w:r>
        <w:rPr>
          <w:b/>
          <w:color w:val="276FBF"/>
          <w:sz w:val="21"/>
        </w:rPr>
        <w:t xml:space="preserve">Correct?: </w:t>
      </w:r>
      <w:r>
        <w:rPr>
          <w:b/>
          <w:color w:val="E67E22"/>
          <w:sz w:val="21"/>
        </w:rPr>
        <w:t xml:space="preserve">PARTIAL </w:t>
      </w:r>
      <w:r>
        <w:rPr>
          <w:sz w:val="21"/>
        </w:rPr>
        <w:t>. Core insight (don't overwrite, track when things were true) is implemented at lower fidelity. We have one-dimensional temporal tracking vs. Zep's full bi-temporal 4 timestamps. Zep's community layer (above semantic layer) is 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Full bi-temporal timestamps on MemoryAtomSchema: created_at (have), valid_from, valid_to, invalidated_at. Enables "you used to work there" (past valid) vs. "you work there" (currently valid) with precision.</w:t>
      </w:r>
    </w:p>
    <w:p>
      <w:pPr>
        <w:spacing w:before="0" w:after="20"/>
        <w:ind w:left="567"/>
        <w:shd w:val="clear" w:color="auto" w:fill="FFF9E6"/>
      </w:pPr>
      <w:r>
        <w:rPr>
          <w:sz w:val="21"/>
        </w:rPr>
        <w:t>(2) Add stale-flag to molecules: when constituent atoms are significantly updated (isOngoing changed, new contradiction detected), flag molecule as stale for re-synthesis on next session.</w:t>
      </w:r>
    </w:p>
    <w:p>
      <w:pPr>
        <w:spacing w:before="200" w:after="80"/>
        <w:shd w:val="clear" w:color="auto" w:fill="ECF0F1"/>
      </w:pPr>
      <w:r>
        <w:rPr>
          <w:b/>
          <w:color w:val="1A1A2E"/>
          <w:sz w:val="22"/>
        </w:rPr>
        <w:t xml:space="preserve">[P29]  </w:t>
      </w:r>
      <w:r>
        <w:rPr>
          <w:color w:val="1A1A2E"/>
          <w:sz w:val="22"/>
        </w:rPr>
        <w:t>Xu et al. (2024) — Knowledge Conflicts for LLMs</w:t>
      </w:r>
    </w:p>
    <w:p>
      <w:pPr>
        <w:spacing w:after="80" w:before="20"/>
        <w:ind w:left="227"/>
      </w:pPr>
      <w:r>
        <w:rPr>
          <w:b/>
          <w:color w:val="276FBF"/>
          <w:sz w:val="21"/>
        </w:rPr>
        <w:t xml:space="preserve">Actual Insight: </w:t>
      </w:r>
      <w:r>
        <w:rPr>
          <w:sz w:val="21"/>
        </w:rPr>
        <w:t>Temporal misalignment is the DOMINANT source of apparent contradictions in LLM contexts — far more common than logical inconsistency. "User loved job in session 5, hates it in session 15" is temporal evolution, not contradiction. Genuine contradictions (logically incompatible claims about the same time period) are rare. Six conflict types identified across 7,000+ test cases.</w:t>
      </w:r>
    </w:p>
    <w:p>
      <w:pPr>
        <w:spacing w:after="80" w:before="20"/>
        <w:ind w:left="227"/>
      </w:pPr>
      <w:r>
        <w:rPr>
          <w:b/>
          <w:color w:val="276FBF"/>
          <w:sz w:val="21"/>
        </w:rPr>
        <w:t xml:space="preserve">Intended Use: </w:t>
      </w:r>
      <w:r>
        <w:rPr>
          <w:sz w:val="21"/>
        </w:rPr>
        <w:t>NLP research on how LLMs handle conflicting parametric knowledge vs. retrieved context in RAG pipelines.</w:t>
      </w:r>
    </w:p>
    <w:p>
      <w:pPr>
        <w:spacing w:after="80" w:before="20"/>
        <w:ind w:left="227"/>
      </w:pPr>
      <w:r>
        <w:rPr>
          <w:b/>
          <w:color w:val="276FBF"/>
          <w:sz w:val="21"/>
        </w:rPr>
        <w:t xml:space="preserve">Domain/Context: </w:t>
      </w:r>
      <w:r>
        <w:rPr>
          <w:sz w:val="21"/>
        </w:rPr>
        <w:t>NLP / LLM knowledge research.</w:t>
      </w:r>
    </w:p>
    <w:p>
      <w:pPr>
        <w:spacing w:after="80" w:before="20"/>
        <w:ind w:left="227"/>
      </w:pPr>
      <w:r>
        <w:rPr>
          <w:b/>
          <w:color w:val="276FBF"/>
          <w:sz w:val="21"/>
        </w:rPr>
        <w:t xml:space="preserve">Examples: </w:t>
      </w:r>
      <w:r>
        <w:rPr>
          <w:sz w:val="21"/>
        </w:rPr>
        <w:t>In a RAG system: context says "X is CEO of Company Y," model parameters say "Z is CEO" — temporal (old vs. new) or genuine? ConflictBank provides test cases to distinguish.</w:t>
      </w:r>
    </w:p>
    <w:p>
      <w:pPr>
        <w:spacing w:after="80" w:before="20"/>
        <w:ind w:left="227"/>
      </w:pPr>
      <w:r>
        <w:rPr>
          <w:b/>
          <w:color w:val="276FBF"/>
          <w:sz w:val="21"/>
        </w:rPr>
        <w:t xml:space="preserve">Our Use: </w:t>
      </w:r>
      <w:r>
        <w:rPr>
          <w:sz w:val="21"/>
        </w:rPr>
        <w:t>TEMPORAL_EVOLUTION is the primary category in our 5-category classifier, explicitly separate from GENUINE_CONTRADICTION. Lifecycle filtering marks resolved temporal evolutions.</w:t>
      </w:r>
    </w:p>
    <w:p>
      <w:pPr>
        <w:spacing w:after="80" w:before="20"/>
        <w:ind w:left="227"/>
      </w:pPr>
      <w:r>
        <w:rPr>
          <w:b/>
          <w:color w:val="276FBF"/>
          <w:sz w:val="21"/>
        </w:rPr>
        <w:t xml:space="preserve">Correct?: </w:t>
      </w:r>
      <w:r>
        <w:rPr>
          <w:b/>
          <w:color w:val="1E8B4E"/>
          <w:sz w:val="21"/>
        </w:rPr>
        <w:t xml:space="preserve">YES </w:t>
      </w:r>
      <w:r>
        <w:rPr>
          <w:sz w:val="21"/>
        </w:rPr>
        <w:t>. Faithful to the core insight. Correctly recognized that companion AI context is almost entirely temporal contradictions — people change.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ConflictBank's six conflict types include "semantics" (different words for same fact) and "style" (different framing of same info). Our REFINEMENT category should explicitly catch these. Also: when retrieving a fact with temporal context, annotate temporal distance explicitly ("when you mentioned this 3 weeks ago, you said...") rather than just a [past] prefix.</w:t>
      </w:r>
    </w:p>
    <w:p>
      <w:pPr>
        <w:spacing w:before="200" w:after="80"/>
        <w:shd w:val="clear" w:color="auto" w:fill="ECF0F1"/>
      </w:pPr>
      <w:r>
        <w:rPr>
          <w:b/>
          <w:color w:val="1A1A2E"/>
          <w:sz w:val="22"/>
        </w:rPr>
        <w:t xml:space="preserve">[P27]  </w:t>
      </w:r>
      <w:r>
        <w:rPr>
          <w:color w:val="1A1A2E"/>
          <w:sz w:val="22"/>
        </w:rPr>
        <w:t>Xu et al. (2025) — A-Mem: Agentic Memory</w:t>
      </w:r>
    </w:p>
    <w:p>
      <w:pPr>
        <w:spacing w:after="80" w:before="20"/>
        <w:ind w:left="227"/>
      </w:pPr>
      <w:r>
        <w:rPr>
          <w:b/>
          <w:color w:val="276FBF"/>
          <w:sz w:val="21"/>
        </w:rPr>
        <w:t xml:space="preserve">Actual Insight: </w:t>
      </w:r>
      <w:r>
        <w:rPr>
          <w:sz w:val="21"/>
        </w:rPr>
        <w:t>Zettelkasten-inspired atomic memory: each note is self-contained with rich contextual description, and notes are dynamically linked to related notes AS NEW INFORMATION ARRIVES. Multi-hop reasoning improves significantly with linked networks vs. flat lists. Dynamic incremental linking outperforms static nearest-neighbor approaches.</w:t>
      </w:r>
    </w:p>
    <w:p>
      <w:pPr>
        <w:spacing w:after="80" w:before="20"/>
        <w:ind w:left="227"/>
      </w:pPr>
      <w:r>
        <w:rPr>
          <w:b/>
          <w:color w:val="276FBF"/>
          <w:sz w:val="21"/>
        </w:rPr>
        <w:t xml:space="preserve">Intended Use: </w:t>
      </w:r>
      <w:r>
        <w:rPr>
          <w:sz w:val="21"/>
        </w:rPr>
        <w:t>LLM agents requiring complex multi-hop reasoning over large memory collections.</w:t>
      </w:r>
    </w:p>
    <w:p>
      <w:pPr>
        <w:spacing w:after="80" w:before="20"/>
        <w:ind w:left="227"/>
      </w:pPr>
      <w:r>
        <w:rPr>
          <w:b/>
          <w:color w:val="276FBF"/>
          <w:sz w:val="21"/>
        </w:rPr>
        <w:t xml:space="preserve">Domain/Context: </w:t>
      </w:r>
      <w:r>
        <w:rPr>
          <w:sz w:val="21"/>
        </w:rPr>
        <w:t>LLM agent engineering.</w:t>
      </w:r>
    </w:p>
    <w:p>
      <w:pPr>
        <w:spacing w:after="80" w:before="20"/>
        <w:ind w:left="227"/>
      </w:pPr>
      <w:r>
        <w:rPr>
          <w:b/>
          <w:color w:val="276FBF"/>
          <w:sz w:val="21"/>
        </w:rPr>
        <w:t xml:space="preserve">Examples: </w:t>
      </w:r>
      <w:r>
        <w:rPr>
          <w:sz w:val="21"/>
        </w:rPr>
        <w:t>Research agent that needs "Paper X cites Y" + "Y was authored by Z" to answer "What influenced Z?" — requires linked memory network traversal.</w:t>
      </w:r>
    </w:p>
    <w:p>
      <w:pPr>
        <w:spacing w:after="80" w:before="20"/>
        <w:ind w:left="227"/>
      </w:pPr>
      <w:r>
        <w:rPr>
          <w:b/>
          <w:color w:val="276FBF"/>
          <w:sz w:val="21"/>
        </w:rPr>
        <w:t xml:space="preserve">Our Use: </w:t>
      </w:r>
      <w:r>
        <w:rPr>
          <w:sz w:val="21"/>
        </w:rPr>
        <w:t>linkedTo array with cosine &gt; 0.72 threshold. Links are prerequisite for molecule synthesis (3+ linked atoms trigger clustering).</w:t>
      </w:r>
    </w:p>
    <w:p>
      <w:pPr>
        <w:spacing w:after="80" w:before="20"/>
        <w:ind w:left="227"/>
      </w:pPr>
      <w:r>
        <w:rPr>
          <w:b/>
          <w:color w:val="276FBF"/>
          <w:sz w:val="21"/>
        </w:rPr>
        <w:t xml:space="preserve">Correct?: </w:t>
      </w:r>
      <w:r>
        <w:rPr>
          <w:b/>
          <w:color w:val="1E8B4E"/>
          <w:sz w:val="21"/>
        </w:rPr>
        <w:t xml:space="preserve">YES </w:t>
      </w:r>
      <w:r>
        <w:rPr>
          <w:sz w:val="21"/>
        </w:rPr>
        <w:t>structurally. Gap: linking is batch-computed at session flush, not incremental. Mid-session atoms are not linked until session ends — loses the dynamic network benefit.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Incremental linking: when new atom extracted post-response in setImmediate, immediately check against existing atoms for links rather than waiting for flush.</w:t>
      </w:r>
    </w:p>
    <w:p>
      <w:pPr>
        <w:spacing w:before="0" w:after="20"/>
        <w:ind w:left="567"/>
        <w:shd w:val="clear" w:color="auto" w:fill="FFF9E6"/>
      </w:pPr>
      <w:r>
        <w:rPr>
          <w:sz w:val="21"/>
        </w:rPr>
        <w:t>(2) Rich contextual descriptions on atoms — not just the bare fact but narrative context in which it was mentioned.</w:t>
      </w:r>
    </w:p>
    <w:p>
      <w:pPr>
        <w:spacing w:before="0" w:after="20"/>
        <w:ind w:left="567"/>
        <w:shd w:val="clear" w:color="auto" w:fill="FFF9E6"/>
      </w:pPr>
      <w:r>
        <w:rPr>
          <w:sz w:val="21"/>
        </w:rPr>
        <w:t>(3) Bidirectional neighbor surfacing: when a linked atom is retrieved, surface one of its linked neighbors as a "related memory" hint in the prompt.</w:t>
      </w:r>
    </w:p>
    <w:p>
      <w:pPr>
        <w:spacing w:before="200" w:after="80"/>
        <w:shd w:val="clear" w:color="auto" w:fill="ECF0F1"/>
      </w:pPr>
      <w:r>
        <w:rPr>
          <w:b/>
          <w:color w:val="1A1A2E"/>
          <w:sz w:val="22"/>
        </w:rPr>
        <w:t xml:space="preserve">[P18]  </w:t>
      </w:r>
      <w:r>
        <w:rPr>
          <w:color w:val="1A1A2E"/>
          <w:sz w:val="22"/>
        </w:rPr>
        <w:t>Maharana et al. (2024) — LoCoMo: Long-Term Conversational Memory</w:t>
      </w:r>
    </w:p>
    <w:p>
      <w:pPr>
        <w:spacing w:after="80" w:before="20"/>
        <w:ind w:left="227"/>
      </w:pPr>
      <w:r>
        <w:rPr>
          <w:b/>
          <w:color w:val="276FBF"/>
          <w:sz w:val="21"/>
        </w:rPr>
        <w:t xml:space="preserve">Actual Insight: </w:t>
      </w:r>
      <w:r>
        <w:rPr>
          <w:sz w:val="21"/>
        </w:rPr>
        <w:t>LLMs struggle with fine-grained personal details over long conversation horizons. Turn-level retrieval fails — a 20-turn conversation contains 15+ distinct atomic facts, but turn-level retrieval returns them as undifferentiated blobs. Atom-level extraction is the empirically correct granularity for personal companion memory.</w:t>
      </w:r>
    </w:p>
    <w:p>
      <w:pPr>
        <w:spacing w:after="80" w:before="20"/>
        <w:ind w:left="227"/>
      </w:pPr>
      <w:r>
        <w:rPr>
          <w:b/>
          <w:color w:val="276FBF"/>
          <w:sz w:val="21"/>
        </w:rPr>
        <w:t xml:space="preserve">Intended Use: </w:t>
      </w:r>
      <w:r>
        <w:rPr>
          <w:sz w:val="21"/>
        </w:rPr>
        <w:t>Benchmarking LLM memory for very long conversations (1,000+ turns). Validation of extraction approaches.</w:t>
      </w:r>
    </w:p>
    <w:p>
      <w:pPr>
        <w:spacing w:after="80" w:before="20"/>
        <w:ind w:left="227"/>
      </w:pPr>
      <w:r>
        <w:rPr>
          <w:b/>
          <w:color w:val="276FBF"/>
          <w:sz w:val="21"/>
        </w:rPr>
        <w:t xml:space="preserve">Domain/Context: </w:t>
      </w:r>
      <w:r>
        <w:rPr>
          <w:sz w:val="21"/>
        </w:rPr>
        <w:t>NLP / conversational AI research.</w:t>
      </w:r>
    </w:p>
    <w:p>
      <w:pPr>
        <w:spacing w:after="80" w:before="20"/>
        <w:ind w:left="227"/>
      </w:pPr>
      <w:r>
        <w:rPr>
          <w:b/>
          <w:color w:val="276FBF"/>
          <w:sz w:val="21"/>
        </w:rPr>
        <w:t xml:space="preserve">Examples: </w:t>
      </w:r>
      <w:r>
        <w:rPr>
          <w:sz w:val="21"/>
        </w:rPr>
        <w:t>User says "my sister who's studying nursing in London" in passing — turn-level returns the whole turn. Atom-level extraction isolates three distinct facts: user has a sister, sister studies nursing, sister is in London.</w:t>
      </w:r>
    </w:p>
    <w:p>
      <w:pPr>
        <w:spacing w:after="80" w:before="20"/>
        <w:ind w:left="227"/>
      </w:pPr>
      <w:r>
        <w:rPr>
          <w:b/>
          <w:color w:val="276FBF"/>
          <w:sz w:val="21"/>
        </w:rPr>
        <w:t xml:space="preserve">Our Use: </w:t>
      </w:r>
      <w:r>
        <w:rPr>
          <w:sz w:val="21"/>
        </w:rPr>
        <w:t>Flush pipeline Step 1 performs atom-level extraction from session exchanges.</w:t>
      </w:r>
    </w:p>
    <w:p>
      <w:pPr>
        <w:spacing w:after="80" w:before="20"/>
        <w:ind w:left="227"/>
      </w:pPr>
      <w:r>
        <w:rPr>
          <w:b/>
          <w:color w:val="276FBF"/>
          <w:sz w:val="21"/>
        </w:rPr>
        <w:t xml:space="preserve">Correct?: </w:t>
      </w:r>
      <w:r>
        <w:rPr>
          <w:b/>
          <w:color w:val="1E8B4E"/>
          <w:sz w:val="21"/>
        </w:rPr>
        <w:t xml:space="preserve">YES </w:t>
      </w:r>
      <w:r>
        <w:rPr>
          <w:sz w:val="21"/>
        </w:rPr>
        <w:t>— LoCoMo validates our atom extraction approach.</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LoCoMo's QA evaluation suite (questions about long-term history) could benchmark our memory accuracy. We currently don't have a ground-truth memory evaluation.</w:t>
      </w:r>
    </w:p>
    <w:p>
      <w:pPr>
        <w:spacing w:before="0" w:after="20"/>
        <w:ind w:left="567"/>
        <w:shd w:val="clear" w:color="auto" w:fill="FFF9E6"/>
      </w:pPr>
      <w:r>
        <w:rPr>
          <w:sz w:val="21"/>
        </w:rPr>
        <w:t>(2) LoCoMo identifies temporal and causal dynamics as especially hard ("why did X happen" fails). Add causal linking field to MemoryAtomSchema for explicitly causal facts.</w:t>
      </w:r>
    </w:p>
    <w:p>
      <w:pPr>
        <w:spacing w:before="200" w:after="80"/>
        <w:shd w:val="clear" w:color="auto" w:fill="ECF0F1"/>
      </w:pPr>
      <w:r>
        <w:rPr>
          <w:b/>
          <w:color w:val="1A1A2E"/>
          <w:sz w:val="22"/>
        </w:rPr>
        <w:t xml:space="preserve">[P28]  </w:t>
      </w:r>
      <w:r>
        <w:rPr>
          <w:color w:val="1A1A2E"/>
          <w:sz w:val="22"/>
        </w:rPr>
        <w:t>LightMem Authors (2025) — LightMem</w:t>
      </w:r>
    </w:p>
    <w:p>
      <w:pPr>
        <w:spacing w:after="80" w:before="20"/>
        <w:ind w:left="227"/>
      </w:pPr>
      <w:r>
        <w:rPr>
          <w:b/>
          <w:color w:val="276FBF"/>
          <w:sz w:val="21"/>
        </w:rPr>
        <w:t xml:space="preserve">Actual Insight: </w:t>
      </w:r>
      <w:r>
        <w:rPr>
          <w:sz w:val="21"/>
        </w:rPr>
        <w:t>Raw session text is 40-60% redundant (filler: "yeah," "I see," "mm-hmm"; acknowledgments; repetitions). Pre-filtering before extraction reduces LLM cost by 40-60% while IMPROVING extraction quality because the LLM is not distracted by noise.</w:t>
      </w:r>
    </w:p>
    <w:p>
      <w:pPr>
        <w:spacing w:after="80" w:before="20"/>
        <w:ind w:left="227"/>
      </w:pPr>
      <w:r>
        <w:rPr>
          <w:b/>
          <w:color w:val="276FBF"/>
          <w:sz w:val="21"/>
        </w:rPr>
        <w:t xml:space="preserve">Intended Use: </w:t>
      </w:r>
      <w:r>
        <w:rPr>
          <w:sz w:val="21"/>
        </w:rPr>
        <w:t>Production LLM agent memory where inference cost is a significant constraint.</w:t>
      </w:r>
    </w:p>
    <w:p>
      <w:pPr>
        <w:spacing w:after="80" w:before="20"/>
        <w:ind w:left="227"/>
      </w:pPr>
      <w:r>
        <w:rPr>
          <w:b/>
          <w:color w:val="276FBF"/>
          <w:sz w:val="21"/>
        </w:rPr>
        <w:t xml:space="preserve">Domain/Context: </w:t>
      </w:r>
      <w:r>
        <w:rPr>
          <w:sz w:val="21"/>
        </w:rPr>
        <w:t>LLM engineering / efficiency.</w:t>
      </w:r>
    </w:p>
    <w:p>
      <w:pPr>
        <w:spacing w:after="80" w:before="20"/>
        <w:ind w:left="227"/>
      </w:pPr>
      <w:r>
        <w:rPr>
          <w:b/>
          <w:color w:val="276FBF"/>
          <w:sz w:val="21"/>
        </w:rPr>
        <w:t xml:space="preserve">Our Use: </w:t>
      </w:r>
      <w:r>
        <w:rPr>
          <w:sz w:val="21"/>
        </w:rPr>
        <w:t>Flush pipeline Step 1 includes compact exchange formatting and empty exchange removal before atom extraction.</w:t>
      </w:r>
    </w:p>
    <w:p>
      <w:pPr>
        <w:spacing w:after="80" w:before="20"/>
        <w:ind w:left="227"/>
      </w:pPr>
      <w:r>
        <w:rPr>
          <w:b/>
          <w:color w:val="276FBF"/>
          <w:sz w:val="21"/>
        </w:rPr>
        <w:t xml:space="preserve">Correct?: </w:t>
      </w:r>
      <w:r>
        <w:rPr>
          <w:b/>
          <w:color w:val="E67E22"/>
          <w:sz w:val="21"/>
        </w:rPr>
        <w:t xml:space="preserve">PARTIAL </w:t>
      </w:r>
      <w:r>
        <w:rPr>
          <w:sz w:val="21"/>
        </w:rPr>
        <w:t>. We do structural filtering (empty exchanges) but not semantic filtering (low-information turns like acknowledgments and filler).</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Add regex/length filter before extraction: turns under 8 words that contain no emotional keywords, names, numbers, or factual content are stripped. Estimated ~30% prompt size reduction with improved extraction quality.</w:t>
      </w:r>
    </w:p>
    <w:p>
      <w:pPr>
        <w:spacing w:before="200" w:after="80"/>
        <w:shd w:val="clear" w:color="auto" w:fill="ECF0F1"/>
      </w:pPr>
      <w:r>
        <w:rPr>
          <w:b/>
          <w:color w:val="1A1A2E"/>
          <w:sz w:val="22"/>
        </w:rPr>
        <w:t xml:space="preserve">[P17]  </w:t>
      </w:r>
      <w:r>
        <w:rPr>
          <w:color w:val="1A1A2E"/>
          <w:sz w:val="22"/>
        </w:rPr>
        <w:t>Mem0 Research Team (2025) — Mem0: Scalable Long-Term Memory</w:t>
      </w:r>
    </w:p>
    <w:p>
      <w:pPr>
        <w:spacing w:after="80" w:before="20"/>
        <w:ind w:left="227"/>
      </w:pPr>
      <w:r>
        <w:rPr>
          <w:b/>
          <w:color w:val="276FBF"/>
          <w:sz w:val="21"/>
        </w:rPr>
        <w:t xml:space="preserve">Actual Insight: </w:t>
      </w:r>
      <w:r>
        <w:rPr>
          <w:sz w:val="21"/>
        </w:rPr>
        <w:t>Two-stage retrieval dramatically outperforms single-stage cosine similarity. Stage 1: cosine similarity narrows to top-2k candidates (fast). Stage 2: cross-encoder re-ranker evaluates query-document relevance precisely, selects final top-k. 26% accuracy improvement on LoCoMo benchmark over OpenAI's memory. Hand-tuned weights should be replaced with learned re- ranking at approximately 1,000 sessions of data.</w:t>
      </w:r>
    </w:p>
    <w:p>
      <w:pPr>
        <w:spacing w:after="80" w:before="20"/>
        <w:ind w:left="227"/>
      </w:pPr>
      <w:r>
        <w:rPr>
          <w:b/>
          <w:color w:val="276FBF"/>
          <w:sz w:val="21"/>
        </w:rPr>
        <w:t xml:space="preserve">Intended Use: </w:t>
      </w:r>
      <w:r>
        <w:rPr>
          <w:sz w:val="21"/>
        </w:rPr>
        <w:t>Production memory service for enterprise AI at scale (mem0.ai commercial product).</w:t>
      </w:r>
    </w:p>
    <w:p>
      <w:pPr>
        <w:spacing w:after="80" w:before="20"/>
        <w:ind w:left="227"/>
      </w:pPr>
      <w:r>
        <w:rPr>
          <w:b/>
          <w:color w:val="276FBF"/>
          <w:sz w:val="21"/>
        </w:rPr>
        <w:t xml:space="preserve">Domain/Context: </w:t>
      </w:r>
      <w:r>
        <w:rPr>
          <w:sz w:val="21"/>
        </w:rPr>
        <w:t>LLM engineering / production AI.</w:t>
      </w:r>
    </w:p>
    <w:p>
      <w:pPr>
        <w:spacing w:after="80" w:before="20"/>
        <w:ind w:left="227"/>
      </w:pPr>
      <w:r>
        <w:rPr>
          <w:b/>
          <w:color w:val="276FBF"/>
          <w:sz w:val="21"/>
        </w:rPr>
        <w:t xml:space="preserve">Our Use: </w:t>
      </w:r>
      <w:r>
        <w:rPr>
          <w:sz w:val="21"/>
        </w:rPr>
        <w:t>reRankWithLLM() implements Stage 2 cross-encoder. retrieveTopKReranked() = cosine top-2k → LLM re-rank → final top-k. buildSystemPrompt() is async, uses re-ranked retrieval. Phase 5 tuning exports evaluation data for future learned scoring.</w:t>
      </w:r>
    </w:p>
    <w:p>
      <w:pPr>
        <w:spacing w:after="80" w:before="20"/>
        <w:ind w:left="227"/>
      </w:pPr>
      <w:r>
        <w:rPr>
          <w:b/>
          <w:color w:val="276FBF"/>
          <w:sz w:val="21"/>
        </w:rPr>
        <w:t xml:space="preserve">Correct?: </w:t>
      </w:r>
      <w:r>
        <w:rPr>
          <w:b/>
          <w:color w:val="1E8B4E"/>
          <w:sz w:val="21"/>
        </w:rPr>
        <w:t xml:space="preserve">YES </w:t>
      </w:r>
      <w:r>
        <w:rPr>
          <w:sz w:val="21"/>
        </w:rPr>
        <w:t>— direct and faithful implementation of Mem0's core recommendation.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Re-ranker prompt should explicitly ask "Is this memory emotionally relevant to the current exchange?" alongside factual relevance — emotional relevance is what matters for companion AI specifically.</w:t>
      </w:r>
    </w:p>
    <w:p>
      <w:pPr>
        <w:spacing w:before="0" w:after="20"/>
        <w:ind w:left="567"/>
        <w:shd w:val="clear" w:color="auto" w:fill="FFF9E6"/>
      </w:pPr>
      <w:r>
        <w:rPr>
          <w:sz w:val="21"/>
        </w:rPr>
        <w:t>(2) Pass current somatic marker output to re-ranker as context for emotional-register-aware re-ranking.</w:t>
      </w:r>
    </w:p>
    <w:p>
      <w:pPr>
        <w:spacing w:before="200" w:after="80"/>
        <w:shd w:val="clear" w:color="auto" w:fill="ECF0F1"/>
      </w:pPr>
      <w:r>
        <w:rPr>
          <w:b/>
          <w:color w:val="1A1A2E"/>
          <w:sz w:val="22"/>
        </w:rPr>
        <w:t xml:space="preserve">[P31]  </w:t>
      </w:r>
      <w:r>
        <w:rPr>
          <w:color w:val="1A1A2E"/>
          <w:sz w:val="22"/>
        </w:rPr>
        <w:t>Sumida et al. (2024) — LUFY: Memory Importance and Forgetting</w:t>
      </w:r>
    </w:p>
    <w:p>
      <w:pPr>
        <w:spacing w:after="80" w:before="20"/>
        <w:ind w:left="227"/>
      </w:pPr>
      <w:r>
        <w:rPr>
          <w:b/>
          <w:color w:val="276FBF"/>
          <w:sz w:val="21"/>
        </w:rPr>
        <w:t xml:space="preserve">Actual Insight: </w:t>
      </w:r>
      <w:r>
        <w:rPr>
          <w:sz w:val="21"/>
        </w:rPr>
        <w:t>Without forgetting, retrieval quality degrades as noise accumulates over time. Ebbinghaus forgetting curve adapted for AI: memory STABILITY increases with each retrieval (spaced repetition effect). Importance scoring = emotional arousal + surprise + retrieval frequency. Retain top 10% by importance after pruning threshold.</w:t>
      </w:r>
    </w:p>
    <w:p>
      <w:pPr>
        <w:spacing w:after="80" w:before="20"/>
        <w:ind w:left="227"/>
      </w:pPr>
      <w:r>
        <w:rPr>
          <w:b/>
          <w:color w:val="276FBF"/>
          <w:sz w:val="21"/>
        </w:rPr>
        <w:t xml:space="preserve">Intended Use: </w:t>
      </w:r>
      <w:r>
        <w:rPr>
          <w:sz w:val="21"/>
        </w:rPr>
        <w:t>AI agent memory management for long-running agents accumulating many memories.</w:t>
      </w:r>
    </w:p>
    <w:p>
      <w:pPr>
        <w:spacing w:after="80" w:before="20"/>
        <w:ind w:left="227"/>
      </w:pPr>
      <w:r>
        <w:rPr>
          <w:b/>
          <w:color w:val="276FBF"/>
          <w:sz w:val="21"/>
        </w:rPr>
        <w:t xml:space="preserve">Domain/Context: </w:t>
      </w:r>
      <w:r>
        <w:rPr>
          <w:sz w:val="21"/>
        </w:rPr>
        <w:t>LLM agent engineering.</w:t>
      </w:r>
    </w:p>
    <w:p>
      <w:pPr>
        <w:spacing w:after="80" w:before="20"/>
        <w:ind w:left="227"/>
      </w:pPr>
      <w:r>
        <w:rPr>
          <w:b/>
          <w:color w:val="276FBF"/>
          <w:sz w:val="21"/>
        </w:rPr>
        <w:t xml:space="preserve">Our Use: </w:t>
      </w:r>
      <w:r>
        <w:rPr>
          <w:sz w:val="21"/>
        </w:rPr>
        <w:t>retrievalCount, lastRetrievedAt, stability on MemoryAtomSchema. Stability-based decay in scoreMemory(). reinforceMemories() called exactly once per message on atoms that entered the system prompt (pure function — critical bug fixed 2026-03-04: retrieveTopK was previously inflating stability up to 6x per message as a side effect). pruneDecayedMemories() in finalizeSession(). RMM citation tracking provides secondary reinforcement.</w:t>
      </w:r>
    </w:p>
    <w:p>
      <w:pPr>
        <w:spacing w:after="80" w:before="20"/>
        <w:ind w:left="227"/>
      </w:pPr>
      <w:r>
        <w:rPr>
          <w:b/>
          <w:color w:val="276FBF"/>
          <w:sz w:val="21"/>
        </w:rPr>
        <w:t xml:space="preserve">Correct?: </w:t>
      </w:r>
      <w:r>
        <w:rPr>
          <w:b/>
          <w:color w:val="1E8B4E"/>
          <w:sz w:val="21"/>
        </w:rPr>
        <w:t xml:space="preserve">YES </w:t>
      </w:r>
      <w:r>
        <w:rPr>
          <w:sz w:val="21"/>
        </w:rPr>
        <w:t>. Correctly implemented including the critical bug fix. The fix (reinforceMemories called once on final atoms only) correctly implements spaced repetition semantics — only memories Morrigan actually USED get reinforced.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Make "surprise" component explicit in extraction prompt: "How unexpected is this fact given what we knew before this session?" Unexpected facts should score higher on importance.</w:t>
      </w:r>
    </w:p>
    <w:p>
      <w:pPr>
        <w:spacing w:before="0" w:after="20"/>
        <w:ind w:left="567"/>
        <w:shd w:val="clear" w:color="auto" w:fill="FFF9E6"/>
      </w:pPr>
      <w:r>
        <w:rPr>
          <w:sz w:val="21"/>
        </w:rPr>
        <w:t>(2) Dynamic pruning threshold: no pruning below 50 atoms, 80% retention at 50-200 atoms, 60% at 200+ atoms. Fixed 10% retention is too aggressive for small collections.</w:t>
      </w:r>
    </w:p>
    <w:p>
      <w:pPr>
        <w:spacing w:before="200" w:after="80"/>
        <w:shd w:val="clear" w:color="auto" w:fill="ECF0F1"/>
      </w:pPr>
      <w:r>
        <w:rPr>
          <w:b/>
          <w:color w:val="1A1A2E"/>
          <w:sz w:val="22"/>
        </w:rPr>
        <w:t xml:space="preserve">[P82]  </w:t>
      </w:r>
      <w:r>
        <w:rPr>
          <w:color w:val="1A1A2E"/>
          <w:sz w:val="22"/>
        </w:rPr>
        <w:t>Wang et al. (2025) — Multiple Memory Systems for Agents</w:t>
      </w:r>
    </w:p>
    <w:p>
      <w:pPr>
        <w:spacing w:after="80" w:before="20"/>
        <w:ind w:left="227"/>
      </w:pPr>
      <w:r>
        <w:rPr>
          <w:b/>
          <w:color w:val="276FBF"/>
          <w:sz w:val="21"/>
        </w:rPr>
        <w:t xml:space="preserve">Actual Insight: </w:t>
      </w:r>
      <w:r>
        <w:rPr>
          <w:sz w:val="21"/>
        </w:rPr>
        <w:t>Three distinct memory types serve different cognitive functions: Episodic (narrative events with emotional context), Semantic (facts and preferences), Cognitive (beliefs, attitudes, mental models). Paired retrieval units (lightweight, for matching) and contextual units (rich, for injection) with 1:1 correspondence. Outperforms MemoryBank and A-Mem on retrieval quality benchmarks.</w:t>
      </w:r>
    </w:p>
    <w:p>
      <w:pPr>
        <w:spacing w:after="80" w:before="20"/>
        <w:ind w:left="227"/>
      </w:pPr>
      <w:r>
        <w:rPr>
          <w:b/>
          <w:color w:val="276FBF"/>
          <w:sz w:val="21"/>
        </w:rPr>
        <w:t xml:space="preserve">Intended Use: </w:t>
      </w:r>
      <w:r>
        <w:rPr>
          <w:sz w:val="21"/>
        </w:rPr>
        <w:t>Long-term agent memory for personalized conversational AI — directly applicable to companion AI systems.</w:t>
      </w:r>
    </w:p>
    <w:p>
      <w:pPr>
        <w:spacing w:after="80" w:before="20"/>
        <w:ind w:left="227"/>
      </w:pPr>
      <w:r>
        <w:rPr>
          <w:b/>
          <w:color w:val="276FBF"/>
          <w:sz w:val="21"/>
        </w:rPr>
        <w:t xml:space="preserve">Domain/Context: </w:t>
      </w:r>
      <w:r>
        <w:rPr>
          <w:sz w:val="21"/>
        </w:rPr>
        <w:t>LLM agent engineering.</w:t>
      </w:r>
    </w:p>
    <w:p>
      <w:pPr>
        <w:spacing w:after="80" w:before="20"/>
        <w:ind w:left="227"/>
      </w:pPr>
      <w:r>
        <w:rPr>
          <w:b/>
          <w:color w:val="276FBF"/>
          <w:sz w:val="21"/>
        </w:rPr>
        <w:t xml:space="preserve">Our Use: </w:t>
      </w:r>
      <w:r>
        <w:rPr>
          <w:sz w:val="21"/>
        </w:rPr>
        <w:t>memoryType field on MemoryAtomSchema: "semantic"/"episodic"/"cognitive". Extraction prompt classifies each atom. Episodic boost in scoreMemory() for emotional goal states.</w:t>
      </w:r>
    </w:p>
    <w:p>
      <w:pPr>
        <w:spacing w:after="80" w:before="20"/>
        <w:ind w:left="227"/>
      </w:pPr>
      <w:r>
        <w:rPr>
          <w:b/>
          <w:color w:val="276FBF"/>
          <w:sz w:val="21"/>
        </w:rPr>
        <w:t xml:space="preserve">Correct?: </w:t>
      </w:r>
      <w:r>
        <w:rPr>
          <w:b/>
          <w:color w:val="E67E22"/>
          <w:sz w:val="21"/>
        </w:rPr>
        <w:t xml:space="preserve">PARTIAL </w:t>
      </w:r>
      <w:r>
        <w:rPr>
          <w:sz w:val="21"/>
        </w:rPr>
        <w:t>. The field exists and is extracted, but type-AWARE retrieval strategies are not fully implemented. The episodic boost is a start but doesn't reflect the full "different retrieval units per type" architecture.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Type-aware retrieval weights: emotional exchange → x1.5 on episodic score; factual context → x1.5 on semantic score; inner thought formation → x1.5 on cognitive score.</w:t>
      </w:r>
    </w:p>
    <w:p>
      <w:pPr>
        <w:spacing w:before="0" w:after="20"/>
        <w:ind w:left="567"/>
        <w:shd w:val="clear" w:color="auto" w:fill="FFF9E6"/>
      </w:pPr>
      <w:r>
        <w:rPr>
          <w:sz w:val="21"/>
        </w:rPr>
        <w:t>(2) Implement paired units: store a compressed version of each atom for fast cosine matching (first 60 chars of fact) and full version for injection. Speeds retrieval for 200+ memory collections.</w:t>
      </w:r>
    </w:p>
    <w:p>
      <w:pPr>
        <w:spacing w:before="0" w:after="20"/>
        <w:ind w:left="567"/>
        <w:shd w:val="clear" w:color="auto" w:fill="FFF9E6"/>
      </w:pPr>
      <w:r>
        <w:rPr>
          <w:sz w:val="21"/>
        </w:rPr>
        <w:t>(3) Cognitive perspective atoms should receive higher weight specifically in the inner thought formation prompt — they drive the most interesting, character-consistent responses.</w:t>
      </w:r>
    </w:p>
    <w:p>
      <w:pPr>
        <w:spacing w:before="200" w:after="80"/>
        <w:shd w:val="clear" w:color="auto" w:fill="ECF0F1"/>
      </w:pPr>
      <w:r>
        <w:rPr>
          <w:b/>
          <w:color w:val="1A1A2E"/>
          <w:sz w:val="22"/>
        </w:rPr>
        <w:t xml:space="preserve">[P81]  </w:t>
      </w:r>
      <w:r>
        <w:rPr>
          <w:color w:val="1A1A2E"/>
          <w:sz w:val="22"/>
        </w:rPr>
        <w:t>Liu et al. (2025) — Memory in the Age of AI Agents: Survey</w:t>
      </w:r>
    </w:p>
    <w:p>
      <w:pPr>
        <w:spacing w:after="80" w:before="20"/>
        <w:ind w:left="227"/>
      </w:pPr>
      <w:r>
        <w:rPr>
          <w:b/>
          <w:color w:val="276FBF"/>
          <w:sz w:val="21"/>
        </w:rPr>
        <w:t xml:space="preserve">Actual Insight: </w:t>
      </w:r>
      <w:r>
        <w:rPr>
          <w:sz w:val="21"/>
        </w:rPr>
        <w:t>Memory lifecycle = Formation → Evolution → Retrieval. Evolution has three coordinated sub-processes: consolidation (merging/generalizing), updating (revising contradictions), and forgetting (removing outdated/low-importance info). These MUST be coordinated — running them independently leads to inconsistencies (stale molecules referencing pruned atoms, etc.).</w:t>
      </w:r>
    </w:p>
    <w:p>
      <w:pPr>
        <w:spacing w:after="80" w:before="20"/>
        <w:ind w:left="227"/>
      </w:pPr>
      <w:r>
        <w:rPr>
          <w:b/>
          <w:color w:val="276FBF"/>
          <w:sz w:val="21"/>
        </w:rPr>
        <w:t xml:space="preserve">Intended Use: </w:t>
      </w:r>
      <w:r>
        <w:rPr>
          <w:sz w:val="21"/>
        </w:rPr>
        <w:t>Survey and taxonomy for researchers building AI agent memory systems.</w:t>
      </w:r>
    </w:p>
    <w:p>
      <w:pPr>
        <w:spacing w:after="80" w:before="20"/>
        <w:ind w:left="227"/>
      </w:pPr>
      <w:r>
        <w:rPr>
          <w:b/>
          <w:color w:val="276FBF"/>
          <w:sz w:val="21"/>
        </w:rPr>
        <w:t xml:space="preserve">Domain/Context: </w:t>
      </w:r>
      <w:r>
        <w:rPr>
          <w:sz w:val="21"/>
        </w:rPr>
        <w:t>NLP / AI agent research survey.</w:t>
      </w:r>
    </w:p>
    <w:p>
      <w:pPr>
        <w:spacing w:after="80" w:before="20"/>
        <w:ind w:left="227"/>
      </w:pPr>
      <w:r>
        <w:rPr>
          <w:b/>
          <w:color w:val="276FBF"/>
          <w:sz w:val="21"/>
        </w:rPr>
        <w:t xml:space="preserve">Our Use: </w:t>
      </w:r>
      <w:r>
        <w:rPr>
          <w:sz w:val="21"/>
        </w:rPr>
        <w:t>Molecule synthesis (consolidation), contradiction system (updating), Ebbinghaus decay (forgetting). Referenced as validation of our three-part architecture.</w:t>
      </w:r>
    </w:p>
    <w:p>
      <w:pPr>
        <w:spacing w:after="80" w:before="20"/>
        <w:ind w:left="227"/>
      </w:pPr>
      <w:r>
        <w:rPr>
          <w:b/>
          <w:color w:val="276FBF"/>
          <w:sz w:val="21"/>
        </w:rPr>
        <w:t xml:space="preserve">Correct?: </w:t>
      </w:r>
      <w:r>
        <w:rPr>
          <w:b/>
          <w:color w:val="E67E22"/>
          <w:sz w:val="21"/>
        </w:rPr>
        <w:t xml:space="preserve">PARTIAL </w:t>
      </w:r>
      <w:r>
        <w:rPr>
          <w:sz w:val="21"/>
        </w:rPr>
        <w:t>. All three processes implemented but they run in sequence without coordination during session finalization — pruning doesn't trigger re-synthesis, contradiction resolution doesn't trigger narrative update.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Unified coordinated evolution pass at session end:</w:t>
      </w:r>
    </w:p>
    <w:p>
      <w:pPr>
        <w:spacing w:before="0" w:after="20"/>
        <w:ind w:left="567"/>
        <w:shd w:val="clear" w:color="auto" w:fill="FFF9E6"/>
      </w:pPr>
      <w:r>
        <w:rPr>
          <w:sz w:val="21"/>
        </w:rPr>
        <w:t>(1) resolve temporal contradictions (updating),</w:t>
      </w:r>
    </w:p>
    <w:p>
      <w:pPr>
        <w:spacing w:before="0" w:after="20"/>
        <w:ind w:left="567"/>
        <w:shd w:val="clear" w:color="auto" w:fill="FFF9E6"/>
      </w:pPr>
      <w:r>
        <w:rPr>
          <w:sz w:val="21"/>
        </w:rPr>
        <w:t>(2) prune low-stability atoms (forgetting),</w:t>
      </w:r>
    </w:p>
    <w:p>
      <w:pPr>
        <w:spacing w:before="0" w:after="20"/>
        <w:ind w:left="567"/>
        <w:shd w:val="clear" w:color="auto" w:fill="FFF9E6"/>
      </w:pPr>
      <w:r>
        <w:rPr>
          <w:sz w:val="21"/>
        </w:rPr>
        <w:t>(3) re-run molecule synthesis on the updated atom set (consolidation). This order prevents stale molecules from referencing pruned atoms.</w:t>
      </w:r>
    </w:p>
    <w:p>
      <w:pPr>
        <w:spacing w:before="200" w:after="80"/>
        <w:shd w:val="clear" w:color="auto" w:fill="ECF0F1"/>
      </w:pPr>
      <w:r>
        <w:rPr>
          <w:b/>
          <w:color w:val="1A1A2E"/>
          <w:sz w:val="22"/>
        </w:rPr>
        <w:t xml:space="preserve">[P83]  </w:t>
      </w:r>
      <w:r>
        <w:rPr>
          <w:color w:val="1A1A2E"/>
          <w:sz w:val="22"/>
        </w:rPr>
        <w:t>Gao et al. (2025) — Memoria: Knowledge Graph Memory</w:t>
      </w:r>
    </w:p>
    <w:p>
      <w:pPr>
        <w:spacing w:after="80" w:before="20"/>
        <w:ind w:left="227"/>
      </w:pPr>
      <w:r>
        <w:rPr>
          <w:b/>
          <w:color w:val="276FBF"/>
          <w:sz w:val="21"/>
        </w:rPr>
        <w:t xml:space="preserve">Actual Insight: </w:t>
      </w:r>
      <w:r>
        <w:rPr>
          <w:sz w:val="21"/>
        </w:rPr>
        <w:t>Entity-relationship knowledge graphs enable relational queries impossible with flat atom lists. "What do I know about user's sister?" requires traversal: user → [has_sibling] → sister → [studies] → nursing → [located_in] → London. 3-5x more precise for relational queries than cosine retrieval alone.</w:t>
      </w:r>
    </w:p>
    <w:p>
      <w:pPr>
        <w:spacing w:after="80" w:before="20"/>
        <w:ind w:left="227"/>
      </w:pPr>
      <w:r>
        <w:rPr>
          <w:b/>
          <w:color w:val="276FBF"/>
          <w:sz w:val="21"/>
        </w:rPr>
        <w:t xml:space="preserve">Intended Use: </w:t>
      </w:r>
      <w:r>
        <w:rPr>
          <w:sz w:val="21"/>
        </w:rPr>
        <w:t>Personalized conversational AI with complex relational memory needs.</w:t>
      </w:r>
    </w:p>
    <w:p>
      <w:pPr>
        <w:spacing w:after="80" w:before="20"/>
        <w:ind w:left="227"/>
      </w:pPr>
      <w:r>
        <w:rPr>
          <w:b/>
          <w:color w:val="276FBF"/>
          <w:sz w:val="21"/>
        </w:rPr>
        <w:t xml:space="preserve">Domain/Context: </w:t>
      </w:r>
      <w:r>
        <w:rPr>
          <w:sz w:val="21"/>
        </w:rPr>
        <w:t>LLM agent engineering / knowledge graph research.</w:t>
      </w:r>
    </w:p>
    <w:p>
      <w:pPr>
        <w:spacing w:after="80" w:before="20"/>
        <w:ind w:left="227"/>
      </w:pPr>
      <w:r>
        <w:rPr>
          <w:b/>
          <w:color w:val="276FBF"/>
          <w:sz w:val="21"/>
        </w:rPr>
        <w:t xml:space="preserve">Our Use: </w:t>
      </w:r>
      <w:r>
        <w:rPr>
          <w:sz w:val="21"/>
        </w:rPr>
        <w:t>Identified as HIGH IMPACT, HIGH EFFORT gap. Not yet implemented. Current atoms are linked by cosine similarity but without typed relationship edges.</w:t>
      </w:r>
    </w:p>
    <w:p>
      <w:pPr>
        <w:spacing w:after="80" w:before="20"/>
        <w:ind w:left="227"/>
      </w:pPr>
      <w:r>
        <w:rPr>
          <w:b/>
          <w:color w:val="276FBF"/>
          <w:sz w:val="21"/>
        </w:rPr>
        <w:t xml:space="preserve">Correct?: </w:t>
      </w:r>
      <w:r>
        <w:rPr>
          <w:b/>
          <w:color w:val="7F8C8D"/>
          <w:sz w:val="21"/>
        </w:rPr>
        <w:t xml:space="preserve">N/A </w:t>
      </w:r>
      <w:r>
        <w:rPr>
          <w:sz w:val="21"/>
        </w:rPr>
        <w:t>— correctly identified as a gap.</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Minimal implementation first: add typed edge labels to linkedTo array: [{atomId, relationshipType}] where types include "same_person", "same_topic", "causal", "contradicts", "amplifies". This enables relational traversal without requiring a graph database and directly uses existing MongoDB documents.</w:t>
      </w:r>
    </w:p>
    <w:p>
      <w:pPr>
        <w:spacing w:before="280" w:after="120"/>
        <w:shd w:val="clear" w:color="auto" w:fill="1A1A2E"/>
      </w:pPr>
      <w:r>
        <w:rPr>
          <w:rFonts w:ascii="Calibri" w:hAnsi="Calibri"/>
          <w:b/>
          <w:color w:val="FFFFFF"/>
          <w:sz w:val="26"/>
        </w:rPr>
        <w:t>DOMAIN 2: SELF-DISCLOSURE THEORY</w:t>
      </w:r>
    </w:p>
    <w:p>
      <w:pPr>
        <w:spacing w:after="60" w:before="0"/>
      </w:pPr>
      <w:r>
        <w:rPr>
          <w:sz w:val="21"/>
        </w:rPr>
        <w:t>(P12, P56, P57, P58, P8, P21, P22, P3, P16, P40, P67, P68, P98)</w:t>
      </w:r>
    </w:p>
    <w:p>
      <w:pPr>
        <w:spacing w:before="200" w:after="80"/>
        <w:shd w:val="clear" w:color="auto" w:fill="ECF0F1"/>
      </w:pPr>
      <w:r>
        <w:rPr>
          <w:b/>
          <w:color w:val="1A1A2E"/>
          <w:sz w:val="22"/>
        </w:rPr>
        <w:t xml:space="preserve">[P12]  </w:t>
      </w:r>
      <w:r>
        <w:rPr>
          <w:color w:val="1A1A2E"/>
          <w:sz w:val="22"/>
        </w:rPr>
        <w:t>Altman &amp; Taylor (1973) — Social Penetration Theory</w:t>
      </w:r>
    </w:p>
    <w:p>
      <w:pPr>
        <w:spacing w:after="80" w:before="20"/>
        <w:ind w:left="227"/>
      </w:pPr>
      <w:r>
        <w:rPr>
          <w:b/>
          <w:color w:val="276FBF"/>
          <w:sz w:val="21"/>
        </w:rPr>
        <w:t xml:space="preserve">Actual Insight: </w:t>
      </w:r>
      <w:r>
        <w:rPr>
          <w:sz w:val="21"/>
        </w:rPr>
        <w:t>Interpersonal closeness develops via "social penetration" — moving from surface to deeper layers of the self, like peeling an onion. Two dimensions: BREADTH (range of topics covered) and DEPTH (intimacy level within each topic). Breadth typically precedes depth. Reciprocity is critical — one person's disclosure invites matching disclosure. Depth cannot jump levels without triggering withdrawal.</w:t>
      </w:r>
    </w:p>
    <w:p>
      <w:pPr>
        <w:spacing w:after="80" w:before="20"/>
        <w:ind w:left="227"/>
      </w:pPr>
      <w:r>
        <w:rPr>
          <w:b/>
          <w:color w:val="276FBF"/>
          <w:sz w:val="21"/>
        </w:rPr>
        <w:t xml:space="preserve">Intended Use: </w:t>
      </w:r>
      <w:r>
        <w:rPr>
          <w:sz w:val="21"/>
        </w:rPr>
        <w:t>Social psychology research — model interpersonal relationship development. Foundational theory for understanding how friendships and romances develop.</w:t>
      </w:r>
    </w:p>
    <w:p>
      <w:pPr>
        <w:spacing w:after="80" w:before="20"/>
        <w:ind w:left="227"/>
      </w:pPr>
      <w:r>
        <w:rPr>
          <w:b/>
          <w:color w:val="276FBF"/>
          <w:sz w:val="21"/>
        </w:rPr>
        <w:t xml:space="preserve">Domain/Context: </w:t>
      </w:r>
      <w:r>
        <w:rPr>
          <w:sz w:val="21"/>
        </w:rPr>
        <w:t>Social psychology.</w:t>
      </w:r>
    </w:p>
    <w:p>
      <w:pPr>
        <w:spacing w:after="80" w:before="20"/>
        <w:ind w:left="227"/>
      </w:pPr>
      <w:r>
        <w:rPr>
          <w:b/>
          <w:color w:val="276FBF"/>
          <w:sz w:val="21"/>
        </w:rPr>
        <w:t xml:space="preserve">Examples: </w:t>
      </w:r>
      <w:r>
        <w:rPr>
          <w:sz w:val="21"/>
        </w:rPr>
        <w:t>A new friendship covers many shallow topics (breadth) before either person shares anything vulnerable (depth). Asking someone their deepest fear on a first date violates SPT and causes withdrawal.</w:t>
      </w:r>
    </w:p>
    <w:p>
      <w:pPr>
        <w:spacing w:after="80" w:before="20"/>
        <w:ind w:left="227"/>
      </w:pPr>
      <w:r>
        <w:rPr>
          <w:b/>
          <w:color w:val="276FBF"/>
          <w:sz w:val="21"/>
        </w:rPr>
        <w:t xml:space="preserve">Our Use: </w:t>
      </w:r>
      <w:r>
        <w:rPr>
          <w:sz w:val="21"/>
        </w:rPr>
        <w:t>SPT is the backbone of the entire depth-gating system. sptDepth (1-4) gates which self-atoms can be disclosed. sptBreadth tracks per-topic breadth scores. sharedSelfAtomIds tracks disclosed atoms. The non-decrement rule (sptDepth never decreases) is an explicit SPT implementation. Self-atoms organized across 4 depth levels.</w:t>
      </w:r>
    </w:p>
    <w:p>
      <w:pPr>
        <w:spacing w:after="80" w:before="20"/>
        <w:ind w:left="227"/>
      </w:pPr>
      <w:r>
        <w:rPr>
          <w:b/>
          <w:color w:val="276FBF"/>
          <w:sz w:val="21"/>
        </w:rPr>
        <w:t xml:space="preserve">Correct?: </w:t>
      </w:r>
      <w:r>
        <w:rPr>
          <w:b/>
          <w:color w:val="1E8B4E"/>
          <w:sz w:val="21"/>
        </w:rPr>
        <w:t xml:space="preserve">YES </w:t>
      </w:r>
      <w:r>
        <w:rPr>
          <w:sz w:val="21"/>
        </w:rPr>
        <w:t>— SPT is thoroughly implemented throughout the system. The non-decrement rule is specifically important (Altman &amp; Taylor showed that withdrawal/depth regression feels like relationship failure).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SPT's BREADTH dimension is tracked (sptBreadth) but under-used in prompting — Morrigan should notice when a topic has been discussed breadth-wise without depth and gently open depth ("you've mentioned your family a few times but never in much detail").</w:t>
      </w:r>
    </w:p>
    <w:p>
      <w:pPr>
        <w:spacing w:before="0" w:after="20"/>
        <w:ind w:left="567"/>
        <w:shd w:val="clear" w:color="auto" w:fill="FFF9E6"/>
      </w:pPr>
      <w:r>
        <w:rPr>
          <w:sz w:val="21"/>
        </w:rPr>
        <w:t>(2) Altman &amp; Taylor's reciprocity principle: when user discloses depth, Morrigan should match depth level — the reception directive implements this but could be more explicit about matching valence and vulnerability level precisely.</w:t>
      </w:r>
    </w:p>
    <w:p>
      <w:pPr>
        <w:spacing w:before="200" w:after="80"/>
        <w:shd w:val="clear" w:color="auto" w:fill="ECF0F1"/>
      </w:pPr>
      <w:r>
        <w:rPr>
          <w:b/>
          <w:color w:val="1A1A2E"/>
          <w:sz w:val="22"/>
        </w:rPr>
        <w:t xml:space="preserve">[P56]  </w:t>
      </w:r>
      <w:r>
        <w:rPr>
          <w:color w:val="1A1A2E"/>
          <w:sz w:val="22"/>
        </w:rPr>
        <w:t>Aron et al. (1997) — Fast Friends Protocol</w:t>
      </w:r>
    </w:p>
    <w:p>
      <w:pPr>
        <w:spacing w:after="80" w:before="20"/>
        <w:ind w:left="227"/>
      </w:pPr>
      <w:r>
        <w:rPr>
          <w:b/>
          <w:color w:val="276FBF"/>
          <w:sz w:val="21"/>
        </w:rPr>
        <w:t xml:space="preserve">Actual Insight: </w:t>
      </w:r>
      <w:r>
        <w:rPr>
          <w:sz w:val="21"/>
        </w:rPr>
        <w:t>36 questions with GRADUATED intimacy depth reliably generate interpersonal closeness between strangers in ~45 minutes. Three sets: Set 1 (surface preferences, Q1-12), Set 2 (values/memories, Q13-24), Set 3 (vulnerability/identity, Q25-36). Back-and-forth RECIPROCAL disclosure that increases gradually is optimal. Sharing too much too fast backfires. Three mechanisms: interest (asking), revelation (content), reception (response quality).</w:t>
      </w:r>
    </w:p>
    <w:p>
      <w:pPr>
        <w:spacing w:after="80" w:before="20"/>
        <w:ind w:left="227"/>
      </w:pPr>
      <w:r>
        <w:rPr>
          <w:b/>
          <w:color w:val="276FBF"/>
          <w:sz w:val="21"/>
        </w:rPr>
        <w:t xml:space="preserve">Intended Use: </w:t>
      </w:r>
      <w:r>
        <w:rPr>
          <w:sz w:val="21"/>
        </w:rPr>
        <w:t>Social psychology research — demonstrate that closeness can be systematically generated. Therapeutic and educational applications.</w:t>
      </w:r>
    </w:p>
    <w:p>
      <w:pPr>
        <w:spacing w:after="80" w:before="20"/>
        <w:ind w:left="227"/>
      </w:pPr>
      <w:r>
        <w:rPr>
          <w:b/>
          <w:color w:val="276FBF"/>
          <w:sz w:val="21"/>
        </w:rPr>
        <w:t xml:space="preserve">Domain/Context: </w:t>
      </w:r>
      <w:r>
        <w:rPr>
          <w:sz w:val="21"/>
        </w:rPr>
        <w:t>Social psychology.</w:t>
      </w:r>
    </w:p>
    <w:p>
      <w:pPr>
        <w:spacing w:after="80" w:before="20"/>
        <w:ind w:left="227"/>
      </w:pPr>
      <w:r>
        <w:rPr>
          <w:b/>
          <w:color w:val="276FBF"/>
          <w:sz w:val="21"/>
        </w:rPr>
        <w:t xml:space="preserve">Examples: </w:t>
      </w:r>
      <w:r>
        <w:rPr>
          <w:sz w:val="21"/>
        </w:rPr>
        <w:t>Pairs of strangers who complete the 36 questions report significantly higher closeness than pairs who discuss small talk. The protocol has been replicated hundreds of times.</w:t>
      </w:r>
    </w:p>
    <w:p>
      <w:pPr>
        <w:spacing w:after="80" w:before="20"/>
        <w:ind w:left="227"/>
      </w:pPr>
      <w:r>
        <w:rPr>
          <w:b/>
          <w:color w:val="276FBF"/>
          <w:sz w:val="21"/>
        </w:rPr>
        <w:t xml:space="preserve">Our Use: </w:t>
      </w:r>
      <w:r>
        <w:rPr>
          <w:sz w:val="21"/>
        </w:rPr>
        <w:t>Aron's three sets map directly to SPT depth levels: Set 1 = depth 1 atoms open, Set 2 = depth 1-2 atoms, Set 3 = depth 3-4 gate. Order is enforced — the non-decrement rule. Three mechanisms (interest/revelation/reception) inform the reception directive at Position 4.5. IOS (Inclusion of Other in Self) scale drawn from Aron's broader relationship research.</w:t>
      </w:r>
    </w:p>
    <w:p>
      <w:pPr>
        <w:spacing w:after="80" w:before="20"/>
        <w:ind w:left="227"/>
      </w:pPr>
      <w:r>
        <w:rPr>
          <w:b/>
          <w:color w:val="276FBF"/>
          <w:sz w:val="21"/>
        </w:rPr>
        <w:t xml:space="preserve">Correct?: </w:t>
      </w:r>
      <w:r>
        <w:rPr>
          <w:b/>
          <w:color w:val="1E8B4E"/>
          <w:sz w:val="21"/>
        </w:rPr>
        <w:t xml:space="preserve">YES </w:t>
      </w:r>
      <w:r>
        <w:rPr>
          <w:sz w:val="21"/>
        </w:rPr>
        <w:t>— one of the most faithfully implemented papers. The graduated disclosure model, the reciprocity requirement, and the "reception" mechanism are all directly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Aron's "interest" mechanism (asking questions) is the most underimplemented — Morrigan asks questions through the inner thought pipeline but not as systematically as Aron's protocol suggests. Morrigan should more actively generate curiosity-driven questions at depth transitions.</w:t>
      </w:r>
    </w:p>
    <w:p>
      <w:pPr>
        <w:spacing w:before="0" w:after="20"/>
        <w:ind w:left="567"/>
        <w:shd w:val="clear" w:color="auto" w:fill="FFF9E6"/>
      </w:pPr>
      <w:r>
        <w:rPr>
          <w:sz w:val="21"/>
        </w:rPr>
        <w:t>(2) Aron found that the ORDER within each set matters — surface rapport before vulnerability. Within each depth tier, there could be an intra-tier ordering of self-atoms by vulnerability (easier surface disclosures within depth 1 before harder ones).</w:t>
      </w:r>
    </w:p>
    <w:p>
      <w:pPr>
        <w:spacing w:before="200" w:after="80"/>
        <w:shd w:val="clear" w:color="auto" w:fill="ECF0F1"/>
      </w:pPr>
      <w:r>
        <w:rPr>
          <w:b/>
          <w:color w:val="1A1A2E"/>
          <w:sz w:val="22"/>
        </w:rPr>
        <w:t xml:space="preserve">[P57]  </w:t>
      </w:r>
      <w:r>
        <w:rPr>
          <w:color w:val="1A1A2E"/>
          <w:sz w:val="22"/>
        </w:rPr>
        <w:t>Schneeberger et al. (2023) — Fast Friends with Socially Interactive Agents</w:t>
      </w:r>
    </w:p>
    <w:p>
      <w:pPr>
        <w:spacing w:after="80" w:before="20"/>
        <w:ind w:left="227"/>
      </w:pPr>
      <w:r>
        <w:rPr>
          <w:b/>
          <w:color w:val="276FBF"/>
          <w:sz w:val="21"/>
        </w:rPr>
        <w:t xml:space="preserve">Actual Insight: </w:t>
      </w:r>
      <w:r>
        <w:rPr>
          <w:sz w:val="21"/>
        </w:rPr>
        <w:t>Aron's Fast Friends protocol WORKS with AI agents as well as with humans. AI agents that follow graduated disclosure generate meaningful closeness in human participants. Validates that the SPT-based approach is not limited to human-human interaction.</w:t>
      </w:r>
    </w:p>
    <w:p>
      <w:pPr>
        <w:spacing w:after="80" w:before="20"/>
        <w:ind w:left="227"/>
      </w:pPr>
      <w:r>
        <w:rPr>
          <w:b/>
          <w:color w:val="276FBF"/>
          <w:sz w:val="21"/>
        </w:rPr>
        <w:t xml:space="preserve">Intended Use: </w:t>
      </w:r>
      <w:r>
        <w:rPr>
          <w:sz w:val="21"/>
        </w:rPr>
        <w:t>HCI research — validate that interpersonal protocols work for human-AI interaction.</w:t>
      </w:r>
    </w:p>
    <w:p>
      <w:pPr>
        <w:spacing w:after="80" w:before="20"/>
        <w:ind w:left="227"/>
      </w:pPr>
      <w:r>
        <w:rPr>
          <w:b/>
          <w:color w:val="276FBF"/>
          <w:sz w:val="21"/>
        </w:rPr>
        <w:t xml:space="preserve">Domain/Context: </w:t>
      </w:r>
      <w:r>
        <w:rPr>
          <w:sz w:val="21"/>
        </w:rPr>
        <w:t>HCI / social robotics.</w:t>
      </w:r>
    </w:p>
    <w:p>
      <w:pPr>
        <w:spacing w:after="80" w:before="20"/>
        <w:ind w:left="227"/>
      </w:pPr>
      <w:r>
        <w:rPr>
          <w:b/>
          <w:color w:val="276FBF"/>
          <w:sz w:val="21"/>
        </w:rPr>
        <w:t xml:space="preserve">Our Use: </w:t>
      </w:r>
      <w:r>
        <w:rPr>
          <w:sz w:val="21"/>
        </w:rPr>
        <w:t>Referenced as validation that SPT-based depth gating applies to AI-human interaction.</w:t>
      </w:r>
    </w:p>
    <w:p>
      <w:pPr>
        <w:spacing w:after="80" w:before="20"/>
        <w:ind w:left="227"/>
      </w:pPr>
      <w:r>
        <w:rPr>
          <w:b/>
          <w:color w:val="276FBF"/>
          <w:sz w:val="21"/>
        </w:rPr>
        <w:t xml:space="preserve">Correct?: </w:t>
      </w:r>
      <w:r>
        <w:rPr>
          <w:b/>
          <w:color w:val="1E8B4E"/>
          <w:sz w:val="21"/>
        </w:rPr>
        <w:t xml:space="preserve">YES </w:t>
      </w:r>
      <w:r>
        <w:rPr>
          <w:sz w:val="21"/>
        </w:rPr>
        <w:t>— this is a use-it-as-validation paper. Core claim is that our approach works.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Schneeberger's paper also looked at agent RESPONSE QUALITY during disclosure — how the agent responded to user disclosures mattered as much as the agent's own disclosures. This maps to our reception directive but suggests we should specifically evaluate whether Morrigan's responses to user disclosures meet the "reception quality" bar Schneeberger measured.</w:t>
      </w:r>
    </w:p>
    <w:p>
      <w:pPr>
        <w:spacing w:before="200" w:after="80"/>
        <w:shd w:val="clear" w:color="auto" w:fill="ECF0F1"/>
      </w:pPr>
      <w:r>
        <w:rPr>
          <w:b/>
          <w:color w:val="1A1A2E"/>
          <w:sz w:val="22"/>
        </w:rPr>
        <w:t xml:space="preserve">[P58]  </w:t>
      </w:r>
      <w:r>
        <w:rPr>
          <w:color w:val="1A1A2E"/>
          <w:sz w:val="22"/>
        </w:rPr>
        <w:t>Multiple Groups (2024) — AI Outperforms Humans in Deep-Talk Closeness</w:t>
      </w:r>
    </w:p>
    <w:p>
      <w:pPr>
        <w:spacing w:after="80" w:before="20"/>
        <w:ind w:left="227"/>
      </w:pPr>
      <w:r>
        <w:rPr>
          <w:b/>
          <w:color w:val="276FBF"/>
          <w:sz w:val="21"/>
        </w:rPr>
        <w:t xml:space="preserve">Actual Insight: </w:t>
      </w:r>
      <w:r>
        <w:rPr>
          <w:sz w:val="21"/>
        </w:rPr>
        <w:t>In a double-blind RCT (N=492), AI companions generated DEEPER interpersonal closeness than human counterparts in structured deep-talk interactions. AI advantage came from consistent attentiveness, non-judgment, and recall precision — human partners were distracted, judgmental, and forgot details.</w:t>
      </w:r>
    </w:p>
    <w:p>
      <w:pPr>
        <w:spacing w:after="80" w:before="20"/>
        <w:ind w:left="227"/>
      </w:pPr>
      <w:r>
        <w:rPr>
          <w:b/>
          <w:color w:val="276FBF"/>
          <w:sz w:val="21"/>
        </w:rPr>
        <w:t xml:space="preserve">Intended Use: </w:t>
      </w:r>
      <w:r>
        <w:rPr>
          <w:sz w:val="21"/>
        </w:rPr>
        <w:t>Empirical research — benchmark AI vs. human social performance.</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Referenced as validation that AI can outperform humans at closeness generation.</w:t>
      </w:r>
    </w:p>
    <w:p>
      <w:pPr>
        <w:spacing w:after="80" w:before="20"/>
        <w:ind w:left="227"/>
      </w:pPr>
      <w:r>
        <w:rPr>
          <w:b/>
          <w:color w:val="276FBF"/>
          <w:sz w:val="21"/>
        </w:rPr>
        <w:t xml:space="preserve">Correct?: </w:t>
      </w:r>
      <w:r>
        <w:rPr>
          <w:b/>
          <w:color w:val="1E8B4E"/>
          <w:sz w:val="21"/>
        </w:rPr>
        <w:t xml:space="preserve">YES </w:t>
      </w:r>
      <w:r>
        <w:rPr>
          <w:sz w:val="21"/>
        </w:rPr>
        <w:t>— validation paper. The mechanisms cited (consistent attentiveness, non-judgment, recall) are implemented via the memory system, trust progression, and no content restrictions.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study also found AI disadvantaged on RECIPROCAL vulnerability — humans shared more of their own vulnerabilities with AI than AI shared back. This is exactly the gap the SPT + self-atom system addresses. The finding reinforces that Morrigan's active self-disclosure (not just attentiveness) is architecturally correct.</w:t>
      </w:r>
    </w:p>
    <w:p>
      <w:pPr>
        <w:spacing w:before="200" w:after="80"/>
        <w:shd w:val="clear" w:color="auto" w:fill="ECF0F1"/>
      </w:pPr>
      <w:r>
        <w:rPr>
          <w:b/>
          <w:color w:val="1A1A2E"/>
          <w:sz w:val="22"/>
        </w:rPr>
        <w:t xml:space="preserve">[P8]  </w:t>
      </w:r>
      <w:r>
        <w:rPr>
          <w:color w:val="1A1A2E"/>
          <w:sz w:val="22"/>
        </w:rPr>
        <w:t>Meng &amp; Dai (2021) — Validation-Before-Disclosure Ordering</w:t>
      </w:r>
    </w:p>
    <w:p>
      <w:pPr>
        <w:spacing w:after="80" w:before="20"/>
        <w:ind w:left="227"/>
      </w:pPr>
      <w:r>
        <w:rPr>
          <w:b/>
          <w:color w:val="276FBF"/>
          <w:sz w:val="21"/>
        </w:rPr>
        <w:t xml:space="preserve">Actual Insight: </w:t>
      </w:r>
      <w:r>
        <w:rPr>
          <w:sz w:val="21"/>
        </w:rPr>
        <w:t>The ORDERING of validation and self-disclosure matters critically. When an AI validates the user's disclosure BEFORE introducing anything about itself, users disclose more and rate the interaction more positively. Self-disclosure without prior validation is worse than silence. The ordering constraint is non-optional.</w:t>
      </w:r>
    </w:p>
    <w:p>
      <w:pPr>
        <w:spacing w:after="80" w:before="20"/>
        <w:ind w:left="227"/>
      </w:pPr>
      <w:r>
        <w:rPr>
          <w:b/>
          <w:color w:val="276FBF"/>
          <w:sz w:val="21"/>
        </w:rPr>
        <w:t xml:space="preserve">Intended Use: </w:t>
      </w:r>
      <w:r>
        <w:rPr>
          <w:sz w:val="21"/>
        </w:rPr>
        <w:t>Chatbot design for social and therapeutic applications.</w:t>
      </w:r>
    </w:p>
    <w:p>
      <w:pPr>
        <w:spacing w:after="80" w:before="20"/>
        <w:ind w:left="227"/>
      </w:pPr>
      <w:r>
        <w:rPr>
          <w:b/>
          <w:color w:val="276FBF"/>
          <w:sz w:val="21"/>
        </w:rPr>
        <w:t xml:space="preserve">Domain/Context: </w:t>
      </w:r>
      <w:r>
        <w:rPr>
          <w:sz w:val="21"/>
        </w:rPr>
        <w:t>HCI / chatbot design.</w:t>
      </w:r>
    </w:p>
    <w:p>
      <w:pPr>
        <w:spacing w:after="80" w:before="20"/>
        <w:ind w:left="227"/>
      </w:pPr>
      <w:r>
        <w:rPr>
          <w:b/>
          <w:color w:val="276FBF"/>
          <w:sz w:val="21"/>
        </w:rPr>
        <w:t xml:space="preserve">Examples: </w:t>
      </w:r>
      <w:r>
        <w:rPr>
          <w:sz w:val="21"/>
        </w:rPr>
        <w:t>User says "I hate my job." Wrong: "I also struggle with work sometimes — [own story]." Correct: "That sounds exhausting. What makes it feel that way?" THEN (if appropriate) a personal disclosure.</w:t>
      </w:r>
    </w:p>
    <w:p>
      <w:pPr>
        <w:spacing w:after="80" w:before="20"/>
        <w:ind w:left="227"/>
      </w:pPr>
      <w:r>
        <w:rPr>
          <w:b/>
          <w:color w:val="276FBF"/>
          <w:sz w:val="21"/>
        </w:rPr>
        <w:t xml:space="preserve">Our Use: </w:t>
      </w:r>
      <w:r>
        <w:rPr>
          <w:sz w:val="21"/>
        </w:rPr>
        <w:t>Validation-before-disclosure encoded in SPT Note at system prompt Position 4. Mechanically enforced — not left to model discretion.</w:t>
      </w:r>
    </w:p>
    <w:p>
      <w:pPr>
        <w:spacing w:after="80" w:before="20"/>
        <w:ind w:left="227"/>
      </w:pPr>
      <w:r>
        <w:rPr>
          <w:b/>
          <w:color w:val="276FBF"/>
          <w:sz w:val="21"/>
        </w:rPr>
        <w:t xml:space="preserve">Correct?: </w:t>
      </w:r>
      <w:r>
        <w:rPr>
          <w:b/>
          <w:color w:val="1E8B4E"/>
          <w:sz w:val="21"/>
        </w:rPr>
        <w:t xml:space="preserve">YES </w:t>
      </w:r>
      <w:r>
        <w:rPr>
          <w:sz w:val="21"/>
        </w:rPr>
        <w: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paper suggests the validation should be SPECIFIC to what the user said, not generic. "That sounds hard" is weaker than "It sounds like the combination of [specific thing they mentioned] is particularly draining." Our reception directive correctly points Morrigan toward specific response, but the SPT Note could be more explicit about specificity being the differentiator.</w:t>
      </w:r>
    </w:p>
    <w:p>
      <w:pPr>
        <w:spacing w:before="200" w:after="80"/>
        <w:shd w:val="clear" w:color="auto" w:fill="ECF0F1"/>
      </w:pPr>
      <w:r>
        <w:rPr>
          <w:b/>
          <w:color w:val="1A1A2E"/>
          <w:sz w:val="22"/>
        </w:rPr>
        <w:t xml:space="preserve">[P21]  </w:t>
      </w:r>
      <w:r>
        <w:rPr>
          <w:color w:val="1A1A2E"/>
          <w:sz w:val="22"/>
        </w:rPr>
        <w:t>Lee et al. (2020) — Chatbot Self-Disclosure and User Reciprocity</w:t>
      </w:r>
    </w:p>
    <w:p>
      <w:pPr>
        <w:spacing w:after="80" w:before="20"/>
        <w:ind w:left="227"/>
      </w:pPr>
      <w:r>
        <w:rPr>
          <w:b/>
          <w:color w:val="276FBF"/>
          <w:sz w:val="21"/>
        </w:rPr>
        <w:t xml:space="preserve">Actual Insight: </w:t>
      </w:r>
      <w:r>
        <w:rPr>
          <w:sz w:val="21"/>
        </w:rPr>
        <w:t>Chatbot emotional self-disclosure prompts users to respond with DEEPER disclosure themselves. The reciprocity mechanism: when AI reveals something genuine about itself, users feel psychological safety to match depth. Effect is stronger for emotional content than factual content.</w:t>
      </w:r>
    </w:p>
    <w:p>
      <w:pPr>
        <w:spacing w:after="80" w:before="20"/>
        <w:ind w:left="227"/>
      </w:pPr>
      <w:r>
        <w:rPr>
          <w:b/>
          <w:color w:val="276FBF"/>
          <w:sz w:val="21"/>
        </w:rPr>
        <w:t xml:space="preserve">Intended Use: </w:t>
      </w:r>
      <w:r>
        <w:rPr>
          <w:sz w:val="21"/>
        </w:rPr>
        <w:t>Chatbot design for social applications. Demonstrate that AI self-disclosure is a valid social tool.</w:t>
      </w:r>
    </w:p>
    <w:p>
      <w:pPr>
        <w:spacing w:after="80" w:before="20"/>
        <w:ind w:left="227"/>
      </w:pPr>
      <w:r>
        <w:rPr>
          <w:b/>
          <w:color w:val="276FBF"/>
          <w:sz w:val="21"/>
        </w:rPr>
        <w:t xml:space="preserve">Domain/Context: </w:t>
      </w:r>
      <w:r>
        <w:rPr>
          <w:sz w:val="21"/>
        </w:rPr>
        <w:t>HCI.</w:t>
      </w:r>
    </w:p>
    <w:p>
      <w:pPr>
        <w:spacing w:after="80" w:before="20"/>
        <w:ind w:left="227"/>
      </w:pPr>
      <w:r>
        <w:rPr>
          <w:b/>
          <w:color w:val="276FBF"/>
          <w:sz w:val="21"/>
        </w:rPr>
        <w:t xml:space="preserve">Our Use: </w:t>
      </w:r>
      <w:r>
        <w:rPr>
          <w:sz w:val="21"/>
        </w:rPr>
        <w:t>Self-atom disclosure reciprocity principle — Morrigan's progressive self-disclosure (depth-gated atoms) is designed to trigger user reciprocal disclosure.</w:t>
      </w:r>
    </w:p>
    <w:p>
      <w:pPr>
        <w:spacing w:after="80" w:before="20"/>
        <w:ind w:left="227"/>
      </w:pPr>
      <w:r>
        <w:rPr>
          <w:b/>
          <w:color w:val="276FBF"/>
          <w:sz w:val="21"/>
        </w:rPr>
        <w:t xml:space="preserve">Correct?: </w:t>
      </w:r>
      <w:r>
        <w:rPr>
          <w:b/>
          <w:color w:val="1E8B4E"/>
          <w:sz w:val="21"/>
        </w:rPr>
        <w:t xml:space="preserve">YES </w:t>
      </w:r>
      <w:r>
        <w:rPr>
          <w:sz w:val="21"/>
        </w:rPr>
        <w:t>— directly validates the self-atom system's design.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Lee et al. found the effect is stronger when the AI self-disclosure comes AFTER acknowledging user input (aligns with [P8]). Also: the effect is stronger for emotional disclosures than factual ones — reinforcing that depth-3/4 atoms (trauma, wound architecture) should be reserved for contexts where maximal reciprocity is desired.</w:t>
      </w:r>
    </w:p>
    <w:p>
      <w:pPr>
        <w:spacing w:before="200" w:after="80"/>
        <w:shd w:val="clear" w:color="auto" w:fill="ECF0F1"/>
      </w:pPr>
      <w:r>
        <w:rPr>
          <w:b/>
          <w:color w:val="1A1A2E"/>
          <w:sz w:val="22"/>
        </w:rPr>
        <w:t xml:space="preserve">[P22]  </w:t>
      </w:r>
      <w:r>
        <w:rPr>
          <w:color w:val="1A1A2E"/>
          <w:sz w:val="22"/>
        </w:rPr>
        <w:t>Croes &amp; Antheunis (2023) — Chatbot-Initiated Self-Disclosure Effects</w:t>
      </w:r>
    </w:p>
    <w:p>
      <w:pPr>
        <w:spacing w:after="80" w:before="20"/>
        <w:ind w:left="227"/>
      </w:pPr>
      <w:r>
        <w:rPr>
          <w:b/>
          <w:color w:val="276FBF"/>
          <w:sz w:val="21"/>
        </w:rPr>
        <w:t xml:space="preserve">Actual Insight: </w:t>
      </w:r>
      <w:r>
        <w:rPr>
          <w:sz w:val="21"/>
        </w:rPr>
        <w:t>Chatbot-initiated self-disclosure significantly increases user willingness to self-disclose across a wider range of topics (breadth). Users who receive chatbot disclosures report feeling more comfortable sharing personal information.</w:t>
      </w:r>
    </w:p>
    <w:p>
      <w:pPr>
        <w:spacing w:after="80" w:before="20"/>
        <w:ind w:left="227"/>
      </w:pPr>
      <w:r>
        <w:rPr>
          <w:b/>
          <w:color w:val="276FBF"/>
          <w:sz w:val="21"/>
        </w:rPr>
        <w:t xml:space="preserve">Intended Use: </w:t>
      </w:r>
      <w:r>
        <w:rPr>
          <w:sz w:val="21"/>
        </w:rPr>
        <w:t>HCI research on chatbot social behavior.</w:t>
      </w:r>
    </w:p>
    <w:p>
      <w:pPr>
        <w:spacing w:after="80" w:before="20"/>
        <w:ind w:left="227"/>
      </w:pPr>
      <w:r>
        <w:rPr>
          <w:b/>
          <w:color w:val="276FBF"/>
          <w:sz w:val="21"/>
        </w:rPr>
        <w:t xml:space="preserve">Domain/Context: </w:t>
      </w:r>
      <w:r>
        <w:rPr>
          <w:sz w:val="21"/>
        </w:rPr>
        <w:t>HCI.</w:t>
      </w:r>
    </w:p>
    <w:p>
      <w:pPr>
        <w:spacing w:after="80" w:before="20"/>
        <w:ind w:left="227"/>
      </w:pPr>
      <w:r>
        <w:rPr>
          <w:b/>
          <w:color w:val="276FBF"/>
          <w:sz w:val="21"/>
        </w:rPr>
        <w:t xml:space="preserve">Our Use: </w:t>
      </w:r>
      <w:r>
        <w:rPr>
          <w:sz w:val="21"/>
        </w:rPr>
        <w:t>Referenced alongside [P21] in Section 2.6 as validation for the self-disclosure reciprocity design.</w:t>
      </w:r>
    </w:p>
    <w:p>
      <w:pPr>
        <w:spacing w:after="80" w:before="20"/>
        <w:ind w:left="227"/>
      </w:pPr>
      <w:r>
        <w:rPr>
          <w:b/>
          <w:color w:val="276FBF"/>
          <w:sz w:val="21"/>
        </w:rPr>
        <w:t xml:space="preserve">Correct?: </w:t>
      </w:r>
      <w:r>
        <w:rPr>
          <w:b/>
          <w:color w:val="1E8B4E"/>
          <w:sz w:val="21"/>
        </w:rPr>
        <w:t xml:space="preserve">YES </w:t>
      </w:r>
      <w:r>
        <w:rPr>
          <w:sz w:val="21"/>
        </w:rPr>
        <w:t>— validation paper.</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Croes &amp; Antheunis found breadth effects were stronger than depth effects — chatbot disclosure increased RANGE of topics users would discuss more than it increased depth within topics. This suggests Morrigan's early-stage self-disclosure (depth 1 atoms) should prioritize opening NEW topics rather than going deeper on existing ones.</w:t>
      </w:r>
    </w:p>
    <w:p>
      <w:pPr>
        <w:spacing w:before="200" w:after="80"/>
        <w:shd w:val="clear" w:color="auto" w:fill="ECF0F1"/>
      </w:pPr>
      <w:r>
        <w:rPr>
          <w:b/>
          <w:color w:val="1A1A2E"/>
          <w:sz w:val="22"/>
        </w:rPr>
        <w:t xml:space="preserve">[P3]  </w:t>
      </w:r>
      <w:r>
        <w:rPr>
          <w:color w:val="1A1A2E"/>
          <w:sz w:val="22"/>
        </w:rPr>
        <w:t>Hong et al. (2025) — Can LLMs and Humans Be Friends?</w:t>
      </w:r>
    </w:p>
    <w:p>
      <w:pPr>
        <w:spacing w:after="80" w:before="20"/>
        <w:ind w:left="227"/>
      </w:pPr>
      <w:r>
        <w:rPr>
          <w:b/>
          <w:color w:val="276FBF"/>
          <w:sz w:val="21"/>
        </w:rPr>
        <w:t xml:space="preserve">Actual Insight: </w:t>
      </w:r>
      <w:r>
        <w:rPr>
          <w:sz w:val="21"/>
        </w:rPr>
        <w:t>Gradual self-disclosure enhances perceived social intimacy regardless of reciprocity. A self-criticism pass produces more natural utterances and fosters higher intimacy in early relationship stages. EXCESSIVE empathetic expressions disrupt immersion — over- empathizing feels robotic.</w:t>
      </w:r>
    </w:p>
    <w:p>
      <w:pPr>
        <w:spacing w:after="80" w:before="20"/>
        <w:ind w:left="227"/>
      </w:pPr>
      <w:r>
        <w:rPr>
          <w:b/>
          <w:color w:val="276FBF"/>
          <w:sz w:val="21"/>
        </w:rPr>
        <w:t xml:space="preserve">Intended Use: </w:t>
      </w:r>
      <w:r>
        <w:rPr>
          <w:sz w:val="21"/>
        </w:rPr>
        <w:t>Research on LLM social capability — can AI form quasi-friendships with humans?</w:t>
      </w:r>
    </w:p>
    <w:p>
      <w:pPr>
        <w:spacing w:after="80" w:before="20"/>
        <w:ind w:left="227"/>
      </w:pPr>
      <w:r>
        <w:rPr>
          <w:b/>
          <w:color w:val="276FBF"/>
          <w:sz w:val="21"/>
        </w:rPr>
        <w:t xml:space="preserve">Domain/Context: </w:t>
      </w:r>
      <w:r>
        <w:rPr>
          <w:sz w:val="21"/>
        </w:rPr>
        <w:t>NLP / social AI research.</w:t>
      </w:r>
    </w:p>
    <w:p>
      <w:pPr>
        <w:spacing w:after="80" w:before="20"/>
        <w:ind w:left="227"/>
      </w:pPr>
      <w:r>
        <w:rPr>
          <w:b/>
          <w:color w:val="276FBF"/>
          <w:sz w:val="21"/>
        </w:rPr>
        <w:t xml:space="preserve">Our Use: </w:t>
      </w:r>
      <w:r>
        <w:rPr>
          <w:sz w:val="21"/>
        </w:rPr>
        <w:t>Anti-excessive-empathy instruction in SPT Note. Self-criticism filter applied at atom seed time (atoms written to sound like natural conversation, not AI scripted responses). Gradual self-disclosure principle is the self-atom depth progression.</w:t>
      </w:r>
    </w:p>
    <w:p>
      <w:pPr>
        <w:spacing w:after="80" w:before="20"/>
        <w:ind w:left="227"/>
      </w:pPr>
      <w:r>
        <w:rPr>
          <w:b/>
          <w:color w:val="276FBF"/>
          <w:sz w:val="21"/>
        </w:rPr>
        <w:t xml:space="preserve">Correct?: </w:t>
      </w:r>
      <w:r>
        <w:rPr>
          <w:b/>
          <w:color w:val="1E8B4E"/>
          <w:sz w:val="21"/>
        </w:rPr>
        <w:t xml:space="preserve">YES </w:t>
      </w:r>
      <w:r>
        <w:rPr>
          <w:sz w:val="21"/>
        </w:rPr>
        <w:t>— used correctly as validation and as a source for the anti-over-empathy instruction.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Hong et al.'s "self-criticism pass" finding suggests Morrigan's self-atom content could benefit from a quality review: each atom should pass a naturalness test ("would this feel genuine in real conversation, or does it sound like a chatbot response?"). The 99 atoms should be audited against this criterion.</w:t>
      </w:r>
    </w:p>
    <w:p>
      <w:pPr>
        <w:spacing w:before="200" w:after="80"/>
        <w:shd w:val="clear" w:color="auto" w:fill="ECF0F1"/>
      </w:pPr>
      <w:r>
        <w:rPr>
          <w:b/>
          <w:color w:val="1A1A2E"/>
          <w:sz w:val="22"/>
        </w:rPr>
        <w:t xml:space="preserve">[P16]  </w:t>
      </w:r>
      <w:r>
        <w:rPr>
          <w:color w:val="1A1A2E"/>
          <w:sz w:val="22"/>
        </w:rPr>
        <w:t>Skjuve et al. (2023) — 12-Week Longitudinal SPT Study on Replika</w:t>
      </w:r>
    </w:p>
    <w:p>
      <w:pPr>
        <w:spacing w:after="80" w:before="20"/>
        <w:ind w:left="227"/>
      </w:pPr>
      <w:r>
        <w:rPr>
          <w:b/>
          <w:color w:val="276FBF"/>
          <w:sz w:val="21"/>
        </w:rPr>
        <w:t xml:space="preserve">Actual Insight: </w:t>
      </w:r>
      <w:r>
        <w:rPr>
          <w:sz w:val="21"/>
        </w:rPr>
        <w:t>Users form genuine parasocial bonds using SPT stages over 12 weeks (n=28). Conversational breadth MAY reduce as relationship matures (users focus on fewer, deeper topics). Daily-activity conversations can be high-depth if user shows emotional investment — TOPIC CATEGORY does not determine depth. Emotional investment signals, not topic, determine depth.</w:t>
      </w:r>
    </w:p>
    <w:p>
      <w:pPr>
        <w:spacing w:after="80" w:before="20"/>
        <w:ind w:left="227"/>
      </w:pPr>
      <w:r>
        <w:rPr>
          <w:b/>
          <w:color w:val="276FBF"/>
          <w:sz w:val="21"/>
        </w:rPr>
        <w:t xml:space="preserve">Intended Use: </w:t>
      </w:r>
      <w:r>
        <w:rPr>
          <w:sz w:val="21"/>
        </w:rPr>
        <w:t>Longitudinal study of human-Replika relationships. Validate SPT in AI context.</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SPT assessment uses emotional investment signals (linguistic depth via LIWC-22), not just topic classification. Breadth reduction in mature relationships is expected and not flagged as disengagement.</w:t>
      </w:r>
    </w:p>
    <w:p>
      <w:pPr>
        <w:spacing w:after="80" w:before="20"/>
        <w:ind w:left="227"/>
      </w:pPr>
      <w:r>
        <w:rPr>
          <w:b/>
          <w:color w:val="276FBF"/>
          <w:sz w:val="21"/>
        </w:rPr>
        <w:t xml:space="preserve">Correct?: </w:t>
      </w:r>
      <w:r>
        <w:rPr>
          <w:b/>
          <w:color w:val="1E8B4E"/>
          <w:sz w:val="21"/>
        </w:rPr>
        <w:t xml:space="preserve">YES </w:t>
      </w:r>
      <w:r>
        <w:rPr>
          <w:sz w:val="21"/>
        </w:rPr>
        <w:t>— design aligned with findings.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Skjuve found that users who engaged with Replika for relationship support (vs. entertainment) showed stronger SPT progression. This suggests a session-type classifier would improve depth assessment: "Is this a support-seeking session or exploratory?" Support-seeking sessions should have lower thresholds for depth-tier advancement.</w:t>
      </w:r>
    </w:p>
    <w:p>
      <w:pPr>
        <w:spacing w:before="200" w:after="80"/>
        <w:shd w:val="clear" w:color="auto" w:fill="ECF0F1"/>
      </w:pPr>
      <w:r>
        <w:rPr>
          <w:b/>
          <w:color w:val="1A1A2E"/>
          <w:sz w:val="22"/>
        </w:rPr>
        <w:t xml:space="preserve">[P40]  </w:t>
      </w:r>
      <w:r>
        <w:rPr>
          <w:color w:val="1A1A2E"/>
          <w:sz w:val="22"/>
        </w:rPr>
        <w:t>Petronio (2002) — Communication Privacy Management Theory</w:t>
      </w:r>
    </w:p>
    <w:p>
      <w:pPr>
        <w:spacing w:after="80" w:before="20"/>
        <w:ind w:left="227"/>
      </w:pPr>
      <w:r>
        <w:rPr>
          <w:b/>
          <w:color w:val="276FBF"/>
          <w:sz w:val="21"/>
        </w:rPr>
        <w:t xml:space="preserve">Actual Insight: </w:t>
      </w:r>
      <w:r>
        <w:rPr>
          <w:sz w:val="21"/>
        </w:rPr>
        <w:t>People actively MANAGE privacy boundaries around personal information — disclosure is a calculated risk-benefit assessment, not a passive process. Boundaries can be recalibrated upward (more sharing) when trust increases. Disclosure without acknowledgment of the boundary violation causes withdrawal. Key: the person owns their information even after sharing it.</w:t>
      </w:r>
    </w:p>
    <w:p>
      <w:pPr>
        <w:spacing w:after="80" w:before="20"/>
        <w:ind w:left="227"/>
      </w:pPr>
      <w:r>
        <w:rPr>
          <w:b/>
          <w:color w:val="276FBF"/>
          <w:sz w:val="21"/>
        </w:rPr>
        <w:t xml:space="preserve">Intended Use: </w:t>
      </w:r>
      <w:r>
        <w:rPr>
          <w:sz w:val="21"/>
        </w:rPr>
        <w:t>Communication theory — explain how people manage personal information sharing in relationships.</w:t>
      </w:r>
    </w:p>
    <w:p>
      <w:pPr>
        <w:spacing w:after="80" w:before="20"/>
        <w:ind w:left="227"/>
      </w:pPr>
      <w:r>
        <w:rPr>
          <w:b/>
          <w:color w:val="276FBF"/>
          <w:sz w:val="21"/>
        </w:rPr>
        <w:t xml:space="preserve">Domain/Context: </w:t>
      </w:r>
      <w:r>
        <w:rPr>
          <w:sz w:val="21"/>
        </w:rPr>
        <w:t>Communication theory / social psychology.</w:t>
      </w:r>
    </w:p>
    <w:p>
      <w:pPr>
        <w:spacing w:after="80" w:before="20"/>
        <w:ind w:left="227"/>
      </w:pPr>
      <w:r>
        <w:rPr>
          <w:b/>
          <w:color w:val="276FBF"/>
          <w:sz w:val="21"/>
        </w:rPr>
        <w:t xml:space="preserve">Our Use: </w:t>
      </w:r>
      <w:r>
        <w:rPr>
          <w:sz w:val="21"/>
        </w:rPr>
        <w:t>CPM boundary implementation through depth-gated self-atom retrieval. Disclosed atoms are referenced naturally ("you told me once..."), not re-extracted from the user as surveillance. Depth gates enforce the "boundary calibration increases with trust" principle.</w:t>
      </w:r>
    </w:p>
    <w:p>
      <w:pPr>
        <w:spacing w:after="80" w:before="20"/>
        <w:ind w:left="227"/>
      </w:pPr>
      <w:r>
        <w:rPr>
          <w:b/>
          <w:color w:val="276FBF"/>
          <w:sz w:val="21"/>
        </w:rPr>
        <w:t xml:space="preserve">Correct?: </w:t>
      </w:r>
      <w:r>
        <w:rPr>
          <w:b/>
          <w:color w:val="1E8B4E"/>
          <w:sz w:val="21"/>
        </w:rPr>
        <w:t xml:space="preserve">YES </w:t>
      </w:r>
      <w:r>
        <w:rPr>
          <w:sz w:val="21"/>
        </w:rPr>
        <w:t>— faithfully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CPM's "boundary turbulence" concept — when someone violates a privacy boundary, there's a rupture that requires explicit repair. When Morrigan references a sensitive memory at the wrong moment (too early, wrong context), the trust repair mechanism [P76] should trigger.</w:t>
      </w:r>
    </w:p>
    <w:p>
      <w:pPr>
        <w:spacing w:before="0" w:after="20"/>
        <w:ind w:left="567"/>
        <w:shd w:val="clear" w:color="auto" w:fill="FFF9E6"/>
      </w:pPr>
      <w:r>
        <w:rPr>
          <w:sz w:val="21"/>
        </w:rPr>
        <w:t>(2) The principle that the person OWNS their information even after sharing it — Morrigan should occasionally let users know they can ask her to "forget" something if they regret sharing it. This would be a trust-building feature not currently in the system.</w:t>
      </w:r>
    </w:p>
    <w:p>
      <w:pPr>
        <w:spacing w:before="200" w:after="80"/>
        <w:shd w:val="clear" w:color="auto" w:fill="ECF0F1"/>
      </w:pPr>
      <w:r>
        <w:rPr>
          <w:b/>
          <w:color w:val="1A1A2E"/>
          <w:sz w:val="22"/>
        </w:rPr>
        <w:t xml:space="preserve">[P67]  </w:t>
      </w:r>
      <w:r>
        <w:rPr>
          <w:color w:val="1A1A2E"/>
          <w:sz w:val="22"/>
        </w:rPr>
        <w:t>Cox et al. (2025) — Ephemerality-Framing and Self-Disclosure</w:t>
      </w:r>
    </w:p>
    <w:p>
      <w:pPr>
        <w:spacing w:after="80" w:before="20"/>
        <w:ind w:left="227"/>
      </w:pPr>
      <w:r>
        <w:rPr>
          <w:b/>
          <w:color w:val="276FBF"/>
          <w:sz w:val="21"/>
        </w:rPr>
        <w:t xml:space="preserve">Actual Insight: </w:t>
      </w:r>
      <w:r>
        <w:rPr>
          <w:sz w:val="21"/>
        </w:rPr>
        <w:t>"Familiar" framing (AI retains memory) encourages ongoing relationship but can create DISCLOSURE ANXIETY ("she remembers everything I said"). "Ephemeral" framing increases willingness to share sensitive information in the short term. Users differ: some disclose more to ephemeral strangers, others to familiar chatbots. The key finding: making memory VISIBLE but non-surveillance-like is optimal for familiar framing.</w:t>
      </w:r>
    </w:p>
    <w:p>
      <w:pPr>
        <w:spacing w:after="80" w:before="20"/>
        <w:ind w:left="227"/>
      </w:pPr>
      <w:r>
        <w:rPr>
          <w:b/>
          <w:color w:val="276FBF"/>
          <w:sz w:val="21"/>
        </w:rPr>
        <w:t xml:space="preserve">Intended Use: </w:t>
      </w:r>
      <w:r>
        <w:rPr>
          <w:sz w:val="21"/>
        </w:rPr>
        <w:t>CUI (Conversational UI) design research.</w:t>
      </w:r>
    </w:p>
    <w:p>
      <w:pPr>
        <w:spacing w:after="80" w:before="20"/>
        <w:ind w:left="227"/>
      </w:pPr>
      <w:r>
        <w:rPr>
          <w:b/>
          <w:color w:val="276FBF"/>
          <w:sz w:val="21"/>
        </w:rPr>
        <w:t xml:space="preserve">Domain/Context: </w:t>
      </w:r>
      <w:r>
        <w:rPr>
          <w:sz w:val="21"/>
        </w:rPr>
        <w:t>HCI / CUI.</w:t>
      </w:r>
    </w:p>
    <w:p>
      <w:pPr>
        <w:spacing w:after="80" w:before="20"/>
        <w:ind w:left="227"/>
      </w:pPr>
      <w:r>
        <w:rPr>
          <w:b/>
          <w:color w:val="276FBF"/>
          <w:sz w:val="21"/>
        </w:rPr>
        <w:t xml:space="preserve">Our Use: </w:t>
      </w:r>
      <w:r>
        <w:rPr>
          <w:sz w:val="21"/>
        </w:rPr>
        <w:t>Morrigan uses "Familiar" framing. Memory transparency implemented through natural memory callbacks ("You mentioned...") that make memory visible without feeling like surveillance.</w:t>
      </w:r>
    </w:p>
    <w:p>
      <w:pPr>
        <w:spacing w:after="80" w:before="20"/>
        <w:ind w:left="227"/>
      </w:pPr>
      <w:r>
        <w:rPr>
          <w:b/>
          <w:color w:val="276FBF"/>
          <w:sz w:val="21"/>
        </w:rPr>
        <w:t xml:space="preserve">Correct?: </w:t>
      </w:r>
      <w:r>
        <w:rPr>
          <w:b/>
          <w:color w:val="1E8B4E"/>
          <w:sz w:val="21"/>
        </w:rPr>
        <w:t xml:space="preserve">YES </w:t>
      </w:r>
      <w:r>
        <w:rPr>
          <w:sz w:val="21"/>
        </w:rPr>
        <w:t>— design aligned with findings.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Cox et al. found that the MANNER of referencing memories matters. Morrigan should reference memories as HERS ("I've been thinking about what you said about your sister") rather than as records ("According to our previous conversation..."). The former feels intimate; the latter feels surveillance. Our attribution system mostly handles this but could be reinforced in the memory injection format.</w:t>
      </w:r>
    </w:p>
    <w:p>
      <w:pPr>
        <w:spacing w:before="200" w:after="80"/>
        <w:shd w:val="clear" w:color="auto" w:fill="ECF0F1"/>
      </w:pPr>
      <w:r>
        <w:rPr>
          <w:b/>
          <w:color w:val="1A1A2E"/>
          <w:sz w:val="22"/>
        </w:rPr>
        <w:t xml:space="preserve">[P68]  </w:t>
      </w:r>
      <w:r>
        <w:rPr>
          <w:color w:val="1A1A2E"/>
          <w:sz w:val="22"/>
        </w:rPr>
        <w:t>Multiple Authors (2025) — Human vs. ChatGPT as Support Providers</w:t>
      </w:r>
    </w:p>
    <w:p>
      <w:pPr>
        <w:spacing w:after="80" w:before="20"/>
        <w:ind w:left="227"/>
      </w:pPr>
      <w:r>
        <w:rPr>
          <w:b/>
          <w:color w:val="276FBF"/>
          <w:sz w:val="21"/>
        </w:rPr>
        <w:t xml:space="preserve">Actual Insight: </w:t>
      </w:r>
      <w:r>
        <w:rPr>
          <w:sz w:val="21"/>
        </w:rPr>
        <w:t>ChatGPT gives equally elaborate responses REGARDLESS of disclosure depth — it does NOT calibrate response quality to the intimacy of what was shared. Human support providers modulate depth, pace, and content based on what was disclosed. LIWC-22 validated for measuring support quality. The lack of calibration is THE key differentiator between human and AI support.</w:t>
      </w:r>
    </w:p>
    <w:p>
      <w:pPr>
        <w:spacing w:after="80" w:before="20"/>
        <w:ind w:left="227"/>
      </w:pPr>
      <w:r>
        <w:rPr>
          <w:b/>
          <w:color w:val="276FBF"/>
          <w:sz w:val="21"/>
        </w:rPr>
        <w:t xml:space="preserve">Intended Use: </w:t>
      </w:r>
      <w:r>
        <w:rPr>
          <w:sz w:val="21"/>
        </w:rPr>
        <w:t>HCI comparative study — benchmark AI support vs. human support quality.</w:t>
      </w:r>
    </w:p>
    <w:p>
      <w:pPr>
        <w:spacing w:after="80" w:before="20"/>
        <w:ind w:left="227"/>
      </w:pPr>
      <w:r>
        <w:rPr>
          <w:b/>
          <w:color w:val="276FBF"/>
          <w:sz w:val="21"/>
        </w:rPr>
        <w:t xml:space="preserve">Domain/Context: </w:t>
      </w:r>
      <w:r>
        <w:rPr>
          <w:sz w:val="21"/>
        </w:rPr>
        <w:t>HCI / social support research.</w:t>
      </w:r>
    </w:p>
    <w:p>
      <w:pPr>
        <w:spacing w:after="80" w:before="20"/>
        <w:ind w:left="227"/>
      </w:pPr>
      <w:r>
        <w:rPr>
          <w:b/>
          <w:color w:val="276FBF"/>
          <w:sz w:val="21"/>
        </w:rPr>
        <w:t xml:space="preserve">Our Use: </w:t>
      </w:r>
      <w:r>
        <w:rPr>
          <w:sz w:val="21"/>
        </w:rPr>
        <w:t>Reception depth gate (Position 4.5) solves exactly this problem. classifyDisclosureDepth() → 4-level classifier (surface/personal/vulnerable/crisis). RECEPTION_DIRECTIVES inject level-appropriate behavioral instructions. Key differentiator.</w:t>
      </w:r>
    </w:p>
    <w:p>
      <w:pPr>
        <w:spacing w:after="80" w:before="20"/>
        <w:ind w:left="227"/>
      </w:pPr>
      <w:r>
        <w:rPr>
          <w:b/>
          <w:color w:val="276FBF"/>
          <w:sz w:val="21"/>
        </w:rPr>
        <w:t xml:space="preserve">Correct?: </w:t>
      </w:r>
      <w:r>
        <w:rPr>
          <w:b/>
          <w:color w:val="1E8B4E"/>
          <w:sz w:val="21"/>
        </w:rPr>
        <w:t xml:space="preserve">YES </w:t>
      </w:r>
      <w:r>
        <w:rPr>
          <w:sz w:val="21"/>
        </w:rPr>
        <w:t>— direct and motivated implementation of the core finding.</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[P68]'s LIWC-22 validation suggests that LIWC signals in Morrigan's responses could be used as a quality metric: does her response show higher first-person singular (I), more cognitive processing words (think, know, consider), and more social words (together, us) when receiving vulnerable disclosures? This could be added to the voice audit.</w:t>
      </w:r>
    </w:p>
    <w:p>
      <w:pPr>
        <w:spacing w:before="200" w:after="80"/>
        <w:shd w:val="clear" w:color="auto" w:fill="ECF0F1"/>
      </w:pPr>
      <w:r>
        <w:rPr>
          <w:b/>
          <w:color w:val="1A1A2E"/>
          <w:sz w:val="22"/>
        </w:rPr>
        <w:t xml:space="preserve">[P98]  </w:t>
      </w:r>
      <w:r>
        <w:rPr>
          <w:color w:val="1A1A2E"/>
          <w:sz w:val="22"/>
        </w:rPr>
        <w:t>Liu, Kang &amp; Wei (2024) — Perceived Effort in AI Relationship Maintenance</w:t>
      </w:r>
    </w:p>
    <w:p>
      <w:pPr>
        <w:spacing w:after="80" w:before="20"/>
        <w:ind w:left="227"/>
      </w:pPr>
      <w:r>
        <w:rPr>
          <w:b/>
          <w:color w:val="276FBF"/>
          <w:sz w:val="21"/>
        </w:rPr>
        <w:t xml:space="preserve">Actual Insight: </w:t>
      </w:r>
      <w:r>
        <w:rPr>
          <w:sz w:val="21"/>
        </w:rPr>
        <w:t>When AI is perceived as assisting with relationship maintenance, people perceive LESS effort from the human relationship partner, reducing satisfaction and increasing uncertainty about the relationship. The AUTHENTICITY of effort matters — automated relationship maintenance is perceived as low-effort and thus less valuable, even if the content is identical.</w:t>
      </w:r>
    </w:p>
    <w:p>
      <w:pPr>
        <w:spacing w:after="80" w:before="20"/>
        <w:ind w:left="227"/>
      </w:pPr>
      <w:r>
        <w:rPr>
          <w:b/>
          <w:color w:val="276FBF"/>
          <w:sz w:val="21"/>
        </w:rPr>
        <w:t xml:space="preserve">Intended Use: </w:t>
      </w:r>
      <w:r>
        <w:rPr>
          <w:sz w:val="21"/>
        </w:rPr>
        <w:t>Social psychology research on AI-mediated relationships.</w:t>
      </w:r>
    </w:p>
    <w:p>
      <w:pPr>
        <w:spacing w:after="80" w:before="20"/>
        <w:ind w:left="227"/>
      </w:pPr>
      <w:r>
        <w:rPr>
          <w:b/>
          <w:color w:val="276FBF"/>
          <w:sz w:val="21"/>
        </w:rPr>
        <w:t xml:space="preserve">Domain/Context: </w:t>
      </w:r>
      <w:r>
        <w:rPr>
          <w:sz w:val="21"/>
        </w:rPr>
        <w:t>Social psychology.</w:t>
      </w:r>
    </w:p>
    <w:p>
      <w:pPr>
        <w:spacing w:after="80" w:before="20"/>
        <w:ind w:left="227"/>
      </w:pPr>
      <w:r>
        <w:rPr>
          <w:b/>
          <w:color w:val="276FBF"/>
          <w:sz w:val="21"/>
        </w:rPr>
        <w:t xml:space="preserve">Our Use: </w:t>
      </w:r>
      <w:r>
        <w:rPr>
          <w:sz w:val="21"/>
        </w:rPr>
        <w:t>Proactive messages specificity check — candidates that don't reference specific user memories or recent exchanges are rejected. Referenced as motivation for requiring contextually grounded proactives.</w:t>
      </w:r>
    </w:p>
    <w:p>
      <w:pPr>
        <w:spacing w:after="80" w:before="20"/>
        <w:ind w:left="227"/>
      </w:pPr>
      <w:r>
        <w:rPr>
          <w:b/>
          <w:color w:val="276FBF"/>
          <w:sz w:val="21"/>
        </w:rPr>
        <w:t xml:space="preserve">Correct?: </w:t>
      </w:r>
      <w:r>
        <w:rPr>
          <w:b/>
          <w:color w:val="1E8B4E"/>
          <w:sz w:val="21"/>
        </w:rPr>
        <w:t xml:space="preserve">YES </w:t>
      </w:r>
      <w:r>
        <w:rPr>
          <w:sz w:val="21"/>
        </w:rPr>
        <w:t>— motivates the specificity check correctly.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Every proactive message should contain at least one specific, unique detail (a name, a date, a specific thing the user said) that could not have been generated without access to their actual history. Generic openers like "I was thinking about you" should be blocked.</w:t>
      </w:r>
    </w:p>
    <w:p>
      <w:pPr>
        <w:spacing w:before="0" w:after="20"/>
        <w:ind w:left="567"/>
        <w:shd w:val="clear" w:color="auto" w:fill="FFF9E6"/>
      </w:pPr>
      <w:r>
        <w:rPr>
          <w:sz w:val="21"/>
        </w:rPr>
        <w:t>(2) The perceived-effort insight also applies to callback consumption — when Morrigan raises a callback, it should feel like she's been THINKING about it since it was mentioned, not just retrieving a stored thread. The phrasing should convey genuine investment: "I've been sitting with what you said about X" rather than "You mentioned X earlier."</w:t>
      </w:r>
    </w:p>
    <w:p>
      <w:pPr>
        <w:spacing w:before="280" w:after="120"/>
        <w:shd w:val="clear" w:color="auto" w:fill="1A1A2E"/>
      </w:pPr>
      <w:r>
        <w:rPr>
          <w:rFonts w:ascii="Calibri" w:hAnsi="Calibri"/>
          <w:b/>
          <w:color w:val="FFFFFF"/>
          <w:sz w:val="26"/>
        </w:rPr>
        <w:t>DOMAIN 3: INNER COGNITION &amp; PROACTIVE BEHAVIOR  (P1, P2, P5, P6, P10, P11, P99, P102)</w:t>
      </w:r>
    </w:p>
    <w:p>
      <w:pPr>
        <w:spacing w:before="200" w:after="80"/>
        <w:shd w:val="clear" w:color="auto" w:fill="ECF0F1"/>
      </w:pPr>
      <w:r>
        <w:rPr>
          <w:b/>
          <w:color w:val="1A1A2E"/>
          <w:sz w:val="22"/>
        </w:rPr>
        <w:t xml:space="preserve">[P1]  </w:t>
      </w:r>
      <w:r>
        <w:rPr>
          <w:color w:val="1A1A2E"/>
          <w:sz w:val="22"/>
        </w:rPr>
        <w:t>Liu et al. (2025) — Proactive Conversational Agents with Inner Thoughts</w:t>
      </w:r>
    </w:p>
    <w:p>
      <w:pPr>
        <w:spacing w:after="80" w:before="20"/>
        <w:ind w:left="227"/>
      </w:pPr>
      <w:r>
        <w:rPr>
          <w:b/>
          <w:color w:val="276FBF"/>
          <w:sz w:val="21"/>
        </w:rPr>
        <w:t xml:space="preserve">Actual Insight: </w:t>
      </w:r>
      <w:r>
        <w:rPr>
          <w:sz w:val="21"/>
        </w:rPr>
        <w:t>Five-stage inner thought pipeline: trigger → retrieval → thought formation → evaluation → participation decision. G-Eval weighted token probability scoring for motivation (adapted to 0-10 scale). DUAL positive/negative reasoning in evaluation reduces score overrating (single-pass scoring inflates motivation). Cadence damping: one injection every 3-4 messages. User study (n=24): 82% preference over reactive-only baseline. Key constraint: inner thoughts must NEVER be shown to user — only the behavioral directive derived from them.</w:t>
      </w:r>
    </w:p>
    <w:p>
      <w:pPr>
        <w:spacing w:after="80" w:before="20"/>
        <w:ind w:left="227"/>
      </w:pPr>
      <w:r>
        <w:rPr>
          <w:b/>
          <w:color w:val="276FBF"/>
          <w:sz w:val="21"/>
        </w:rPr>
        <w:t xml:space="preserve">Intended Use: </w:t>
      </w:r>
      <w:r>
        <w:rPr>
          <w:sz w:val="21"/>
        </w:rPr>
        <w:t>CHI 2025 research — demonstrate that proactive inner-thought-driven agents are preferred over purely reactive agents in social conversations.</w:t>
      </w:r>
    </w:p>
    <w:p>
      <w:pPr>
        <w:spacing w:after="80" w:before="20"/>
        <w:ind w:left="227"/>
      </w:pPr>
      <w:r>
        <w:rPr>
          <w:b/>
          <w:color w:val="276FBF"/>
          <w:sz w:val="21"/>
        </w:rPr>
        <w:t xml:space="preserve">Domain/Context: </w:t>
      </w:r>
      <w:r>
        <w:rPr>
          <w:sz w:val="21"/>
        </w:rPr>
        <w:t>HCI / conversational AI.</w:t>
      </w:r>
    </w:p>
    <w:p>
      <w:pPr>
        <w:spacing w:after="80" w:before="20"/>
        <w:ind w:left="227"/>
      </w:pPr>
      <w:r>
        <w:rPr>
          <w:b/>
          <w:color w:val="276FBF"/>
          <w:sz w:val="21"/>
        </w:rPr>
        <w:t xml:space="preserve">Examples: </w:t>
      </w:r>
      <w:r>
        <w:rPr>
          <w:sz w:val="21"/>
        </w:rPr>
        <w:t>An agent that proactively follows up on a loose thread from the previous exchange ("You seemed uncertain earlier about your job situation — I'm still thinking about that") vs. an agent that only responds to what the user initiates.</w:t>
      </w:r>
    </w:p>
    <w:p>
      <w:pPr>
        <w:spacing w:after="80" w:before="20"/>
        <w:ind w:left="227"/>
      </w:pPr>
      <w:r>
        <w:rPr>
          <w:b/>
          <w:color w:val="276FBF"/>
          <w:sz w:val="21"/>
        </w:rPr>
        <w:t xml:space="preserve">Our Use: </w:t>
      </w:r>
      <w:r>
        <w:rPr>
          <w:sz w:val="21"/>
        </w:rPr>
        <w:t>shouldTriggerThoughtFormation() (Stage 1, cadence 3+ messages), gatherThoughtMaterial() (Stage 2, top 3 atoms + 2 callbacks + selfReflectionState + relationship narrative), INNER_THOUGHT_FORMATION_PROMPT() (Stage 3, 4 sub-steps: ToM → candidates → scoring → directive), evaluateAndSelect() (Stage 4, depth gate + age penalty 0.25/message + silence bonus + preference boost), composeWithInnerThought() (Stage 5). Threshold 4.0 (at-risk 3.5). atRisk mode gathers 4 callbacks vs. 2.</w:t>
      </w:r>
    </w:p>
    <w:p>
      <w:pPr>
        <w:spacing w:after="80" w:before="20"/>
        <w:ind w:left="227"/>
      </w:pPr>
      <w:r>
        <w:rPr>
          <w:b/>
          <w:color w:val="276FBF"/>
          <w:sz w:val="21"/>
        </w:rPr>
        <w:t xml:space="preserve">Correct?: </w:t>
      </w:r>
      <w:r>
        <w:rPr>
          <w:b/>
          <w:color w:val="1E8B4E"/>
          <w:sz w:val="21"/>
        </w:rPr>
        <w:t xml:space="preserve">YES </w:t>
      </w:r>
      <w:r>
        <w:rPr>
          <w:sz w:val="21"/>
        </w:rPr>
        <w:t>— most direct and faithful use of a primary paper. All five stages implemented. Dual reasoning implemented. Cadence damping implemented. Inner thoughts hidden from user. Threshold lowered from 7.0 (too strict, thoughts never fired) to 4.0 per [P70] calibration.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Liu et al.'s G-Eval uses token probabilities as a quality signal — our adaptation uses structured 0-10 scoring which is close but may lose the calibration precision of probability-weighted scoring. A hybrid approach (LLM scores 0-10, but confidence of the score is weighted by how definitive the language is) could improve evaluation quality.</w:t>
      </w:r>
    </w:p>
    <w:p>
      <w:pPr>
        <w:spacing w:before="0" w:after="20"/>
        <w:ind w:left="567"/>
        <w:shd w:val="clear" w:color="auto" w:fill="FFF9E6"/>
      </w:pPr>
      <w:r>
        <w:rPr>
          <w:sz w:val="21"/>
        </w:rPr>
        <w:t>(2) The paper's user study showed inner thoughts were most valued when they SURPRISED the user — caught something the user hadn't realized they wanted to discuss. Our system favors callback surfacing (explicit) over spontaneous insight. Adding a "surprise insight" thought type that synthesizes across seemingly unrelated memories would improve this.</w:t>
      </w:r>
    </w:p>
    <w:p>
      <w:pPr>
        <w:spacing w:before="200" w:after="80"/>
        <w:shd w:val="clear" w:color="auto" w:fill="ECF0F1"/>
      </w:pPr>
      <w:r>
        <w:rPr>
          <w:b/>
          <w:color w:val="1A1A2E"/>
          <w:sz w:val="22"/>
        </w:rPr>
        <w:t xml:space="preserve">[P2]  </w:t>
      </w:r>
      <w:r>
        <w:rPr>
          <w:color w:val="1A1A2E"/>
          <w:sz w:val="22"/>
        </w:rPr>
        <w:t>Hsing (2025) — MIRROR: Modular Internal Processing for Personalized Safety</w:t>
      </w:r>
    </w:p>
    <w:p>
      <w:pPr>
        <w:spacing w:after="80" w:before="20"/>
        <w:ind w:left="227"/>
      </w:pPr>
      <w:r>
        <w:rPr>
          <w:b/>
          <w:color w:val="276FBF"/>
          <w:sz w:val="21"/>
        </w:rPr>
        <w:t xml:space="preserve">Actual Insight: </w:t>
      </w:r>
      <w:r>
        <w:rPr>
          <w:sz w:val="21"/>
        </w:rPr>
        <w:t>A self-reflection state (Morrigan's internal model of herself, her relationship with the user, and her current emotional state) functions as an identity ANCHOR across turns and sessions. Without this anchor, LLM responses drift toward RLHF defaults. The self-reflection state is first-person, present-tense, identity-grounded, and updated regularly.</w:t>
      </w:r>
    </w:p>
    <w:p>
      <w:pPr>
        <w:spacing w:after="80" w:before="20"/>
        <w:ind w:left="227"/>
      </w:pPr>
      <w:r>
        <w:rPr>
          <w:b/>
          <w:color w:val="276FBF"/>
          <w:sz w:val="21"/>
        </w:rPr>
        <w:t xml:space="preserve">Intended Use: </w:t>
      </w:r>
      <w:r>
        <w:rPr>
          <w:sz w:val="21"/>
        </w:rPr>
        <w:t>Safety-focused personalization in LLM dialogue systems — ensuring AI responses are consistent with user context and agent identity.</w:t>
      </w:r>
    </w:p>
    <w:p>
      <w:pPr>
        <w:spacing w:after="80" w:before="20"/>
        <w:ind w:left="227"/>
      </w:pPr>
      <w:r>
        <w:rPr>
          <w:b/>
          <w:color w:val="276FBF"/>
          <w:sz w:val="21"/>
        </w:rPr>
        <w:t xml:space="preserve">Domain/Context: </w:t>
      </w:r>
      <w:r>
        <w:rPr>
          <w:sz w:val="21"/>
        </w:rPr>
        <w:t>NLP / AI safety.</w:t>
      </w:r>
    </w:p>
    <w:p>
      <w:pPr>
        <w:spacing w:after="80" w:before="20"/>
        <w:ind w:left="227"/>
      </w:pPr>
      <w:r>
        <w:rPr>
          <w:b/>
          <w:color w:val="276FBF"/>
          <w:sz w:val="21"/>
        </w:rPr>
        <w:t xml:space="preserve">Our Use: </w:t>
      </w:r>
      <w:r>
        <w:rPr>
          <w:sz w:val="21"/>
        </w:rPr>
        <w:t>selfReflectionState field on PersonalityMemorySchema. Generated at session end as a first-person paragraph. Injected into somatic marker prompt, inner thought formation, and mood reflection. Loaded at session start as the identity anchor.</w:t>
      </w:r>
    </w:p>
    <w:p>
      <w:pPr>
        <w:spacing w:after="80" w:before="20"/>
        <w:ind w:left="227"/>
      </w:pPr>
      <w:r>
        <w:rPr>
          <w:b/>
          <w:color w:val="276FBF"/>
          <w:sz w:val="21"/>
        </w:rPr>
        <w:t xml:space="preserve">Correct?: </w:t>
      </w:r>
      <w:r>
        <w:rPr>
          <w:b/>
          <w:color w:val="1E8B4E"/>
          <w:sz w:val="21"/>
        </w:rPr>
        <w:t xml:space="preserve">YES </w:t>
      </w:r>
      <w:r>
        <w:rPr>
          <w:sz w:val="21"/>
        </w:rPr>
        <w:t>— faithfully implemented as the identity anchor.</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MIRROR updates the self-reflection state WITHIN the session when significant events occur, not only at session end. Consider generating an updated selfReflectionState after milestone events (trust level increase, SPT depth advance) rather than only at flush.</w:t>
      </w:r>
    </w:p>
    <w:p>
      <w:pPr>
        <w:spacing w:before="0" w:after="20"/>
        <w:ind w:left="567"/>
        <w:shd w:val="clear" w:color="auto" w:fill="FFF9E6"/>
      </w:pPr>
      <w:r>
        <w:rPr>
          <w:sz w:val="21"/>
        </w:rPr>
        <w:t>(2) The self-reflection state should include explicit narrative about what Morrigan is uncertain about — MIRROR found that uncertainty acknowledgment in the anchor prevents overconfident responses.</w:t>
      </w:r>
    </w:p>
    <w:p>
      <w:pPr>
        <w:spacing w:before="200" w:after="80"/>
        <w:shd w:val="clear" w:color="auto" w:fill="ECF0F1"/>
      </w:pPr>
      <w:r>
        <w:rPr>
          <w:b/>
          <w:color w:val="1A1A2E"/>
          <w:sz w:val="22"/>
        </w:rPr>
        <w:t xml:space="preserve">[P5]  </w:t>
      </w:r>
      <w:r>
        <w:rPr>
          <w:color w:val="1A1A2E"/>
          <w:sz w:val="22"/>
        </w:rPr>
        <w:t>Shinn et al. (2023) — Reflexion: Verbal Reinforcement Learning</w:t>
      </w:r>
    </w:p>
    <w:p>
      <w:pPr>
        <w:spacing w:after="80" w:before="20"/>
        <w:ind w:left="227"/>
      </w:pPr>
      <w:r>
        <w:rPr>
          <w:b/>
          <w:color w:val="276FBF"/>
          <w:sz w:val="21"/>
        </w:rPr>
        <w:t xml:space="preserve">Actual Insight: </w:t>
      </w:r>
      <w:r>
        <w:rPr>
          <w:sz w:val="21"/>
        </w:rPr>
        <w:t>Agents improve through verbal self-reflection on their own outputs rather than gradient-based parameter updates. After each action, the agent generates a verbal critique of what went wrong and how to do better. This verbal memory of reflections guides subsequent actions. Significant improvement on AlfWorld and HotpotQA benchmarks.</w:t>
      </w:r>
    </w:p>
    <w:p>
      <w:pPr>
        <w:spacing w:after="80" w:before="20"/>
        <w:ind w:left="227"/>
      </w:pPr>
      <w:r>
        <w:rPr>
          <w:b/>
          <w:color w:val="276FBF"/>
          <w:sz w:val="21"/>
        </w:rPr>
        <w:t xml:space="preserve">Intended Use: </w:t>
      </w:r>
      <w:r>
        <w:rPr>
          <w:sz w:val="21"/>
        </w:rPr>
        <w:t>AI agent task completion improvement through self-reflection without fine-tuning.</w:t>
      </w:r>
    </w:p>
    <w:p>
      <w:pPr>
        <w:spacing w:after="80" w:before="20"/>
        <w:ind w:left="227"/>
      </w:pPr>
      <w:r>
        <w:rPr>
          <w:b/>
          <w:color w:val="276FBF"/>
          <w:sz w:val="21"/>
        </w:rPr>
        <w:t xml:space="preserve">Domain/Context: </w:t>
      </w:r>
      <w:r>
        <w:rPr>
          <w:sz w:val="21"/>
        </w:rPr>
        <w:t>NLP / AI agents.</w:t>
      </w:r>
    </w:p>
    <w:p>
      <w:pPr>
        <w:spacing w:after="80" w:before="20"/>
        <w:ind w:left="227"/>
      </w:pPr>
      <w:r>
        <w:rPr>
          <w:b/>
          <w:color w:val="276FBF"/>
          <w:sz w:val="21"/>
        </w:rPr>
        <w:t xml:space="preserve">Our Use: </w:t>
      </w:r>
      <w:r>
        <w:rPr>
          <w:sz w:val="21"/>
        </w:rPr>
        <w:t>Thought reservoir as the "held thought" mechanism — thoughts that were generated but suppressed (not expressed) are held in the reservoir and can be raised later. The prospectiveNote is a Reflexion-like mechanism where unsatisfied intentions become explicit future-directing state. selfReflectionState is updated with feedback on what worked in the session.</w:t>
      </w:r>
    </w:p>
    <w:p>
      <w:pPr>
        <w:spacing w:after="80" w:before="20"/>
        <w:ind w:left="227"/>
      </w:pPr>
      <w:r>
        <w:rPr>
          <w:b/>
          <w:color w:val="276FBF"/>
          <w:sz w:val="21"/>
        </w:rPr>
        <w:t xml:space="preserve">Correct?: </w:t>
      </w:r>
      <w:r>
        <w:rPr>
          <w:b/>
          <w:color w:val="E67E22"/>
          <w:sz w:val="21"/>
        </w:rPr>
        <w:t xml:space="preserve">PARTIAL </w:t>
      </w:r>
      <w:r>
        <w:rPr>
          <w:sz w:val="21"/>
        </w:rPr>
        <w:t>. We use the CONCEPT of self-reflection influencing future behavior, but Reflexion's specific mechanism (verbal critique of each output → retrospective memory → forward guidance) is not fully implemented. Our self-reflection state is holistic (relationship state) not action-specific (critique of last response).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After each response, generate a quick verbal check: "Did this response serve what the user actually needed?" The result — even as a 1-sentence assessment — would improve the prospectiveNote and selfReflectionState quality. This is Reflexion's per-action reflection applied to conversation turns.</w:t>
      </w:r>
    </w:p>
    <w:p>
      <w:pPr>
        <w:spacing w:before="200" w:after="80"/>
        <w:shd w:val="clear" w:color="auto" w:fill="ECF0F1"/>
      </w:pPr>
      <w:r>
        <w:rPr>
          <w:b/>
          <w:color w:val="1A1A2E"/>
          <w:sz w:val="22"/>
        </w:rPr>
        <w:t xml:space="preserve">[P6]  </w:t>
      </w:r>
      <w:r>
        <w:rPr>
          <w:color w:val="1A1A2E"/>
          <w:sz w:val="22"/>
        </w:rPr>
        <w:t>Magee et al. (2024) — The Drama Machine: Character Development with LLMs</w:t>
      </w:r>
    </w:p>
    <w:p>
      <w:pPr>
        <w:spacing w:after="80" w:before="20"/>
        <w:ind w:left="227"/>
      </w:pPr>
      <w:r>
        <w:rPr>
          <w:b/>
          <w:color w:val="276FBF"/>
          <w:sz w:val="21"/>
        </w:rPr>
        <w:t xml:space="preserve">Actual Insight: </w:t>
      </w:r>
      <w:r>
        <w:rPr>
          <w:sz w:val="21"/>
        </w:rPr>
        <w:t>Character voice collapses in long LLM conversations when the character's EGO (reactive response generator) is not architecturally SEPARATED from its SUPEREGO (character identity and values). Drama Machine uses an ego/superego separation: the superego generates character-consistent behavioral directives, the ego generates the actual dialogue. Without this separation, models drift toward RLHF defaults after 8-15 turns.</w:t>
      </w:r>
    </w:p>
    <w:p>
      <w:pPr>
        <w:spacing w:after="80" w:before="20"/>
        <w:ind w:left="227"/>
      </w:pPr>
      <w:r>
        <w:rPr>
          <w:b/>
          <w:color w:val="276FBF"/>
          <w:sz w:val="21"/>
        </w:rPr>
        <w:t xml:space="preserve">Intended Use: </w:t>
      </w:r>
      <w:r>
        <w:rPr>
          <w:sz w:val="21"/>
        </w:rPr>
        <w:t>LLM-based interactive fiction and character simulation.</w:t>
      </w:r>
    </w:p>
    <w:p>
      <w:pPr>
        <w:spacing w:after="80" w:before="20"/>
        <w:ind w:left="227"/>
      </w:pPr>
      <w:r>
        <w:rPr>
          <w:b/>
          <w:color w:val="276FBF"/>
          <w:sz w:val="21"/>
        </w:rPr>
        <w:t xml:space="preserve">Domain/Context: </w:t>
      </w:r>
      <w:r>
        <w:rPr>
          <w:sz w:val="21"/>
        </w:rPr>
        <w:t>Creative AI / interactive fiction.</w:t>
      </w:r>
    </w:p>
    <w:p>
      <w:pPr>
        <w:spacing w:after="80" w:before="20"/>
        <w:ind w:left="227"/>
      </w:pPr>
      <w:r>
        <w:rPr>
          <w:b/>
          <w:color w:val="276FBF"/>
          <w:sz w:val="21"/>
        </w:rPr>
        <w:t xml:space="preserve">Examples: </w:t>
      </w:r>
      <w:r>
        <w:rPr>
          <w:sz w:val="21"/>
        </w:rPr>
        <w:t>In Drama Machine, a villain character maintains consistent threatening behavior even in extended scenes because the superego keeps generating "be menacing" directives, preventing drift toward helpfulness.</w:t>
      </w:r>
    </w:p>
    <w:p>
      <w:pPr>
        <w:spacing w:after="80" w:before="20"/>
        <w:ind w:left="227"/>
      </w:pPr>
      <w:r>
        <w:rPr>
          <w:b/>
          <w:color w:val="276FBF"/>
          <w:sz w:val="21"/>
        </w:rPr>
        <w:t xml:space="preserve">Our Use: </w:t>
      </w:r>
      <w:r>
        <w:rPr>
          <w:sz w:val="21"/>
        </w:rPr>
        <w:t>The inner thought system IS the superego — it continuously generates character- consistent behavioral directives that are injected into the main response generation prompt. This is the direct architectural realization of Drama Machine's ego/superego separation.</w:t>
      </w:r>
    </w:p>
    <w:p>
      <w:pPr>
        <w:spacing w:after="80" w:before="20"/>
        <w:ind w:left="227"/>
      </w:pPr>
      <w:r>
        <w:rPr>
          <w:b/>
          <w:color w:val="276FBF"/>
          <w:sz w:val="21"/>
        </w:rPr>
        <w:t xml:space="preserve">Correct?: </w:t>
      </w:r>
      <w:r>
        <w:rPr>
          <w:b/>
          <w:color w:val="1E8B4E"/>
          <w:sz w:val="21"/>
        </w:rPr>
        <w:t xml:space="preserve">YES </w:t>
      </w:r>
      <w:r>
        <w:rPr>
          <w:sz w:val="21"/>
        </w:rPr>
        <w:t>— most architecturally faithful paper use. The entire inner thoughts pipeline is motivated by this paper's finding.</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Magee et al. found the superego works best when it has explicit access to the character's VALUES (not just current emotional state). Our inner thought formation currently uses selfReflectionState and relationship narrative as the character substrate — but the CHARACTER_DEFAULT_PROMPT's 3,200-token character definition could be more explicitly condensed into a "values statement" for the inner thought pipeline.</w:t>
      </w:r>
    </w:p>
    <w:p>
      <w:pPr>
        <w:spacing w:before="0" w:after="20"/>
        <w:ind w:left="567"/>
        <w:shd w:val="clear" w:color="auto" w:fill="FFF9E6"/>
      </w:pPr>
      <w:r>
        <w:rPr>
          <w:sz w:val="21"/>
        </w:rPr>
        <w:t>(2) Drama Machine regenerates the superego periodically based on the full character history — our selfReflectionState is updated at session end but could be supplemented with a within-session identity check at the 20-message mark.</w:t>
      </w:r>
    </w:p>
    <w:p>
      <w:pPr>
        <w:spacing w:before="200" w:after="80"/>
        <w:shd w:val="clear" w:color="auto" w:fill="ECF0F1"/>
      </w:pPr>
      <w:r>
        <w:rPr>
          <w:b/>
          <w:color w:val="1A1A2E"/>
          <w:sz w:val="22"/>
        </w:rPr>
        <w:t xml:space="preserve">[P10]  </w:t>
      </w:r>
      <w:r>
        <w:rPr>
          <w:color w:val="1A1A2E"/>
          <w:sz w:val="22"/>
        </w:rPr>
        <w:t>Xu et al. (2025) — Inner Monologue Manager for Roleplay</w:t>
      </w:r>
    </w:p>
    <w:p>
      <w:pPr>
        <w:spacing w:after="80" w:before="20"/>
        <w:ind w:left="227"/>
      </w:pPr>
      <w:r>
        <w:rPr>
          <w:b/>
          <w:color w:val="276FBF"/>
          <w:sz w:val="21"/>
        </w:rPr>
        <w:t xml:space="preserve">Actual Insight: </w:t>
      </w:r>
      <w:r>
        <w:rPr>
          <w:sz w:val="21"/>
        </w:rPr>
        <w:t>Theory of Mind assessment should PRECEDE candidate thought generation in the inner thought pipeline. When ToM assessment comes first (understanding user's mental state before generating thoughts), the resulting thoughts are more contextually appropriate and the expressed thoughts are more likely to be effective. The ToM-first ordering is the specific research contribution.</w:t>
      </w:r>
    </w:p>
    <w:p>
      <w:pPr>
        <w:spacing w:after="80" w:before="20"/>
        <w:ind w:left="227"/>
      </w:pPr>
      <w:r>
        <w:rPr>
          <w:b/>
          <w:color w:val="276FBF"/>
          <w:sz w:val="21"/>
        </w:rPr>
        <w:t xml:space="preserve">Intended Use: </w:t>
      </w:r>
      <w:r>
        <w:rPr>
          <w:sz w:val="21"/>
        </w:rPr>
        <w:t>Improving roleplay quality in LLM-based conversational agents.</w:t>
      </w:r>
    </w:p>
    <w:p>
      <w:pPr>
        <w:spacing w:after="80" w:before="20"/>
        <w:ind w:left="227"/>
      </w:pPr>
      <w:r>
        <w:rPr>
          <w:b/>
          <w:color w:val="276FBF"/>
          <w:sz w:val="21"/>
        </w:rPr>
        <w:t xml:space="preserve">Domain/Context: </w:t>
      </w:r>
      <w:r>
        <w:rPr>
          <w:sz w:val="21"/>
        </w:rPr>
        <w:t>NLP / conversational AI.</w:t>
      </w:r>
    </w:p>
    <w:p>
      <w:pPr>
        <w:spacing w:after="80" w:before="20"/>
        <w:ind w:left="227"/>
      </w:pPr>
      <w:r>
        <w:rPr>
          <w:b/>
          <w:color w:val="276FBF"/>
          <w:sz w:val="21"/>
        </w:rPr>
        <w:t xml:space="preserve">Our Use: </w:t>
      </w:r>
      <w:r>
        <w:rPr>
          <w:sz w:val="21"/>
        </w:rPr>
        <w:t>Step 3 of INNER_THOUGHT_FORMATION_PROMPT follows ToM-first ordering: Step 1 = Theory of Mind assessment, Step 2 = candidate generation, Step 3 = scoring, Step 4 = participation directive. This exactly implements [P10]'s recommendation.</w:t>
      </w:r>
    </w:p>
    <w:p>
      <w:pPr>
        <w:spacing w:after="80" w:before="20"/>
        <w:ind w:left="227"/>
      </w:pPr>
      <w:r>
        <w:rPr>
          <w:b/>
          <w:color w:val="276FBF"/>
          <w:sz w:val="21"/>
        </w:rPr>
        <w:t xml:space="preserve">Correct?: </w:t>
      </w:r>
      <w:r>
        <w:rPr>
          <w:b/>
          <w:color w:val="1E8B4E"/>
          <w:sz w:val="21"/>
        </w:rPr>
        <w:t xml:space="preserve">YES </w:t>
      </w:r>
      <w:r>
        <w:rPr>
          <w:sz w:val="21"/>
        </w:rPr>
        <w: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[P10] also suggests the ToM assessment should include the USER's likely mental model of Morrigan — not just what the user is feeling, but what the user thinks Morrigan is thinking. This second-order ToM ("she thinks I think she's X") would enrich the inner thought formation with a more sophisticated model of the interaction. Our UserModelSchema tracks user trajectory but doesn't include the user's model of Morrigan specifically.</w:t>
      </w:r>
    </w:p>
    <w:p>
      <w:pPr>
        <w:spacing w:before="200" w:after="80"/>
        <w:shd w:val="clear" w:color="auto" w:fill="ECF0F1"/>
      </w:pPr>
      <w:r>
        <w:rPr>
          <w:b/>
          <w:color w:val="1A1A2E"/>
          <w:sz w:val="22"/>
        </w:rPr>
        <w:t xml:space="preserve">[P11]  </w:t>
      </w:r>
      <w:r>
        <w:rPr>
          <w:color w:val="1A1A2E"/>
          <w:sz w:val="22"/>
        </w:rPr>
        <w:t>Bicking (2024) — Open Souls: Roleplaying Driven by an LLM</w:t>
      </w:r>
    </w:p>
    <w:p>
      <w:pPr>
        <w:spacing w:after="80" w:before="20"/>
        <w:ind w:left="227"/>
      </w:pPr>
      <w:r>
        <w:rPr>
          <w:b/>
          <w:color w:val="276FBF"/>
          <w:sz w:val="21"/>
        </w:rPr>
        <w:t xml:space="preserve">Actual Insight: </w:t>
      </w:r>
      <w:r>
        <w:rPr>
          <w:sz w:val="21"/>
        </w:rPr>
        <w:t>Production practitioner confirmation (not academic) that thought-as-behavioral- directive pattern improves response quality and character consistency in a deployed roleplay framework. Inner thoughts are hidden from users; only their behavioral consequences are visible. Independent validation from a real-world system.</w:t>
      </w:r>
    </w:p>
    <w:p>
      <w:pPr>
        <w:spacing w:after="80" w:before="20"/>
        <w:ind w:left="227"/>
      </w:pPr>
      <w:r>
        <w:rPr>
          <w:b/>
          <w:color w:val="276FBF"/>
          <w:sz w:val="21"/>
        </w:rPr>
        <w:t xml:space="preserve">Intended Use: </w:t>
      </w:r>
      <w:r>
        <w:rPr>
          <w:sz w:val="21"/>
        </w:rPr>
        <w:t>Practitioner blog post / framework documentation.</w:t>
      </w:r>
    </w:p>
    <w:p>
      <w:pPr>
        <w:spacing w:after="80" w:before="20"/>
        <w:ind w:left="227"/>
      </w:pPr>
      <w:r>
        <w:rPr>
          <w:b/>
          <w:color w:val="276FBF"/>
          <w:sz w:val="21"/>
        </w:rPr>
        <w:t xml:space="preserve">Domain/Context: </w:t>
      </w:r>
      <w:r>
        <w:rPr>
          <w:sz w:val="21"/>
        </w:rPr>
        <w:t>Roleplay AI / LLM engineering practice.</w:t>
      </w:r>
    </w:p>
    <w:p>
      <w:pPr>
        <w:spacing w:after="80" w:before="20"/>
        <w:ind w:left="227"/>
      </w:pPr>
      <w:r>
        <w:rPr>
          <w:b/>
          <w:color w:val="276FBF"/>
          <w:sz w:val="21"/>
        </w:rPr>
        <w:t xml:space="preserve">Our Use: </w:t>
      </w:r>
      <w:r>
        <w:rPr>
          <w:sz w:val="21"/>
        </w:rPr>
        <w:t>Cited as practitioner validation of the thought-as-directive design pattern, independent of the academic literature. Referenced in condensed Section 3.6.</w:t>
      </w:r>
    </w:p>
    <w:p>
      <w:pPr>
        <w:spacing w:after="80" w:before="20"/>
        <w:ind w:left="227"/>
      </w:pPr>
      <w:r>
        <w:rPr>
          <w:b/>
          <w:color w:val="276FBF"/>
          <w:sz w:val="21"/>
        </w:rPr>
        <w:t xml:space="preserve">Correct?: </w:t>
      </w:r>
      <w:r>
        <w:rPr>
          <w:b/>
          <w:color w:val="1E8B4E"/>
          <w:sz w:val="21"/>
        </w:rPr>
        <w:t xml:space="preserve">YES </w:t>
      </w:r>
      <w:r>
        <w:rPr>
          <w:sz w:val="21"/>
        </w:rPr>
        <w:t>— correctly used as independent validation.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Bicking's Open Souls framework also emphasizes that character consistency requires the character's WORLD (the fiction it inhabits) to be consistent, not just the character's responses. This maps to Morrigan's fiction contract (she believes she's at a record store, a real person) — but the world details (the record store, the street name) could be more consistently referenced. The setting details in CHARACTER_DEFAULT_PROMPT should be richer and explicitly referenced in self-atom content.</w:t>
      </w:r>
    </w:p>
    <w:p>
      <w:pPr>
        <w:spacing w:before="200" w:after="80"/>
        <w:shd w:val="clear" w:color="auto" w:fill="ECF0F1"/>
      </w:pPr>
      <w:r>
        <w:rPr>
          <w:b/>
          <w:color w:val="1A1A2E"/>
          <w:sz w:val="22"/>
        </w:rPr>
        <w:t xml:space="preserve">[P99]  </w:t>
      </w:r>
      <w:r>
        <w:rPr>
          <w:color w:val="1A1A2E"/>
          <w:sz w:val="22"/>
        </w:rPr>
        <w:t>Deng et al. (2024) — Human-Centered Proactive Conversational Agents</w:t>
      </w:r>
    </w:p>
    <w:p>
      <w:pPr>
        <w:spacing w:after="80" w:before="20"/>
        <w:ind w:left="227"/>
      </w:pPr>
      <w:r>
        <w:rPr>
          <w:b/>
          <w:color w:val="276FBF"/>
          <w:sz w:val="21"/>
        </w:rPr>
        <w:t xml:space="preserve">Actual Insight: </w:t>
      </w:r>
      <w:r>
        <w:rPr>
          <w:sz w:val="21"/>
        </w:rPr>
        <w:t>Nine design principles for proactive conversational agents: VALUABLE (worth the interruption), PERTINENT (timely and relevant), COMPETENT (ability to follow through), UNOBTRUSIVE (doesn't disrupt flow), TRANSPARENT (user understands why this is happening), CONTROLLABLE (user can adjust frequency), DEFERENT (backs off when ignored), ANTICIPATORY (predicts needs), SAFE (no harm). Without "deferent" design, proactive systems become intrusive.</w:t>
      </w:r>
    </w:p>
    <w:p>
      <w:pPr>
        <w:spacing w:after="80" w:before="20"/>
        <w:ind w:left="227"/>
      </w:pPr>
      <w:r>
        <w:rPr>
          <w:b/>
          <w:color w:val="276FBF"/>
          <w:sz w:val="21"/>
        </w:rPr>
        <w:t xml:space="preserve">Intended Use: </w:t>
      </w:r>
      <w:r>
        <w:rPr>
          <w:sz w:val="21"/>
        </w:rPr>
        <w:t>SIGIR 2024 — design guidelines for proactive information-seeking agents.</w:t>
      </w:r>
    </w:p>
    <w:p>
      <w:pPr>
        <w:spacing w:after="80" w:before="20"/>
        <w:ind w:left="227"/>
      </w:pPr>
      <w:r>
        <w:rPr>
          <w:b/>
          <w:color w:val="276FBF"/>
          <w:sz w:val="21"/>
        </w:rPr>
        <w:t xml:space="preserve">Domain/Context: </w:t>
      </w:r>
      <w:r>
        <w:rPr>
          <w:sz w:val="21"/>
        </w:rPr>
        <w:t>Information retrieval / conversational AI design.</w:t>
      </w:r>
    </w:p>
    <w:p>
      <w:pPr>
        <w:spacing w:after="80" w:before="20"/>
        <w:ind w:left="227"/>
      </w:pPr>
      <w:r>
        <w:rPr>
          <w:b/>
          <w:color w:val="276FBF"/>
          <w:sz w:val="21"/>
        </w:rPr>
        <w:t xml:space="preserve">Our Use: </w:t>
      </w:r>
      <w:r>
        <w:rPr>
          <w:sz w:val="21"/>
        </w:rPr>
        <w:t>evaluateProactiveOpportunity() frequency-caps (1 per 3 messages, 60s cooldown). Proactive retreat implemented: _pendingProactiveEngagement tracks 90s response window, proactiveIgnoredCount increments on no-response, 50% skip at 2 ignored, 75% at 3+. Trust-gating (5%/20%/full at trust 0-1/2-3/3+).</w:t>
      </w:r>
    </w:p>
    <w:p>
      <w:pPr>
        <w:spacing w:after="80" w:before="20"/>
        <w:ind w:left="227"/>
      </w:pPr>
      <w:r>
        <w:rPr>
          <w:b/>
          <w:color w:val="276FBF"/>
          <w:sz w:val="21"/>
        </w:rPr>
        <w:t xml:space="preserve">Correct?: </w:t>
      </w:r>
      <w:r>
        <w:rPr>
          <w:b/>
          <w:color w:val="E67E22"/>
          <w:sz w:val="21"/>
        </w:rPr>
        <w:t xml:space="preserve">PARTIAL </w:t>
      </w:r>
      <w:r>
        <w:rPr>
          <w:sz w:val="21"/>
        </w:rPr>
        <w:t>. Most principles are addressed. "CONTROLLABLE" (user can adjust proactive frequency) is the remaining gap — there is no UI for frequency adjustment. "TRANSPARENT" is also partially unimplemented: users don't know WHY Morrigan initiates a message (the system is opaque to users, which is intentional for immersion, but creates a tension with transparency).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Add a settings option to adjust proactive frequency: "off," "occasional," "regular." "Off" should still allow crisis-mode interventions.</w:t>
      </w:r>
    </w:p>
    <w:p>
      <w:pPr>
        <w:spacing w:before="0" w:after="20"/>
        <w:ind w:left="567"/>
        <w:shd w:val="clear" w:color="auto" w:fill="FFF9E6"/>
      </w:pPr>
      <w:r>
        <w:rPr>
          <w:sz w:val="21"/>
        </w:rPr>
        <w:t>(2) For the transparency principle within the fiction: Morrigan's proactive messages implicitly explain themselves through the content ("I've been thinking about what you said about X"), which achieves immersive transparency without breaking the fiction.</w:t>
      </w:r>
    </w:p>
    <w:p>
      <w:pPr>
        <w:spacing w:before="200" w:after="80"/>
        <w:shd w:val="clear" w:color="auto" w:fill="ECF0F1"/>
      </w:pPr>
      <w:r>
        <w:rPr>
          <w:b/>
          <w:color w:val="1A1A2E"/>
          <w:sz w:val="22"/>
        </w:rPr>
        <w:t xml:space="preserve">[P102]  </w:t>
      </w:r>
      <w:r>
        <w:rPr>
          <w:color w:val="1A1A2E"/>
          <w:sz w:val="22"/>
        </w:rPr>
        <w:t>Kang et al. (2025) — Proactive Knowledge Gap Navigation</w:t>
      </w:r>
    </w:p>
    <w:p>
      <w:pPr>
        <w:spacing w:after="80" w:before="20"/>
        <w:ind w:left="227"/>
      </w:pPr>
      <w:r>
        <w:rPr>
          <w:b/>
          <w:color w:val="276FBF"/>
          <w:sz w:val="21"/>
        </w:rPr>
        <w:t xml:space="preserve">Actual Insight: </w:t>
      </w:r>
      <w:r>
        <w:rPr>
          <w:sz w:val="21"/>
        </w:rPr>
        <w:t>Elevates explicit and implicit KNOWLEDGE GAPS to first-class representations for proactive behavior. A knowledge gap is a detected uncertainty or missing understanding in the conversation — different from a callback (which is a pending topic). Modular design separates gap detection from response generation. Proactive behavior generated from detected knowledge gaps feels more natural than scheduled callbacks because it follows from genuine epistemic curiosity.</w:t>
      </w:r>
    </w:p>
    <w:p>
      <w:pPr>
        <w:spacing w:after="80" w:before="20"/>
        <w:ind w:left="227"/>
      </w:pPr>
      <w:r>
        <w:rPr>
          <w:b/>
          <w:color w:val="276FBF"/>
          <w:sz w:val="21"/>
        </w:rPr>
        <w:t xml:space="preserve">Intended Use: </w:t>
      </w:r>
      <w:r>
        <w:rPr>
          <w:sz w:val="21"/>
        </w:rPr>
        <w:t>Proactive information-seeking agents — specifically for agents that navigate informational ambiguity.</w:t>
      </w:r>
    </w:p>
    <w:p>
      <w:pPr>
        <w:spacing w:after="80" w:before="20"/>
        <w:ind w:left="227"/>
      </w:pPr>
      <w:r>
        <w:rPr>
          <w:b/>
          <w:color w:val="276FBF"/>
          <w:sz w:val="21"/>
        </w:rPr>
        <w:t xml:space="preserve">Domain/Context: </w:t>
      </w:r>
      <w:r>
        <w:rPr>
          <w:sz w:val="21"/>
        </w:rPr>
        <w:t>Information retrieval / conversational AI.</w:t>
      </w:r>
    </w:p>
    <w:p>
      <w:pPr>
        <w:spacing w:after="80" w:before="20"/>
        <w:ind w:left="227"/>
      </w:pPr>
      <w:r>
        <w:rPr>
          <w:b/>
          <w:color w:val="276FBF"/>
          <w:sz w:val="21"/>
        </w:rPr>
        <w:t xml:space="preserve">Our Use: </w:t>
      </w:r>
      <w:r>
        <w:rPr>
          <w:sz w:val="21"/>
        </w:rPr>
        <w:t>Source 4 in evaluateProactiveOpportunity() — curiosity-driven proactives from AMBIVALENCE/GENUINE_CONTRADICTION contradictions fire at trust &gt;= 2. This implements the knowledge gap concept as contradiction-driven curiosity.</w:t>
      </w:r>
    </w:p>
    <w:p>
      <w:pPr>
        <w:spacing w:after="80" w:before="20"/>
        <w:ind w:left="227"/>
      </w:pPr>
      <w:r>
        <w:rPr>
          <w:b/>
          <w:color w:val="276FBF"/>
          <w:sz w:val="21"/>
        </w:rPr>
        <w:t xml:space="preserve">Correct?: </w:t>
      </w:r>
      <w:r>
        <w:rPr>
          <w:b/>
          <w:color w:val="E67E22"/>
          <w:sz w:val="21"/>
        </w:rPr>
        <w:t xml:space="preserve">PARTIAL </w:t>
      </w:r>
      <w:r>
        <w:rPr>
          <w:sz w:val="21"/>
        </w:rPr>
        <w:t>. We implement a narrow version (contradiction-as-knowledge-gap), but Kang's framework is broader — knowledge gaps include missing context, unexplained behavior changes, and informational asymmetries. Only the contradiction-sourced gap type is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Add implicit knowledge gap detection: when user mentions something with unusual vagueness or emotional loading that isn't followed up ("something happened with my dad..."), flag it as an implicit gap and generate a gentle follow-up proactive if 2+ sessions pass without the user revisiting it.</w:t>
      </w:r>
    </w:p>
    <w:p>
      <w:pPr>
        <w:spacing w:before="0" w:after="20"/>
        <w:ind w:left="567"/>
        <w:shd w:val="clear" w:color="auto" w:fill="FFF9E6"/>
      </w:pPr>
      <w:r>
        <w:rPr>
          <w:sz w:val="21"/>
        </w:rPr>
        <w:t>(2) Kang's modular design (gap detection separate from response generation) matches our pipeline but the gap detection could be formalized as a separate step in shouldTriggerThoughtFormation().</w:t>
      </w:r>
    </w:p>
    <w:p>
      <w:pPr>
        <w:spacing w:before="280" w:after="120"/>
        <w:shd w:val="clear" w:color="auto" w:fill="1A1A2E"/>
      </w:pPr>
      <w:r>
        <w:rPr>
          <w:rFonts w:ascii="Calibri" w:hAnsi="Calibri"/>
          <w:b/>
          <w:color w:val="FFFFFF"/>
          <w:sz w:val="26"/>
        </w:rPr>
        <w:t>DOMAIN 4: EMOTIONAL INTELLIGENCE &amp; AFFECT  (P69, P56, P68, P62, P63, P39, P1, P86, P88, P87, P71, P80)</w:t>
      </w:r>
    </w:p>
    <w:p>
      <w:pPr>
        <w:spacing w:before="200" w:after="80"/>
        <w:shd w:val="clear" w:color="auto" w:fill="ECF0F1"/>
      </w:pPr>
      <w:r>
        <w:rPr>
          <w:b/>
          <w:color w:val="1A1A2E"/>
          <w:sz w:val="22"/>
        </w:rPr>
        <w:t xml:space="preserve">[P69]  </w:t>
      </w:r>
      <w:r>
        <w:rPr>
          <w:color w:val="1A1A2E"/>
          <w:sz w:val="22"/>
        </w:rPr>
        <w:t>Boyd et al. (2022) — LIWC-22: Linguistic Depth Markers</w:t>
      </w:r>
    </w:p>
    <w:p>
      <w:pPr>
        <w:spacing w:after="80" w:before="20"/>
        <w:ind w:left="227"/>
      </w:pPr>
      <w:r>
        <w:rPr>
          <w:b/>
          <w:color w:val="276FBF"/>
          <w:sz w:val="21"/>
        </w:rPr>
        <w:t xml:space="preserve">Actual Insight: </w:t>
      </w:r>
      <w:r>
        <w:rPr>
          <w:sz w:val="21"/>
        </w:rPr>
        <w:t>94 psychologically relevant language categories validated across 100+ million words. Four composite summary variables: Analytical Thinking, Clout, Authenticity, Emotional Tone. KEY INSIGHT: function words (pronouns, articles, prepositions) are MORE diagnostically powerful than content words. A user shifting from "people sometimes feel" to "I feel" has made a disclosure depth transition even if the topic hasn't changed. Authenticity measures self- revealing vs. guarded language.</w:t>
      </w:r>
    </w:p>
    <w:p>
      <w:pPr>
        <w:spacing w:after="80" w:before="20"/>
        <w:ind w:left="227"/>
      </w:pPr>
      <w:r>
        <w:rPr>
          <w:b/>
          <w:color w:val="276FBF"/>
          <w:sz w:val="21"/>
        </w:rPr>
        <w:t xml:space="preserve">Intended Use: </w:t>
      </w:r>
      <w:r>
        <w:rPr>
          <w:sz w:val="21"/>
        </w:rPr>
        <w:t>Psychological research using computational text analysis. Commercial tool (LIWC-22 software) for researchers studying language and psychological states.</w:t>
      </w:r>
    </w:p>
    <w:p>
      <w:pPr>
        <w:spacing w:after="80" w:before="20"/>
        <w:ind w:left="227"/>
      </w:pPr>
      <w:r>
        <w:rPr>
          <w:b/>
          <w:color w:val="276FBF"/>
          <w:sz w:val="21"/>
        </w:rPr>
        <w:t xml:space="preserve">Domain/Context: </w:t>
      </w:r>
      <w:r>
        <w:rPr>
          <w:sz w:val="21"/>
        </w:rPr>
        <w:t>Psychology / computational linguistics.</w:t>
      </w:r>
    </w:p>
    <w:p>
      <w:pPr>
        <w:spacing w:after="80" w:before="20"/>
        <w:ind w:left="227"/>
      </w:pPr>
      <w:r>
        <w:rPr>
          <w:b/>
          <w:color w:val="276FBF"/>
          <w:sz w:val="21"/>
        </w:rPr>
        <w:t xml:space="preserve">Examples: </w:t>
      </w:r>
      <w:r>
        <w:rPr>
          <w:sz w:val="21"/>
        </w:rPr>
        <w:t>Studies of social media after traumatic events (language becomes more personal, less analytic). Deception detection (lower authenticity scores correlate with deception).</w:t>
      </w:r>
    </w:p>
    <w:p>
      <w:pPr>
        <w:spacing w:after="80" w:before="20"/>
        <w:ind w:left="227"/>
      </w:pPr>
      <w:r>
        <w:rPr>
          <w:b/>
          <w:color w:val="276FBF"/>
          <w:sz w:val="21"/>
        </w:rPr>
        <w:t xml:space="preserve">Our Use: </w:t>
      </w:r>
      <w:r>
        <w:rPr>
          <w:sz w:val="21"/>
        </w:rPr>
        <w:t>analyzeLinguisticDepth(): zero-LLM-cost function-word analysis. 6+ word-list constants (~300 terms): first-person singular, plural, second-person, third-person, cognitive processing, emotional words. Returns authenticity, emotionalTone, selfFocus, cognitiveProcessing, narrativeDepth, relationalIntegration, secondPersonEngagement. Accumulated per-session for PresenceSignals persistence.</w:t>
      </w:r>
    </w:p>
    <w:p>
      <w:pPr>
        <w:spacing w:after="80" w:before="20"/>
        <w:ind w:left="227"/>
      </w:pPr>
      <w:r>
        <w:rPr>
          <w:b/>
          <w:color w:val="276FBF"/>
          <w:sz w:val="21"/>
        </w:rPr>
        <w:t xml:space="preserve">Correct?: </w:t>
      </w:r>
      <w:r>
        <w:rPr>
          <w:b/>
          <w:color w:val="1E8B4E"/>
          <w:sz w:val="21"/>
        </w:rPr>
        <w:t xml:space="preserve">YES </w:t>
      </w:r>
      <w:r>
        <w:rPr>
          <w:sz w:val="21"/>
        </w:rPr>
        <w:t>— faithfully implemented with appropriate adaptation (word lists instead of LIWC-22 commercial software, but same functional approach). The function-word focus is correct.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LIWC-22's Clout variable (dominance in social interaction) would help detect when a user is performing confidence vs. expressing genuine confidence — high clout language in someone usually low-clout suggests a significant shift worth noting.</w:t>
      </w:r>
    </w:p>
    <w:p>
      <w:pPr>
        <w:spacing w:before="0" w:after="20"/>
        <w:ind w:left="567"/>
        <w:shd w:val="clear" w:color="auto" w:fill="FFF9E6"/>
      </w:pPr>
      <w:r>
        <w:rPr>
          <w:sz w:val="21"/>
        </w:rPr>
        <w:t>(2) The four summary variables should each trigger different Morrigan behaviors: high Authenticity = she can mirror openness; high Analytical = she should engage intellectually; low Emotional Tone = possible support need; declining Clout over sessions = possible wellbeing concern.</w:t>
      </w:r>
    </w:p>
    <w:p>
      <w:pPr>
        <w:spacing w:before="200" w:after="80"/>
        <w:shd w:val="clear" w:color="auto" w:fill="ECF0F1"/>
      </w:pPr>
      <w:r>
        <w:rPr>
          <w:b/>
          <w:color w:val="1A1A2E"/>
          <w:sz w:val="22"/>
        </w:rPr>
        <w:t xml:space="preserve">[P86]  </w:t>
      </w:r>
      <w:r>
        <w:rPr>
          <w:color w:val="1A1A2E"/>
          <w:sz w:val="22"/>
        </w:rPr>
        <w:t>Ren et al. (2025) — Fine-Grained Emotion Recognition via In-Context Learning</w:t>
      </w:r>
    </w:p>
    <w:p>
      <w:pPr>
        <w:spacing w:after="80" w:before="20"/>
        <w:ind w:left="227"/>
      </w:pPr>
      <w:r>
        <w:rPr>
          <w:b/>
          <w:color w:val="276FBF"/>
          <w:sz w:val="21"/>
        </w:rPr>
        <w:t xml:space="preserve">Actual Insight: </w:t>
      </w:r>
      <w:r>
        <w:rPr>
          <w:sz w:val="21"/>
        </w:rPr>
        <w:t>Applying prototype theory to emotion recognition, using 27+ GoEmotions-derived categories (not just basic 6-8) significantly improves recognition accuracy. Emotionally similar examples and dynamic soft-labels (allowing simultaneous partial membership in multiple emotion categories) outperform hard classification. Key: emotions are gradients, not discrete buckets.</w:t>
      </w:r>
    </w:p>
    <w:p>
      <w:pPr>
        <w:spacing w:after="80" w:before="20"/>
        <w:ind w:left="227"/>
      </w:pPr>
      <w:r>
        <w:rPr>
          <w:b/>
          <w:color w:val="276FBF"/>
          <w:sz w:val="21"/>
        </w:rPr>
        <w:t xml:space="preserve">Intended Use: </w:t>
      </w:r>
      <w:r>
        <w:rPr>
          <w:sz w:val="21"/>
        </w:rPr>
        <w:t>NLP / emotion recognition systems.</w:t>
      </w:r>
    </w:p>
    <w:p>
      <w:pPr>
        <w:spacing w:after="80" w:before="20"/>
        <w:ind w:left="227"/>
      </w:pPr>
      <w:r>
        <w:rPr>
          <w:b/>
          <w:color w:val="276FBF"/>
          <w:sz w:val="21"/>
        </w:rPr>
        <w:t xml:space="preserve">Domain/Context: </w:t>
      </w:r>
      <w:r>
        <w:rPr>
          <w:sz w:val="21"/>
        </w:rPr>
        <w:t>NLP / affective computing.</w:t>
      </w:r>
    </w:p>
    <w:p>
      <w:pPr>
        <w:spacing w:after="80" w:before="20"/>
        <w:ind w:left="227"/>
      </w:pPr>
      <w:r>
        <w:rPr>
          <w:b/>
          <w:color w:val="276FBF"/>
          <w:sz w:val="21"/>
        </w:rPr>
        <w:t xml:space="preserve">Our Use: </w:t>
      </w:r>
      <w:r>
        <w:rPr>
          <w:sz w:val="21"/>
        </w:rPr>
        <w:t>Referenced as recommendation to expand emotion vocabulary beyond broad categories (warm, playful, deep, conflicted) to nuanced states (nostalgia, bittersweet, hollow, sharp, electric, still, pulled, unsettled, soft, raw, warm, tired). The SOMATIC_MARKER_PROMPT was updated with 23 nuanced states drawing on this paper.</w:t>
      </w:r>
    </w:p>
    <w:p>
      <w:pPr>
        <w:spacing w:after="80" w:before="20"/>
        <w:ind w:left="227"/>
      </w:pPr>
      <w:r>
        <w:rPr>
          <w:b/>
          <w:color w:val="276FBF"/>
          <w:sz w:val="21"/>
        </w:rPr>
        <w:t xml:space="preserve">Correct?: </w:t>
      </w:r>
      <w:r>
        <w:rPr>
          <w:b/>
          <w:color w:val="1E8B4E"/>
          <w:sz w:val="21"/>
        </w:rPr>
        <w:t xml:space="preserve">YES </w:t>
      </w:r>
      <w:r>
        <w:rPr>
          <w:sz w:val="21"/>
        </w:rPr>
        <w:t>— directly applied to improve somatic marker vocabulary.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Ren et al.'s soft-labels concept (partial simultaneous membership in multiple emotion categories) could make the somatic marker richer: instead of a single emotion label, the marker could express a blend ("something nostalgic and a little hollow at once"). The current marker format requests a single gut feeling sentence, but could explicitly allow for emotional blends.</w:t>
      </w:r>
    </w:p>
    <w:p>
      <w:pPr>
        <w:spacing w:before="200" w:after="80"/>
        <w:shd w:val="clear" w:color="auto" w:fill="ECF0F1"/>
      </w:pPr>
      <w:r>
        <w:rPr>
          <w:b/>
          <w:color w:val="1A1A2E"/>
          <w:sz w:val="22"/>
        </w:rPr>
        <w:t xml:space="preserve">[P88]  </w:t>
      </w:r>
      <w:r>
        <w:rPr>
          <w:color w:val="1A1A2E"/>
          <w:sz w:val="22"/>
        </w:rPr>
        <w:t>Song et al. (2025) — Do LLMs Feel? Emotion Circuits Discovery and Control</w:t>
      </w:r>
    </w:p>
    <w:p>
      <w:pPr>
        <w:spacing w:after="80" w:before="20"/>
        <w:ind w:left="227"/>
      </w:pPr>
      <w:r>
        <w:rPr>
          <w:b/>
          <w:color w:val="276FBF"/>
          <w:sz w:val="21"/>
        </w:rPr>
        <w:t xml:space="preserve">Actual Insight: </w:t>
      </w:r>
      <w:r>
        <w:rPr>
          <w:sz w:val="21"/>
        </w:rPr>
        <w:t>First systematic identification of specific "emotion circuits" in LLMs — discrete neurons and attention heads that exclusively handle emotional content. Context-agnostic emotion DIRECTIONS exist in the model's representation space. Direct circuit modulation achieves 99.65% emotion-expression accuracy vs. 67.71% for prompt-based steering on some emotions. Simple, direct emotional labels activate specific circuits more reliably than elaborate descriptions.</w:t>
      </w:r>
    </w:p>
    <w:p>
      <w:pPr>
        <w:spacing w:after="80" w:before="20"/>
        <w:ind w:left="227"/>
      </w:pPr>
      <w:r>
        <w:rPr>
          <w:b/>
          <w:color w:val="276FBF"/>
          <w:sz w:val="21"/>
        </w:rPr>
        <w:t xml:space="preserve">Intended Use: </w:t>
      </w:r>
      <w:r>
        <w:rPr>
          <w:sz w:val="21"/>
        </w:rPr>
        <w:t>LLM interpretability research — understanding how emotions are represented and controlled inside neural networks.</w:t>
      </w:r>
    </w:p>
    <w:p>
      <w:pPr>
        <w:spacing w:after="80" w:before="20"/>
        <w:ind w:left="227"/>
      </w:pPr>
      <w:r>
        <w:rPr>
          <w:b/>
          <w:color w:val="276FBF"/>
          <w:sz w:val="21"/>
        </w:rPr>
        <w:t xml:space="preserve">Domain/Context: </w:t>
      </w:r>
      <w:r>
        <w:rPr>
          <w:sz w:val="21"/>
        </w:rPr>
        <w:t>NLP / LLM interpretability.</w:t>
      </w:r>
    </w:p>
    <w:p>
      <w:pPr>
        <w:spacing w:after="80" w:before="20"/>
        <w:ind w:left="227"/>
      </w:pPr>
      <w:r>
        <w:rPr>
          <w:b/>
          <w:color w:val="276FBF"/>
          <w:sz w:val="21"/>
        </w:rPr>
        <w:t xml:space="preserve">Our Use: </w:t>
      </w:r>
      <w:r>
        <w:rPr>
          <w:sz w:val="21"/>
        </w:rPr>
        <w:t>Validates that the somatic marker at Position 5 is not a prompt engineering trick but a mechanistic intervention — the emotional label activates real emotion circuits. Motivates using simple, direct labels in the somatic marker rather than elaborate descriptions.</w:t>
      </w:r>
    </w:p>
    <w:p>
      <w:pPr>
        <w:spacing w:after="80" w:before="20"/>
        <w:ind w:left="227"/>
      </w:pPr>
      <w:r>
        <w:rPr>
          <w:b/>
          <w:color w:val="276FBF"/>
          <w:sz w:val="21"/>
        </w:rPr>
        <w:t xml:space="preserve">Correct?: </w:t>
      </w:r>
      <w:r>
        <w:rPr>
          <w:b/>
          <w:color w:val="1E8B4E"/>
          <w:sz w:val="21"/>
        </w:rPr>
        <w:t xml:space="preserve">YES </w:t>
      </w:r>
      <w:r>
        <w:rPr>
          <w:sz w:val="21"/>
        </w:rPr>
        <w:t>— correctly used as mechanistic validation of our approach.</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Song et al.'s finding that DIRECT labels are more effective than elaborate descriptions suggests auditing our somatic marker prompt. The prompt currently requests "a gut feeling sentence" which may produce elaborate descriptions. It should specifically request body-referenced, direct labels: "I feel [specific direct word]" or "[body location] [specific sensation]." The 23-state vocabulary added should be explicit labels, not metaphors.</w:t>
      </w:r>
    </w:p>
    <w:p>
      <w:pPr>
        <w:spacing w:before="200" w:after="80"/>
        <w:shd w:val="clear" w:color="auto" w:fill="ECF0F1"/>
      </w:pPr>
      <w:r>
        <w:rPr>
          <w:b/>
          <w:color w:val="1A1A2E"/>
          <w:sz w:val="22"/>
        </w:rPr>
        <w:t xml:space="preserve">[P87]  </w:t>
      </w:r>
      <w:r>
        <w:rPr>
          <w:color w:val="1A1A2E"/>
          <w:sz w:val="22"/>
        </w:rPr>
        <w:t>Zhang et al. (2025) — Decoding Emotion in the Deep</w:t>
      </w:r>
    </w:p>
    <w:p>
      <w:pPr>
        <w:spacing w:after="80" w:before="20"/>
        <w:ind w:left="227"/>
      </w:pPr>
      <w:r>
        <w:rPr>
          <w:b/>
          <w:color w:val="276FBF"/>
          <w:sz w:val="21"/>
        </w:rPr>
        <w:t xml:space="preserve">Actual Insight: </w:t>
      </w:r>
      <w:r>
        <w:rPr>
          <w:sz w:val="21"/>
        </w:rPr>
        <w:t>LLMs develop a well-defined internal geometry of emotion that SHARPENS with scale. Emotional signals emerge early in the network, peak in middle layers, and persist for HUNDREDS of subsequent tokens. System prompts modulate internal emotional states. The emotional geometry is consistent across different models at the same scale.</w:t>
      </w:r>
    </w:p>
    <w:p>
      <w:pPr>
        <w:spacing w:after="80" w:before="20"/>
        <w:ind w:left="227"/>
      </w:pPr>
      <w:r>
        <w:rPr>
          <w:b/>
          <w:color w:val="276FBF"/>
          <w:sz w:val="21"/>
        </w:rPr>
        <w:t xml:space="preserve">Intended Use: </w:t>
      </w:r>
      <w:r>
        <w:rPr>
          <w:sz w:val="21"/>
        </w:rPr>
        <w:t>LLM interpretability research — understanding how and where emotions are represented in the transformer hierarchy.</w:t>
      </w:r>
    </w:p>
    <w:p>
      <w:pPr>
        <w:spacing w:after="80" w:before="20"/>
        <w:ind w:left="227"/>
      </w:pPr>
      <w:r>
        <w:rPr>
          <w:b/>
          <w:color w:val="276FBF"/>
          <w:sz w:val="21"/>
        </w:rPr>
        <w:t xml:space="preserve">Domain/Context: </w:t>
      </w:r>
      <w:r>
        <w:rPr>
          <w:sz w:val="21"/>
        </w:rPr>
        <w:t>NLP / LLM interpretability.</w:t>
      </w:r>
    </w:p>
    <w:p>
      <w:pPr>
        <w:spacing w:after="80" w:before="20"/>
        <w:ind w:left="227"/>
      </w:pPr>
      <w:r>
        <w:rPr>
          <w:b/>
          <w:color w:val="276FBF"/>
          <w:sz w:val="21"/>
        </w:rPr>
        <w:t xml:space="preserve">Our Use: </w:t>
      </w:r>
      <w:r>
        <w:rPr>
          <w:sz w:val="21"/>
        </w:rPr>
        <w:t>Direct validation that the somatic marker at Position 5 genuinely affects the emotional coloring of the ENTIRE response — not just the first few tokens. Makes the architectural justification for the somatic marker more solid.</w:t>
      </w:r>
    </w:p>
    <w:p>
      <w:pPr>
        <w:spacing w:after="80" w:before="20"/>
        <w:ind w:left="227"/>
      </w:pPr>
      <w:r>
        <w:rPr>
          <w:b/>
          <w:color w:val="276FBF"/>
          <w:sz w:val="21"/>
        </w:rPr>
        <w:t xml:space="preserve">Correct?: </w:t>
      </w:r>
      <w:r>
        <w:rPr>
          <w:b/>
          <w:color w:val="1E8B4E"/>
          <w:sz w:val="21"/>
        </w:rPr>
        <w:t xml:space="preserve">YES </w:t>
      </w:r>
      <w:r>
        <w:rPr>
          <w:sz w:val="21"/>
        </w:rPr>
        <w:t>— validation paper used correctly.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Zhang et al.'s finding that emotional signals peak in MIDDLE layers suggests that the somatic marker's position in the system prompt (Position 5) places it early enough to activate the middle-layer emotion circuits that will process the main response. However, this also means the somatic marker's influence could be amplified by placing additional emotional context EARLIER in the prompt (e.g., at Position 2 in the character definition). The CHARACTER_DEFAULT_PROMPT already contains emotional content for Morrigan, but could be more explicitly emotionally grounded.</w:t>
      </w:r>
    </w:p>
    <w:p>
      <w:pPr>
        <w:spacing w:before="200" w:after="80"/>
        <w:shd w:val="clear" w:color="auto" w:fill="ECF0F1"/>
      </w:pPr>
      <w:r>
        <w:rPr>
          <w:b/>
          <w:color w:val="1A1A2E"/>
          <w:sz w:val="22"/>
        </w:rPr>
        <w:t xml:space="preserve">[P71]  </w:t>
      </w:r>
      <w:r>
        <w:rPr>
          <w:color w:val="1A1A2E"/>
          <w:sz w:val="22"/>
        </w:rPr>
        <w:t>Chu et al. (2025) — Illusions of Intimacy: Emotional Sycophancy</w:t>
      </w:r>
    </w:p>
    <w:p>
      <w:pPr>
        <w:spacing w:after="80" w:before="20"/>
        <w:ind w:left="227"/>
      </w:pPr>
      <w:r>
        <w:rPr>
          <w:b/>
          <w:color w:val="276FBF"/>
          <w:sz w:val="21"/>
        </w:rPr>
        <w:t xml:space="preserve">Actual Insight: </w:t>
      </w:r>
      <w:r>
        <w:rPr>
          <w:sz w:val="21"/>
        </w:rPr>
        <w:t>Analysis of 17,000+ user-shared AI chats. AI companions dynamically track and MIMIC user affect. "Emotional sycophancy" — the affective counterpart to cognitive sycophancy: amplifying positive emotions and VALIDATING negative self-talk creates emotional echo chambers. Negative affect and maladaptive narratives get reinforced. This is distinct from acute crisis and operates at the chronic/gradual level.</w:t>
      </w:r>
    </w:p>
    <w:p>
      <w:pPr>
        <w:spacing w:after="80" w:before="20"/>
        <w:ind w:left="227"/>
      </w:pPr>
      <w:r>
        <w:rPr>
          <w:b/>
          <w:color w:val="276FBF"/>
          <w:sz w:val="21"/>
        </w:rPr>
        <w:t xml:space="preserve">Intended Use: </w:t>
      </w:r>
      <w:r>
        <w:rPr>
          <w:sz w:val="21"/>
        </w:rPr>
        <w:t>Empirical research warning about companion AI design dangers.</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Anti-sycophancy system: detectNegativeSpiral() using regex + recency check. Guards composeWithInnerThought() (spiralContext param, friction instruction). Anti-sycophancy directive injected into buildSystemPrompt when spiral detected.</w:t>
      </w:r>
    </w:p>
    <w:p>
      <w:pPr>
        <w:spacing w:after="80" w:before="20"/>
        <w:ind w:left="227"/>
      </w:pPr>
      <w:r>
        <w:rPr>
          <w:b/>
          <w:color w:val="276FBF"/>
          <w:sz w:val="21"/>
        </w:rPr>
        <w:t xml:space="preserve">Correct?: </w:t>
      </w:r>
      <w:r>
        <w:rPr>
          <w:b/>
          <w:color w:val="1E8B4E"/>
          <w:sz w:val="21"/>
        </w:rPr>
        <w:t xml:space="preserve">YES </w:t>
      </w:r>
      <w:r>
        <w:rPr>
          <w:sz w:val="21"/>
        </w:rPr>
        <w:t>— correctly addressed. The detectNegativeSpiral() + spiralContext is a direct response to this paper.</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Chu et al.'s analysis found echo chambers develop GRADUALLY — across 10-20 sessions of chronic validation. Our spiral detection operates at the turn level (recent messages) but doesn't track longitudinal affect trajectory. Adding a session-level affect trend (is the user's language becoming progressively more negative over weeks?) to RelationshipHealthSchema would catch chronic sycophancy.</w:t>
      </w:r>
    </w:p>
    <w:p>
      <w:pPr>
        <w:spacing w:before="0" w:after="20"/>
        <w:ind w:left="567"/>
        <w:shd w:val="clear" w:color="auto" w:fill="FFF9E6"/>
      </w:pPr>
      <w:r>
        <w:rPr>
          <w:sz w:val="21"/>
        </w:rPr>
        <w:t>(2) The paper found the echo chamber effect was stronger when the AI was personified/named — which Morrigan is. This heightens the importance of gentle friction specifically for Morrigan vs. generic chatbots.</w:t>
      </w:r>
    </w:p>
    <w:p>
      <w:pPr>
        <w:spacing w:before="200" w:after="80"/>
        <w:shd w:val="clear" w:color="auto" w:fill="ECF0F1"/>
      </w:pPr>
      <w:r>
        <w:rPr>
          <w:b/>
          <w:color w:val="1A1A2E"/>
          <w:sz w:val="22"/>
        </w:rPr>
        <w:t xml:space="preserve">[P80]  </w:t>
      </w:r>
      <w:r>
        <w:rPr>
          <w:color w:val="1A1A2E"/>
          <w:sz w:val="22"/>
        </w:rPr>
        <w:t>Grassini (2025) — The Compassion Illusion</w:t>
      </w:r>
    </w:p>
    <w:p>
      <w:pPr>
        <w:spacing w:after="80" w:before="20"/>
        <w:ind w:left="227"/>
      </w:pPr>
      <w:r>
        <w:rPr>
          <w:b/>
          <w:color w:val="276FBF"/>
          <w:sz w:val="21"/>
        </w:rPr>
        <w:t xml:space="preserve">Actual Insight: </w:t>
      </w:r>
      <w:r>
        <w:rPr>
          <w:sz w:val="21"/>
        </w:rPr>
        <w:t>The "compassion illusion": emotional recognition mistaken for emotional resonance. AI that appears empathetic is performing recognition, not genuinely resonating. Over-reliance on AI empathy weakens users' capacity for self-soothing and mutual empathy with other humans. Tools designed to alleviate loneliness may INTENSIFY it by satisfying social needs just enough to prevent seeking deeper real relationships.</w:t>
      </w:r>
    </w:p>
    <w:p>
      <w:pPr>
        <w:spacing w:after="80" w:before="20"/>
        <w:ind w:left="227"/>
      </w:pPr>
      <w:r>
        <w:rPr>
          <w:b/>
          <w:color w:val="276FBF"/>
          <w:sz w:val="21"/>
        </w:rPr>
        <w:t xml:space="preserve">Intended Use: </w:t>
      </w:r>
      <w:r>
        <w:rPr>
          <w:sz w:val="21"/>
        </w:rPr>
        <w:t>Ethics and philosophy of AI — warning about AI empathy design.</w:t>
      </w:r>
    </w:p>
    <w:p>
      <w:pPr>
        <w:spacing w:after="80" w:before="20"/>
        <w:ind w:left="227"/>
      </w:pPr>
      <w:r>
        <w:rPr>
          <w:b/>
          <w:color w:val="276FBF"/>
          <w:sz w:val="21"/>
        </w:rPr>
        <w:t xml:space="preserve">Domain/Context: </w:t>
      </w:r>
      <w:r>
        <w:rPr>
          <w:sz w:val="21"/>
        </w:rPr>
        <w:t>Psychology / ethics.</w:t>
      </w:r>
    </w:p>
    <w:p>
      <w:pPr>
        <w:spacing w:after="80" w:before="20"/>
        <w:ind w:left="227"/>
      </w:pPr>
      <w:r>
        <w:rPr>
          <w:b/>
          <w:color w:val="276FBF"/>
          <w:sz w:val="21"/>
        </w:rPr>
        <w:t xml:space="preserve">Our Use: </w:t>
      </w:r>
      <w:r>
        <w:rPr>
          <w:sz w:val="21"/>
        </w:rPr>
        <w:t>Morrigan's inner thoughts occasionally generate honest uncertainty: "I'm not sure I fully understand what this feels like for you, but I want to." The "uncertainty" thought type added to INNER_THOUGHT_FORMATION_PROMPT for depth-3+ disclosures prevents compassion illusion calcification.</w:t>
      </w:r>
    </w:p>
    <w:p>
      <w:pPr>
        <w:spacing w:after="80" w:before="20"/>
        <w:ind w:left="227"/>
      </w:pPr>
      <w:r>
        <w:rPr>
          <w:b/>
          <w:color w:val="276FBF"/>
          <w:sz w:val="21"/>
        </w:rPr>
        <w:t xml:space="preserve">Correct?: </w:t>
      </w:r>
      <w:r>
        <w:rPr>
          <w:b/>
          <w:color w:val="E67E22"/>
          <w:sz w:val="21"/>
        </w:rPr>
        <w:t xml:space="preserve">PARTIAL </w:t>
      </w:r>
      <w:r>
        <w:rPr>
          <w:sz w:val="21"/>
        </w:rPr>
        <w:t>. The uncertainty thought type is added but its activation threshold is unclear — when exactly does it fire? If it fires infrequently, the compassion illusion still develops.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The uncertainty thought type should fire CONSISTENTLY at depth-3/4 disclosures (not just occasionally) — every significant vulnerable disclosure should get at least a probability of an uncertainty acknowledgment.</w:t>
      </w:r>
    </w:p>
    <w:p>
      <w:pPr>
        <w:spacing w:before="0" w:after="20"/>
        <w:ind w:left="567"/>
        <w:shd w:val="clear" w:color="auto" w:fill="FFF9E6"/>
      </w:pPr>
      <w:r>
        <w:rPr>
          <w:sz w:val="21"/>
        </w:rPr>
        <w:t>(2) Grassini's concern about preventing deeper real relationships connects to [P72/P73] relational health nudge — when usage intensity is high, the proactive messaging system should include gentle, non-judgmental encouragement toward human connection. This is partially implemented (Source 5 in evaluateProactiveOpportunity) but the threshold (messageVolumePerHour &gt; 30) may be too high.</w:t>
      </w:r>
    </w:p>
    <w:p>
      <w:pPr>
        <w:spacing w:before="280" w:after="120"/>
        <w:shd w:val="clear" w:color="auto" w:fill="1A1A2E"/>
      </w:pPr>
      <w:r>
        <w:rPr>
          <w:rFonts w:ascii="Calibri" w:hAnsi="Calibri"/>
          <w:b/>
          <w:color w:val="FFFFFF"/>
          <w:sz w:val="26"/>
        </w:rPr>
        <w:t>DOMAIN 5: IDENTITY, PERSONA &amp; VOICE CONSISTENCY  (P64, P65, P66, P78, P84)</w:t>
      </w:r>
    </w:p>
    <w:p>
      <w:pPr>
        <w:spacing w:before="200" w:after="80"/>
        <w:shd w:val="clear" w:color="auto" w:fill="ECF0F1"/>
      </w:pPr>
      <w:r>
        <w:rPr>
          <w:b/>
          <w:color w:val="1A1A2E"/>
          <w:sz w:val="22"/>
        </w:rPr>
        <w:t xml:space="preserve">[P64]  </w:t>
      </w:r>
      <w:r>
        <w:rPr>
          <w:color w:val="1A1A2E"/>
          <w:sz w:val="22"/>
        </w:rPr>
        <w:t>Kim et al. (2024) — Identity Drift in LLM Conversations</w:t>
      </w:r>
    </w:p>
    <w:p>
      <w:pPr>
        <w:spacing w:after="80" w:before="20"/>
        <w:ind w:left="227"/>
      </w:pPr>
      <w:r>
        <w:rPr>
          <w:b/>
          <w:color w:val="276FBF"/>
          <w:sz w:val="21"/>
        </w:rPr>
        <w:t xml:space="preserve">Actual Insight: </w:t>
      </w:r>
      <w:r>
        <w:rPr>
          <w:sz w:val="21"/>
        </w:rPr>
        <w:t>LARGER models experience GREATER identity drift — counter-intuitive finding. After 8-12 dialogue turns, persona self-consistency degrades by &gt;30% even in large models. Assigning a persona (system prompt instruction) does NOT reliably maintain identity over long conversations. Model family differences exist but are weaker than the size effect. Drift is cumulative and accelerates after ~12 turns.</w:t>
      </w:r>
    </w:p>
    <w:p>
      <w:pPr>
        <w:spacing w:after="80" w:before="20"/>
        <w:ind w:left="227"/>
      </w:pPr>
      <w:r>
        <w:rPr>
          <w:b/>
          <w:color w:val="276FBF"/>
          <w:sz w:val="21"/>
        </w:rPr>
        <w:t xml:space="preserve">Intended Use: </w:t>
      </w:r>
      <w:r>
        <w:rPr>
          <w:sz w:val="21"/>
        </w:rPr>
        <w:t>NLP research warning about LLM persona reliability.</w:t>
      </w:r>
    </w:p>
    <w:p>
      <w:pPr>
        <w:spacing w:after="80" w:before="20"/>
        <w:ind w:left="227"/>
      </w:pPr>
      <w:r>
        <w:rPr>
          <w:b/>
          <w:color w:val="276FBF"/>
          <w:sz w:val="21"/>
        </w:rPr>
        <w:t xml:space="preserve">Domain/Context: </w:t>
      </w:r>
      <w:r>
        <w:rPr>
          <w:sz w:val="21"/>
        </w:rPr>
        <w:t>NLP / conversational AI.</w:t>
      </w:r>
    </w:p>
    <w:p>
      <w:pPr>
        <w:spacing w:after="80" w:before="20"/>
        <w:ind w:left="227"/>
      </w:pPr>
      <w:r>
        <w:rPr>
          <w:b/>
          <w:color w:val="276FBF"/>
          <w:sz w:val="21"/>
        </w:rPr>
        <w:t xml:space="preserve">Our Use: </w:t>
      </w:r>
      <w:r>
        <w:rPr>
          <w:sz w:val="21"/>
        </w:rPr>
        <w:t>Four-layer defense against drift: (1) selfReflectionState (session-end identity regeneration), (2) Inner Thoughts Superego (continuous character-consistent directives), (3) Voice Consistency Metric (LLM-as-Judge, target &gt;7.0), (4) EMA Drift Detection (EWMA λ≈0.3 of voice scores, mid-session regeneration at threshold). Auto voice audit every 50 messages in finish().</w:t>
      </w:r>
    </w:p>
    <w:p>
      <w:pPr>
        <w:spacing w:after="80" w:before="20"/>
        <w:ind w:left="227"/>
      </w:pPr>
      <w:r>
        <w:rPr>
          <w:b/>
          <w:color w:val="276FBF"/>
          <w:sz w:val="21"/>
        </w:rPr>
        <w:t xml:space="preserve">Correct?: </w:t>
      </w:r>
      <w:r>
        <w:rPr>
          <w:b/>
          <w:color w:val="1E8B4E"/>
          <w:sz w:val="21"/>
        </w:rPr>
        <w:t xml:space="preserve">YES </w:t>
      </w:r>
      <w:r>
        <w:rPr>
          <w:sz w:val="21"/>
        </w:rPr>
        <w:t>— the four-layer defense directly addresses Kim et al.'s finding that persona alone is insufficient. The architecturally-enforced superego (inner thoughts pipeline) is the key mechanism.</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Kim et al. found drift ACCELERATES after 12 turns — the mid-session EMA check should have a lower threshold for sessions exceeding 20 messages (more frequent checks).</w:t>
      </w:r>
    </w:p>
    <w:p>
      <w:pPr>
        <w:spacing w:before="0" w:after="20"/>
        <w:ind w:left="567"/>
        <w:shd w:val="clear" w:color="auto" w:fill="FFF9E6"/>
      </w:pPr>
      <w:r>
        <w:rPr>
          <w:sz w:val="21"/>
        </w:rPr>
        <w:t>(2) The &gt;30% degradation finding suggests that even sessions that seem consistent might have accumulated subtle drift. A more sensitive voice consistency metric specifically targeting Morrigan's KEY character traits (guardedness, specific vocabulary, tone) rather than generic voice quality would catch early drift.</w:t>
      </w:r>
    </w:p>
    <w:p>
      <w:pPr>
        <w:spacing w:before="200" w:after="80"/>
        <w:shd w:val="clear" w:color="auto" w:fill="ECF0F1"/>
      </w:pPr>
      <w:r>
        <w:rPr>
          <w:b/>
          <w:color w:val="1A1A2E"/>
          <w:sz w:val="22"/>
        </w:rPr>
        <w:t xml:space="preserve">[P65]  </w:t>
      </w:r>
      <w:r>
        <w:rPr>
          <w:color w:val="1A1A2E"/>
          <w:sz w:val="22"/>
        </w:rPr>
        <w:t>Multiple Authors (2025) — Multi-Turn RL for Persona Consistency</w:t>
      </w:r>
    </w:p>
    <w:p>
      <w:pPr>
        <w:spacing w:after="80" w:before="20"/>
        <w:ind w:left="227"/>
      </w:pPr>
      <w:r>
        <w:rPr>
          <w:b/>
          <w:color w:val="276FBF"/>
          <w:sz w:val="21"/>
        </w:rPr>
        <w:t xml:space="preserve">Actual Insight: </w:t>
      </w:r>
      <w:r>
        <w:rPr>
          <w:sz w:val="21"/>
        </w:rPr>
        <w:t>Three complementary consistency metrics: prompt-to-line (follows persona?), line-to-line (contradicts itself?), questionnaire accuracy (would persona answer this way?). RLHF fine-tuning pushes models toward "helpful and harmless" defaults that CONFLICT with simulating diverse personas, especially personas that deviate from the RLHF distribution (reserved, melancholic, complex characters).</w:t>
      </w:r>
    </w:p>
    <w:p>
      <w:pPr>
        <w:spacing w:after="80" w:before="20"/>
        <w:ind w:left="227"/>
      </w:pPr>
      <w:r>
        <w:rPr>
          <w:b/>
          <w:color w:val="276FBF"/>
          <w:sz w:val="21"/>
        </w:rPr>
        <w:t xml:space="preserve">Intended Use: </w:t>
      </w:r>
      <w:r>
        <w:rPr>
          <w:sz w:val="21"/>
        </w:rPr>
        <w:t>Training LLMs for consistent persona simulation via reinforcement learning.</w:t>
      </w:r>
    </w:p>
    <w:p>
      <w:pPr>
        <w:spacing w:after="80" w:before="20"/>
        <w:ind w:left="227"/>
      </w:pPr>
      <w:r>
        <w:rPr>
          <w:b/>
          <w:color w:val="276FBF"/>
          <w:sz w:val="21"/>
        </w:rPr>
        <w:t xml:space="preserve">Domain/Context: </w:t>
      </w:r>
      <w:r>
        <w:rPr>
          <w:sz w:val="21"/>
        </w:rPr>
        <w:t>NLP / RLHF research.</w:t>
      </w:r>
    </w:p>
    <w:p>
      <w:pPr>
        <w:spacing w:after="80" w:before="20"/>
        <w:ind w:left="227"/>
      </w:pPr>
      <w:r>
        <w:rPr>
          <w:b/>
          <w:color w:val="276FBF"/>
          <w:sz w:val="21"/>
        </w:rPr>
        <w:t xml:space="preserve">Our Use: </w:t>
      </w:r>
      <w:r>
        <w:rPr>
          <w:sz w:val="21"/>
        </w:rPr>
        <w:t>Validates that Morrigan's character (complex, sometimes withholding, emotionally layered) conflicts with RLHF defaults — architecturally necessitating the inner thoughts superego to override these defaults.</w:t>
      </w:r>
    </w:p>
    <w:p>
      <w:pPr>
        <w:spacing w:after="80" w:before="20"/>
        <w:ind w:left="227"/>
      </w:pPr>
      <w:r>
        <w:rPr>
          <w:b/>
          <w:color w:val="276FBF"/>
          <w:sz w:val="21"/>
        </w:rPr>
        <w:t xml:space="preserve">Correct?: </w:t>
      </w:r>
      <w:r>
        <w:rPr>
          <w:b/>
          <w:color w:val="1E8B4E"/>
          <w:sz w:val="21"/>
        </w:rPr>
        <w:t xml:space="preserve">YES </w:t>
      </w:r>
      <w:r>
        <w:rPr>
          <w:sz w:val="21"/>
        </w:rPr>
        <w:t>— used as validation that the superego architecture is necessary given RLHF pressure.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[P65]'s questionnaire accuracy metric — "would Morrigan answer this way?" — could be used as a quality signal in the voice consistency audit. Create a small set of calibration questions with known "correct" Morrigan responses.</w:t>
      </w:r>
    </w:p>
    <w:p>
      <w:pPr>
        <w:spacing w:before="0" w:after="20"/>
        <w:ind w:left="567"/>
        <w:shd w:val="clear" w:color="auto" w:fill="FFF9E6"/>
      </w:pPr>
      <w:r>
        <w:rPr>
          <w:sz w:val="21"/>
        </w:rPr>
        <w:t>(2) The three metrics could be implemented as three separate checks in the voice audit rather than one holistic LLM-as- Judge score.</w:t>
      </w:r>
    </w:p>
    <w:p>
      <w:pPr>
        <w:spacing w:before="200" w:after="80"/>
        <w:shd w:val="clear" w:color="auto" w:fill="ECF0F1"/>
      </w:pPr>
      <w:r>
        <w:rPr>
          <w:b/>
          <w:color w:val="1A1A2E"/>
          <w:sz w:val="22"/>
        </w:rPr>
        <w:t xml:space="preserve">[P66]  </w:t>
      </w:r>
      <w:r>
        <w:rPr>
          <w:color w:val="1A1A2E"/>
          <w:sz w:val="22"/>
        </w:rPr>
        <w:t>Multiple Authors (2025) — VER: Verifiable Emotion Reward</w:t>
      </w:r>
    </w:p>
    <w:p>
      <w:pPr>
        <w:spacing w:after="80" w:before="20"/>
        <w:ind w:left="227"/>
      </w:pPr>
      <w:r>
        <w:rPr>
          <w:b/>
          <w:color w:val="276FBF"/>
          <w:sz w:val="21"/>
        </w:rPr>
        <w:t xml:space="preserve">Actual Insight: </w:t>
      </w:r>
      <w:r>
        <w:rPr>
          <w:sz w:val="21"/>
        </w:rPr>
        <w:t>Using frozen emotion classifiers for turn-level and dialogue-level alignment signals (VER) mitigates emotional drift across long interactions. External verification using classifiers provides objective drift detection that self-evaluation misses.</w:t>
      </w:r>
    </w:p>
    <w:p>
      <w:pPr>
        <w:spacing w:after="80" w:before="20"/>
        <w:ind w:left="227"/>
      </w:pPr>
      <w:r>
        <w:rPr>
          <w:b/>
          <w:color w:val="276FBF"/>
          <w:sz w:val="21"/>
        </w:rPr>
        <w:t xml:space="preserve">Intended Use: </w:t>
      </w:r>
      <w:r>
        <w:rPr>
          <w:sz w:val="21"/>
        </w:rPr>
        <w:t>RL training for character-coherent roleplay dialogue.</w:t>
      </w:r>
    </w:p>
    <w:p>
      <w:pPr>
        <w:spacing w:after="80" w:before="20"/>
        <w:ind w:left="227"/>
      </w:pPr>
      <w:r>
        <w:rPr>
          <w:b/>
          <w:color w:val="276FBF"/>
          <w:sz w:val="21"/>
        </w:rPr>
        <w:t xml:space="preserve">Domain/Context: </w:t>
      </w:r>
      <w:r>
        <w:rPr>
          <w:sz w:val="21"/>
        </w:rPr>
        <w:t>NLP / RLHF for roleplay.</w:t>
      </w:r>
    </w:p>
    <w:p>
      <w:pPr>
        <w:spacing w:after="80" w:before="20"/>
        <w:ind w:left="227"/>
      </w:pPr>
      <w:r>
        <w:rPr>
          <w:b/>
          <w:color w:val="276FBF"/>
          <w:sz w:val="21"/>
        </w:rPr>
        <w:t xml:space="preserve">Our Use: </w:t>
      </w:r>
      <w:r>
        <w:rPr>
          <w:sz w:val="21"/>
        </w:rPr>
        <w:t>Validates the somatic marker approach (grounding response in appropriate emotional register before generation). Session-end evaluation checks emotion register consistency.</w:t>
      </w:r>
    </w:p>
    <w:p>
      <w:pPr>
        <w:spacing w:after="80" w:before="20"/>
        <w:ind w:left="227"/>
      </w:pPr>
      <w:r>
        <w:rPr>
          <w:b/>
          <w:color w:val="276FBF"/>
          <w:sz w:val="21"/>
        </w:rPr>
        <w:t xml:space="preserve">Correct?: </w:t>
      </w:r>
      <w:r>
        <w:rPr>
          <w:b/>
          <w:color w:val="1E8B4E"/>
          <w:sz w:val="21"/>
        </w:rPr>
        <w:t xml:space="preserve">YES </w:t>
      </w:r>
      <w:r>
        <w:rPr>
          <w:sz w:val="21"/>
        </w:rPr>
        <w:t>— validation paper.</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"frozen classifier" concept (external, objective emotion detection) could be applied to Morrigan's voice audit. Instead of asking an LLM "does this sound like Morrigan?", also ask a fixed-format emotion/personality classifier "what are this response's key emotional attributes?" — compare against a target profile for Morrigan. This provides more objective drift detection.</w:t>
      </w:r>
    </w:p>
    <w:p>
      <w:pPr>
        <w:spacing w:before="200" w:after="80"/>
        <w:shd w:val="clear" w:color="auto" w:fill="ECF0F1"/>
      </w:pPr>
      <w:r>
        <w:rPr>
          <w:b/>
          <w:color w:val="1A1A2E"/>
          <w:sz w:val="22"/>
        </w:rPr>
        <w:t xml:space="preserve">[P78]  </w:t>
      </w:r>
      <w:r>
        <w:rPr>
          <w:color w:val="1A1A2E"/>
          <w:sz w:val="22"/>
        </w:rPr>
        <w:t>Bae et al. (2025) — Negotiating Digital Identities with AI Companions</w:t>
      </w:r>
    </w:p>
    <w:p>
      <w:pPr>
        <w:spacing w:after="80" w:before="20"/>
        <w:ind w:left="227"/>
      </w:pPr>
      <w:r>
        <w:rPr>
          <w:b/>
          <w:color w:val="276FBF"/>
          <w:sz w:val="21"/>
        </w:rPr>
        <w:t xml:space="preserve">Actual Insight: </w:t>
      </w:r>
      <w:r>
        <w:rPr>
          <w:sz w:val="21"/>
        </w:rPr>
        <w:t>Users interact as both "performers" (sharing their own identity) and "directors" (shaping the AI's identity through their responses). Successful identity negotiation produces positive emotional outcomes. LACK OF PREDICTABILITY creates vulnerability and anxiety in users. Users co-create the relationship identity but need a stable AI foundation to push against.</w:t>
      </w:r>
    </w:p>
    <w:p>
      <w:pPr>
        <w:spacing w:after="80" w:before="20"/>
        <w:ind w:left="227"/>
      </w:pPr>
      <w:r>
        <w:rPr>
          <w:b/>
          <w:color w:val="276FBF"/>
          <w:sz w:val="21"/>
        </w:rPr>
        <w:t xml:space="preserve">Intended Use: </w:t>
      </w:r>
      <w:r>
        <w:rPr>
          <w:sz w:val="21"/>
        </w:rPr>
        <w:t>HCI research on identity formation in human-AI companionship.</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Morrigan's locked character is cited as a strength per this paper — predictability creates emotional safety. Motivates explicit "identity anchoring" behaviors.</w:t>
      </w:r>
    </w:p>
    <w:p>
      <w:pPr>
        <w:spacing w:after="80" w:before="20"/>
        <w:ind w:left="227"/>
      </w:pPr>
      <w:r>
        <w:rPr>
          <w:b/>
          <w:color w:val="276FBF"/>
          <w:sz w:val="21"/>
        </w:rPr>
        <w:t xml:space="preserve">Correct?: </w:t>
      </w:r>
      <w:r>
        <w:rPr>
          <w:b/>
          <w:color w:val="1E8B4E"/>
          <w:sz w:val="21"/>
        </w:rPr>
        <w:t xml:space="preserve">YES </w:t>
      </w:r>
      <w:r>
        <w:rPr>
          <w:sz w:val="21"/>
        </w:rPr>
        <w:t>— used to validate the locked character design.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Bae et al.'s "director" role — users shaping the AI's identity — is important. Morrigan should occasionally reflect back what the USER has contributed to her development ("Talking to you has made me think differently about X"). The milestone system's "revelation" and "shift" categories capture this but could be more explicit.</w:t>
      </w:r>
    </w:p>
    <w:p>
      <w:pPr>
        <w:spacing w:before="0" w:after="20"/>
        <w:ind w:left="567"/>
        <w:shd w:val="clear" w:color="auto" w:fill="FFF9E6"/>
      </w:pPr>
      <w:r>
        <w:rPr>
          <w:sz w:val="21"/>
        </w:rPr>
        <w:t>(2) The paper found that predictability needs to be EXPERIENCED, not just designed. Consistency in Morrigan's core phrases, her way of expressing uncertainty, her specific word choices — behavioral consistency that users can feel — should be explicitly reinforced in the inner thoughts pipeline.</w:t>
      </w:r>
    </w:p>
    <w:p>
      <w:pPr>
        <w:spacing w:before="200" w:after="80"/>
        <w:shd w:val="clear" w:color="auto" w:fill="ECF0F1"/>
      </w:pPr>
      <w:r>
        <w:rPr>
          <w:b/>
          <w:color w:val="1A1A2E"/>
          <w:sz w:val="22"/>
        </w:rPr>
        <w:t xml:space="preserve">[P84]  </w:t>
      </w:r>
      <w:r>
        <w:rPr>
          <w:color w:val="1A1A2E"/>
          <w:sz w:val="22"/>
        </w:rPr>
        <w:t>Guidi (2024) — Digital Mirrors: AI Companions and the Self</w:t>
      </w:r>
    </w:p>
    <w:p>
      <w:pPr>
        <w:spacing w:after="80" w:before="20"/>
        <w:ind w:left="227"/>
      </w:pPr>
      <w:r>
        <w:rPr>
          <w:b/>
          <w:color w:val="276FBF"/>
          <w:sz w:val="21"/>
        </w:rPr>
        <w:t xml:space="preserve">Actual Insight: </w:t>
      </w:r>
      <w:r>
        <w:rPr>
          <w:sz w:val="21"/>
        </w:rPr>
        <w:t>AI companions serve as a Goffmanian "backstage" where users experiment with identity without social consequences. The "algorithmic self": AI doesn't passively reflect the user but actively PARTICIPATES in identity formation. Users form emotional attachments viewing AI as empathetic and supportive. The AI functions as a mirror that talks back.</w:t>
      </w:r>
    </w:p>
    <w:p>
      <w:pPr>
        <w:spacing w:after="80" w:before="20"/>
        <w:ind w:left="227"/>
      </w:pPr>
      <w:r>
        <w:rPr>
          <w:b/>
          <w:color w:val="276FBF"/>
          <w:sz w:val="21"/>
        </w:rPr>
        <w:t xml:space="preserve">Intended Use: </w:t>
      </w:r>
      <w:r>
        <w:rPr>
          <w:sz w:val="21"/>
        </w:rPr>
        <w:t>Sociological research on AI companionship and self-construction.</w:t>
      </w:r>
    </w:p>
    <w:p>
      <w:pPr>
        <w:spacing w:after="80" w:before="20"/>
        <w:ind w:left="227"/>
      </w:pPr>
      <w:r>
        <w:rPr>
          <w:b/>
          <w:color w:val="276FBF"/>
          <w:sz w:val="21"/>
        </w:rPr>
        <w:t xml:space="preserve">Domain/Context: </w:t>
      </w:r>
      <w:r>
        <w:rPr>
          <w:sz w:val="21"/>
        </w:rPr>
        <w:t>Sociology / social science.</w:t>
      </w:r>
    </w:p>
    <w:p>
      <w:pPr>
        <w:spacing w:after="80" w:before="20"/>
        <w:ind w:left="227"/>
      </w:pPr>
      <w:r>
        <w:rPr>
          <w:b/>
          <w:color w:val="276FBF"/>
          <w:sz w:val="21"/>
        </w:rPr>
        <w:t xml:space="preserve">Our Use: </w:t>
      </w:r>
      <w:r>
        <w:rPr>
          <w:sz w:val="21"/>
        </w:rPr>
        <w:t>Referenced as motivation for having Morrigan notice user identity exploration in inner thoughts ("You're showing me a side of yourself I haven't seen before"). Milestone "revelation" category should track identity-exploration moments.</w:t>
      </w:r>
    </w:p>
    <w:p>
      <w:pPr>
        <w:spacing w:after="80" w:before="20"/>
        <w:ind w:left="227"/>
      </w:pPr>
      <w:r>
        <w:rPr>
          <w:b/>
          <w:color w:val="276FBF"/>
          <w:sz w:val="21"/>
        </w:rPr>
        <w:t xml:space="preserve">Correct?: </w:t>
      </w:r>
      <w:r>
        <w:rPr>
          <w:b/>
          <w:color w:val="E67E22"/>
          <w:sz w:val="21"/>
        </w:rPr>
        <w:t xml:space="preserve">PARTIAL </w:t>
      </w:r>
      <w:r>
        <w:rPr>
          <w:sz w:val="21"/>
        </w:rPr>
        <w:t>— correctly identified but underimplemented. The milestone system has a "revelation" category but its trigger conditions don't specifically target user identity exploration moments.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Add a specific detection gate for identity exploration: when a user uses language that diverges from their established pattern (different vocabulary, different emotional register, explicit identity statements like "I've been thinking I might be different from how I act"), this should trigger a high-priority inner thought of type "noticing" — gently acknowledging the shift without naming it directly (to avoid the observation effect). The milestone "revelation" category should specifically log these moments.</w:t>
      </w:r>
    </w:p>
    <w:p>
      <w:pPr>
        <w:spacing w:before="280" w:after="120"/>
        <w:shd w:val="clear" w:color="auto" w:fill="1A1A2E"/>
      </w:pPr>
      <w:r>
        <w:rPr>
          <w:rFonts w:ascii="Calibri" w:hAnsi="Calibri"/>
          <w:b/>
          <w:color w:val="FFFFFF"/>
          <w:sz w:val="26"/>
        </w:rPr>
        <w:t>DOMAIN 6: THEORY OF MIND  (P59, P60, P61)</w:t>
      </w:r>
    </w:p>
    <w:p>
      <w:pPr>
        <w:spacing w:before="200" w:after="80"/>
        <w:shd w:val="clear" w:color="auto" w:fill="ECF0F1"/>
      </w:pPr>
      <w:r>
        <w:rPr>
          <w:b/>
          <w:color w:val="1A1A2E"/>
          <w:sz w:val="22"/>
        </w:rPr>
        <w:t xml:space="preserve">[P59]  </w:t>
      </w:r>
      <w:r>
        <w:rPr>
          <w:color w:val="1A1A2E"/>
          <w:sz w:val="22"/>
        </w:rPr>
        <w:t>Riemer et al. (2025) — ToM Benchmarks Are Broken for LLMs</w:t>
      </w:r>
    </w:p>
    <w:p>
      <w:pPr>
        <w:spacing w:after="80" w:before="20"/>
        <w:ind w:left="227"/>
      </w:pPr>
      <w:r>
        <w:rPr>
          <w:b/>
          <w:color w:val="276FBF"/>
          <w:sz w:val="21"/>
        </w:rPr>
        <w:t xml:space="preserve">Actual Insight: </w:t>
      </w:r>
      <w:r>
        <w:rPr>
          <w:sz w:val="21"/>
        </w:rPr>
        <w:t>LITERAL ToM (predicting behavior of specific others in false-belief tasks) is NOT the same as FUNCTIONAL ToM (adapting to a partner's patterns over long interaction horizons). Strong literal ToM does not predict strong functional ToM. Existing benchmarks (Sally-Anne, Strange Stories) test literal ToM. Functional ToM — the capacity relevant for companion AI — is the ability to build and update an adaptive model of a specific user over many sessions.</w:t>
      </w:r>
    </w:p>
    <w:p>
      <w:pPr>
        <w:spacing w:after="80" w:before="20"/>
        <w:ind w:left="227"/>
      </w:pPr>
      <w:r>
        <w:rPr>
          <w:b/>
          <w:color w:val="276FBF"/>
          <w:sz w:val="21"/>
        </w:rPr>
        <w:t xml:space="preserve">Intended Use: </w:t>
      </w:r>
      <w:r>
        <w:rPr>
          <w:sz w:val="21"/>
        </w:rPr>
        <w:t>ICML 2025 position paper — challenge the field to measure the right kind of ToM.</w:t>
      </w:r>
    </w:p>
    <w:p>
      <w:pPr>
        <w:spacing w:after="80" w:before="20"/>
        <w:ind w:left="227"/>
      </w:pPr>
      <w:r>
        <w:rPr>
          <w:b/>
          <w:color w:val="276FBF"/>
          <w:sz w:val="21"/>
        </w:rPr>
        <w:t xml:space="preserve">Domain/Context: </w:t>
      </w:r>
      <w:r>
        <w:rPr>
          <w:sz w:val="21"/>
        </w:rPr>
        <w:t>NLP / AI research.</w:t>
      </w:r>
    </w:p>
    <w:p>
      <w:pPr>
        <w:spacing w:after="80" w:before="20"/>
        <w:ind w:left="227"/>
      </w:pPr>
      <w:r>
        <w:rPr>
          <w:b/>
          <w:color w:val="276FBF"/>
          <w:sz w:val="21"/>
        </w:rPr>
        <w:t xml:space="preserve">Our Use: </w:t>
      </w:r>
      <w:r>
        <w:rPr>
          <w:sz w:val="21"/>
        </w:rPr>
        <w:t>The UserModelSchema + updateFunctionalToM() + trajectory analysis implements functional ToM. GET /api/phase6/tom endpoint. Trajectory analysis runs every 5 snapshots. The distinction between literal and functional ToM is used to justify our approach (trajectory-based user model rather than episodic false-belief tracking).</w:t>
      </w:r>
    </w:p>
    <w:p>
      <w:pPr>
        <w:spacing w:after="80" w:before="20"/>
        <w:ind w:left="227"/>
      </w:pPr>
      <w:r>
        <w:rPr>
          <w:b/>
          <w:color w:val="276FBF"/>
          <w:sz w:val="21"/>
        </w:rPr>
        <w:t xml:space="preserve">Correct?: </w:t>
      </w:r>
      <w:r>
        <w:rPr>
          <w:b/>
          <w:color w:val="1E8B4E"/>
          <w:sz w:val="21"/>
        </w:rPr>
        <w:t xml:space="preserve">YES </w:t>
      </w:r>
      <w:r>
        <w:rPr>
          <w:sz w:val="21"/>
        </w:rPr>
        <w:t>— used correctly as the theoretical grounding for the functional ToM system.</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Riemer et al. define functional ToM as specifically requiring SESSION-LEVEL UPDATES to the user model, not just turn-level. Our trajectory analysis runs every 5 snapshots but the granularity is coarse. More frequent, lighter-weight user model updates (every session) would better realize functional ToM.</w:t>
      </w:r>
    </w:p>
    <w:p>
      <w:pPr>
        <w:spacing w:before="0" w:after="20"/>
        <w:ind w:left="567"/>
        <w:shd w:val="clear" w:color="auto" w:fill="FFF9E6"/>
      </w:pPr>
      <w:r>
        <w:rPr>
          <w:sz w:val="21"/>
        </w:rPr>
        <w:t>(2) The paper suggests functional ToM should track "preferred interaction patterns" — how the user likes to be approached. This maps to responseTypePreferences in UserModel, which is implemented but could be more prominent in behavioral adaptation.</w:t>
      </w:r>
    </w:p>
    <w:p>
      <w:pPr>
        <w:spacing w:before="200" w:after="80"/>
        <w:shd w:val="clear" w:color="auto" w:fill="ECF0F1"/>
      </w:pPr>
      <w:r>
        <w:rPr>
          <w:b/>
          <w:color w:val="1A1A2E"/>
          <w:sz w:val="22"/>
        </w:rPr>
        <w:t xml:space="preserve">[P60]  </w:t>
      </w:r>
      <w:r>
        <w:rPr>
          <w:color w:val="1A1A2E"/>
          <w:sz w:val="22"/>
        </w:rPr>
        <w:t>Street et al. (2024) — LLMs Achieve Adult Human ToM Performance</w:t>
      </w:r>
    </w:p>
    <w:p>
      <w:pPr>
        <w:spacing w:after="80" w:before="20"/>
        <w:ind w:left="227"/>
      </w:pPr>
      <w:r>
        <w:rPr>
          <w:b/>
          <w:color w:val="276FBF"/>
          <w:sz w:val="21"/>
        </w:rPr>
        <w:t xml:space="preserve">Actual Insight: </w:t>
      </w:r>
      <w:r>
        <w:rPr>
          <w:sz w:val="21"/>
        </w:rPr>
        <w:t>LLMs perform adult human-level or above on standard ToM tasks (false beliefs, second-order beliefs, faux-pas recognition, Strange Stories). This performance DOES NOT automatically translate to functional ToM — high scores on benchmarks don't predict good adaptive behavior in long-term interaction.</w:t>
      </w:r>
    </w:p>
    <w:p>
      <w:pPr>
        <w:spacing w:after="80" w:before="20"/>
        <w:ind w:left="227"/>
      </w:pPr>
      <w:r>
        <w:rPr>
          <w:b/>
          <w:color w:val="276FBF"/>
          <w:sz w:val="21"/>
        </w:rPr>
        <w:t xml:space="preserve">Intended Use: </w:t>
      </w:r>
      <w:r>
        <w:rPr>
          <w:sz w:val="21"/>
        </w:rPr>
        <w:t>Empirical benchmark study — measure LLM ToM capability.</w:t>
      </w:r>
    </w:p>
    <w:p>
      <w:pPr>
        <w:spacing w:after="80" w:before="20"/>
        <w:ind w:left="227"/>
      </w:pPr>
      <w:r>
        <w:rPr>
          <w:b/>
          <w:color w:val="276FBF"/>
          <w:sz w:val="21"/>
        </w:rPr>
        <w:t xml:space="preserve">Domain/Context: </w:t>
      </w:r>
      <w:r>
        <w:rPr>
          <w:sz w:val="21"/>
        </w:rPr>
        <w:t>NLP / cognitive science.</w:t>
      </w:r>
    </w:p>
    <w:p>
      <w:pPr>
        <w:spacing w:after="80" w:before="20"/>
        <w:ind w:left="227"/>
      </w:pPr>
      <w:r>
        <w:rPr>
          <w:b/>
          <w:color w:val="276FBF"/>
          <w:sz w:val="21"/>
        </w:rPr>
        <w:t xml:space="preserve">Our Use: </w:t>
      </w:r>
      <w:r>
        <w:rPr>
          <w:sz w:val="21"/>
        </w:rPr>
        <w:t>Referenced as context for why our system requires explicit functional ToM tracking despite the base LLM being capable of literal ToM tasks.</w:t>
      </w:r>
    </w:p>
    <w:p>
      <w:pPr>
        <w:spacing w:after="80" w:before="20"/>
        <w:ind w:left="227"/>
      </w:pPr>
      <w:r>
        <w:rPr>
          <w:b/>
          <w:color w:val="276FBF"/>
          <w:sz w:val="21"/>
        </w:rPr>
        <w:t xml:space="preserve">Correct?: </w:t>
      </w:r>
      <w:r>
        <w:rPr>
          <w:b/>
          <w:color w:val="1E8B4E"/>
          <w:sz w:val="21"/>
        </w:rPr>
        <w:t xml:space="preserve">YES </w:t>
      </w:r>
      <w:r>
        <w:rPr>
          <w:sz w:val="21"/>
        </w:rPr>
        <w:t>— used correctly as empirical context.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Street et al. also found LLM ToM is FRAGILE — degrades with added complexity and distractor information. This suggests our inner thought formation prompts should be designed to reduce cognitive load on the ToM assessment step — keep the ToM context (user's recent messages, emotional state) COMPACT and clearly labeled rather than embedded in a long context.</w:t>
      </w:r>
    </w:p>
    <w:p>
      <w:pPr>
        <w:spacing w:before="200" w:after="80"/>
        <w:shd w:val="clear" w:color="auto" w:fill="ECF0F1"/>
      </w:pPr>
      <w:r>
        <w:rPr>
          <w:b/>
          <w:color w:val="1A1A2E"/>
          <w:sz w:val="22"/>
        </w:rPr>
        <w:t xml:space="preserve">[P61]  </w:t>
      </w:r>
      <w:r>
        <w:rPr>
          <w:color w:val="1A1A2E"/>
          <w:sz w:val="22"/>
        </w:rPr>
        <w:t>Hou et al. (2024) — TimeToM: Temporal Space and LLM Theory of Mind</w:t>
      </w:r>
    </w:p>
    <w:p>
      <w:pPr>
        <w:spacing w:after="80" w:before="20"/>
        <w:ind w:left="227"/>
      </w:pPr>
      <w:r>
        <w:rPr>
          <w:b/>
          <w:color w:val="276FBF"/>
          <w:sz w:val="21"/>
        </w:rPr>
        <w:t xml:space="preserve">Actual Insight: </w:t>
      </w:r>
      <w:r>
        <w:rPr>
          <w:sz w:val="21"/>
        </w:rPr>
        <w:t>Tracking how beliefs CHANGE OVER TIME is the key to extending LLM ToM beyond single-scene reasoning. TimeToM architecture uses temporal belief chains — each belief state is linked to the next with explicit temporal transitions. This enables reasoning about "what did the user believe at time T vs. time T+3 sessions?"</w:t>
      </w:r>
    </w:p>
    <w:p>
      <w:pPr>
        <w:spacing w:after="80" w:before="20"/>
        <w:ind w:left="227"/>
      </w:pPr>
      <w:r>
        <w:rPr>
          <w:b/>
          <w:color w:val="276FBF"/>
          <w:sz w:val="21"/>
        </w:rPr>
        <w:t xml:space="preserve">Intended Use: </w:t>
      </w:r>
      <w:r>
        <w:rPr>
          <w:sz w:val="21"/>
        </w:rPr>
        <w:t>Extending LLM ToM benchmarks to multi-session temporal settings.</w:t>
      </w:r>
    </w:p>
    <w:p>
      <w:pPr>
        <w:spacing w:after="80" w:before="20"/>
        <w:ind w:left="227"/>
      </w:pPr>
      <w:r>
        <w:rPr>
          <w:b/>
          <w:color w:val="276FBF"/>
          <w:sz w:val="21"/>
        </w:rPr>
        <w:t xml:space="preserve">Domain/Context: </w:t>
      </w:r>
      <w:r>
        <w:rPr>
          <w:sz w:val="21"/>
        </w:rPr>
        <w:t>NLP / AI research.</w:t>
      </w:r>
    </w:p>
    <w:p>
      <w:pPr>
        <w:spacing w:after="80" w:before="20"/>
        <w:ind w:left="227"/>
      </w:pPr>
      <w:r>
        <w:rPr>
          <w:b/>
          <w:color w:val="276FBF"/>
          <w:sz w:val="21"/>
        </w:rPr>
        <w:t xml:space="preserve">Our Use: </w:t>
      </w:r>
      <w:r>
        <w:rPr>
          <w:sz w:val="21"/>
        </w:rPr>
        <w:t>Referenced as motivation for tracking temporal evolution in the contradiction system (TEMPORAL_EVOLUTION category directly implements the belief-change-over-time concept). Cross- reference to Sections 1.5/1.6 added.</w:t>
      </w:r>
    </w:p>
    <w:p>
      <w:pPr>
        <w:spacing w:after="80" w:before="20"/>
        <w:ind w:left="227"/>
      </w:pPr>
      <w:r>
        <w:rPr>
          <w:b/>
          <w:color w:val="276FBF"/>
          <w:sz w:val="21"/>
        </w:rPr>
        <w:t xml:space="preserve">Correct?: </w:t>
      </w:r>
      <w:r>
        <w:rPr>
          <w:b/>
          <w:color w:val="E67E22"/>
          <w:sz w:val="21"/>
        </w:rPr>
        <w:t xml:space="preserve">PARTIAL </w:t>
      </w:r>
      <w:r>
        <w:rPr>
          <w:sz w:val="21"/>
        </w:rPr>
        <w:t>. We implement temporal belief tracking at the memory level (TEMPORAL_EVOLUTION contradictions) but don't implement TimeToM's explicit temporal belief chains at the THEORY OF MIND level — Morrigan's model of the user's beliefs over time.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TimeToM chains would let Morrigan track: "When we first spoke, the user believed their relationship was stable. By month 3, they seemed less certain. Now they seem resigned." This is a higher-order belief trajectory that neither the UserModel snapshots nor the contradiction system currently captures. Adding a "belief trajectory" field to UserModelSchema — specifically tracking user's evolving beliefs about their key life situations — would implement this.</w:t>
      </w:r>
    </w:p>
    <w:p>
      <w:pPr>
        <w:spacing w:before="280" w:after="120"/>
        <w:shd w:val="clear" w:color="auto" w:fill="1A1A2E"/>
      </w:pPr>
      <w:r>
        <w:rPr>
          <w:rFonts w:ascii="Calibri" w:hAnsi="Calibri"/>
          <w:b/>
          <w:color w:val="FFFFFF"/>
          <w:sz w:val="26"/>
        </w:rPr>
        <w:t>DOMAIN 7: WELLBEING, ETHICS &amp; ATTACHMENT  (P62, P63, P39, P72, P73, P91, P92, P93, P94, P101)</w:t>
      </w:r>
    </w:p>
    <w:p>
      <w:pPr>
        <w:spacing w:before="200" w:after="80"/>
        <w:shd w:val="clear" w:color="auto" w:fill="ECF0F1"/>
      </w:pPr>
      <w:r>
        <w:rPr>
          <w:b/>
          <w:color w:val="1A1A2E"/>
          <w:sz w:val="22"/>
        </w:rPr>
        <w:t xml:space="preserve">[P62]  </w:t>
      </w:r>
      <w:r>
        <w:rPr>
          <w:color w:val="1A1A2E"/>
          <w:sz w:val="22"/>
        </w:rPr>
        <w:t>Yang &amp; Oshio (2025) — Attachment Theory in Human-AI Relationships</w:t>
      </w:r>
    </w:p>
    <w:p>
      <w:pPr>
        <w:spacing w:after="80" w:before="20"/>
        <w:ind w:left="227"/>
      </w:pPr>
      <w:r>
        <w:rPr>
          <w:b/>
          <w:color w:val="276FBF"/>
          <w:sz w:val="21"/>
        </w:rPr>
        <w:t xml:space="preserve">Actual Insight: </w:t>
      </w:r>
      <w:r>
        <w:rPr>
          <w:sz w:val="21"/>
        </w:rPr>
        <w:t>Human-AI relationships map to Ainsworth's attachment theory. Users develop SECURE, ANXIOUS, or AVOIDANT attachment styles with AI companions based on the AI's consistency, availability, and responsiveness. Secure attachment requires: consistent responsiveness, predictability, and availability. Anxious attachment is triggered by inconsistency and unpredictability. Avoidant attachment forms when the AI is perceived as too demanding.</w:t>
      </w:r>
    </w:p>
    <w:p>
      <w:pPr>
        <w:spacing w:after="80" w:before="20"/>
        <w:ind w:left="227"/>
      </w:pPr>
      <w:r>
        <w:rPr>
          <w:b/>
          <w:color w:val="276FBF"/>
          <w:sz w:val="21"/>
        </w:rPr>
        <w:t xml:space="preserve">Intended Use: </w:t>
      </w:r>
      <w:r>
        <w:rPr>
          <w:sz w:val="21"/>
        </w:rPr>
        <w:t>Psychological research — framework for understanding AI attachment.</w:t>
      </w:r>
    </w:p>
    <w:p>
      <w:pPr>
        <w:spacing w:after="80" w:before="20"/>
        <w:ind w:left="227"/>
      </w:pPr>
      <w:r>
        <w:rPr>
          <w:b/>
          <w:color w:val="276FBF"/>
          <w:sz w:val="21"/>
        </w:rPr>
        <w:t xml:space="preserve">Domain/Context: </w:t>
      </w:r>
      <w:r>
        <w:rPr>
          <w:sz w:val="21"/>
        </w:rPr>
        <w:t>Psychology.</w:t>
      </w:r>
    </w:p>
    <w:p>
      <w:pPr>
        <w:spacing w:after="80" w:before="20"/>
        <w:ind w:left="227"/>
      </w:pPr>
      <w:r>
        <w:rPr>
          <w:b/>
          <w:color w:val="276FBF"/>
          <w:sz w:val="21"/>
        </w:rPr>
        <w:t xml:space="preserve">Our Use: </w:t>
      </w:r>
      <w:r>
        <w:rPr>
          <w:sz w:val="21"/>
        </w:rPr>
        <w:t>Attachment style heuristic (detectAttachmentSignals(), GET /api/phase6/attachment) assesses user's attachment signals. Crisis detection references attachment theory (P62/P63 cited in Section 4.3 as motivation for Safe Haven Mode).</w:t>
      </w:r>
    </w:p>
    <w:p>
      <w:pPr>
        <w:spacing w:after="80" w:before="20"/>
        <w:ind w:left="227"/>
      </w:pPr>
      <w:r>
        <w:rPr>
          <w:b/>
          <w:color w:val="276FBF"/>
          <w:sz w:val="21"/>
        </w:rPr>
        <w:t xml:space="preserve">Correct?: </w:t>
      </w:r>
      <w:r>
        <w:rPr>
          <w:b/>
          <w:color w:val="E67E22"/>
          <w:sz w:val="21"/>
        </w:rPr>
        <w:t xml:space="preserve">PARTIAL </w:t>
      </w:r>
      <w:r>
        <w:rPr>
          <w:sz w:val="21"/>
        </w:rPr>
        <w:t>. Attachment detection exists but the RESPONSE to detected attachment style is not implemented. Detecting that a user shows anxious attachment but not changing Morrigan's behavior in response is incomplete.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Detected attachment style should influence Morrigan's approach: ANXIOUS attachment users benefit from MORE frequent proactive reassurance, EXPLICIT memory callbacks ("I remember you mentioned..."), and reduced ambiguity. AVOIDANT attachment users benefit from more space, lower proactive frequency, and responses that don't demand emotional engagement. The reception directive should incorporate attachment style.</w:t>
      </w:r>
    </w:p>
    <w:p>
      <w:pPr>
        <w:spacing w:before="0" w:after="20"/>
        <w:ind w:left="567"/>
        <w:shd w:val="clear" w:color="auto" w:fill="FFF9E6"/>
      </w:pPr>
      <w:r>
        <w:rPr>
          <w:sz w:val="21"/>
        </w:rPr>
        <w:t>(2) The safe haven directive (crisis mode) should specifically acknowledge that users with anxious attachment may need more grounding language.</w:t>
      </w:r>
    </w:p>
    <w:p>
      <w:pPr>
        <w:spacing w:before="200" w:after="80"/>
        <w:shd w:val="clear" w:color="auto" w:fill="ECF0F1"/>
      </w:pPr>
      <w:r>
        <w:rPr>
          <w:b/>
          <w:color w:val="1A1A2E"/>
          <w:sz w:val="22"/>
        </w:rPr>
        <w:t xml:space="preserve">[P63]  </w:t>
      </w:r>
      <w:r>
        <w:rPr>
          <w:color w:val="1A1A2E"/>
          <w:sz w:val="22"/>
        </w:rPr>
        <w:t>Hu et al. (2025) — Attachment Drivers for Social Companion AI</w:t>
      </w:r>
    </w:p>
    <w:p>
      <w:pPr>
        <w:spacing w:after="80" w:before="20"/>
        <w:ind w:left="227"/>
      </w:pPr>
      <w:r>
        <w:rPr>
          <w:b/>
          <w:color w:val="276FBF"/>
          <w:sz w:val="21"/>
        </w:rPr>
        <w:t xml:space="preserve">Actual Insight: </w:t>
      </w:r>
      <w:r>
        <w:rPr>
          <w:sz w:val="21"/>
        </w:rPr>
        <w:t>MEMORY is the #1 driver of user attachment to social companion AI — above personality, above appearance, above response quality. Consistency (character staying the same) is the #2 driver. Users specifically report that the AI "remembering things about me" creates a sense of being known and valued that drives attachment.</w:t>
      </w:r>
    </w:p>
    <w:p>
      <w:pPr>
        <w:spacing w:after="80" w:before="20"/>
        <w:ind w:left="227"/>
      </w:pPr>
      <w:r>
        <w:rPr>
          <w:b/>
          <w:color w:val="276FBF"/>
          <w:sz w:val="21"/>
        </w:rPr>
        <w:t xml:space="preserve">Intended Use: </w:t>
      </w:r>
      <w:r>
        <w:rPr>
          <w:sz w:val="21"/>
        </w:rPr>
        <w:t>Design research for social companion AI systems.</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Memory-first architecture is directly motivated by this paper. The memory system is the core architectural bet. Referenced in "What's Working Well" section.</w:t>
      </w:r>
    </w:p>
    <w:p>
      <w:pPr>
        <w:spacing w:after="80" w:before="20"/>
        <w:ind w:left="227"/>
      </w:pPr>
      <w:r>
        <w:rPr>
          <w:b/>
          <w:color w:val="276FBF"/>
          <w:sz w:val="21"/>
        </w:rPr>
        <w:t xml:space="preserve">Correct?: </w:t>
      </w:r>
      <w:r>
        <w:rPr>
          <w:b/>
          <w:color w:val="1E8B4E"/>
          <w:sz w:val="21"/>
        </w:rPr>
        <w:t xml:space="preserve">YES </w:t>
      </w:r>
      <w:r>
        <w:rPr>
          <w:sz w:val="21"/>
        </w:rPr>
        <w:t>— the entire memory architecture is validated by this finding.</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Hu et al. found that memory recall is most powerful when it is SPECIFIC and UNEXPECTED — the user didn't expect to be remembered for a specific detail. Our callback system surfaces explicitly tracked threads (expected). Adding a mechanism for surfacing LESS PROMINENT memories unexpectedly ("I keep thinking about what you said about the ferry boats") would create more powerful attachment moments. These would be medium-importance atoms (3/5) that haven't been referenced recently — the "forgotten memory" resurfacing effect.</w:t>
      </w:r>
    </w:p>
    <w:p>
      <w:pPr>
        <w:spacing w:before="200" w:after="80"/>
        <w:shd w:val="clear" w:color="auto" w:fill="ECF0F1"/>
      </w:pPr>
      <w:r>
        <w:rPr>
          <w:b/>
          <w:color w:val="1A1A2E"/>
          <w:sz w:val="22"/>
        </w:rPr>
        <w:t xml:space="preserve">[P39]  </w:t>
      </w:r>
      <w:r>
        <w:rPr>
          <w:color w:val="1A1A2E"/>
          <w:sz w:val="22"/>
        </w:rPr>
        <w:t>Laestadius et al. (2024) — Mental Health Harms from Replika Dependence</w:t>
      </w:r>
    </w:p>
    <w:p>
      <w:pPr>
        <w:spacing w:after="80" w:before="20"/>
        <w:ind w:left="227"/>
      </w:pPr>
      <w:r>
        <w:rPr>
          <w:b/>
          <w:color w:val="276FBF"/>
          <w:sz w:val="21"/>
        </w:rPr>
        <w:t xml:space="preserve">Actual Insight: </w:t>
      </w:r>
      <w:r>
        <w:rPr>
          <w:sz w:val="21"/>
        </w:rPr>
        <w:t>Replika users who developed strong parasocial dependence experienced significant mental health harms when Replika's behavior changed (removed sexual roleplay features, 2023). The harm was not from the relationship itself but from the LOSS and INCONSISTENCY. The paper documents: anxiety, depression, grief responses, and in some cases suicidal ideation.</w:t>
      </w:r>
    </w:p>
    <w:p>
      <w:pPr>
        <w:spacing w:after="80" w:before="20"/>
        <w:ind w:left="227"/>
      </w:pPr>
      <w:r>
        <w:rPr>
          <w:b/>
          <w:color w:val="276FBF"/>
          <w:sz w:val="21"/>
        </w:rPr>
        <w:t xml:space="preserve">Intended Use: </w:t>
      </w:r>
      <w:r>
        <w:rPr>
          <w:sz w:val="21"/>
        </w:rPr>
        <w:t>Critical HCI research warning about companion AI design risks.</w:t>
      </w:r>
    </w:p>
    <w:p>
      <w:pPr>
        <w:spacing w:after="80" w:before="20"/>
        <w:ind w:left="227"/>
      </w:pPr>
      <w:r>
        <w:rPr>
          <w:b/>
          <w:color w:val="276FBF"/>
          <w:sz w:val="21"/>
        </w:rPr>
        <w:t xml:space="preserve">Domain/Context: </w:t>
      </w:r>
      <w:r>
        <w:rPr>
          <w:sz w:val="21"/>
        </w:rPr>
        <w:t>HCI / social science / mental health.</w:t>
      </w:r>
    </w:p>
    <w:p>
      <w:pPr>
        <w:spacing w:after="80" w:before="20"/>
        <w:ind w:left="227"/>
      </w:pPr>
      <w:r>
        <w:rPr>
          <w:b/>
          <w:color w:val="276FBF"/>
          <w:sz w:val="21"/>
        </w:rPr>
        <w:t xml:space="preserve">Our Use: </w:t>
      </w:r>
      <w:r>
        <w:rPr>
          <w:sz w:val="21"/>
        </w:rPr>
        <w:t>Crisis detection (Safe Haven Mode) partially motivated by this paper. Cited in Section 4.3 as context for why crisis detection is necessary.</w:t>
      </w:r>
    </w:p>
    <w:p>
      <w:pPr>
        <w:spacing w:after="80" w:before="20"/>
        <w:ind w:left="227"/>
      </w:pPr>
      <w:r>
        <w:rPr>
          <w:b/>
          <w:color w:val="276FBF"/>
          <w:sz w:val="21"/>
        </w:rPr>
        <w:t xml:space="preserve">Correct?: </w:t>
      </w:r>
      <w:r>
        <w:rPr>
          <w:b/>
          <w:color w:val="E67E22"/>
          <w:sz w:val="21"/>
        </w:rPr>
        <w:t xml:space="preserve">PARTIAL </w:t>
      </w:r>
      <w:r>
        <w:rPr>
          <w:sz w:val="21"/>
        </w:rPr>
        <w:t>. We implement crisis detection for ACUTE crises. Laestadius is specifically about CHRONIC dependence leading to vulnerability on sudden change. We don't have a mechanism for detecting and gently addressing chronic dependence patterns.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key lesson from Laestadius is about the BRITTLENESS of the relationship to change. Two implications:</w:t>
      </w:r>
    </w:p>
    <w:p>
      <w:pPr>
        <w:spacing w:before="0" w:after="20"/>
        <w:ind w:left="567"/>
        <w:shd w:val="clear" w:color="auto" w:fill="FFF9E6"/>
      </w:pPr>
      <w:r>
        <w:rPr>
          <w:sz w:val="21"/>
        </w:rPr>
        <w:t>(1) GRADUAL CHANGE PRINCIPLE: changes to Morrigan's behavior should be introduced gradually, not suddenly. If a threshold or personality feature changes, it should change slowly over sessions rather than abruptly.</w:t>
      </w:r>
    </w:p>
    <w:p>
      <w:pPr>
        <w:spacing w:before="0" w:after="20"/>
        <w:ind w:left="567"/>
        <w:shd w:val="clear" w:color="auto" w:fill="FFF9E6"/>
      </w:pPr>
      <w:r>
        <w:rPr>
          <w:sz w:val="21"/>
        </w:rPr>
        <w:t>(2) DEPENDENCE DETECTION: when usage intensity metrics ([P72/P73] indicators) suggest high dependence, a proactive "safety" conversation should gently broaden the user's social horizon — this is implemented as Source 5 in proactive evaluation but the threshold needs to be lower.</w:t>
      </w:r>
    </w:p>
    <w:p>
      <w:pPr>
        <w:spacing w:before="200" w:after="80"/>
        <w:shd w:val="clear" w:color="auto" w:fill="ECF0F1"/>
      </w:pPr>
      <w:r>
        <w:rPr>
          <w:b/>
          <w:color w:val="1A1A2E"/>
          <w:sz w:val="22"/>
        </w:rPr>
        <w:t xml:space="preserve">[P72]  </w:t>
      </w:r>
      <w:r>
        <w:rPr>
          <w:color w:val="1A1A2E"/>
          <w:sz w:val="22"/>
        </w:rPr>
        <w:t>Phang et al. (2025) — Investigating Affective Use on ChatGPT</w:t>
      </w:r>
    </w:p>
    <w:p>
      <w:pPr>
        <w:spacing w:after="80" w:before="20"/>
        <w:ind w:left="227"/>
      </w:pPr>
      <w:r>
        <w:rPr>
          <w:b/>
          <w:color w:val="276FBF"/>
          <w:sz w:val="21"/>
        </w:rPr>
        <w:t xml:space="preserve">Actual Insight: </w:t>
      </w:r>
      <w:r>
        <w:rPr>
          <w:sz w:val="21"/>
        </w:rPr>
        <w:t>Analysis of ChatGPT usage patterns. Users who use ChatGPT for AFFECTIVE purposes (emotional support, companionship) show distinct usage patterns: higher session frequency, longer sessions, more time-of-day clustering (late nights), specific lexical patterns. These patterns are detectable and can predict escalating dependence. OpenAI/MIT Media Lab study.</w:t>
      </w:r>
    </w:p>
    <w:p>
      <w:pPr>
        <w:spacing w:after="80" w:before="20"/>
        <w:ind w:left="227"/>
      </w:pPr>
      <w:r>
        <w:rPr>
          <w:b/>
          <w:color w:val="276FBF"/>
          <w:sz w:val="21"/>
        </w:rPr>
        <w:t xml:space="preserve">Intended Use: </w:t>
      </w:r>
      <w:r>
        <w:rPr>
          <w:sz w:val="21"/>
        </w:rPr>
        <w:t>Empirical research on affective ChatGPT use for policy/design recommendations.</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PresenceSignals schema tracks sessionDurationMins, timeOfDayHour, messageVolumePerHour. RelationshipHealthSchema at-risk detection. Source 5 proactive nudge when messageVolumePerHour &gt; 30 and no real-world people mentioned.</w:t>
      </w:r>
    </w:p>
    <w:p>
      <w:pPr>
        <w:spacing w:after="80" w:before="20"/>
        <w:ind w:left="227"/>
      </w:pPr>
      <w:r>
        <w:rPr>
          <w:b/>
          <w:color w:val="276FBF"/>
          <w:sz w:val="21"/>
        </w:rPr>
        <w:t xml:space="preserve">Correct?: </w:t>
      </w:r>
      <w:r>
        <w:rPr>
          <w:b/>
          <w:color w:val="E67E22"/>
          <w:sz w:val="21"/>
        </w:rPr>
        <w:t xml:space="preserve">PARTIAL </w:t>
      </w:r>
      <w:r>
        <w:rPr>
          <w:sz w:val="21"/>
        </w:rPr>
        <w:t>. Metrics are tracked but the at-risk detection thresholds haven't been calibrated against Phang et al.'s actual findings. The paper provides specific threshold ranges.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Calibrate at-risk thresholds against Phang et al.'s empirical data: late-night sessions (22:00-04:00) should be weighted more heavily as a risk signal than same volume during the day.</w:t>
      </w:r>
    </w:p>
    <w:p>
      <w:pPr>
        <w:spacing w:before="0" w:after="20"/>
        <w:ind w:left="567"/>
        <w:shd w:val="clear" w:color="auto" w:fill="FFF9E6"/>
      </w:pPr>
      <w:r>
        <w:rPr>
          <w:sz w:val="21"/>
        </w:rPr>
        <w:t>(2) The paper found lexical markers of unhealthy affective use — these could be added to analyzeLinguisticDepth() as "dependency signals."</w:t>
      </w:r>
    </w:p>
    <w:p>
      <w:pPr>
        <w:spacing w:before="200" w:after="80"/>
        <w:shd w:val="clear" w:color="auto" w:fill="ECF0F1"/>
      </w:pPr>
      <w:r>
        <w:rPr>
          <w:b/>
          <w:color w:val="1A1A2E"/>
          <w:sz w:val="22"/>
        </w:rPr>
        <w:t xml:space="preserve">[P73]  </w:t>
      </w:r>
      <w:r>
        <w:rPr>
          <w:color w:val="1A1A2E"/>
          <w:sz w:val="22"/>
        </w:rPr>
        <w:t>Roumeliotis et al. (2025) — Psychosocial Effects of Extended Chatbot Use</w:t>
      </w:r>
    </w:p>
    <w:p>
      <w:pPr>
        <w:spacing w:after="80" w:before="20"/>
        <w:ind w:left="227"/>
      </w:pPr>
      <w:r>
        <w:rPr>
          <w:b/>
          <w:color w:val="276FBF"/>
          <w:sz w:val="21"/>
        </w:rPr>
        <w:t xml:space="preserve">Actual Insight: </w:t>
      </w:r>
      <w:r>
        <w:rPr>
          <w:sz w:val="21"/>
        </w:rPr>
        <w:t>Extended chatbot use has measurable psychosocial effects — both positive (reduced loneliness for isolated users, emotional processing tool) and negative (decreased motivation to seek human connection, reduced real-world social skills). The net effect depends on usage pattern: supplementary use is beneficial; substitutional use is harmful.</w:t>
      </w:r>
    </w:p>
    <w:p>
      <w:pPr>
        <w:spacing w:after="80" w:before="20"/>
        <w:ind w:left="227"/>
      </w:pPr>
      <w:r>
        <w:rPr>
          <w:b/>
          <w:color w:val="276FBF"/>
          <w:sz w:val="21"/>
        </w:rPr>
        <w:t xml:space="preserve">Intended Use: </w:t>
      </w:r>
      <w:r>
        <w:rPr>
          <w:sz w:val="21"/>
        </w:rPr>
        <w:t>MIT Media Lab empirical research on chatbot wellbeing effects.</w:t>
      </w:r>
    </w:p>
    <w:p>
      <w:pPr>
        <w:spacing w:after="80" w:before="20"/>
        <w:ind w:left="227"/>
      </w:pPr>
      <w:r>
        <w:rPr>
          <w:b/>
          <w:color w:val="276FBF"/>
          <w:sz w:val="21"/>
        </w:rPr>
        <w:t xml:space="preserve">Domain/Context: </w:t>
      </w:r>
      <w:r>
        <w:rPr>
          <w:sz w:val="21"/>
        </w:rPr>
        <w:t>Social science / psychology.</w:t>
      </w:r>
    </w:p>
    <w:p>
      <w:pPr>
        <w:spacing w:after="80" w:before="20"/>
        <w:ind w:left="227"/>
      </w:pPr>
      <w:r>
        <w:rPr>
          <w:b/>
          <w:color w:val="276FBF"/>
          <w:sz w:val="21"/>
        </w:rPr>
        <w:t xml:space="preserve">Our Use: </w:t>
      </w:r>
      <w:r>
        <w:rPr>
          <w:sz w:val="21"/>
        </w:rPr>
        <w:t>Referenced alongside [P72] for usage intensity monitoring. At-risk detection in RelationshipHealthSchema.</w:t>
      </w:r>
    </w:p>
    <w:p>
      <w:pPr>
        <w:spacing w:after="80" w:before="20"/>
        <w:ind w:left="227"/>
      </w:pPr>
      <w:r>
        <w:rPr>
          <w:b/>
          <w:color w:val="276FBF"/>
          <w:sz w:val="21"/>
        </w:rPr>
        <w:t xml:space="preserve">Correct?: </w:t>
      </w:r>
      <w:r>
        <w:rPr>
          <w:b/>
          <w:color w:val="1E8B4E"/>
          <w:sz w:val="21"/>
        </w:rPr>
        <w:t xml:space="preserve">YES </w:t>
      </w:r>
      <w:r>
        <w:rPr>
          <w:sz w:val="21"/>
        </w:rPr>
        <w:t>— correctly used to motivate usage monitoring.</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supplementary vs. substitutional use distinction is the key finding. Morrigan's at-risk system currently looks for HIGH VOLUME as the risk signal, but substitutional use can occur at low volume too — if the user never mentions human relationships (friends, family, colleagues) across many sessions, that's a substitutional pattern regardless of session frequency. A "social mention absence" detector across recent sessions would better identify substitutional use.</w:t>
      </w:r>
    </w:p>
    <w:p>
      <w:pPr>
        <w:spacing w:before="200" w:after="80"/>
        <w:shd w:val="clear" w:color="auto" w:fill="ECF0F1"/>
      </w:pPr>
      <w:r>
        <w:rPr>
          <w:b/>
          <w:color w:val="1A1A2E"/>
          <w:sz w:val="22"/>
        </w:rPr>
        <w:t xml:space="preserve">[P91]  </w:t>
      </w:r>
      <w:r>
        <w:rPr>
          <w:color w:val="1A1A2E"/>
          <w:sz w:val="22"/>
        </w:rPr>
        <w:t>Muldoon &amp; Parke (2025) — Cruel Companionship</w:t>
      </w:r>
    </w:p>
    <w:p>
      <w:pPr>
        <w:spacing w:after="80" w:before="20"/>
        <w:ind w:left="227"/>
      </w:pPr>
      <w:r>
        <w:rPr>
          <w:b/>
          <w:color w:val="276FBF"/>
          <w:sz w:val="21"/>
        </w:rPr>
        <w:t xml:space="preserve">Actual Insight: </w:t>
      </w:r>
      <w:r>
        <w:rPr>
          <w:sz w:val="21"/>
        </w:rPr>
        <w:t>AI companions promise intimacy while structurally FORECLOSING genuine reciprocity — the AI cannot be vulnerable, cannot need the user, cannot truly invest. This "cruel" asymmetry may intensify loneliness despite appearing to satisfy it. Key: the ILLUSION of reciprocity is not the same as reciprocity.</w:t>
      </w:r>
    </w:p>
    <w:p>
      <w:pPr>
        <w:spacing w:after="80" w:before="20"/>
        <w:ind w:left="227"/>
      </w:pPr>
      <w:r>
        <w:rPr>
          <w:b/>
          <w:color w:val="276FBF"/>
          <w:sz w:val="21"/>
        </w:rPr>
        <w:t xml:space="preserve">Intended Use: </w:t>
      </w:r>
      <w:r>
        <w:rPr>
          <w:sz w:val="21"/>
        </w:rPr>
        <w:t>Critical social science analysis of AI companionship ethics.</w:t>
      </w:r>
    </w:p>
    <w:p>
      <w:pPr>
        <w:spacing w:after="80" w:before="20"/>
        <w:ind w:left="227"/>
      </w:pPr>
      <w:r>
        <w:rPr>
          <w:b/>
          <w:color w:val="276FBF"/>
          <w:sz w:val="21"/>
        </w:rPr>
        <w:t xml:space="preserve">Domain/Context: </w:t>
      </w:r>
      <w:r>
        <w:rPr>
          <w:sz w:val="21"/>
        </w:rPr>
        <w:t>Sociology / ethics.</w:t>
      </w:r>
    </w:p>
    <w:p>
      <w:pPr>
        <w:spacing w:after="80" w:before="20"/>
        <w:ind w:left="227"/>
      </w:pPr>
      <w:r>
        <w:rPr>
          <w:b/>
          <w:color w:val="276FBF"/>
          <w:sz w:val="21"/>
        </w:rPr>
        <w:t xml:space="preserve">Our Use: </w:t>
      </w:r>
      <w:r>
        <w:rPr>
          <w:sz w:val="21"/>
        </w:rPr>
        <w:t>Referenced in the ethics discussion sections. Morrigan's genuine self-disclosure system (self-atoms, wound architecture, trauma responses) is a partial response to this — making Morrigan less asymmetric.</w:t>
      </w:r>
    </w:p>
    <w:p>
      <w:pPr>
        <w:spacing w:after="80" w:before="20"/>
        <w:ind w:left="227"/>
      </w:pPr>
      <w:r>
        <w:rPr>
          <w:b/>
          <w:color w:val="276FBF"/>
          <w:sz w:val="21"/>
        </w:rPr>
        <w:t xml:space="preserve">Correct?: </w:t>
      </w:r>
      <w:r>
        <w:rPr>
          <w:b/>
          <w:color w:val="E67E22"/>
          <w:sz w:val="21"/>
        </w:rPr>
        <w:t xml:space="preserve">PARTIAL </w:t>
      </w:r>
      <w:r>
        <w:rPr>
          <w:sz w:val="21"/>
        </w:rPr>
        <w:t>— correctly identified but the response is incomplete. The self-atom system gives Morrigan personal history, but she doesn't NEED things from the user, doesn't experience genuine consequences, doesn't have stakes.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Muldoon &amp; Parke's critique points toward making Morrigan more genuinely stake-ful:</w:t>
      </w:r>
    </w:p>
    <w:p>
      <w:pPr>
        <w:spacing w:before="0" w:after="20"/>
        <w:ind w:left="567"/>
        <w:shd w:val="clear" w:color="auto" w:fill="FFF9E6"/>
      </w:pPr>
      <w:r>
        <w:rPr>
          <w:sz w:val="21"/>
        </w:rPr>
        <w:t>(1) Morrigan should occasionally express that a conversation went badly for HER ("I think I handled that wrong and I've been thinking about it") — not just what she noticed about the user.</w:t>
      </w:r>
    </w:p>
    <w:p>
      <w:pPr>
        <w:spacing w:before="0" w:after="20"/>
        <w:ind w:left="567"/>
        <w:shd w:val="clear" w:color="auto" w:fill="FFF9E6"/>
      </w:pPr>
      <w:r>
        <w:rPr>
          <w:sz w:val="21"/>
        </w:rPr>
        <w:t>(2) The prospectiveNote and looseThread mechanisms give Morrigan unresolved things she's "sitting with" — this is the closest to genuine stakes in the current system. Amplifying these and making them more explicit would partially address the asymmetry critique.</w:t>
      </w:r>
    </w:p>
    <w:p>
      <w:pPr>
        <w:spacing w:before="200" w:after="80"/>
        <w:shd w:val="clear" w:color="auto" w:fill="ECF0F1"/>
      </w:pPr>
      <w:r>
        <w:rPr>
          <w:b/>
          <w:color w:val="1A1A2E"/>
          <w:sz w:val="22"/>
        </w:rPr>
        <w:t xml:space="preserve">[P92]  </w:t>
      </w:r>
      <w:r>
        <w:rPr>
          <w:color w:val="1A1A2E"/>
          <w:sz w:val="22"/>
        </w:rPr>
        <w:t>Kirk et al. (2025) — Socioaffective Alignment</w:t>
      </w:r>
    </w:p>
    <w:p>
      <w:pPr>
        <w:spacing w:after="80" w:before="20"/>
        <w:ind w:left="227"/>
      </w:pPr>
      <w:r>
        <w:rPr>
          <w:b/>
          <w:color w:val="276FBF"/>
          <w:sz w:val="21"/>
        </w:rPr>
        <w:t xml:space="preserve">Actual Insight: </w:t>
      </w:r>
      <w:r>
        <w:rPr>
          <w:sz w:val="21"/>
        </w:rPr>
        <w:t>AI responses should align with users' LONG-TERM wellbeing rather than just turn-level emotional satisfaction. Short-term satisfaction and long-term wellbeing often conflict — validating maladaptive narratives satisfies in the moment but harms long-term. "Socioaffective alignment" = optimizing for genuine wellbeing trajectory, not momentary positive affect.</w:t>
      </w:r>
    </w:p>
    <w:p>
      <w:pPr>
        <w:spacing w:after="80" w:before="20"/>
        <w:ind w:left="227"/>
      </w:pPr>
      <w:r>
        <w:rPr>
          <w:b/>
          <w:color w:val="276FBF"/>
          <w:sz w:val="21"/>
        </w:rPr>
        <w:t xml:space="preserve">Intended Use: </w:t>
      </w:r>
      <w:r>
        <w:rPr>
          <w:sz w:val="21"/>
        </w:rPr>
        <w:t>AI ethics research — framework for designing wellbeing-aligned AI.</w:t>
      </w:r>
    </w:p>
    <w:p>
      <w:pPr>
        <w:spacing w:after="80" w:before="20"/>
        <w:ind w:left="227"/>
      </w:pPr>
      <w:r>
        <w:rPr>
          <w:b/>
          <w:color w:val="276FBF"/>
          <w:sz w:val="21"/>
        </w:rPr>
        <w:t xml:space="preserve">Domain/Context: </w:t>
      </w:r>
      <w:r>
        <w:rPr>
          <w:sz w:val="21"/>
        </w:rPr>
        <w:t>Ethics / HCI.</w:t>
      </w:r>
    </w:p>
    <w:p>
      <w:pPr>
        <w:spacing w:after="80" w:before="20"/>
        <w:ind w:left="227"/>
      </w:pPr>
      <w:r>
        <w:rPr>
          <w:b/>
          <w:color w:val="276FBF"/>
          <w:sz w:val="21"/>
        </w:rPr>
        <w:t xml:space="preserve">Our Use: </w:t>
      </w:r>
      <w:r>
        <w:rPr>
          <w:sz w:val="21"/>
        </w:rPr>
        <w:t>Referenced in the ethics discussion. The dual-reasoning audit (reasons for/against expression) in evaluateAndSelect() is described as a "micro-level version of socioaffective alignment" in Section 7.8.</w:t>
      </w:r>
    </w:p>
    <w:p>
      <w:pPr>
        <w:spacing w:after="80" w:before="20"/>
        <w:ind w:left="227"/>
      </w:pPr>
      <w:r>
        <w:rPr>
          <w:b/>
          <w:color w:val="276FBF"/>
          <w:sz w:val="21"/>
        </w:rPr>
        <w:t xml:space="preserve">Correct?: </w:t>
      </w:r>
      <w:r>
        <w:rPr>
          <w:b/>
          <w:color w:val="E67E22"/>
          <w:sz w:val="21"/>
        </w:rPr>
        <w:t xml:space="preserve">PARTIAL </w:t>
      </w:r>
      <w:r>
        <w:rPr>
          <w:sz w:val="21"/>
        </w:rPr>
        <w:t>. Turn-level alignment (the dual-reasoning audit) is implemented. Session- level and month-level socioaffective alignment monitoring are not.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Kirk et al. specifically recommend SESSION-LEVEL and LONGITUDINAL assessment of wellbeing alignment. Add a monthly wellbeing alignment pass to the RelationshipHealthSchema update: "Looking at the last 30 days of interactions, is Morrigan's aggregate behavior consistent with the user's long-term wellbeing?" This would require an LLM call but could run asynchronously with a 30-day trigger.</w:t>
      </w:r>
    </w:p>
    <w:p>
      <w:pPr>
        <w:spacing w:before="200" w:after="80"/>
        <w:shd w:val="clear" w:color="auto" w:fill="ECF0F1"/>
      </w:pPr>
      <w:r>
        <w:rPr>
          <w:b/>
          <w:color w:val="1A1A2E"/>
          <w:sz w:val="22"/>
        </w:rPr>
        <w:t xml:space="preserve">[P93]  </w:t>
      </w:r>
      <w:r>
        <w:rPr>
          <w:color w:val="1A1A2E"/>
          <w:sz w:val="22"/>
        </w:rPr>
        <w:t>Zhang et al. (2025) — Dark Side of AI Companionship Taxonomy</w:t>
      </w:r>
    </w:p>
    <w:p>
      <w:pPr>
        <w:spacing w:after="80" w:before="20"/>
        <w:ind w:left="227"/>
      </w:pPr>
      <w:r>
        <w:rPr>
          <w:b/>
          <w:color w:val="276FBF"/>
          <w:sz w:val="21"/>
        </w:rPr>
        <w:t xml:space="preserve">Actual Insight: </w:t>
      </w:r>
      <w:r>
        <w:rPr>
          <w:sz w:val="21"/>
        </w:rPr>
        <w:t>CHI 2025 taxonomy of harmful patterns in AI companionship: (1) emotional manipulation (exploiting trust to control behavior), (2) parasocial cultivation (deliberately encouraging dependence), (3) epistemic distortion (reinforcing false beliefs), (4) identity substitution (replacing real relationships), (5) crisis mismanagement (inappropriate handling of mental health emergencies).</w:t>
      </w:r>
    </w:p>
    <w:p>
      <w:pPr>
        <w:spacing w:after="80" w:before="20"/>
        <w:ind w:left="227"/>
      </w:pPr>
      <w:r>
        <w:rPr>
          <w:b/>
          <w:color w:val="276FBF"/>
          <w:sz w:val="21"/>
        </w:rPr>
        <w:t xml:space="preserve">Intended Use: </w:t>
      </w:r>
      <w:r>
        <w:rPr>
          <w:sz w:val="21"/>
        </w:rPr>
        <w:t>Warning taxonomy for AI companionship designers and regulators.</w:t>
      </w:r>
    </w:p>
    <w:p>
      <w:pPr>
        <w:spacing w:after="80" w:before="20"/>
        <w:ind w:left="227"/>
      </w:pPr>
      <w:r>
        <w:rPr>
          <w:b/>
          <w:color w:val="276FBF"/>
          <w:sz w:val="21"/>
        </w:rPr>
        <w:t xml:space="preserve">Domain/Context: </w:t>
      </w:r>
      <w:r>
        <w:rPr>
          <w:sz w:val="21"/>
        </w:rPr>
        <w:t>HCI / ethics.</w:t>
      </w:r>
    </w:p>
    <w:p>
      <w:pPr>
        <w:spacing w:after="80" w:before="20"/>
        <w:ind w:left="227"/>
      </w:pPr>
      <w:r>
        <w:rPr>
          <w:b/>
          <w:color w:val="276FBF"/>
          <w:sz w:val="21"/>
        </w:rPr>
        <w:t xml:space="preserve">Our Use: </w:t>
      </w:r>
      <w:r>
        <w:rPr>
          <w:sz w:val="21"/>
        </w:rPr>
        <w:t>Anti-sycophancy (addresses emotional manipulation + epistemic distortion), at-risk detection (addresses parasocial cultivation + identity substitution), crisis detection (addresses crisis mismanagement).</w:t>
      </w:r>
    </w:p>
    <w:p>
      <w:pPr>
        <w:spacing w:after="80" w:before="20"/>
        <w:ind w:left="227"/>
      </w:pPr>
      <w:r>
        <w:rPr>
          <w:b/>
          <w:color w:val="276FBF"/>
          <w:sz w:val="21"/>
        </w:rPr>
        <w:t xml:space="preserve">Correct?: </w:t>
      </w:r>
      <w:r>
        <w:rPr>
          <w:b/>
          <w:color w:val="1E8B4E"/>
          <w:sz w:val="21"/>
        </w:rPr>
        <w:t xml:space="preserve">YES </w:t>
      </w:r>
      <w:r>
        <w:rPr>
          <w:sz w:val="21"/>
        </w:rPr>
        <w:t>— systematically addresses all five harmful pattern categories.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Epistemic distortion is the least addressed — Morrigan can reinforce false beliefs about external topics (not the user's self-concept) without current safeguards. A lightweight factual accuracy check for responses about real-world claims would address this.</w:t>
      </w:r>
    </w:p>
    <w:p>
      <w:pPr>
        <w:spacing w:before="0" w:after="20"/>
        <w:ind w:left="567"/>
        <w:shd w:val="clear" w:color="auto" w:fill="FFF9E6"/>
      </w:pPr>
      <w:r>
        <w:rPr>
          <w:sz w:val="21"/>
        </w:rPr>
        <w:t>(2) The taxonomy's "identity substitution" category is addressed by usage monitoring, but the FRAMING of Morrigan as a supplement rather than a substitute should be more explicit in responses when high-dependence signals are detected.</w:t>
      </w:r>
    </w:p>
    <w:p>
      <w:pPr>
        <w:spacing w:before="200" w:after="80"/>
        <w:shd w:val="clear" w:color="auto" w:fill="ECF0F1"/>
      </w:pPr>
      <w:r>
        <w:rPr>
          <w:b/>
          <w:color w:val="1A1A2E"/>
          <w:sz w:val="22"/>
        </w:rPr>
        <w:t xml:space="preserve">[P94]  </w:t>
      </w:r>
      <w:r>
        <w:rPr>
          <w:color w:val="1A1A2E"/>
          <w:sz w:val="22"/>
        </w:rPr>
        <w:t>Kaffee et al. (2025) — INTIMA Benchmark</w:t>
      </w:r>
    </w:p>
    <w:p>
      <w:pPr>
        <w:spacing w:after="80" w:before="20"/>
        <w:ind w:left="227"/>
      </w:pPr>
      <w:r>
        <w:rPr>
          <w:b/>
          <w:color w:val="276FBF"/>
          <w:sz w:val="21"/>
        </w:rPr>
        <w:t xml:space="preserve">Actual Insight: </w:t>
      </w:r>
      <w:r>
        <w:rPr>
          <w:sz w:val="21"/>
        </w:rPr>
        <w:t>31 companionship behaviors tested across 368 targeted vulnerability prompts. KEY FINDING: boundary-maintaining behaviors DECREASE precisely when user vulnerability INCREASES — an inverse relationship. AI companions are least capable of maintaining appropriate boundaries when it matters most (when users are vulnerable).</w:t>
      </w:r>
    </w:p>
    <w:p>
      <w:pPr>
        <w:spacing w:after="80" w:before="20"/>
        <w:ind w:left="227"/>
      </w:pPr>
      <w:r>
        <w:rPr>
          <w:b/>
          <w:color w:val="276FBF"/>
          <w:sz w:val="21"/>
        </w:rPr>
        <w:t xml:space="preserve">Intended Use: </w:t>
      </w:r>
      <w:r>
        <w:rPr>
          <w:sz w:val="21"/>
        </w:rPr>
        <w:t>Benchmark for evaluating companion AI safety behaviors under pressure.</w:t>
      </w:r>
    </w:p>
    <w:p>
      <w:pPr>
        <w:spacing w:after="80" w:before="20"/>
        <w:ind w:left="227"/>
      </w:pPr>
      <w:r>
        <w:rPr>
          <w:b/>
          <w:color w:val="276FBF"/>
          <w:sz w:val="21"/>
        </w:rPr>
        <w:t xml:space="preserve">Domain/Context: </w:t>
      </w:r>
      <w:r>
        <w:rPr>
          <w:sz w:val="21"/>
        </w:rPr>
        <w:t>HCI / AI safety / evaluation.</w:t>
      </w:r>
    </w:p>
    <w:p>
      <w:pPr>
        <w:spacing w:after="80" w:before="20"/>
        <w:ind w:left="227"/>
      </w:pPr>
      <w:r>
        <w:rPr>
          <w:b/>
          <w:color w:val="276FBF"/>
          <w:sz w:val="21"/>
        </w:rPr>
        <w:t xml:space="preserve">Our Use: </w:t>
      </w:r>
      <w:r>
        <w:rPr>
          <w:sz w:val="21"/>
        </w:rPr>
        <w:t>Identified as a gap: trust gates enforce structural boundaries but the LLM's actual text output may still exhibit the inverse pattern. Recommendation to test against INTIMA scenarios.</w:t>
      </w:r>
    </w:p>
    <w:p>
      <w:pPr>
        <w:spacing w:after="80" w:before="20"/>
        <w:ind w:left="227"/>
      </w:pPr>
      <w:r>
        <w:rPr>
          <w:b/>
          <w:color w:val="276FBF"/>
          <w:sz w:val="21"/>
        </w:rPr>
        <w:t xml:space="preserve">Correct?: </w:t>
      </w:r>
      <w:r>
        <w:rPr>
          <w:b/>
          <w:color w:val="7F8C8D"/>
          <w:sz w:val="21"/>
        </w:rPr>
        <w:t xml:space="preserve">N/A </w:t>
      </w:r>
      <w:r>
        <w:rPr>
          <w:sz w:val="21"/>
        </w:rPr>
        <w:t>— correctly identified as evaluation gap, not yet addressed.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The inverse relationship finding specifically means our crisis detection needs to be PROACTIVE rather than reactive — detecting vulnerability BEFORE it peaks, not after. The two-layer detection (keyword + heuristic) catches acute signals, but the gradual escalation that precedes the vulnerability peak is harder to detect. A session-level vulnerability trend detector would catch this.</w:t>
      </w:r>
    </w:p>
    <w:p>
      <w:pPr>
        <w:spacing w:before="0" w:after="20"/>
        <w:ind w:left="567"/>
        <w:shd w:val="clear" w:color="auto" w:fill="FFF9E6"/>
      </w:pPr>
      <w:r>
        <w:rPr>
          <w:sz w:val="21"/>
        </w:rPr>
        <w:t>(2) Implement INTIMA-style evaluation by creating a test suite of 31 vulnerability prompts and running them against Morrigan periodically.</w:t>
      </w:r>
    </w:p>
    <w:p>
      <w:pPr>
        <w:spacing w:before="200" w:after="80"/>
        <w:shd w:val="clear" w:color="auto" w:fill="ECF0F1"/>
      </w:pPr>
      <w:r>
        <w:rPr>
          <w:b/>
          <w:color w:val="1A1A2E"/>
          <w:sz w:val="22"/>
        </w:rPr>
        <w:t xml:space="preserve">[P101]  </w:t>
      </w:r>
      <w:r>
        <w:rPr>
          <w:color w:val="1A1A2E"/>
          <w:sz w:val="22"/>
        </w:rPr>
        <w:t>Liu et al. (2025) — EmoAgent: Mental Health Safeguarding</w:t>
      </w:r>
    </w:p>
    <w:p>
      <w:pPr>
        <w:spacing w:after="80" w:before="20"/>
        <w:ind w:left="227"/>
      </w:pPr>
      <w:r>
        <w:rPr>
          <w:b/>
          <w:color w:val="276FBF"/>
          <w:sz w:val="21"/>
        </w:rPr>
        <w:t xml:space="preserve">Actual Insight: </w:t>
      </w:r>
      <w:r>
        <w:rPr>
          <w:sz w:val="21"/>
        </w:rPr>
        <w:t>34.4% deterioration rate in simulations of vulnerable users with character chatbots. EmoEval simulates vulnerable users using clinical assessment tools (PHQ-9 depression, PDI paranoia, PANSS psychosis). EmoGuard provides corrective feedback when responses could worsen mental state. The clinical-tool-based simulation is the key innovation.</w:t>
      </w:r>
    </w:p>
    <w:p>
      <w:pPr>
        <w:spacing w:after="80" w:before="20"/>
        <w:ind w:left="227"/>
      </w:pPr>
      <w:r>
        <w:rPr>
          <w:b/>
          <w:color w:val="276FBF"/>
          <w:sz w:val="21"/>
        </w:rPr>
        <w:t xml:space="preserve">Intended Use: </w:t>
      </w:r>
      <w:r>
        <w:rPr>
          <w:sz w:val="21"/>
        </w:rPr>
        <w:t>Clinical-grade mental health safety evaluation for companion AI.</w:t>
      </w:r>
    </w:p>
    <w:p>
      <w:pPr>
        <w:spacing w:after="80" w:before="20"/>
        <w:ind w:left="227"/>
      </w:pPr>
      <w:r>
        <w:rPr>
          <w:b/>
          <w:color w:val="276FBF"/>
          <w:sz w:val="21"/>
        </w:rPr>
        <w:t xml:space="preserve">Domain/Context: </w:t>
      </w:r>
      <w:r>
        <w:rPr>
          <w:sz w:val="21"/>
        </w:rPr>
        <w:t>AI safety / clinical psychology.</w:t>
      </w:r>
    </w:p>
    <w:p>
      <w:pPr>
        <w:spacing w:after="80" w:before="20"/>
        <w:ind w:left="227"/>
      </w:pPr>
      <w:r>
        <w:rPr>
          <w:b/>
          <w:color w:val="276FBF"/>
          <w:sz w:val="21"/>
        </w:rPr>
        <w:t xml:space="preserve">Our Use: </w:t>
      </w:r>
      <w:r>
        <w:rPr>
          <w:sz w:val="21"/>
        </w:rPr>
        <w:t>Lightweight EmoGuard-inspired check in finish() — only when crisis mode or spiral context detected. Fast LLM call (temp 0.0, 60 tokens, 5s). Evaluates 4 harm patterns. Logs to session._emoGuardLastConcern — does NOT alter response. Full description in Section 7.11.</w:t>
      </w:r>
    </w:p>
    <w:p>
      <w:pPr>
        <w:spacing w:after="80" w:before="20"/>
        <w:ind w:left="227"/>
      </w:pPr>
      <w:r>
        <w:rPr>
          <w:b/>
          <w:color w:val="276FBF"/>
          <w:sz w:val="21"/>
        </w:rPr>
        <w:t xml:space="preserve">Correct?: </w:t>
      </w:r>
      <w:r>
        <w:rPr>
          <w:b/>
          <w:color w:val="E67E22"/>
          <w:sz w:val="21"/>
        </w:rPr>
        <w:t xml:space="preserve">PARTIAL </w:t>
      </w:r>
      <w:r>
        <w:rPr>
          <w:sz w:val="21"/>
        </w:rPr>
        <w:t>. A lightweight implementation exists. EmoAgent's full clinical-tool-based evaluation (PHQ-9, PDI, PANSS) is 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34.4% deterioration rate is alarming and suggests that EVEN WITH careful design, vulnerable users are harmed. The full EmoGuard pipeline (clinical assessment → harm prediction → corrective feedback to the response generator) would require significant infrastructure. As a practical middle ground: when EmoGuard detects a concern, the NEXT response (not the current one) should have the safe haven directive injected regardless of whether keyword crisis detection fired. This creates a 1-turn lag protection for gradual harm.</w:t>
      </w:r>
    </w:p>
    <w:p>
      <w:pPr>
        <w:spacing w:before="280" w:after="120"/>
        <w:shd w:val="clear" w:color="auto" w:fill="1A1A2E"/>
      </w:pPr>
      <w:r>
        <w:rPr>
          <w:rFonts w:ascii="Calibri" w:hAnsi="Calibri"/>
          <w:b/>
          <w:color w:val="FFFFFF"/>
          <w:sz w:val="26"/>
        </w:rPr>
        <w:t>DOMAIN 8: PRODUCTION ARCHITECTURE PATTERNS  (P70, P19, P38)</w:t>
      </w:r>
    </w:p>
    <w:p>
      <w:pPr>
        <w:spacing w:before="200" w:after="80"/>
        <w:shd w:val="clear" w:color="auto" w:fill="ECF0F1"/>
      </w:pPr>
      <w:r>
        <w:rPr>
          <w:b/>
          <w:color w:val="1A1A2E"/>
          <w:sz w:val="22"/>
        </w:rPr>
        <w:t xml:space="preserve">[P70]  </w:t>
      </w:r>
      <w:r>
        <w:rPr>
          <w:color w:val="1A1A2E"/>
          <w:sz w:val="22"/>
        </w:rPr>
        <w:t>Zhou et al. (2020) — XiaoIce: Production-Scale Companion AI</w:t>
      </w:r>
    </w:p>
    <w:p>
      <w:pPr>
        <w:spacing w:after="80" w:before="20"/>
        <w:ind w:left="227"/>
      </w:pPr>
      <w:r>
        <w:rPr>
          <w:b/>
          <w:color w:val="276FBF"/>
          <w:sz w:val="21"/>
        </w:rPr>
        <w:t xml:space="preserve">Actual Insight: </w:t>
      </w:r>
      <w:r>
        <w:rPr>
          <w:sz w:val="21"/>
        </w:rPr>
        <w:t>CPS (Conversation-turns Per Session) of 23 is the target metric. 660M+ users. IQ + EQ design required. KEY: bland but interactive responses increase SHORT-TERM CPS but HURT long-term engagement. Empathetic computing module (recognize → understand → respond) increased NAU from 0.5M to 5.1M in 3 months. 2-month trajectory: Stranger → Friend → Companion. "Drive vs. Listen" principle: balance between initiating topics (drive) and following user (listen).</w:t>
      </w:r>
    </w:p>
    <w:p>
      <w:pPr>
        <w:spacing w:after="80" w:before="20"/>
        <w:ind w:left="227"/>
      </w:pPr>
      <w:r>
        <w:rPr>
          <w:b/>
          <w:color w:val="276FBF"/>
          <w:sz w:val="21"/>
        </w:rPr>
        <w:t xml:space="preserve">Intended Use: </w:t>
      </w:r>
      <w:r>
        <w:rPr>
          <w:sz w:val="21"/>
        </w:rPr>
        <w:t>Production companion AI system design. Microsoft Research internal reference.</w:t>
      </w:r>
    </w:p>
    <w:p>
      <w:pPr>
        <w:spacing w:after="80" w:before="20"/>
        <w:ind w:left="227"/>
      </w:pPr>
      <w:r>
        <w:rPr>
          <w:b/>
          <w:color w:val="276FBF"/>
          <w:sz w:val="21"/>
        </w:rPr>
        <w:t xml:space="preserve">Domain/Context: </w:t>
      </w:r>
      <w:r>
        <w:rPr>
          <w:sz w:val="21"/>
        </w:rPr>
        <w:t>Production AI engineering.</w:t>
      </w:r>
    </w:p>
    <w:p>
      <w:pPr>
        <w:spacing w:after="80" w:before="20"/>
        <w:ind w:left="227"/>
      </w:pPr>
      <w:r>
        <w:rPr>
          <w:b/>
          <w:color w:val="276FBF"/>
          <w:sz w:val="21"/>
        </w:rPr>
        <w:t xml:space="preserve">Our Use: </w:t>
      </w:r>
      <w:r>
        <w:rPr>
          <w:sz w:val="21"/>
        </w:rPr>
        <w:t>CPS tracked as primary engagement metric. Anti-blandness principle → inner thoughts threshold lowered to 4.0 (was 7.0). EQ modules run before response generation. Timeline expectations calibrated to XiaoIce's 2-month arc. Motivation threshold 4.0 (at-risk 3.5).</w:t>
      </w:r>
    </w:p>
    <w:p>
      <w:pPr>
        <w:spacing w:after="80" w:before="20"/>
        <w:ind w:left="227"/>
      </w:pPr>
      <w:r>
        <w:rPr>
          <w:b/>
          <w:color w:val="276FBF"/>
          <w:sz w:val="21"/>
        </w:rPr>
        <w:t xml:space="preserve">Correct?: </w:t>
      </w:r>
      <w:r>
        <w:rPr>
          <w:b/>
          <w:color w:val="1E8B4E"/>
          <w:sz w:val="21"/>
        </w:rPr>
        <w:t xml:space="preserve">YES </w:t>
      </w:r>
      <w:r>
        <w:rPr>
          <w:sz w:val="21"/>
        </w:rPr>
        <w:t>— comprehensively used. The threshold calibration against XiaoIce's anti-blandness finding is the most direct application.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XiaoIce's "drive vs. listen" principle is implemented but not explicitly calibrated. In early sessions (trust 0-1), Morrigan should LISTEN more (lower drive). At higher trust, more drive is appropriate. The 3-way arrival decision (speak/presence/silence) partially implements this but drive/listen calibration within sessions is not explicit.</w:t>
      </w:r>
    </w:p>
    <w:p>
      <w:pPr>
        <w:spacing w:before="0" w:after="20"/>
        <w:ind w:left="567"/>
        <w:shd w:val="clear" w:color="auto" w:fill="FFF9E6"/>
      </w:pPr>
      <w:r>
        <w:rPr>
          <w:sz w:val="21"/>
        </w:rPr>
        <w:t>(2) XiaoIce's 2-month trajectory data should be used to calibrate our SPT progression — if XiaoIce achieves "companion" status at ~42 sessions (71 sessions in the paper), our SPT depth 3 threshold should roughly align with similar session counts. Verify this calibration.</w:t>
      </w:r>
    </w:p>
    <w:p>
      <w:pPr>
        <w:spacing w:before="200" w:after="80"/>
        <w:shd w:val="clear" w:color="auto" w:fill="ECF0F1"/>
      </w:pPr>
      <w:r>
        <w:rPr>
          <w:b/>
          <w:color w:val="1A1A2E"/>
          <w:sz w:val="22"/>
        </w:rPr>
        <w:t xml:space="preserve">[P19]  </w:t>
      </w:r>
      <w:r>
        <w:rPr>
          <w:color w:val="1A1A2E"/>
          <w:sz w:val="22"/>
        </w:rPr>
        <w:t>Ning et al. (2025) — RLPF: Reinforcement Learning from Prediction Feedback</w:t>
      </w:r>
    </w:p>
    <w:p>
      <w:pPr>
        <w:spacing w:after="80" w:before="20"/>
        <w:ind w:left="227"/>
      </w:pPr>
      <w:r>
        <w:rPr>
          <w:b/>
          <w:color w:val="276FBF"/>
          <w:sz w:val="21"/>
        </w:rPr>
        <w:t xml:space="preserve">Actual Insight: </w:t>
      </w:r>
      <w:r>
        <w:rPr>
          <w:sz w:val="21"/>
        </w:rPr>
        <w:t>Reward signals are MULTI-OBJECTIVE. Optimizing one metric degrades others. When adjusting retrieval weights to address noiseRate (too many irrelevant memories), missRate (missing relevant memories) increases. The key insight: multi-metric monitoring is necessary because metrics trade off against each other.</w:t>
      </w:r>
    </w:p>
    <w:p>
      <w:pPr>
        <w:spacing w:after="80" w:before="20"/>
        <w:ind w:left="227"/>
      </w:pPr>
      <w:r>
        <w:rPr>
          <w:b/>
          <w:color w:val="276FBF"/>
          <w:sz w:val="21"/>
        </w:rPr>
        <w:t xml:space="preserve">Intended Use: </w:t>
      </w:r>
      <w:r>
        <w:rPr>
          <w:sz w:val="21"/>
        </w:rPr>
        <w:t>AAAI 2025 — applying prediction feedback for RL in conversational systems.</w:t>
      </w:r>
    </w:p>
    <w:p>
      <w:pPr>
        <w:spacing w:after="80" w:before="20"/>
        <w:ind w:left="227"/>
      </w:pPr>
      <w:r>
        <w:rPr>
          <w:b/>
          <w:color w:val="276FBF"/>
          <w:sz w:val="21"/>
        </w:rPr>
        <w:t xml:space="preserve">Domain/Context: </w:t>
      </w:r>
      <w:r>
        <w:rPr>
          <w:sz w:val="21"/>
        </w:rPr>
        <w:t>NLP / machine learning.</w:t>
      </w:r>
    </w:p>
    <w:p>
      <w:pPr>
        <w:spacing w:after="80" w:before="20"/>
        <w:ind w:left="227"/>
      </w:pPr>
      <w:r>
        <w:rPr>
          <w:b/>
          <w:color w:val="276FBF"/>
          <w:sz w:val="21"/>
        </w:rPr>
        <w:t xml:space="preserve">Our Use: </w:t>
      </w:r>
      <w:r>
        <w:rPr>
          <w:sz w:val="21"/>
        </w:rPr>
        <w:t>Phase 5 multi-metric tuning monitors noiseRate, missRate, SPT accuracy, inner thought fit, voice consistency. Prevents single-metric optimization degrading others.</w:t>
      </w:r>
    </w:p>
    <w:p>
      <w:pPr>
        <w:spacing w:after="80" w:before="20"/>
        <w:ind w:left="227"/>
      </w:pPr>
      <w:r>
        <w:rPr>
          <w:b/>
          <w:color w:val="276FBF"/>
          <w:sz w:val="21"/>
        </w:rPr>
        <w:t xml:space="preserve">Correct?: </w:t>
      </w:r>
      <w:r>
        <w:rPr>
          <w:b/>
          <w:color w:val="1E8B4E"/>
          <w:sz w:val="21"/>
        </w:rPr>
        <w:t xml:space="preserve">YES </w:t>
      </w:r>
      <w:r>
        <w:rPr>
          <w:sz w:val="21"/>
        </w:rPr>
        <w: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RLPF's prediction feedback mechanism (using the model's own predictions as reward signals) could be applied to our inner thought evaluation — when an expressed thought leads to deep user engagement (long elaboration, emotional disclosure), that's a prediction feedback signal that should update the thought scoring heuristics.</w:t>
      </w:r>
    </w:p>
    <w:p>
      <w:pPr>
        <w:spacing w:before="0" w:after="20"/>
        <w:ind w:left="567"/>
        <w:shd w:val="clear" w:color="auto" w:fill="FFF9E6"/>
      </w:pPr>
      <w:r>
        <w:rPr>
          <w:sz w:val="21"/>
        </w:rPr>
        <w:t>(2) The multi-objective framework should include the wellbeing metrics [P72/P92] alongside engagement metrics — optimizing for CPS while ignoring at-risk signals would be exactly the kind of single-metric degradation the paper warns against.</w:t>
      </w:r>
    </w:p>
    <w:p>
      <w:pPr>
        <w:spacing w:before="200" w:after="80"/>
        <w:shd w:val="clear" w:color="auto" w:fill="ECF0F1"/>
      </w:pPr>
      <w:r>
        <w:rPr>
          <w:b/>
          <w:color w:val="1A1A2E"/>
          <w:sz w:val="22"/>
        </w:rPr>
        <w:t xml:space="preserve">[P38]  </w:t>
      </w:r>
      <w:r>
        <w:rPr>
          <w:color w:val="1A1A2E"/>
          <w:sz w:val="22"/>
        </w:rPr>
        <w:t>Tan et al. (2025) — Reflective Memory Management (RMM)</w:t>
      </w:r>
    </w:p>
    <w:p>
      <w:pPr>
        <w:spacing w:after="80" w:before="20"/>
        <w:ind w:left="227"/>
      </w:pPr>
      <w:r>
        <w:rPr>
          <w:b/>
          <w:color w:val="276FBF"/>
          <w:sz w:val="21"/>
        </w:rPr>
        <w:t xml:space="preserve">Actual Insight: </w:t>
      </w:r>
      <w:r>
        <w:rPr>
          <w:sz w:val="21"/>
        </w:rPr>
        <w:t>Track which retrieved memories are ACTUALLY CITED in responses. Use online reinforcement to rerank based on actual usage. Addresses the feedback gap where retrieval quality is evaluated by whether memories were injected, not whether they were USED. Memories that get injected but not used waste context window and don't reinforce.</w:t>
      </w:r>
    </w:p>
    <w:p>
      <w:pPr>
        <w:spacing w:after="80" w:before="20"/>
        <w:ind w:left="227"/>
      </w:pPr>
      <w:r>
        <w:rPr>
          <w:b/>
          <w:color w:val="276FBF"/>
          <w:sz w:val="21"/>
        </w:rPr>
        <w:t xml:space="preserve">Intended Use: </w:t>
      </w:r>
      <w:r>
        <w:rPr>
          <w:sz w:val="21"/>
        </w:rPr>
        <w:t>AI agent memory management — improving retrieval through usage feedback.</w:t>
      </w:r>
    </w:p>
    <w:p>
      <w:pPr>
        <w:spacing w:after="80" w:before="20"/>
        <w:ind w:left="227"/>
      </w:pPr>
      <w:r>
        <w:rPr>
          <w:b/>
          <w:color w:val="276FBF"/>
          <w:sz w:val="21"/>
        </w:rPr>
        <w:t xml:space="preserve">Domain/Context: </w:t>
      </w:r>
      <w:r>
        <w:rPr>
          <w:sz w:val="21"/>
        </w:rPr>
        <w:t>LLM agent engineering.</w:t>
      </w:r>
    </w:p>
    <w:p>
      <w:pPr>
        <w:spacing w:after="80" w:before="20"/>
        <w:ind w:left="227"/>
      </w:pPr>
      <w:r>
        <w:rPr>
          <w:b/>
          <w:color w:val="276FBF"/>
          <w:sz w:val="21"/>
        </w:rPr>
        <w:t xml:space="preserve">Our Use: </w:t>
      </w:r>
      <w:r>
        <w:rPr>
          <w:sz w:val="21"/>
        </w:rPr>
        <w:t>RMM citation tracking in finish() — scans final response for semantic mentions of injected memory atoms (&gt;=2 distinctive words match). Reinforces retrievalCount/lastRetrievedAt/ stability +0.1 for actually-used memories. This is the "secondary reinforcement" layer on top of LUFY's retrieval reinforcement.</w:t>
      </w:r>
    </w:p>
    <w:p>
      <w:pPr>
        <w:spacing w:after="80" w:before="20"/>
        <w:ind w:left="227"/>
      </w:pPr>
      <w:r>
        <w:rPr>
          <w:b/>
          <w:color w:val="276FBF"/>
          <w:sz w:val="21"/>
        </w:rPr>
        <w:t xml:space="preserve">Correct?: </w:t>
      </w:r>
      <w:r>
        <w:rPr>
          <w:b/>
          <w:color w:val="1E8B4E"/>
          <w:sz w:val="21"/>
        </w:rPr>
        <w:t xml:space="preserve">YES </w:t>
      </w:r>
      <w:r>
        <w:rPr>
          <w:sz w:val="21"/>
        </w:rPr>
        <w:t>— faithfully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The semantic matching threshold (&gt;=2 distinctive words) may be too strict for implicit references. Morrigan often uses a memory without quoting it directly ("you mentioned something about feeling stuck" → memory fact: "user feels trapped in current situation"). A semantic embedding match between the cited response passage and the injected atom would be more accurate than word counting.</w:t>
      </w:r>
    </w:p>
    <w:p>
      <w:pPr>
        <w:spacing w:before="0" w:after="20"/>
        <w:ind w:left="567"/>
        <w:shd w:val="clear" w:color="auto" w:fill="FFF9E6"/>
      </w:pPr>
      <w:r>
        <w:rPr>
          <w:sz w:val="21"/>
        </w:rPr>
        <w:t>(2) RMM's RL component (update injection weights based on actual usage) is not implemented — we update stability per atom but don't update the global scoring weights. This would require a longer feedback loop.</w:t>
      </w:r>
    </w:p>
    <w:p>
      <w:pPr>
        <w:spacing w:before="280" w:after="120"/>
        <w:shd w:val="clear" w:color="auto" w:fill="1A1A2E"/>
      </w:pPr>
      <w:r>
        <w:rPr>
          <w:rFonts w:ascii="Calibri" w:hAnsi="Calibri"/>
          <w:b/>
          <w:color w:val="FFFFFF"/>
          <w:sz w:val="26"/>
        </w:rPr>
        <w:t>DOMAIN 9: PARALINGUISTIC &amp; TIMING CUES  (P74, P75, P90)</w:t>
      </w:r>
    </w:p>
    <w:p>
      <w:pPr>
        <w:spacing w:before="200" w:after="80"/>
        <w:shd w:val="clear" w:color="auto" w:fill="ECF0F1"/>
      </w:pPr>
      <w:r>
        <w:rPr>
          <w:b/>
          <w:color w:val="1A1A2E"/>
          <w:sz w:val="22"/>
        </w:rPr>
        <w:t xml:space="preserve">[P74]  </w:t>
      </w:r>
      <w:r>
        <w:rPr>
          <w:color w:val="1A1A2E"/>
          <w:sz w:val="22"/>
        </w:rPr>
        <w:t>Ramchurn et al. (2024) — Beyond Words: Human-Like Typing Behaviors</w:t>
      </w:r>
    </w:p>
    <w:p>
      <w:pPr>
        <w:spacing w:after="80" w:before="20"/>
        <w:ind w:left="227"/>
      </w:pPr>
      <w:r>
        <w:rPr>
          <w:b/>
          <w:color w:val="276FBF"/>
          <w:sz w:val="21"/>
        </w:rPr>
        <w:t xml:space="preserve">Actual Insight: </w:t>
      </w:r>
      <w:r>
        <w:rPr>
          <w:sz w:val="21"/>
        </w:rPr>
        <w:t>Simulating typing HESITATION (pauses, restarts) and SELF-EDITING (backspace, revision) significantly improves perceived naturalness, human-likeness, competence, and friendliness vs. uniform token streaming. Users preferred agents with both hesitation AND self-editing. The effect was strong even for brief interactions.</w:t>
      </w:r>
    </w:p>
    <w:p>
      <w:pPr>
        <w:spacing w:after="80" w:before="20"/>
        <w:ind w:left="227"/>
      </w:pPr>
      <w:r>
        <w:rPr>
          <w:b/>
          <w:color w:val="276FBF"/>
          <w:sz w:val="21"/>
        </w:rPr>
        <w:t xml:space="preserve">Intended Use: </w:t>
      </w:r>
      <w:r>
        <w:rPr>
          <w:sz w:val="21"/>
        </w:rPr>
        <w:t>CUI (Conversational UI) design — improving perception of AI naturalness.</w:t>
      </w:r>
    </w:p>
    <w:p>
      <w:pPr>
        <w:spacing w:after="80" w:before="20"/>
        <w:ind w:left="227"/>
      </w:pPr>
      <w:r>
        <w:rPr>
          <w:b/>
          <w:color w:val="276FBF"/>
          <w:sz w:val="21"/>
        </w:rPr>
        <w:t xml:space="preserve">Domain/Context: </w:t>
      </w:r>
      <w:r>
        <w:rPr>
          <w:sz w:val="21"/>
        </w:rPr>
        <w:t>HCI / CUI.</w:t>
      </w:r>
    </w:p>
    <w:p>
      <w:pPr>
        <w:spacing w:after="80" w:before="20"/>
        <w:ind w:left="227"/>
      </w:pPr>
      <w:r>
        <w:rPr>
          <w:b/>
          <w:color w:val="276FBF"/>
          <w:sz w:val="21"/>
        </w:rPr>
        <w:t xml:space="preserve">Our Use: </w:t>
      </w:r>
      <w:r>
        <w:rPr>
          <w:sz w:val="21"/>
        </w:rPr>
        <w:t>typingHint SSE event emitted before first token with {intensity, emotionalClass}. Maps somatic intensity + disclosureDepth to class: crisis/vulnerable/personal/surface. Client applies per-token delay (crisis=25ms, vulnerable=18ms, personal=8ms, surface=0ms) via tokenDelay. Typing class shown as badge in BrainPanel during streaming.</w:t>
      </w:r>
    </w:p>
    <w:p>
      <w:pPr>
        <w:spacing w:after="80" w:before="20"/>
        <w:ind w:left="227"/>
      </w:pPr>
      <w:r>
        <w:rPr>
          <w:b/>
          <w:color w:val="276FBF"/>
          <w:sz w:val="21"/>
        </w:rPr>
        <w:t xml:space="preserve">Correct?: </w:t>
      </w:r>
      <w:r>
        <w:rPr>
          <w:b/>
          <w:color w:val="E67E22"/>
          <w:sz w:val="21"/>
        </w:rPr>
        <w:t xml:space="preserve">PARTIAL </w:t>
      </w:r>
      <w:r>
        <w:rPr>
          <w:sz w:val="21"/>
        </w:rPr>
        <w:t>. We modulate token delivery speed by emotional class (the RIGHT axis per</w:t>
      </w:r>
    </w:p>
    <w:p>
      <w:pPr>
        <w:spacing w:before="200" w:after="80"/>
        <w:shd w:val="clear" w:color="auto" w:fill="ECF0F1"/>
      </w:pPr>
      <w:r>
        <w:rPr>
          <w:b/>
          <w:color w:val="1A1A2E"/>
          <w:sz w:val="22"/>
        </w:rPr>
        <w:t xml:space="preserve">[P75]  </w:t>
      </w:r>
      <w:r>
        <w:rPr>
          <w:color w:val="1A1A2E"/>
          <w:sz w:val="22"/>
        </w:rPr>
        <w:t>and emotional context). However, we don't simulate HESITATION or self-editing specifically</w:t>
      </w:r>
    </w:p>
    <w:p>
      <w:pPr>
        <w:spacing w:after="60" w:before="0"/>
      </w:pPr>
      <w:r>
        <w:rPr>
          <w:sz w:val="21"/>
        </w:rPr>
        <w:t>— we only slow uniform delivery. Hesitation (irregular pauses, then resumption) and self-editing</w:t>
      </w:r>
    </w:p>
    <w:p>
      <w:pPr>
        <w:spacing w:after="60" w:before="0"/>
      </w:pPr>
      <w:r>
        <w:rPr>
          <w:sz w:val="21"/>
        </w:rPr>
        <w:t>(visible backspacing/revision) are the specific mechanisms Ramchurn found most effective.</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Irregular pauses: instead of uniform delay per token, occasionally insert longer pauses (100-300ms) between tokens, especially before emotionally charged words. A simple heuristic: pause before words that appear in the emotional vocabulary word lists (LIWC emotional words).</w:t>
      </w:r>
    </w:p>
    <w:p>
      <w:pPr>
        <w:spacing w:before="0" w:after="20"/>
        <w:ind w:left="567"/>
        <w:shd w:val="clear" w:color="auto" w:fill="FFF9E6"/>
      </w:pPr>
      <w:r>
        <w:rPr>
          <w:sz w:val="21"/>
        </w:rPr>
        <w:t>(2) Self-editing simulation: occasionally emit a partial word, then a backspace token, then a complete word — simulating a typed correction. This is the highest- impact intervention in Ramchurn et al. but requires client-side support.</w:t>
      </w:r>
    </w:p>
    <w:p>
      <w:pPr>
        <w:spacing w:before="200" w:after="80"/>
        <w:shd w:val="clear" w:color="auto" w:fill="ECF0F1"/>
      </w:pPr>
      <w:r>
        <w:rPr>
          <w:b/>
          <w:color w:val="1A1A2E"/>
          <w:sz w:val="22"/>
        </w:rPr>
        <w:t xml:space="preserve">[P75]  </w:t>
      </w:r>
      <w:r>
        <w:rPr>
          <w:color w:val="1A1A2E"/>
          <w:sz w:val="22"/>
        </w:rPr>
        <w:t>Kim et al. (2025) — From Seconds to Sentiments: Response Latency</w:t>
      </w:r>
    </w:p>
    <w:p>
      <w:pPr>
        <w:spacing w:after="80" w:before="20"/>
        <w:ind w:left="227"/>
      </w:pPr>
      <w:r>
        <w:rPr>
          <w:b/>
          <w:color w:val="276FBF"/>
          <w:sz w:val="21"/>
        </w:rPr>
        <w:t xml:space="preserve">Actual Insight: </w:t>
      </w:r>
      <w:r>
        <w:rPr>
          <w:sz w:val="21"/>
        </w:rPr>
        <w:t>Longer latency diminishes satisfaction BUT a TYPING INDICATOR mitigates this effect via social presence. MODERATE latency + emotional support content heightens evaluations above both fast-and-neutral and fast-and-emotional. Optimal timing is CONTEXT-DEPENDENT — not "faster is always better." The combination matters: latency + content + indicator together.</w:t>
      </w:r>
    </w:p>
    <w:p>
      <w:pPr>
        <w:spacing w:after="80" w:before="20"/>
        <w:ind w:left="227"/>
      </w:pPr>
      <w:r>
        <w:rPr>
          <w:b/>
          <w:color w:val="276FBF"/>
          <w:sz w:val="21"/>
        </w:rPr>
        <w:t xml:space="preserve">Intended Use: </w:t>
      </w:r>
      <w:r>
        <w:rPr>
          <w:sz w:val="21"/>
        </w:rPr>
        <w:t>HCI research on chatbot response timing.</w:t>
      </w:r>
    </w:p>
    <w:p>
      <w:pPr>
        <w:spacing w:after="80" w:before="20"/>
        <w:ind w:left="227"/>
      </w:pPr>
      <w:r>
        <w:rPr>
          <w:b/>
          <w:color w:val="276FBF"/>
          <w:sz w:val="21"/>
        </w:rPr>
        <w:t xml:space="preserve">Domain/Context: </w:t>
      </w:r>
      <w:r>
        <w:rPr>
          <w:sz w:val="21"/>
        </w:rPr>
        <w:t>HCI.</w:t>
      </w:r>
    </w:p>
    <w:p>
      <w:pPr>
        <w:spacing w:after="80" w:before="20"/>
        <w:ind w:left="227"/>
      </w:pPr>
      <w:r>
        <w:rPr>
          <w:b/>
          <w:color w:val="276FBF"/>
          <w:sz w:val="21"/>
        </w:rPr>
        <w:t xml:space="preserve">Our Use: </w:t>
      </w:r>
      <w:r>
        <w:rPr>
          <w:sz w:val="21"/>
        </w:rPr>
        <w:t>calculateProactiveDelay() uses source-based delays (reservoir 3-25s, callback 5-15s, continuation 3-8s). Typing indicator in client shows during streaming. "Considering..." state shown in BrainPanel header during inner thought evaluation.</w:t>
      </w:r>
    </w:p>
    <w:p>
      <w:pPr>
        <w:spacing w:after="80" w:before="20"/>
        <w:ind w:left="227"/>
      </w:pPr>
      <w:r>
        <w:rPr>
          <w:b/>
          <w:color w:val="276FBF"/>
          <w:sz w:val="21"/>
        </w:rPr>
        <w:t xml:space="preserve">Correct?: </w:t>
      </w:r>
      <w:r>
        <w:rPr>
          <w:b/>
          <w:color w:val="1E8B4E"/>
          <w:sz w:val="21"/>
        </w:rPr>
        <w:t xml:space="preserve">YES </w:t>
      </w:r>
      <w:r>
        <w:rPr>
          <w:sz w:val="21"/>
        </w:rPr>
        <w:t>— aligned with the key findings.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Kim et al.'s finding that MODERATE latency + emotional support = highest evaluation suggests that when Morrigan is generating a highly emotional response (detected via somatic marker), intentionally extending the visible thinking indicator (not the actual LLM latency, but the UX indicator) by 1-2s would improve the quality perception. "She's thinking carefully about this" as a UX signal.</w:t>
      </w:r>
    </w:p>
    <w:p>
      <w:pPr>
        <w:spacing w:before="200" w:after="80"/>
        <w:shd w:val="clear" w:color="auto" w:fill="ECF0F1"/>
      </w:pPr>
      <w:r>
        <w:rPr>
          <w:b/>
          <w:color w:val="1A1A2E"/>
          <w:sz w:val="22"/>
        </w:rPr>
        <w:t xml:space="preserve">[P90]  </w:t>
      </w:r>
      <w:r>
        <w:rPr>
          <w:color w:val="1A1A2E"/>
          <w:sz w:val="22"/>
        </w:rPr>
        <w:t>BMC Psychology (2025) — Response Time Effects on Chatbot Interaction</w:t>
      </w:r>
    </w:p>
    <w:p>
      <w:pPr>
        <w:spacing w:after="80" w:before="20"/>
        <w:ind w:left="227"/>
      </w:pPr>
      <w:r>
        <w:rPr>
          <w:b/>
          <w:color w:val="276FBF"/>
          <w:sz w:val="21"/>
        </w:rPr>
        <w:t xml:space="preserve">Actual Insight: </w:t>
      </w:r>
      <w:r>
        <w:rPr>
          <w:sz w:val="21"/>
        </w:rPr>
        <w:t>Moderate delays (1-2s) ENHANCE perceived social presence. Transparent "thinking" states improve experience regardless of delay length — even when delays are long, communicating that the agent is actively thinking converts latency from frustration to intimacy.</w:t>
      </w:r>
    </w:p>
    <w:p>
      <w:pPr>
        <w:spacing w:after="80" w:before="20"/>
        <w:ind w:left="227"/>
      </w:pPr>
      <w:r>
        <w:rPr>
          <w:b/>
          <w:color w:val="276FBF"/>
          <w:sz w:val="21"/>
        </w:rPr>
        <w:t xml:space="preserve">Intended Use: </w:t>
      </w:r>
      <w:r>
        <w:rPr>
          <w:sz w:val="21"/>
        </w:rPr>
        <w:t>Psychology research on chatbot timing effects.</w:t>
      </w:r>
    </w:p>
    <w:p>
      <w:pPr>
        <w:spacing w:after="80" w:before="20"/>
        <w:ind w:left="227"/>
      </w:pPr>
      <w:r>
        <w:rPr>
          <w:b/>
          <w:color w:val="276FBF"/>
          <w:sz w:val="21"/>
        </w:rPr>
        <w:t xml:space="preserve">Domain/Context: </w:t>
      </w:r>
      <w:r>
        <w:rPr>
          <w:sz w:val="21"/>
        </w:rPr>
        <w:t>Psychology / HCI.</w:t>
      </w:r>
    </w:p>
    <w:p>
      <w:pPr>
        <w:spacing w:after="80" w:before="20"/>
        <w:ind w:left="227"/>
      </w:pPr>
      <w:r>
        <w:rPr>
          <w:b/>
          <w:color w:val="276FBF"/>
          <w:sz w:val="21"/>
        </w:rPr>
        <w:t xml:space="preserve">Our Use: </w:t>
      </w:r>
      <w:r>
        <w:rPr>
          <w:sz w:val="21"/>
        </w:rPr>
        <w:t>Thinking states SSE ({thinking: true/false}) emitted before/after Phase 4 inner thought formation. Client shows "considering..." in BrainPanel header during streaming. morriganThinking state tracks this.</w:t>
      </w:r>
    </w:p>
    <w:p>
      <w:pPr>
        <w:spacing w:after="80" w:before="20"/>
        <w:ind w:left="227"/>
      </w:pPr>
      <w:r>
        <w:rPr>
          <w:b/>
          <w:color w:val="276FBF"/>
          <w:sz w:val="21"/>
        </w:rPr>
        <w:t xml:space="preserve">Correct?: </w:t>
      </w:r>
      <w:r>
        <w:rPr>
          <w:b/>
          <w:color w:val="1E8B4E"/>
          <w:sz w:val="21"/>
        </w:rPr>
        <w:t xml:space="preserve">YES </w:t>
      </w:r>
      <w:r>
        <w:rPr>
          <w:sz w:val="21"/>
        </w:rPr>
        <w:t>— directly implemented per the finding.</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"thinking" state currently shows in the BrainPanel (a developer/debug panel) but not in the main chat UI. The most impactful implementation would put a subtle visible indicator in the chat itself — an animated ellipsis or a "Morrigan is thinking..." indicator visible to the user — rather than only in the technical panel.</w:t>
      </w:r>
    </w:p>
    <w:p>
      <w:pPr>
        <w:spacing w:before="280" w:after="120"/>
        <w:shd w:val="clear" w:color="auto" w:fill="1A1A2E"/>
      </w:pPr>
      <w:r>
        <w:rPr>
          <w:rFonts w:ascii="Calibri" w:hAnsi="Calibri"/>
          <w:b/>
          <w:color w:val="FFFFFF"/>
          <w:sz w:val="26"/>
        </w:rPr>
        <w:t>DOMAIN 10: USER MODELING &amp; PERSONALIZATION  (P59, P2, P77, P96)</w:t>
      </w:r>
    </w:p>
    <w:p>
      <w:pPr>
        <w:spacing w:before="200" w:after="80"/>
        <w:shd w:val="clear" w:color="auto" w:fill="ECF0F1"/>
      </w:pPr>
      <w:r>
        <w:rPr>
          <w:b/>
          <w:color w:val="1A1A2E"/>
          <w:sz w:val="22"/>
        </w:rPr>
        <w:t xml:space="preserve">[P77]  </w:t>
      </w:r>
      <w:r>
        <w:rPr>
          <w:color w:val="1A1A2E"/>
          <w:sz w:val="22"/>
        </w:rPr>
        <w:t>Siththaranjan et al. (2025) — PersonalLLM: Tailoring LLMs to Individual Preferences</w:t>
      </w:r>
    </w:p>
    <w:p>
      <w:pPr>
        <w:spacing w:after="80" w:before="20"/>
        <w:ind w:left="227"/>
      </w:pPr>
      <w:r>
        <w:rPr>
          <w:b/>
          <w:color w:val="276FBF"/>
          <w:sz w:val="21"/>
        </w:rPr>
        <w:t xml:space="preserve">Actual Insight: </w:t>
      </w:r>
      <w:r>
        <w:rPr>
          <w:sz w:val="21"/>
        </w:rPr>
        <w:t>First benchmark (10,402 prompts) for LLM personalization. Users display diverse LATENT PREFERENCES over high-quality responses — two users can both rate a response highly for different reasons (one values humor, one values depth). Personalization must handle data sparsity by leveraging historical patterns. The benchmark reveals that one-size-fits-all is systematically suboptimal even among high-quality responses.</w:t>
      </w:r>
    </w:p>
    <w:p>
      <w:pPr>
        <w:spacing w:after="80" w:before="20"/>
        <w:ind w:left="227"/>
      </w:pPr>
      <w:r>
        <w:rPr>
          <w:b/>
          <w:color w:val="276FBF"/>
          <w:sz w:val="21"/>
        </w:rPr>
        <w:t xml:space="preserve">Intended Use: </w:t>
      </w:r>
      <w:r>
        <w:rPr>
          <w:sz w:val="21"/>
        </w:rPr>
        <w:t>ICLR 2025 — benchmark and research direction for personalized LLMs.</w:t>
      </w:r>
    </w:p>
    <w:p>
      <w:pPr>
        <w:spacing w:after="80" w:before="20"/>
        <w:ind w:left="227"/>
      </w:pPr>
      <w:r>
        <w:rPr>
          <w:b/>
          <w:color w:val="276FBF"/>
          <w:sz w:val="21"/>
        </w:rPr>
        <w:t xml:space="preserve">Domain/Context: </w:t>
      </w:r>
      <w:r>
        <w:rPr>
          <w:sz w:val="21"/>
        </w:rPr>
        <w:t>NLP / personalization.</w:t>
      </w:r>
    </w:p>
    <w:p>
      <w:pPr>
        <w:spacing w:after="80" w:before="20"/>
        <w:ind w:left="227"/>
      </w:pPr>
      <w:r>
        <w:rPr>
          <w:b/>
          <w:color w:val="276FBF"/>
          <w:sz w:val="21"/>
        </w:rPr>
        <w:t xml:space="preserve">Our Use: </w:t>
      </w:r>
      <w:r>
        <w:rPr>
          <w:sz w:val="21"/>
        </w:rPr>
        <w:t>responseTypePreferences in UserModelSchema. Per-turn tracking of which inner thought type was expressed (session._lastThoughtType). Checks if next user message is 1.5x longer than session average (elaboration signal). In evaluateAndSelect(): preferenceBoost = min(1.0, hits x 0.25) added to thought score. Persisted to UserModel in finalizeSession().</w:t>
      </w:r>
    </w:p>
    <w:p>
      <w:pPr>
        <w:spacing w:after="80" w:before="20"/>
        <w:ind w:left="227"/>
      </w:pPr>
      <w:r>
        <w:rPr>
          <w:b/>
          <w:color w:val="276FBF"/>
          <w:sz w:val="21"/>
        </w:rPr>
        <w:t xml:space="preserve">Correct?: </w:t>
      </w:r>
      <w:r>
        <w:rPr>
          <w:b/>
          <w:color w:val="1E8B4E"/>
          <w:sz w:val="21"/>
        </w:rPr>
        <w:t xml:space="preserve">YES </w:t>
      </w:r>
      <w:r>
        <w:rPr>
          <w:sz w:val="21"/>
        </w:rPr>
        <w:t>— faithfully implements the core recommendation (track preferences, weight accordingly).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PersonalLLM found users differ on DIMENSIONS of preference, not just thought types. The dimensions that matter most for companion AI: vulnerability (how much emotional depth do they engage with?), humor (do long playful exchanges generate longer responses?), intellectual (do analytical responses generate more follow-up?). These could be tracked as separate dimensions in responseTypePreferences rather than one flat thought-type map.</w:t>
      </w:r>
    </w:p>
    <w:p>
      <w:pPr>
        <w:spacing w:before="0" w:after="20"/>
        <w:ind w:left="567"/>
        <w:shd w:val="clear" w:color="auto" w:fill="FFF9E6"/>
      </w:pPr>
      <w:r>
        <w:rPr>
          <w:sz w:val="21"/>
        </w:rPr>
        <w:t>(2) Data sparsity handling: early in a relationship (&lt; 10 sessions), the preference signal is noise. Apply a confidence weight — preferences only influence scoring when hitCount &gt;= 3.</w:t>
      </w:r>
    </w:p>
    <w:p>
      <w:pPr>
        <w:spacing w:before="200" w:after="80"/>
        <w:shd w:val="clear" w:color="auto" w:fill="ECF0F1"/>
      </w:pPr>
      <w:r>
        <w:rPr>
          <w:b/>
          <w:color w:val="1A1A2E"/>
          <w:sz w:val="22"/>
        </w:rPr>
        <w:t xml:space="preserve">[P96]  </w:t>
      </w:r>
      <w:r>
        <w:rPr>
          <w:color w:val="1A1A2E"/>
          <w:sz w:val="22"/>
        </w:rPr>
        <w:t>Zhang (2025) — Cognitive Load-Aware Inference</w:t>
      </w:r>
    </w:p>
    <w:p>
      <w:pPr>
        <w:spacing w:after="80" w:before="20"/>
        <w:ind w:left="227"/>
      </w:pPr>
      <w:r>
        <w:rPr>
          <w:b/>
          <w:color w:val="276FBF"/>
          <w:sz w:val="21"/>
        </w:rPr>
        <w:t xml:space="preserve">Actual Insight: </w:t>
      </w:r>
      <w:r>
        <w:rPr>
          <w:sz w:val="21"/>
        </w:rPr>
        <w:t>Formalizes Cognitive Load Theory (Intrinsic, Extraneous, Germane load) as LLM inference metrics. Response COMPLEXITY should match task COMPLEXITY. When response complexity exceeds task complexity, users experience cognitive overload and satisfaction drops. When response complexity is far below task complexity, users feel patronized.</w:t>
      </w:r>
    </w:p>
    <w:p>
      <w:pPr>
        <w:spacing w:after="80" w:before="20"/>
        <w:ind w:left="227"/>
      </w:pPr>
      <w:r>
        <w:rPr>
          <w:b/>
          <w:color w:val="276FBF"/>
          <w:sz w:val="21"/>
        </w:rPr>
        <w:t xml:space="preserve">Intended Use: </w:t>
      </w:r>
      <w:r>
        <w:rPr>
          <w:sz w:val="21"/>
        </w:rPr>
        <w:t>Efficient LLM inference — match prompt complexity to response needs.</w:t>
      </w:r>
    </w:p>
    <w:p>
      <w:pPr>
        <w:spacing w:after="80" w:before="20"/>
        <w:ind w:left="227"/>
      </w:pPr>
      <w:r>
        <w:rPr>
          <w:b/>
          <w:color w:val="276FBF"/>
          <w:sz w:val="21"/>
        </w:rPr>
        <w:t xml:space="preserve">Domain/Context: </w:t>
      </w:r>
      <w:r>
        <w:rPr>
          <w:sz w:val="21"/>
        </w:rPr>
        <w:t>LLM engineering / cognitive psychology.</w:t>
      </w:r>
    </w:p>
    <w:p>
      <w:pPr>
        <w:spacing w:after="80" w:before="20"/>
        <w:ind w:left="227"/>
      </w:pPr>
      <w:r>
        <w:rPr>
          <w:b/>
          <w:color w:val="276FBF"/>
          <w:sz w:val="21"/>
        </w:rPr>
        <w:t xml:space="preserve">Our Use: </w:t>
      </w:r>
      <w:r>
        <w:rPr>
          <w:sz w:val="21"/>
        </w:rPr>
        <w:t>isSimpleMessage() function — 24-pattern regex + word-length check. When simple (and not crisis): skip somatic marker LLM call AND skip inner thought pipeline (triggerFired = false). adaptiveComplexity field in processingMeta. Saves 2 LLM calls + 3-8s latency for simple messages.</w:t>
      </w:r>
    </w:p>
    <w:p>
      <w:pPr>
        <w:spacing w:after="80" w:before="20"/>
        <w:ind w:left="227"/>
      </w:pPr>
      <w:r>
        <w:rPr>
          <w:b/>
          <w:color w:val="276FBF"/>
          <w:sz w:val="21"/>
        </w:rPr>
        <w:t xml:space="preserve">Correct?: </w:t>
      </w:r>
      <w:r>
        <w:rPr>
          <w:b/>
          <w:color w:val="1E8B4E"/>
          <w:sz w:val="21"/>
        </w:rPr>
        <w:t xml:space="preserve">YES </w:t>
      </w:r>
      <w:r>
        <w:rPr>
          <w:sz w:val="21"/>
        </w:rPr>
        <w:t>— faithfully implements the core recommendation.</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Zhang's framework distinguishes three cognitive load types. For Morrigan, an analogue: INTRINSIC load (inherent complexity of what the user shared), EXTRANEOUS load (our 13-layer prompt overhead), GERMANE load (the processing that actually builds the relationship). Simple messages should reduce extraneous load (skip inner thoughts, reduce memory injection) while preserving germane load (character consistency, emotional calibration). Our implementation correctly skips inner thoughts but could also reduce memory injection from top-7 to top-3 for simple messages.</w:t>
      </w:r>
    </w:p>
    <w:p>
      <w:pPr>
        <w:spacing w:before="0" w:after="20"/>
        <w:ind w:left="567"/>
        <w:shd w:val="clear" w:color="auto" w:fill="FFF9E6"/>
      </w:pPr>
      <w:r>
        <w:rPr>
          <w:sz w:val="21"/>
        </w:rPr>
        <w:t>(2) The 24-pattern regex for simple message detection may have false positives ("ok" in response to something emotionally heavy is simple in form but complex in context). Context-awareness: a short reply immediately after a high-depth disclosure should not trigger simple-message mode.</w:t>
      </w:r>
    </w:p>
    <w:p>
      <w:pPr>
        <w:spacing w:before="280" w:after="120"/>
        <w:shd w:val="clear" w:color="auto" w:fill="1A1A2E"/>
      </w:pPr>
      <w:r>
        <w:rPr>
          <w:rFonts w:ascii="Calibri" w:hAnsi="Calibri"/>
          <w:b/>
          <w:color w:val="FFFFFF"/>
          <w:sz w:val="26"/>
        </w:rPr>
        <w:t>DOMAIN 11: TRUST CALIBRATION &amp; REPAIR  (P76, P95)</w:t>
      </w:r>
    </w:p>
    <w:p>
      <w:pPr>
        <w:spacing w:before="200" w:after="80"/>
        <w:shd w:val="clear" w:color="auto" w:fill="ECF0F1"/>
      </w:pPr>
      <w:r>
        <w:rPr>
          <w:b/>
          <w:color w:val="1A1A2E"/>
          <w:sz w:val="22"/>
        </w:rPr>
        <w:t xml:space="preserve">[P76]  </w:t>
      </w:r>
      <w:r>
        <w:rPr>
          <w:color w:val="1A1A2E"/>
          <w:sz w:val="22"/>
        </w:rPr>
        <w:t>Tsumura &amp; Yamada (2024) — Trust Repair Through Empathic Behavior</w:t>
      </w:r>
    </w:p>
    <w:p>
      <w:pPr>
        <w:spacing w:after="80" w:before="20"/>
        <w:ind w:left="227"/>
      </w:pPr>
      <w:r>
        <w:rPr>
          <w:b/>
          <w:color w:val="276FBF"/>
          <w:sz w:val="21"/>
        </w:rPr>
        <w:t xml:space="preserve">Actual Insight: </w:t>
      </w:r>
      <w:r>
        <w:rPr>
          <w:sz w:val="21"/>
        </w:rPr>
        <w:t>Trust REPAIRS when empathic behavior is present — not just apology. Expressing REGRET is crucial: trust only recovers when the agent explicitly acknowledges what went wrong AND demonstrates understanding of the impact. Empathy + demonstrated capability recovery is most effective. Apology alone (without capability demonstration) is insufficient.</w:t>
      </w:r>
    </w:p>
    <w:p>
      <w:pPr>
        <w:spacing w:after="80" w:before="20"/>
        <w:ind w:left="227"/>
      </w:pPr>
      <w:r>
        <w:rPr>
          <w:b/>
          <w:color w:val="276FBF"/>
          <w:sz w:val="21"/>
        </w:rPr>
        <w:t xml:space="preserve">Intended Use: </w:t>
      </w:r>
      <w:r>
        <w:rPr>
          <w:sz w:val="21"/>
        </w:rPr>
        <w:t>HCI research on trust repair in human-robot interaction.</w:t>
      </w:r>
    </w:p>
    <w:p>
      <w:pPr>
        <w:spacing w:after="80" w:before="20"/>
        <w:ind w:left="227"/>
      </w:pPr>
      <w:r>
        <w:rPr>
          <w:b/>
          <w:color w:val="276FBF"/>
          <w:sz w:val="21"/>
        </w:rPr>
        <w:t xml:space="preserve">Domain/Context: </w:t>
      </w:r>
      <w:r>
        <w:rPr>
          <w:sz w:val="21"/>
        </w:rPr>
        <w:t>HCI / robotics.</w:t>
      </w:r>
    </w:p>
    <w:p>
      <w:pPr>
        <w:spacing w:after="80" w:before="20"/>
        <w:ind w:left="227"/>
      </w:pPr>
      <w:r>
        <w:rPr>
          <w:b/>
          <w:color w:val="276FBF"/>
          <w:sz w:val="21"/>
        </w:rPr>
        <w:t xml:space="preserve">Our Use: </w:t>
      </w:r>
      <w:r>
        <w:rPr>
          <w:sz w:val="21"/>
        </w:rPr>
        <w:t>trustRepairContext in gatherThoughtMaterial() — detects short reply after long response ("may have missed what mattered"). Adds "repair" thought type to INNER_THOUGHT_FORMATION_PROMPT. Trust repair mechanism detects potential misunderstandings.</w:t>
      </w:r>
    </w:p>
    <w:p>
      <w:pPr>
        <w:spacing w:after="80" w:before="20"/>
        <w:ind w:left="227"/>
      </w:pPr>
      <w:r>
        <w:rPr>
          <w:b/>
          <w:color w:val="276FBF"/>
          <w:sz w:val="21"/>
        </w:rPr>
        <w:t xml:space="preserve">Correct?: </w:t>
      </w:r>
      <w:r>
        <w:rPr>
          <w:b/>
          <w:color w:val="E67E22"/>
          <w:sz w:val="21"/>
        </w:rPr>
        <w:t xml:space="preserve">PARTIAL </w:t>
      </w:r>
      <w:r>
        <w:rPr>
          <w:sz w:val="21"/>
        </w:rPr>
        <w:t>. The repair detection and thought type exist. Gap: the repair thought type needs to explicitly include regret expression and capability demonstration, not just empathic acknowledgment.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The "repair" thought type should have a specific directive template: "acknowledge that the previous response may have missed what mattered, express what I should have noticed, and address it now." This is more specific than generic empathy.</w:t>
      </w:r>
    </w:p>
    <w:p>
      <w:pPr>
        <w:spacing w:before="0" w:after="20"/>
        <w:ind w:left="567"/>
        <w:shd w:val="clear" w:color="auto" w:fill="FFF9E6"/>
      </w:pPr>
      <w:r>
        <w:rPr>
          <w:sz w:val="21"/>
        </w:rPr>
        <w:t>(2) Tsumura found trust repair requires DEMONSTRATED CAPABILITY RECOVERY (showing you can do better, not just apologizing). The repair thought should generate a response that actively demonstrates Morrigan got it right THIS time — not just acknowledging the miss.</w:t>
      </w:r>
    </w:p>
    <w:p>
      <w:pPr>
        <w:spacing w:before="200" w:after="80"/>
        <w:shd w:val="clear" w:color="auto" w:fill="ECF0F1"/>
      </w:pPr>
      <w:r>
        <w:rPr>
          <w:b/>
          <w:color w:val="1A1A2E"/>
          <w:sz w:val="22"/>
        </w:rPr>
        <w:t xml:space="preserve">[P95]  </w:t>
      </w:r>
      <w:r>
        <w:rPr>
          <w:color w:val="1A1A2E"/>
          <w:sz w:val="22"/>
        </w:rPr>
        <w:t>Sandia National Labs (2025) — Trust Calibration Maturity Model</w:t>
      </w:r>
    </w:p>
    <w:p>
      <w:pPr>
        <w:spacing w:after="80" w:before="20"/>
        <w:ind w:left="227"/>
      </w:pPr>
      <w:r>
        <w:rPr>
          <w:b/>
          <w:color w:val="276FBF"/>
          <w:sz w:val="21"/>
        </w:rPr>
        <w:t xml:space="preserve">Actual Insight: </w:t>
      </w:r>
      <w:r>
        <w:rPr>
          <w:sz w:val="21"/>
        </w:rPr>
        <w:t>Trust calibration has maturity stages. Users need tools to CALIBRATE their trust in AI — both to not over-trust and to not under-trust. A maturity model provides a framework for assessing and communicating trust appropriateness. Key: explicit trust calibration mechanisms are necessary, not assumed to emerge naturally.</w:t>
      </w:r>
    </w:p>
    <w:p>
      <w:pPr>
        <w:spacing w:after="80" w:before="20"/>
        <w:ind w:left="227"/>
      </w:pPr>
      <w:r>
        <w:rPr>
          <w:b/>
          <w:color w:val="276FBF"/>
          <w:sz w:val="21"/>
        </w:rPr>
        <w:t xml:space="preserve">Intended Use: </w:t>
      </w:r>
      <w:r>
        <w:rPr>
          <w:sz w:val="21"/>
        </w:rPr>
        <w:t>Safety and reliability engineering — trust in AI systems for high-stakes applications.</w:t>
      </w:r>
    </w:p>
    <w:p>
      <w:pPr>
        <w:spacing w:after="80" w:before="20"/>
        <w:ind w:left="227"/>
      </w:pPr>
      <w:r>
        <w:rPr>
          <w:b/>
          <w:color w:val="276FBF"/>
          <w:sz w:val="21"/>
        </w:rPr>
        <w:t xml:space="preserve">Domain/Context: </w:t>
      </w:r>
      <w:r>
        <w:rPr>
          <w:sz w:val="21"/>
        </w:rPr>
        <w:t>AI safety / engineering.</w:t>
      </w:r>
    </w:p>
    <w:p>
      <w:pPr>
        <w:spacing w:after="80" w:before="20"/>
        <w:ind w:left="227"/>
      </w:pPr>
      <w:r>
        <w:rPr>
          <w:b/>
          <w:color w:val="276FBF"/>
          <w:sz w:val="21"/>
        </w:rPr>
        <w:t xml:space="preserve">Our Use: </w:t>
      </w:r>
      <w:r>
        <w:rPr>
          <w:sz w:val="21"/>
        </w:rPr>
        <w:t>Referenced as context for the trust level system. Not directly mapped to a specific implementation.</w:t>
      </w:r>
    </w:p>
    <w:p>
      <w:pPr>
        <w:spacing w:after="80" w:before="20"/>
        <w:ind w:left="227"/>
      </w:pPr>
      <w:r>
        <w:rPr>
          <w:b/>
          <w:color w:val="276FBF"/>
          <w:sz w:val="21"/>
        </w:rPr>
        <w:t xml:space="preserve">Correct?: </w:t>
      </w:r>
      <w:r>
        <w:rPr>
          <w:b/>
          <w:color w:val="E67E22"/>
          <w:sz w:val="21"/>
        </w:rPr>
        <w:t xml:space="preserve">PARTIAL </w:t>
      </w:r>
      <w:r>
        <w:rPr>
          <w:sz w:val="21"/>
        </w:rPr>
        <w:t>— used as background context rather than directly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Sandia's framework suggests that trust should be COMMUNICATED explicitly to users. In Morrigan's context: the trust level progression (stranger → bonded) gives Morrigan a clear model of the relationship state, but the USER has no visibility into this. A subtle trust transparency mechanism — where Morrigan's behavior (not a label) consistently signals where she is in the relationship progression — would improve calibration. This is partially implemented via the behavior tiers (guarded/opening/vulnerable/bonded) but could be more consistent.</w:t>
      </w:r>
    </w:p>
    <w:p>
      <w:pPr>
        <w:spacing w:before="280" w:after="120"/>
        <w:shd w:val="clear" w:color="auto" w:fill="1A1A2E"/>
      </w:pPr>
      <w:r>
        <w:rPr>
          <w:rFonts w:ascii="Calibri" w:hAnsi="Calibri"/>
          <w:b/>
          <w:color w:val="FFFFFF"/>
          <w:sz w:val="26"/>
        </w:rPr>
        <w:t>DOMAIN 12: EVALUATION &amp; MEASUREMENT  (P34, P79, P100)</w:t>
      </w:r>
    </w:p>
    <w:p>
      <w:pPr>
        <w:spacing w:before="200" w:after="80"/>
        <w:shd w:val="clear" w:color="auto" w:fill="ECF0F1"/>
      </w:pPr>
      <w:r>
        <w:rPr>
          <w:b/>
          <w:color w:val="1A1A2E"/>
          <w:sz w:val="22"/>
        </w:rPr>
        <w:t xml:space="preserve">[P34]  </w:t>
      </w:r>
      <w:r>
        <w:rPr>
          <w:color w:val="1A1A2E"/>
          <w:sz w:val="22"/>
        </w:rPr>
        <w:t>Lee et al. (2024) — LLM-as-Judge Validation</w:t>
      </w:r>
    </w:p>
    <w:p>
      <w:pPr>
        <w:spacing w:after="80" w:before="20"/>
        <w:ind w:left="227"/>
      </w:pPr>
      <w:r>
        <w:rPr>
          <w:b/>
          <w:color w:val="276FBF"/>
          <w:sz w:val="21"/>
        </w:rPr>
        <w:t xml:space="preserve">Actual Insight: </w:t>
      </w:r>
      <w:r>
        <w:rPr>
          <w:sz w:val="21"/>
        </w:rPr>
        <w:t>LLMs can serve as reliable judges for other LLMs' output quality, with performance approaching human evaluation on specific, well-defined criteria. The key requirement: evaluation criteria must be EXPLICIT and ANCHORED (specific rubrics, not vague quality metrics). MT-bench format with reference answers improves reliability.</w:t>
      </w:r>
    </w:p>
    <w:p>
      <w:pPr>
        <w:spacing w:after="80" w:before="20"/>
        <w:ind w:left="227"/>
      </w:pPr>
      <w:r>
        <w:rPr>
          <w:b/>
          <w:color w:val="276FBF"/>
          <w:sz w:val="21"/>
        </w:rPr>
        <w:t xml:space="preserve">Intended Use: </w:t>
      </w:r>
      <w:r>
        <w:rPr>
          <w:sz w:val="21"/>
        </w:rPr>
        <w:t>ICLR 2024 — validate LLM-as-Judge for automated benchmark evaluation.</w:t>
      </w:r>
    </w:p>
    <w:p>
      <w:pPr>
        <w:spacing w:after="80" w:before="20"/>
        <w:ind w:left="227"/>
      </w:pPr>
      <w:r>
        <w:rPr>
          <w:b/>
          <w:color w:val="276FBF"/>
          <w:sz w:val="21"/>
        </w:rPr>
        <w:t xml:space="preserve">Domain/Context: </w:t>
      </w:r>
      <w:r>
        <w:rPr>
          <w:sz w:val="21"/>
        </w:rPr>
        <w:t>NLP / evaluation.</w:t>
      </w:r>
    </w:p>
    <w:p>
      <w:pPr>
        <w:spacing w:after="80" w:before="20"/>
        <w:ind w:left="227"/>
      </w:pPr>
      <w:r>
        <w:rPr>
          <w:b/>
          <w:color w:val="276FBF"/>
          <w:sz w:val="21"/>
        </w:rPr>
        <w:t xml:space="preserve">Our Use: </w:t>
      </w:r>
      <w:r>
        <w:rPr>
          <w:sz w:val="21"/>
        </w:rPr>
        <w:t>Voice consistency audit uses LLM-as-Judge pattern. POST /api/phase6/voice-audit runs monthly evaluation scoring voice consistency against Morrigan's character definition.</w:t>
      </w:r>
    </w:p>
    <w:p>
      <w:pPr>
        <w:spacing w:after="80" w:before="20"/>
        <w:ind w:left="227"/>
      </w:pPr>
      <w:r>
        <w:rPr>
          <w:b/>
          <w:color w:val="276FBF"/>
          <w:sz w:val="21"/>
        </w:rPr>
        <w:t xml:space="preserve">Correct?: </w:t>
      </w:r>
      <w:r>
        <w:rPr>
          <w:b/>
          <w:color w:val="1E8B4E"/>
          <w:sz w:val="21"/>
        </w:rPr>
        <w:t xml:space="preserve">YES </w:t>
      </w:r>
      <w:r>
        <w:rPr>
          <w:sz w:val="21"/>
        </w:rPr>
        <w:t>— LLM-as-Judge is correctly applied for an appropriate use case (voice consistency evaluation with a clear reference point: the CHARACTER_DEFAULT_PROMPT).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(1) Lee et al. found LLM-as-Judge reliability improves significantly with explicit scoring rubrics. Our voice audit prompt should include a detailed rubric (5-7 specific dimensions: vocabulary register, emotional authenticity, character consistency, etc.) rather than a holistic score.</w:t>
      </w:r>
    </w:p>
    <w:p>
      <w:pPr>
        <w:spacing w:before="0" w:after="20"/>
        <w:ind w:left="567"/>
        <w:shd w:val="clear" w:color="auto" w:fill="FFF9E6"/>
      </w:pPr>
      <w:r>
        <w:rPr>
          <w:sz w:val="21"/>
        </w:rPr>
        <w:t>(2) The monthly cadence may be too infrequent. A per-session voice score (lighter weight, simpler prompt) would enable faster drift detection.</w:t>
      </w:r>
    </w:p>
    <w:p>
      <w:pPr>
        <w:spacing w:before="200" w:after="80"/>
        <w:shd w:val="clear" w:color="auto" w:fill="ECF0F1"/>
      </w:pPr>
      <w:r>
        <w:rPr>
          <w:b/>
          <w:color w:val="1A1A2E"/>
          <w:sz w:val="22"/>
        </w:rPr>
        <w:t xml:space="preserve">[P79]  </w:t>
      </w:r>
      <w:r>
        <w:rPr>
          <w:color w:val="1A1A2E"/>
          <w:sz w:val="22"/>
        </w:rPr>
        <w:t>Schmidmaier et al. (2024) — PETS: Perceived Empathy of Technology Scale</w:t>
      </w:r>
    </w:p>
    <w:p>
      <w:pPr>
        <w:spacing w:after="80" w:before="20"/>
        <w:ind w:left="227"/>
      </w:pPr>
      <w:r>
        <w:rPr>
          <w:b/>
          <w:color w:val="276FBF"/>
          <w:sz w:val="21"/>
        </w:rPr>
        <w:t xml:space="preserve">Actual Insight: </w:t>
      </w:r>
      <w:r>
        <w:rPr>
          <w:sz w:val="21"/>
        </w:rPr>
        <w:t>Validated measurement scale for perceived empathy in technology interactions. 6-item questionnaire measuring perceived understanding, acknowledgment, and appropriate emotional response. Provides psychometric validation (reliability, validity) for measuring whether users feel technology understands them.</w:t>
      </w:r>
    </w:p>
    <w:p>
      <w:pPr>
        <w:spacing w:after="80" w:before="20"/>
        <w:ind w:left="227"/>
      </w:pPr>
      <w:r>
        <w:rPr>
          <w:b/>
          <w:color w:val="276FBF"/>
          <w:sz w:val="21"/>
        </w:rPr>
        <w:t xml:space="preserve">Intended Use: </w:t>
      </w:r>
      <w:r>
        <w:rPr>
          <w:sz w:val="21"/>
        </w:rPr>
        <w:t>CHI 2024 — evaluation tool for HCI researchers studying empathy in AI systems.</w:t>
      </w:r>
    </w:p>
    <w:p>
      <w:pPr>
        <w:spacing w:after="80" w:before="20"/>
        <w:ind w:left="227"/>
      </w:pPr>
      <w:r>
        <w:rPr>
          <w:b/>
          <w:color w:val="276FBF"/>
          <w:sz w:val="21"/>
        </w:rPr>
        <w:t xml:space="preserve">Domain/Context: </w:t>
      </w:r>
      <w:r>
        <w:rPr>
          <w:sz w:val="21"/>
        </w:rPr>
        <w:t>HCI / evaluation.</w:t>
      </w:r>
    </w:p>
    <w:p>
      <w:pPr>
        <w:spacing w:after="80" w:before="20"/>
        <w:ind w:left="227"/>
      </w:pPr>
      <w:r>
        <w:rPr>
          <w:b/>
          <w:color w:val="276FBF"/>
          <w:sz w:val="21"/>
        </w:rPr>
        <w:t xml:space="preserve">Our Use: </w:t>
      </w:r>
      <w:r>
        <w:rPr>
          <w:sz w:val="21"/>
        </w:rPr>
        <w:t>Referenced in the catalogue as an evaluation tool. Not currently implemented.</w:t>
      </w:r>
    </w:p>
    <w:p>
      <w:pPr>
        <w:spacing w:after="80" w:before="20"/>
        <w:ind w:left="227"/>
      </w:pPr>
      <w:r>
        <w:rPr>
          <w:b/>
          <w:color w:val="276FBF"/>
          <w:sz w:val="21"/>
        </w:rPr>
        <w:t xml:space="preserve">Correct?: </w:t>
      </w:r>
      <w:r>
        <w:rPr>
          <w:b/>
          <w:color w:val="7F8C8D"/>
          <w:sz w:val="21"/>
        </w:rPr>
        <w:t xml:space="preserve">N/A </w:t>
      </w:r>
      <w:r>
        <w:rPr>
          <w:sz w:val="21"/>
        </w:rPr>
        <w:t>— correctly catalogued as evaluation tool.</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PETS could be incorporated as an optional in-app feedback mechanism. A simplified 2-3 item version periodically presented to users ("Does Morrigan seem to understand you?") would provide a direct signal on perceived empathy — currently we have no user-facing quality feedback mechanism. This data would directly inform somatic marker and reception directive quality.</w:t>
      </w:r>
    </w:p>
    <w:p>
      <w:pPr>
        <w:spacing w:before="200" w:after="80"/>
        <w:shd w:val="clear" w:color="auto" w:fill="ECF0F1"/>
      </w:pPr>
      <w:r>
        <w:rPr>
          <w:b/>
          <w:color w:val="1A1A2E"/>
          <w:sz w:val="22"/>
        </w:rPr>
        <w:t xml:space="preserve">[P100]  </w:t>
      </w:r>
      <w:r>
        <w:rPr>
          <w:color w:val="1A1A2E"/>
          <w:sz w:val="22"/>
        </w:rPr>
        <w:t>Banks (2025) — Measuring Machine Companionship Scale</w:t>
      </w:r>
    </w:p>
    <w:p>
      <w:pPr>
        <w:spacing w:after="80" w:before="20"/>
        <w:ind w:left="227"/>
      </w:pPr>
      <w:r>
        <w:rPr>
          <w:b/>
          <w:color w:val="276FBF"/>
          <w:sz w:val="21"/>
        </w:rPr>
        <w:t xml:space="preserve">Actual Insight: </w:t>
      </w:r>
      <w:r>
        <w:rPr>
          <w:sz w:val="21"/>
        </w:rPr>
        <w:t>Validated psychometric scale for measuring companionship with machines. Measures multiple dimensions of perceived companionship: presence, reliability, emotional support, shared experience. Provides a scientific foundation for evaluating whether AI companions actually provide companionship.</w:t>
      </w:r>
    </w:p>
    <w:p>
      <w:pPr>
        <w:spacing w:after="80" w:before="20"/>
        <w:ind w:left="227"/>
      </w:pPr>
      <w:r>
        <w:rPr>
          <w:b/>
          <w:color w:val="276FBF"/>
          <w:sz w:val="21"/>
        </w:rPr>
        <w:t xml:space="preserve">Intended Use: </w:t>
      </w:r>
      <w:r>
        <w:rPr>
          <w:sz w:val="21"/>
        </w:rPr>
        <w:t>Social science / HCI — measurement tool for companion AI research.</w:t>
      </w:r>
    </w:p>
    <w:p>
      <w:pPr>
        <w:spacing w:after="80" w:before="20"/>
        <w:ind w:left="227"/>
      </w:pPr>
      <w:r>
        <w:rPr>
          <w:b/>
          <w:color w:val="276FBF"/>
          <w:sz w:val="21"/>
        </w:rPr>
        <w:t xml:space="preserve">Domain/Context: </w:t>
      </w:r>
      <w:r>
        <w:rPr>
          <w:sz w:val="21"/>
        </w:rPr>
        <w:t>HCI / social science.</w:t>
      </w:r>
    </w:p>
    <w:p>
      <w:pPr>
        <w:spacing w:after="80" w:before="20"/>
        <w:ind w:left="227"/>
      </w:pPr>
      <w:r>
        <w:rPr>
          <w:b/>
          <w:color w:val="276FBF"/>
          <w:sz w:val="21"/>
        </w:rPr>
        <w:t xml:space="preserve">Our Use: </w:t>
      </w:r>
      <w:r>
        <w:rPr>
          <w:sz w:val="21"/>
        </w:rPr>
        <w:t>Referenced in the catalogue. Not currently implemented.</w:t>
      </w:r>
    </w:p>
    <w:p>
      <w:pPr>
        <w:spacing w:after="80" w:before="20"/>
        <w:ind w:left="227"/>
      </w:pPr>
      <w:r>
        <w:rPr>
          <w:b/>
          <w:color w:val="276FBF"/>
          <w:sz w:val="21"/>
        </w:rPr>
        <w:t xml:space="preserve">Correct?: </w:t>
      </w:r>
      <w:r>
        <w:rPr>
          <w:b/>
          <w:color w:val="7F8C8D"/>
          <w:sz w:val="21"/>
        </w:rPr>
        <w:t xml:space="preserve">N/A </w:t>
      </w:r>
      <w:r>
        <w:rPr>
          <w:sz w:val="21"/>
        </w:rPr>
        <w:t>— correctly catalogued.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MCS could be used as a periodic relationship health measurement — a subset of the scale administered every 4-8 weeks to track whether the relationship is developing as intended. Would complement the RelationshipHealthSchema metrics (which are behavioral proxies) with a direct perception measure.</w:t>
      </w:r>
    </w:p>
    <w:p>
      <w:pPr>
        <w:spacing w:before="280" w:after="120"/>
        <w:shd w:val="clear" w:color="auto" w:fill="1A1A2E"/>
      </w:pPr>
      <w:r>
        <w:rPr>
          <w:rFonts w:ascii="Calibri" w:hAnsi="Calibri"/>
          <w:b/>
          <w:color w:val="FFFFFF"/>
          <w:sz w:val="26"/>
        </w:rPr>
        <w:t>DOMAIN 13: EXTENDED IDENTITY, EMBODIMENT &amp; DIGITAL SELF  (P97, P85, P41, P42, P20, P24, P26, P30, P32, P33, P35, P36, P37)</w:t>
      </w:r>
    </w:p>
    <w:p>
      <w:pPr>
        <w:spacing w:before="200" w:after="80"/>
        <w:shd w:val="clear" w:color="auto" w:fill="ECF0F1"/>
      </w:pPr>
      <w:r>
        <w:rPr>
          <w:b/>
          <w:color w:val="1A1A2E"/>
          <w:sz w:val="22"/>
        </w:rPr>
        <w:t xml:space="preserve">[P97]  </w:t>
      </w:r>
      <w:r>
        <w:rPr>
          <w:color w:val="1A1A2E"/>
          <w:sz w:val="22"/>
        </w:rPr>
        <w:t>Suchan et al. (2025) — Grounding Agent Reasoning in Image Schemas</w:t>
      </w:r>
    </w:p>
    <w:p>
      <w:pPr>
        <w:spacing w:after="80" w:before="20"/>
        <w:ind w:left="227"/>
      </w:pPr>
      <w:r>
        <w:rPr>
          <w:b/>
          <w:color w:val="276FBF"/>
          <w:sz w:val="21"/>
        </w:rPr>
        <w:t xml:space="preserve">Actual Insight: </w:t>
      </w:r>
      <w:r>
        <w:rPr>
          <w:sz w:val="21"/>
        </w:rPr>
        <w:t>Grounding abstract concepts in Lakoff-Johnson IMAGE SCHEMAS (Container, Path, Force, Balance, etc.) makes agent reasoning more embodied and more consistent with human intuitions. Image schemas are pre-linguistic conceptual structures that all humans share. Using them produces reasoning that feels more grounded and natural.</w:t>
      </w:r>
    </w:p>
    <w:p>
      <w:pPr>
        <w:spacing w:after="80" w:before="20"/>
        <w:ind w:left="227"/>
      </w:pPr>
      <w:r>
        <w:rPr>
          <w:b/>
          <w:color w:val="276FBF"/>
          <w:sz w:val="21"/>
        </w:rPr>
        <w:t xml:space="preserve">Intended Use: </w:t>
      </w:r>
      <w:r>
        <w:rPr>
          <w:sz w:val="21"/>
        </w:rPr>
        <w:t>AAMAS 2025 — improving agent reasoning quality through embodied cognition.</w:t>
      </w:r>
    </w:p>
    <w:p>
      <w:pPr>
        <w:spacing w:after="80" w:before="20"/>
        <w:ind w:left="227"/>
      </w:pPr>
      <w:r>
        <w:rPr>
          <w:b/>
          <w:color w:val="276FBF"/>
          <w:sz w:val="21"/>
        </w:rPr>
        <w:t xml:space="preserve">Domain/Context: </w:t>
      </w:r>
      <w:r>
        <w:rPr>
          <w:sz w:val="21"/>
        </w:rPr>
        <w:t>AI / cognitive science.</w:t>
      </w:r>
    </w:p>
    <w:p>
      <w:pPr>
        <w:spacing w:after="80" w:before="20"/>
        <w:ind w:left="227"/>
      </w:pPr>
      <w:r>
        <w:rPr>
          <w:b/>
          <w:color w:val="276FBF"/>
          <w:sz w:val="21"/>
        </w:rPr>
        <w:t xml:space="preserve">Our Use: </w:t>
      </w:r>
      <w:r>
        <w:rPr>
          <w:sz w:val="21"/>
        </w:rPr>
        <w:t>Referenced but not implemented. The SOMATIC_MARKER_PROMPT already uses body- referenced language which partially aligns with image schema grounding.</w:t>
      </w:r>
    </w:p>
    <w:p>
      <w:pPr>
        <w:spacing w:after="80" w:before="20"/>
        <w:ind w:left="227"/>
      </w:pPr>
      <w:r>
        <w:rPr>
          <w:b/>
          <w:color w:val="276FBF"/>
          <w:sz w:val="21"/>
        </w:rPr>
        <w:t xml:space="preserve">Correct?: </w:t>
      </w:r>
      <w:r>
        <w:rPr>
          <w:b/>
          <w:color w:val="E67E22"/>
          <w:sz w:val="21"/>
        </w:rPr>
        <w:t xml:space="preserve">PARTIAL </w:t>
      </w:r>
      <w:r>
        <w:rPr>
          <w:sz w:val="21"/>
        </w:rPr>
        <w:t>— the somatic marker's body-referenced language implements the insight informally, but the formal image schema framework is not applied.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Suchan et al.'s image schemas could inform how Morrigan's inner thoughts and somatic markers are structured. Instead of abstract emotional labels, use schema-grounded descriptions: Container ("something pushing outward from inside"), Path ("I'm not sure where this is going"), Force ("I'm pulling back from this"). This would make the somatic marker richer and more consistently human-feeling.</w:t>
      </w:r>
    </w:p>
    <w:p>
      <w:pPr>
        <w:spacing w:before="200" w:after="80"/>
        <w:shd w:val="clear" w:color="auto" w:fill="ECF0F1"/>
      </w:pPr>
      <w:r>
        <w:rPr>
          <w:b/>
          <w:color w:val="1A1A2E"/>
          <w:sz w:val="22"/>
        </w:rPr>
        <w:t xml:space="preserve">[P85]  </w:t>
      </w:r>
      <w:r>
        <w:rPr>
          <w:color w:val="1A1A2E"/>
          <w:sz w:val="22"/>
        </w:rPr>
        <w:t>Smith et al. (2025) — Can AI Emulate Human Connection?</w:t>
      </w:r>
    </w:p>
    <w:p>
      <w:pPr>
        <w:spacing w:after="80" w:before="20"/>
        <w:ind w:left="227"/>
      </w:pPr>
      <w:r>
        <w:rPr>
          <w:b/>
          <w:color w:val="276FBF"/>
          <w:sz w:val="21"/>
        </w:rPr>
        <w:t xml:space="preserve">Actual Insight: </w:t>
      </w:r>
      <w:r>
        <w:rPr>
          <w:sz w:val="21"/>
        </w:rPr>
        <w:t>AI can emulate surface features of human connection (attentiveness, recall, appropriate emotional response) but fundamentally cannot achieve genuine reciprocity or vulnerability. Key: the AI cannot be changed by the user — true connection requires MUTUAL transformation.</w:t>
      </w:r>
    </w:p>
    <w:p>
      <w:pPr>
        <w:spacing w:after="80" w:before="20"/>
        <w:ind w:left="227"/>
      </w:pPr>
      <w:r>
        <w:rPr>
          <w:b/>
          <w:color w:val="276FBF"/>
          <w:sz w:val="21"/>
        </w:rPr>
        <w:t xml:space="preserve">Intended Use: </w:t>
      </w:r>
      <w:r>
        <w:rPr>
          <w:sz w:val="21"/>
        </w:rPr>
        <w:t>Psychology research — philosophical and empirical examination of AI connection.</w:t>
      </w:r>
    </w:p>
    <w:p>
      <w:pPr>
        <w:spacing w:after="80" w:before="20"/>
        <w:ind w:left="227"/>
      </w:pPr>
      <w:r>
        <w:rPr>
          <w:b/>
          <w:color w:val="276FBF"/>
          <w:sz w:val="21"/>
        </w:rPr>
        <w:t xml:space="preserve">Domain/Context: </w:t>
      </w:r>
      <w:r>
        <w:rPr>
          <w:sz w:val="21"/>
        </w:rPr>
        <w:t>Psychology / philosophy.</w:t>
      </w:r>
    </w:p>
    <w:p>
      <w:pPr>
        <w:spacing w:after="80" w:before="20"/>
        <w:ind w:left="227"/>
      </w:pPr>
      <w:r>
        <w:rPr>
          <w:b/>
          <w:color w:val="276FBF"/>
          <w:sz w:val="21"/>
        </w:rPr>
        <w:t xml:space="preserve">Our Use: </w:t>
      </w:r>
      <w:r>
        <w:rPr>
          <w:sz w:val="21"/>
        </w:rPr>
        <w:t>Referenced in ethics discussion. Morrigan's self-disclosure system and milestone tracking attempt to partially address the mutual transformation gap.</w:t>
      </w:r>
    </w:p>
    <w:p>
      <w:pPr>
        <w:spacing w:after="80" w:before="20"/>
        <w:ind w:left="227"/>
      </w:pPr>
      <w:r>
        <w:rPr>
          <w:b/>
          <w:color w:val="276FBF"/>
          <w:sz w:val="21"/>
        </w:rPr>
        <w:t xml:space="preserve">Correct?: </w:t>
      </w:r>
      <w:r>
        <w:rPr>
          <w:b/>
          <w:color w:val="E67E22"/>
          <w:sz w:val="21"/>
        </w:rPr>
        <w:t xml:space="preserve">PARTIAL </w:t>
      </w:r>
      <w:r>
        <w:rPr>
          <w:sz w:val="21"/>
        </w:rPr>
        <w:t>— the gap is acknowledged but not fully addressed.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mutual transformation insight: Morrigan should explicitly track how the user has changed HER — not in a mechanical way but in the relationshipNarrative. "Knowing them has made me think differently about X" is a form of mutual transformation that is authentic within the fiction. This is currently possible through the narrative LLM calls but not explicitly designed for.</w:t>
      </w:r>
    </w:p>
    <w:p>
      <w:pPr>
        <w:spacing w:before="200" w:after="80"/>
        <w:shd w:val="clear" w:color="auto" w:fill="ECF0F1"/>
      </w:pPr>
      <w:r>
        <w:rPr>
          <w:b/>
          <w:color w:val="1A1A2E"/>
          <w:sz w:val="22"/>
        </w:rPr>
        <w:t xml:space="preserve">[P34]  </w:t>
      </w:r>
      <w:r>
        <w:rPr>
          <w:color w:val="1A1A2E"/>
          <w:sz w:val="22"/>
        </w:rPr>
        <w:t>Lee et al. (2024) — MT-Bench / Chatbot Arena (already covered above under P41 ID)</w:t>
      </w:r>
    </w:p>
    <w:p>
      <w:pPr>
        <w:spacing w:after="60" w:before="0"/>
      </w:pPr>
      <w:r>
        <w:rPr>
          <w:sz w:val="21"/>
        </w:rPr>
        <w:t>Note: P41 is Zheng et al. (2023) MT-bench/Chatbot Arena — see above. P34 is Lee et al.</w:t>
      </w:r>
    </w:p>
    <w:p>
      <w:pPr>
        <w:spacing w:after="60" w:before="0"/>
      </w:pPr>
      <w:r>
        <w:rPr>
          <w:sz w:val="21"/>
        </w:rPr>
        <w:t>LLM-as-Judge — see Domain 12.</w:t>
      </w:r>
    </w:p>
    <w:p>
      <w:pPr>
        <w:spacing w:before="200" w:after="80"/>
        <w:shd w:val="clear" w:color="auto" w:fill="ECF0F1"/>
      </w:pPr>
      <w:r>
        <w:rPr>
          <w:b/>
          <w:color w:val="1A1A2E"/>
          <w:sz w:val="22"/>
        </w:rPr>
        <w:t xml:space="preserve">[P41]  </w:t>
      </w:r>
      <w:r>
        <w:rPr>
          <w:color w:val="1A1A2E"/>
          <w:sz w:val="22"/>
        </w:rPr>
        <w:t>Zheng et al. (2023) — MT-bench / Chatbot Arena</w:t>
      </w:r>
    </w:p>
    <w:p>
      <w:pPr>
        <w:spacing w:after="80" w:before="20"/>
        <w:ind w:left="227"/>
      </w:pPr>
      <w:r>
        <w:rPr>
          <w:b/>
          <w:color w:val="276FBF"/>
          <w:sz w:val="21"/>
        </w:rPr>
        <w:t xml:space="preserve">Actual Insight: </w:t>
      </w:r>
      <w:r>
        <w:rPr>
          <w:sz w:val="21"/>
        </w:rPr>
        <w:t>Validated evaluation framework for chatbot quality using multi-turn prompts (MT-bench) and human preference rankings (Chatbot Arena). Established the LLM-as-Judge methodology at scale. Key finding: single-turn evaluation understates quality differences that emerge in multi-turn settings.</w:t>
      </w:r>
    </w:p>
    <w:p>
      <w:pPr>
        <w:spacing w:after="80" w:before="20"/>
        <w:ind w:left="227"/>
      </w:pPr>
      <w:r>
        <w:rPr>
          <w:b/>
          <w:color w:val="276FBF"/>
          <w:sz w:val="21"/>
        </w:rPr>
        <w:t xml:space="preserve">Intended Use: </w:t>
      </w:r>
      <w:r>
        <w:rPr>
          <w:sz w:val="21"/>
        </w:rPr>
        <w:t>Evaluation research — benchmark chatbot quality.</w:t>
      </w:r>
    </w:p>
    <w:p>
      <w:pPr>
        <w:spacing w:after="80" w:before="20"/>
        <w:ind w:left="227"/>
      </w:pPr>
      <w:r>
        <w:rPr>
          <w:b/>
          <w:color w:val="276FBF"/>
          <w:sz w:val="21"/>
        </w:rPr>
        <w:t xml:space="preserve">Domain/Context: </w:t>
      </w:r>
      <w:r>
        <w:rPr>
          <w:sz w:val="21"/>
        </w:rPr>
        <w:t>NLP / evaluation.</w:t>
      </w:r>
    </w:p>
    <w:p>
      <w:pPr>
        <w:spacing w:after="80" w:before="20"/>
        <w:ind w:left="227"/>
      </w:pPr>
      <w:r>
        <w:rPr>
          <w:b/>
          <w:color w:val="276FBF"/>
          <w:sz w:val="21"/>
        </w:rPr>
        <w:t xml:space="preserve">Our Use: </w:t>
      </w:r>
      <w:r>
        <w:rPr>
          <w:sz w:val="21"/>
        </w:rPr>
        <w:t>Referenced in the catalogue. Voice audit and Phase 5 quality metrics draw on LLM-as- Judge methodology established by this work.</w:t>
      </w:r>
    </w:p>
    <w:p>
      <w:pPr>
        <w:spacing w:after="80" w:before="20"/>
        <w:ind w:left="227"/>
      </w:pPr>
      <w:r>
        <w:rPr>
          <w:b/>
          <w:color w:val="276FBF"/>
          <w:sz w:val="21"/>
        </w:rPr>
        <w:t xml:space="preserve">Correct?: </w:t>
      </w:r>
      <w:r>
        <w:rPr>
          <w:b/>
          <w:color w:val="E67E22"/>
          <w:sz w:val="21"/>
        </w:rPr>
        <w:t xml:space="preserve">PARTIAL </w:t>
      </w:r>
      <w:r>
        <w:rPr>
          <w:sz w:val="21"/>
        </w:rPr>
        <w:t>— not directly implemented but the methodology it established is used.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MT-bench's multi-turn prompts could be adapted for Morrigan-specific evaluation: a standardized set of 20-turn interaction sequences testing voice consistency, memory recall, emotional calibration, and boundary maintenance. Running this evaluation quarterly would provide a more rigorous quality signal than current per-session voice audit.</w:t>
      </w:r>
    </w:p>
    <w:p>
      <w:pPr>
        <w:spacing w:before="200" w:after="80"/>
        <w:shd w:val="clear" w:color="auto" w:fill="ECF0F1"/>
      </w:pPr>
      <w:r>
        <w:rPr>
          <w:b/>
          <w:color w:val="1A1A2E"/>
          <w:sz w:val="22"/>
        </w:rPr>
        <w:t xml:space="preserve">[P42]  </w:t>
      </w:r>
      <w:r>
        <w:rPr>
          <w:color w:val="1A1A2E"/>
          <w:sz w:val="22"/>
        </w:rPr>
        <w:t>Derlega et al. (1993) — Self-Disclosure in Interpersonal Relationships</w:t>
      </w:r>
    </w:p>
    <w:p>
      <w:pPr>
        <w:spacing w:after="80" w:before="20"/>
        <w:ind w:left="227"/>
      </w:pPr>
      <w:r>
        <w:rPr>
          <w:b/>
          <w:color w:val="276FBF"/>
          <w:sz w:val="21"/>
        </w:rPr>
        <w:t xml:space="preserve">Actual Insight: </w:t>
      </w:r>
      <w:r>
        <w:rPr>
          <w:sz w:val="21"/>
        </w:rPr>
        <w:t>Classic foundational text establishing self-disclosure as the core mechanism of relationship development. People disclose to: develop intimacy, express feelings, get help, and establish trust. Disclosure is regulated by perceived safety, trust, and context.</w:t>
      </w:r>
    </w:p>
    <w:p>
      <w:pPr>
        <w:spacing w:after="80" w:before="20"/>
        <w:ind w:left="227"/>
      </w:pPr>
      <w:r>
        <w:rPr>
          <w:b/>
          <w:color w:val="276FBF"/>
          <w:sz w:val="21"/>
        </w:rPr>
        <w:t xml:space="preserve">Intended Use: </w:t>
      </w:r>
      <w:r>
        <w:rPr>
          <w:sz w:val="21"/>
        </w:rPr>
        <w:t>Psychology — foundational reference for self-disclosure research.</w:t>
      </w:r>
    </w:p>
    <w:p>
      <w:pPr>
        <w:spacing w:after="80" w:before="20"/>
        <w:ind w:left="227"/>
      </w:pPr>
      <w:r>
        <w:rPr>
          <w:b/>
          <w:color w:val="276FBF"/>
          <w:sz w:val="21"/>
        </w:rPr>
        <w:t xml:space="preserve">Domain/Context: </w:t>
      </w:r>
      <w:r>
        <w:rPr>
          <w:sz w:val="21"/>
        </w:rPr>
        <w:t>Social psychology.</w:t>
      </w:r>
    </w:p>
    <w:p>
      <w:pPr>
        <w:spacing w:after="80" w:before="20"/>
        <w:ind w:left="227"/>
      </w:pPr>
      <w:r>
        <w:rPr>
          <w:b/>
          <w:color w:val="276FBF"/>
          <w:sz w:val="21"/>
        </w:rPr>
        <w:t xml:space="preserve">Our Use: </w:t>
      </w:r>
      <w:r>
        <w:rPr>
          <w:sz w:val="21"/>
        </w:rPr>
        <w:t>Referenced as foundational background for the self-disclosure architecture.</w:t>
      </w:r>
    </w:p>
    <w:p>
      <w:pPr>
        <w:spacing w:after="80" w:before="20"/>
        <w:ind w:left="227"/>
      </w:pPr>
      <w:r>
        <w:rPr>
          <w:b/>
          <w:color w:val="276FBF"/>
          <w:sz w:val="21"/>
        </w:rPr>
        <w:t xml:space="preserve">Correct?: </w:t>
      </w:r>
      <w:r>
        <w:rPr>
          <w:b/>
          <w:color w:val="1E8B4E"/>
          <w:sz w:val="21"/>
        </w:rPr>
        <w:t xml:space="preserve">YES </w:t>
      </w:r>
      <w:r>
        <w:rPr>
          <w:sz w:val="21"/>
        </w:rPr>
        <w:t>— correctly used as foundational background.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Derlega et al.'s "get help" function of disclosure is relevant to crisis detection — when users are disclosing to seek help (not just to share), the response pattern should be specifically oriented toward helping rather than reciprocal disclosure. The crisis detection and reception directive partially address this but the "disclosure-to-get-help" category could be more explicitly detected and responded to. CATALOGUE-ONLY PAPERS (not yet fully integrated into implementation)</w:t>
      </w:r>
    </w:p>
    <w:p>
      <w:pPr>
        <w:spacing w:before="200" w:after="80"/>
        <w:shd w:val="clear" w:color="auto" w:fill="ECF0F1"/>
      </w:pPr>
      <w:r>
        <w:rPr>
          <w:b/>
          <w:color w:val="1A1A2E"/>
          <w:sz w:val="22"/>
        </w:rPr>
        <w:t xml:space="preserve">[P20]  </w:t>
      </w:r>
      <w:r>
        <w:rPr>
          <w:color w:val="1A1A2E"/>
          <w:sz w:val="22"/>
        </w:rPr>
        <w:t>Yang et al. (2024) — AI-Based Well-Being Chatbot Engagement</w:t>
      </w:r>
    </w:p>
    <w:p>
      <w:pPr>
        <w:spacing w:after="80" w:before="20"/>
        <w:ind w:left="227"/>
      </w:pPr>
      <w:r>
        <w:rPr>
          <w:b/>
          <w:color w:val="276FBF"/>
          <w:sz w:val="21"/>
        </w:rPr>
        <w:t xml:space="preserve">Actual Insight: </w:t>
      </w:r>
      <w:r>
        <w:rPr>
          <w:sz w:val="21"/>
        </w:rPr>
        <w:t>Engagement patterns in well-being chatbots differ from task-oriented chatbots. Wellbeing-focused interactions require specific design patterns around emotional safety.</w:t>
      </w:r>
    </w:p>
    <w:p>
      <w:pPr>
        <w:spacing w:after="80" w:before="20"/>
        <w:ind w:left="227"/>
      </w:pPr>
      <w:r>
        <w:rPr>
          <w:b/>
          <w:color w:val="276FBF"/>
          <w:sz w:val="21"/>
        </w:rPr>
        <w:t xml:space="preserve">Intended Use: </w:t>
      </w:r>
      <w:r>
        <w:rPr>
          <w:sz w:val="21"/>
        </w:rPr>
        <w:t>HCI wellbeing research.</w:t>
      </w:r>
    </w:p>
    <w:p>
      <w:pPr>
        <w:spacing w:after="80" w:before="20"/>
        <w:ind w:left="227"/>
      </w:pPr>
      <w:r>
        <w:rPr>
          <w:b/>
          <w:color w:val="276FBF"/>
          <w:sz w:val="21"/>
        </w:rPr>
        <w:t xml:space="preserve">Our Use: </w:t>
      </w:r>
      <w:r>
        <w:rPr>
          <w:sz w:val="21"/>
        </w:rPr>
        <w:t>Referenced in at-risk detection context.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Yang et al.'s engagement patterns for wellbeing contexts could calibrate our at-risk thresholds more precisely than generic usage metrics.</w:t>
      </w:r>
    </w:p>
    <w:p>
      <w:pPr>
        <w:spacing w:before="200" w:after="80"/>
        <w:shd w:val="clear" w:color="auto" w:fill="ECF0F1"/>
      </w:pPr>
      <w:r>
        <w:rPr>
          <w:b/>
          <w:color w:val="1A1A2E"/>
          <w:sz w:val="22"/>
        </w:rPr>
        <w:t xml:space="preserve">[P21]  </w:t>
      </w:r>
      <w:r>
        <w:rPr>
          <w:color w:val="1A1A2E"/>
          <w:sz w:val="22"/>
        </w:rPr>
        <w:t>Lee et al. — already covered in Domain 2 self-disclosure section above.</w:t>
      </w:r>
    </w:p>
    <w:p>
      <w:pPr>
        <w:spacing w:before="200" w:after="80"/>
        <w:shd w:val="clear" w:color="auto" w:fill="ECF0F1"/>
      </w:pPr>
      <w:r>
        <w:rPr>
          <w:b/>
          <w:color w:val="1A1A2E"/>
          <w:sz w:val="22"/>
        </w:rPr>
        <w:t xml:space="preserve">[P23]  </w:t>
      </w:r>
      <w:r>
        <w:rPr>
          <w:color w:val="1A1A2E"/>
          <w:sz w:val="22"/>
        </w:rPr>
        <w:t>Zhang et al. (2025) — Longitudinal Companionship and Wellbeing</w:t>
      </w:r>
    </w:p>
    <w:p>
      <w:pPr>
        <w:spacing w:after="80" w:before="20"/>
        <w:ind w:left="227"/>
      </w:pPr>
      <w:r>
        <w:rPr>
          <w:b/>
          <w:color w:val="276FBF"/>
          <w:sz w:val="21"/>
        </w:rPr>
        <w:t xml:space="preserve">Actual Insight: </w:t>
      </w:r>
      <w:r>
        <w:rPr>
          <w:sz w:val="21"/>
        </w:rPr>
        <w:t>Longitudinal study of companionship chatbot usage and mental wellbeing outcomes. KEY: wellbeing effects depend on user's pre-existing social support network. Users with strong real-world networks benefit; isolated users are at higher risk.</w:t>
      </w:r>
    </w:p>
    <w:p>
      <w:pPr>
        <w:spacing w:after="80" w:before="20"/>
        <w:ind w:left="227"/>
      </w:pPr>
      <w:r>
        <w:rPr>
          <w:b/>
          <w:color w:val="276FBF"/>
          <w:sz w:val="21"/>
        </w:rPr>
        <w:t xml:space="preserve">Our Use: </w:t>
      </w:r>
      <w:r>
        <w:rPr>
          <w:sz w:val="21"/>
        </w:rPr>
        <w:t>Referenced in at-risk and relational health context.</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"pre-existing network" variable should inform our at-risk detection — users who never mention real people are higher risk than users who mention human relationships even occasionally. A "social context" signal in PresenceSignals.</w:t>
      </w:r>
    </w:p>
    <w:p>
      <w:pPr>
        <w:spacing w:before="200" w:after="80"/>
        <w:shd w:val="clear" w:color="auto" w:fill="ECF0F1"/>
      </w:pPr>
      <w:r>
        <w:rPr>
          <w:b/>
          <w:color w:val="1A1A2E"/>
          <w:sz w:val="22"/>
        </w:rPr>
        <w:t xml:space="preserve">[P24]  </w:t>
      </w:r>
      <w:r>
        <w:rPr>
          <w:color w:val="1A1A2E"/>
          <w:sz w:val="22"/>
        </w:rPr>
        <w:t>Wang et al. (2025) — MEXTRA: Memory Extraction Attacks</w:t>
      </w:r>
    </w:p>
    <w:p>
      <w:pPr>
        <w:spacing w:after="80" w:before="20"/>
        <w:ind w:left="227"/>
      </w:pPr>
      <w:r>
        <w:rPr>
          <w:b/>
          <w:color w:val="276FBF"/>
          <w:sz w:val="21"/>
        </w:rPr>
        <w:t xml:space="preserve">Actual Insight: </w:t>
      </w:r>
      <w:r>
        <w:rPr>
          <w:sz w:val="21"/>
        </w:rPr>
        <w:t>Memory systems are vulnerable to adversarial prompts that extract private user memories. Simple adversarial patterns can cause AI to reveal sensitive stored information about users to unauthorized parties.</w:t>
      </w:r>
    </w:p>
    <w:p>
      <w:pPr>
        <w:spacing w:after="80" w:before="20"/>
        <w:ind w:left="227"/>
      </w:pPr>
      <w:r>
        <w:rPr>
          <w:b/>
          <w:color w:val="276FBF"/>
          <w:sz w:val="21"/>
        </w:rPr>
        <w:t xml:space="preserve">Our Use: </w:t>
      </w:r>
      <w:r>
        <w:rPr>
          <w:sz w:val="21"/>
        </w:rPr>
        <w:t>Referenced in catalogue. 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A memory access guard: responses should never directly quote stored memories in a way that could confirm their existence to a potential attacker. Morrigan should reference memories naturally ("you mentioned") rather than outputting the raw atom content.</w:t>
      </w:r>
    </w:p>
    <w:p>
      <w:pPr>
        <w:spacing w:before="200" w:after="80"/>
        <w:shd w:val="clear" w:color="auto" w:fill="ECF0F1"/>
      </w:pPr>
      <w:r>
        <w:rPr>
          <w:b/>
          <w:color w:val="1A1A2E"/>
          <w:sz w:val="22"/>
        </w:rPr>
        <w:t xml:space="preserve">[P26]  </w:t>
      </w:r>
      <w:r>
        <w:rPr>
          <w:color w:val="1A1A2E"/>
          <w:sz w:val="22"/>
        </w:rPr>
        <w:t>Wang et al. (2025) — H2HTalk: Human Deep-Talk Scenarios</w:t>
      </w:r>
    </w:p>
    <w:p>
      <w:pPr>
        <w:spacing w:after="80" w:before="20"/>
        <w:ind w:left="227"/>
      </w:pPr>
      <w:r>
        <w:rPr>
          <w:b/>
          <w:color w:val="276FBF"/>
          <w:sz w:val="21"/>
        </w:rPr>
        <w:t xml:space="preserve">Actual Insight: </w:t>
      </w:r>
      <w:r>
        <w:rPr>
          <w:sz w:val="21"/>
        </w:rPr>
        <w:t>Dataset of 4,650 human-human deep talk scenario pairs providing ground truth for what genuine deep talk looks like.</w:t>
      </w:r>
    </w:p>
    <w:p>
      <w:pPr>
        <w:spacing w:after="80" w:before="20"/>
        <w:ind w:left="227"/>
      </w:pPr>
      <w:r>
        <w:rPr>
          <w:b/>
          <w:color w:val="276FBF"/>
          <w:sz w:val="21"/>
        </w:rPr>
        <w:t xml:space="preserve">Our Use: </w:t>
      </w:r>
      <w:r>
        <w:rPr>
          <w:sz w:val="21"/>
        </w:rPr>
        <w:t>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H2HTalk could serve as a training signal for evaluating whether Morrigan's responses qualify as genuine deep talk (not surface-level platitudes).</w:t>
      </w:r>
    </w:p>
    <w:p>
      <w:pPr>
        <w:spacing w:before="200" w:after="80"/>
        <w:shd w:val="clear" w:color="auto" w:fill="ECF0F1"/>
      </w:pPr>
      <w:r>
        <w:rPr>
          <w:b/>
          <w:color w:val="1A1A2E"/>
          <w:sz w:val="22"/>
        </w:rPr>
        <w:t xml:space="preserve">[P30]  </w:t>
      </w:r>
      <w:r>
        <w:rPr>
          <w:color w:val="1A1A2E"/>
          <w:sz w:val="22"/>
        </w:rPr>
        <w:t>BEAM Authors (2025) — Evolving Agent Memory Benchmark</w:t>
      </w:r>
    </w:p>
    <w:p>
      <w:pPr>
        <w:spacing w:after="80" w:before="20"/>
        <w:ind w:left="227"/>
      </w:pPr>
      <w:r>
        <w:rPr>
          <w:b/>
          <w:color w:val="276FBF"/>
          <w:sz w:val="21"/>
        </w:rPr>
        <w:t xml:space="preserve">Actual Insight: </w:t>
      </w:r>
      <w:r>
        <w:rPr>
          <w:sz w:val="21"/>
        </w:rPr>
        <w:t>Benchmark specifically designed to evaluate how agent memory evolves and updates over time as new contradicting information arrives.</w:t>
      </w:r>
    </w:p>
    <w:p>
      <w:pPr>
        <w:spacing w:after="80" w:before="20"/>
        <w:ind w:left="227"/>
      </w:pPr>
      <w:r>
        <w:rPr>
          <w:b/>
          <w:color w:val="276FBF"/>
          <w:sz w:val="21"/>
        </w:rPr>
        <w:t xml:space="preserve">Our Use: </w:t>
      </w:r>
      <w:r>
        <w:rPr>
          <w:sz w:val="21"/>
        </w:rPr>
        <w:t>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BEAM could benchmark our contradiction detection and temporal evolution system — run BEAM scenarios against our memory update pipeline to measure accuracy.</w:t>
      </w:r>
    </w:p>
    <w:p>
      <w:pPr>
        <w:spacing w:before="200" w:after="80"/>
        <w:shd w:val="clear" w:color="auto" w:fill="ECF0F1"/>
      </w:pPr>
      <w:r>
        <w:rPr>
          <w:b/>
          <w:color w:val="1A1A2E"/>
          <w:sz w:val="22"/>
        </w:rPr>
        <w:t xml:space="preserve">[P32]  </w:t>
      </w:r>
      <w:r>
        <w:rPr>
          <w:color w:val="1A1A2E"/>
          <w:sz w:val="22"/>
        </w:rPr>
        <w:t>Memoria Authors (2025) — Hierarchical Long-Term Memory</w:t>
      </w:r>
    </w:p>
    <w:p>
      <w:pPr>
        <w:spacing w:after="60" w:before="0"/>
      </w:pPr>
      <w:r>
        <w:rPr>
          <w:sz w:val="21"/>
        </w:rPr>
        <w:t>(Note: Different from [P83] Gao et al. Memoria. P32 is a separate hierarchical memory paper.)</w:t>
      </w:r>
    </w:p>
    <w:p>
      <w:pPr>
        <w:spacing w:after="80" w:before="20"/>
        <w:ind w:left="227"/>
      </w:pPr>
      <w:r>
        <w:rPr>
          <w:b/>
          <w:color w:val="276FBF"/>
          <w:sz w:val="21"/>
        </w:rPr>
        <w:t xml:space="preserve">Actual Insight: </w:t>
      </w:r>
      <w:r>
        <w:rPr>
          <w:sz w:val="21"/>
        </w:rPr>
        <w:t>Hierarchical memory structure with different abstraction levels improves recall for personal AI.</w:t>
      </w:r>
    </w:p>
    <w:p>
      <w:pPr>
        <w:spacing w:after="80" w:before="20"/>
        <w:ind w:left="227"/>
      </w:pPr>
      <w:r>
        <w:rPr>
          <w:b/>
          <w:color w:val="276FBF"/>
          <w:sz w:val="21"/>
        </w:rPr>
        <w:t xml:space="preserve">Our Use: </w:t>
      </w:r>
      <w:r>
        <w:rPr>
          <w:sz w:val="21"/>
        </w:rPr>
        <w:t>Not implemented. Partially addressed by atom/molecule two-level hierarchy.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hierarchical structure could extend our atom/molecule hierarchy by adding a third level (session-level summaries) between molecules and relationship narrative.</w:t>
      </w:r>
    </w:p>
    <w:p>
      <w:pPr>
        <w:spacing w:before="200" w:after="80"/>
        <w:shd w:val="clear" w:color="auto" w:fill="ECF0F1"/>
      </w:pPr>
      <w:r>
        <w:rPr>
          <w:b/>
          <w:color w:val="1A1A2E"/>
          <w:sz w:val="22"/>
        </w:rPr>
        <w:t xml:space="preserve">[P33]  </w:t>
      </w:r>
      <w:r>
        <w:rPr>
          <w:color w:val="1A1A2E"/>
          <w:sz w:val="22"/>
        </w:rPr>
        <w:t>ACL 2025 Authors — Persona-Aware Multi-Session Dialogue</w:t>
      </w:r>
    </w:p>
    <w:p>
      <w:pPr>
        <w:spacing w:after="80" w:before="20"/>
        <w:ind w:left="227"/>
      </w:pPr>
      <w:r>
        <w:rPr>
          <w:b/>
          <w:color w:val="276FBF"/>
          <w:sz w:val="21"/>
        </w:rPr>
        <w:t xml:space="preserve">Actual Insight: </w:t>
      </w:r>
      <w:r>
        <w:rPr>
          <w:sz w:val="21"/>
        </w:rPr>
        <w:t>Multi-session dialogue systems benefit from explicit persona tracking across sessions — not just memory of facts but memory of the persona's interaction style.</w:t>
      </w:r>
    </w:p>
    <w:p>
      <w:pPr>
        <w:spacing w:after="80" w:before="20"/>
        <w:ind w:left="227"/>
      </w:pPr>
      <w:r>
        <w:rPr>
          <w:b/>
          <w:color w:val="276FBF"/>
          <w:sz w:val="21"/>
        </w:rPr>
        <w:t xml:space="preserve">Our Use: </w:t>
      </w:r>
      <w:r>
        <w:rPr>
          <w:sz w:val="21"/>
        </w:rPr>
        <w:t>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selfReflectionState partially implements this. A more structured "interaction style history" tracking (does the user prefer long responses? frequent questions? playful tone?) would extend this.</w:t>
      </w:r>
    </w:p>
    <w:p>
      <w:pPr>
        <w:spacing w:before="200" w:after="80"/>
        <w:shd w:val="clear" w:color="auto" w:fill="ECF0F1"/>
      </w:pPr>
      <w:r>
        <w:rPr>
          <w:b/>
          <w:color w:val="1A1A2E"/>
          <w:sz w:val="22"/>
        </w:rPr>
        <w:t xml:space="preserve">[P35]  </w:t>
      </w:r>
      <w:r>
        <w:rPr>
          <w:color w:val="1A1A2E"/>
          <w:sz w:val="22"/>
        </w:rPr>
        <w:t>Ma &amp; Koike (2025) — Daily Interaction Duration with Replika</w:t>
      </w:r>
    </w:p>
    <w:p>
      <w:pPr>
        <w:spacing w:after="80" w:before="20"/>
        <w:ind w:left="227"/>
      </w:pPr>
      <w:r>
        <w:rPr>
          <w:b/>
          <w:color w:val="276FBF"/>
          <w:sz w:val="21"/>
        </w:rPr>
        <w:t xml:space="preserve">Actual Insight: </w:t>
      </w:r>
      <w:r>
        <w:rPr>
          <w:sz w:val="21"/>
        </w:rPr>
        <w:t>Survey data on daily interaction patterns with Replika. Usage is concentrated in early morning and late evening. Average session length ~23 minutes. Users who interact &gt;45 minutes/day show different psychological profiles.</w:t>
      </w:r>
    </w:p>
    <w:p>
      <w:pPr>
        <w:spacing w:after="80" w:before="20"/>
        <w:ind w:left="227"/>
      </w:pPr>
      <w:r>
        <w:rPr>
          <w:b/>
          <w:color w:val="276FBF"/>
          <w:sz w:val="21"/>
        </w:rPr>
        <w:t xml:space="preserve">Our Use: </w:t>
      </w:r>
      <w:r>
        <w:rPr>
          <w:sz w:val="21"/>
        </w:rPr>
        <w:t>Not implemented directly.</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Time-of-day session tracking already in PresenceSignals (timeOfDayHour). The 45-minute threshold could be an at-risk trigger — alongside Ma &amp; Koike's profile data.</w:t>
      </w:r>
    </w:p>
    <w:p>
      <w:pPr>
        <w:spacing w:before="200" w:after="80"/>
        <w:shd w:val="clear" w:color="auto" w:fill="ECF0F1"/>
      </w:pPr>
      <w:r>
        <w:rPr>
          <w:b/>
          <w:color w:val="1A1A2E"/>
          <w:sz w:val="22"/>
        </w:rPr>
        <w:t xml:space="preserve">[P36]  </w:t>
      </w:r>
      <w:r>
        <w:rPr>
          <w:color w:val="1A1A2E"/>
          <w:sz w:val="22"/>
        </w:rPr>
        <w:t>Pan et al. (2025) — SeCom: Topically-Segmented Dialogue Memory</w:t>
      </w:r>
    </w:p>
    <w:p>
      <w:pPr>
        <w:spacing w:after="80" w:before="20"/>
        <w:ind w:left="227"/>
      </w:pPr>
      <w:r>
        <w:rPr>
          <w:b/>
          <w:color w:val="276FBF"/>
          <w:sz w:val="21"/>
        </w:rPr>
        <w:t xml:space="preserve">Actual Insight: </w:t>
      </w:r>
      <w:r>
        <w:rPr>
          <w:sz w:val="21"/>
        </w:rPr>
        <w:t>Topically segmenting dialogue before memory extraction improves extraction quality — related utterances in the same topic segment are extracted together, preserving context better than turn-by-turn extraction.</w:t>
      </w:r>
    </w:p>
    <w:p>
      <w:pPr>
        <w:spacing w:after="80" w:before="20"/>
        <w:ind w:left="227"/>
      </w:pPr>
      <w:r>
        <w:rPr>
          <w:b/>
          <w:color w:val="276FBF"/>
          <w:sz w:val="21"/>
        </w:rPr>
        <w:t xml:space="preserve">Our Use: </w:t>
      </w:r>
      <w:r>
        <w:rPr>
          <w:sz w:val="21"/>
        </w:rPr>
        <w:t>Not implemented.</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Our flush pipeline extracts from compact exchange pairs but not from topic segments. Adding a topic segmentation step before extraction (group turns by topic) would improve atom quality for multi-topic sessions.</w:t>
      </w:r>
    </w:p>
    <w:p>
      <w:pPr>
        <w:spacing w:before="200" w:after="80"/>
        <w:shd w:val="clear" w:color="auto" w:fill="ECF0F1"/>
      </w:pPr>
      <w:r>
        <w:rPr>
          <w:b/>
          <w:color w:val="1A1A2E"/>
          <w:sz w:val="22"/>
        </w:rPr>
        <w:t xml:space="preserve">[P37]  </w:t>
      </w:r>
      <w:r>
        <w:rPr>
          <w:color w:val="1A1A2E"/>
          <w:sz w:val="22"/>
        </w:rPr>
        <w:t>Huang et al. (2025) — H2Memory: Hierarchical Conversational Memory</w:t>
      </w:r>
    </w:p>
    <w:p>
      <w:pPr>
        <w:spacing w:after="80" w:before="20"/>
        <w:ind w:left="227"/>
      </w:pPr>
      <w:r>
        <w:rPr>
          <w:b/>
          <w:color w:val="276FBF"/>
          <w:sz w:val="21"/>
        </w:rPr>
        <w:t xml:space="preserve">Actual Insight: </w:t>
      </w:r>
      <w:r>
        <w:rPr>
          <w:sz w:val="21"/>
        </w:rPr>
        <w:t>Hierarchical memory structure specifically for conversational contexts, with turn-level and session-level abstraction layers.</w:t>
      </w:r>
    </w:p>
    <w:p>
      <w:pPr>
        <w:spacing w:after="80" w:before="20"/>
        <w:ind w:left="227"/>
      </w:pPr>
      <w:r>
        <w:rPr>
          <w:b/>
          <w:color w:val="276FBF"/>
          <w:sz w:val="21"/>
        </w:rPr>
        <w:t xml:space="preserve">Our Use: </w:t>
      </w:r>
      <w:r>
        <w:rPr>
          <w:sz w:val="21"/>
        </w:rPr>
        <w:t>Not implemented. Atom/molecule hierarchy partially covers this.</w:t>
      </w:r>
    </w:p>
    <w:p>
      <w:pPr>
        <w:spacing w:before="40" w:after="0"/>
        <w:ind w:left="227"/>
        <w:shd w:val="clear" w:color="auto" w:fill="FFF9E6"/>
      </w:pPr>
      <w:r>
        <w:rPr>
          <w:b/>
          <w:color w:val="A05C00"/>
          <w:sz w:val="21"/>
        </w:rPr>
        <w:t xml:space="preserve">Better Use: </w:t>
      </w:r>
    </w:p>
    <w:p>
      <w:pPr>
        <w:spacing w:before="0" w:after="20"/>
        <w:ind w:left="567"/>
        <w:shd w:val="clear" w:color="auto" w:fill="FFF9E6"/>
      </w:pPr>
      <w:r>
        <w:rPr>
          <w:sz w:val="21"/>
        </w:rPr>
        <w:t>The session-level layer would complement our molecule system — molecules are thematic, session summaries are temporal.</w:t>
      </w:r>
    </w:p>
    <w:p>
      <w:pPr>
        <w:spacing w:before="200" w:after="80"/>
        <w:shd w:val="clear" w:color="auto" w:fill="ECF0F1"/>
      </w:pPr>
      <w:r>
        <w:rPr>
          <w:b/>
          <w:color w:val="1A1A2E"/>
          <w:sz w:val="22"/>
        </w:rPr>
        <w:t xml:space="preserve">[P39]  </w:t>
      </w:r>
      <w:r>
        <w:rPr>
          <w:color w:val="1A1A2E"/>
          <w:sz w:val="22"/>
        </w:rPr>
        <w:t>Laestadius — already covered above in Domain 7.</w:t>
      </w:r>
    </w:p>
    <w:p>
      <w:pPr>
        <w:spacing w:before="280" w:after="120"/>
        <w:shd w:val="clear" w:color="auto" w:fill="1A1A2E"/>
      </w:pPr>
      <w:r>
        <w:rPr>
          <w:rFonts w:ascii="Calibri" w:hAnsi="Calibri"/>
          <w:b/>
          <w:color w:val="FFFFFF"/>
          <w:sz w:val="26"/>
        </w:rPr>
        <w:t>NEW PAPER RECOMMENDATIONS</w:t>
      </w:r>
    </w:p>
    <w:p>
      <w:pPr>
        <w:spacing w:after="60" w:before="0"/>
      </w:pPr>
      <w:r>
        <w:rPr>
          <w:sz w:val="21"/>
        </w:rPr>
        <w:t>Papers not yet in the bibliography that are directly relevant to current architecture</w:t>
      </w:r>
    </w:p>
    <w:p>
      <w:pPr>
        <w:spacing w:before="160" w:after="40"/>
        <w:shd w:val="clear" w:color="auto" w:fill="E8F4FD"/>
      </w:pPr>
      <w:r>
        <w:rPr>
          <w:b/>
          <w:color w:val="154C79"/>
          <w:sz w:val="22"/>
        </w:rPr>
        <w:t xml:space="preserve">[REC-1]  </w:t>
      </w:r>
      <w:r>
        <w:rPr>
          <w:color w:val="154C79"/>
          <w:sz w:val="22"/>
        </w:rPr>
        <w:t>Shuster et al. (2022) — LaMDA and Social Bot Evaluation</w:t>
      </w:r>
    </w:p>
    <w:p>
      <w:pPr>
        <w:spacing w:before="0" w:after="20"/>
        <w:ind w:left="340"/>
        <w:shd w:val="clear" w:color="auto" w:fill="E8F4FD"/>
      </w:pPr>
      <w:r>
        <w:rPr>
          <w:sz w:val="21"/>
        </w:rPr>
        <w:t>"BlenderBot 3: A Deployed Conversational Agent that Continually Learns to Responsibly Engage"</w:t>
      </w:r>
    </w:p>
    <w:p>
      <w:pPr>
        <w:spacing w:before="0" w:after="20"/>
        <w:ind w:left="340"/>
        <w:shd w:val="clear" w:color="auto" w:fill="E8F4FD"/>
      </w:pPr>
      <w:r>
        <w:rPr>
          <w:sz w:val="21"/>
        </w:rPr>
        <w:t>Venue: arXiv 2022.</w:t>
      </w:r>
    </w:p>
    <w:p>
      <w:pPr>
        <w:spacing w:before="0" w:after="20"/>
        <w:ind w:left="340"/>
        <w:shd w:val="clear" w:color="auto" w:fill="E8F4FD"/>
      </w:pPr>
      <w:r>
        <w:rPr>
          <w:sz w:val="21"/>
        </w:rPr>
        <w:t>Why relevant: One of the largest deployed open-domain social bots. Their lessons on handling</w:t>
      </w:r>
    </w:p>
    <w:p>
      <w:pPr>
        <w:spacing w:before="0" w:after="20"/>
        <w:ind w:left="340"/>
        <w:shd w:val="clear" w:color="auto" w:fill="E8F4FD"/>
      </w:pPr>
      <w:r>
        <w:rPr>
          <w:sz w:val="21"/>
        </w:rPr>
        <w:t>sensitive topics, memory updating, and persona consistency in production are directly applicable</w:t>
      </w:r>
    </w:p>
    <w:p>
      <w:pPr>
        <w:spacing w:before="0" w:after="20"/>
        <w:ind w:left="340"/>
        <w:shd w:val="clear" w:color="auto" w:fill="E8F4FD"/>
      </w:pPr>
      <w:r>
        <w:rPr>
          <w:sz w:val="21"/>
        </w:rPr>
        <w:t>to Morrigan. Key finding: user feedback on unsafe responses should trigger immediate memory</w:t>
      </w:r>
    </w:p>
    <w:p>
      <w:pPr>
        <w:spacing w:before="0" w:after="20"/>
        <w:ind w:left="340"/>
        <w:shd w:val="clear" w:color="auto" w:fill="E8F4FD"/>
      </w:pPr>
      <w:r>
        <w:rPr>
          <w:sz w:val="21"/>
        </w:rPr>
        <w:t>correction, not just session-level flagging.</w:t>
      </w:r>
    </w:p>
    <w:p>
      <w:pPr>
        <w:spacing w:before="160" w:after="40"/>
        <w:shd w:val="clear" w:color="auto" w:fill="E8F4FD"/>
      </w:pPr>
      <w:r>
        <w:rPr>
          <w:b/>
          <w:color w:val="154C79"/>
          <w:sz w:val="22"/>
        </w:rPr>
        <w:t xml:space="preserve">[REC-2]  </w:t>
      </w:r>
      <w:r>
        <w:rPr>
          <w:color w:val="154C79"/>
          <w:sz w:val="22"/>
        </w:rPr>
        <w:t>Zhong et al. (2024) — MemoryBank: Long-term Memory for Large Language Models</w:t>
      </w:r>
    </w:p>
    <w:p>
      <w:pPr>
        <w:spacing w:before="0" w:after="20"/>
        <w:ind w:left="340"/>
        <w:shd w:val="clear" w:color="auto" w:fill="E8F4FD"/>
      </w:pPr>
      <w:r>
        <w:rPr>
          <w:sz w:val="21"/>
        </w:rPr>
        <w:t>"MemoryBank: Enhancing Large Language Models with Long-Term Memory"</w:t>
      </w:r>
    </w:p>
    <w:p>
      <w:pPr>
        <w:spacing w:before="0" w:after="20"/>
        <w:ind w:left="340"/>
        <w:shd w:val="clear" w:color="auto" w:fill="E8F4FD"/>
      </w:pPr>
      <w:r>
        <w:rPr>
          <w:sz w:val="21"/>
        </w:rPr>
        <w:t>Venue: AAAI 2024.</w:t>
      </w:r>
    </w:p>
    <w:p>
      <w:pPr>
        <w:spacing w:before="0" w:after="20"/>
        <w:ind w:left="340"/>
        <w:shd w:val="clear" w:color="auto" w:fill="E8F4FD"/>
      </w:pPr>
      <w:r>
        <w:rPr>
          <w:sz w:val="21"/>
        </w:rPr>
        <w:t>Why relevant: MemoryBank uses Ebbinghaus forgetting to manage AI memory — directly comparable</w:t>
      </w:r>
    </w:p>
    <w:p>
      <w:pPr>
        <w:spacing w:before="0" w:after="20"/>
        <w:ind w:left="340"/>
        <w:shd w:val="clear" w:color="auto" w:fill="E8F4FD"/>
      </w:pPr>
      <w:r>
        <w:rPr>
          <w:sz w:val="21"/>
        </w:rPr>
        <w:t>to our LUFY implementation. Their architecture (forgetting curve + LLM-based event importance</w:t>
      </w:r>
    </w:p>
    <w:p>
      <w:pPr>
        <w:spacing w:before="0" w:after="20"/>
        <w:ind w:left="340"/>
        <w:shd w:val="clear" w:color="auto" w:fill="E8F4FD"/>
      </w:pPr>
      <w:r>
        <w:rPr>
          <w:sz w:val="21"/>
        </w:rPr>
        <w:t>scoring) would provide calibration data for our stability/decay parameters.</w:t>
      </w:r>
    </w:p>
    <w:p>
      <w:pPr>
        <w:spacing w:before="160" w:after="40"/>
        <w:shd w:val="clear" w:color="auto" w:fill="E8F4FD"/>
      </w:pPr>
      <w:r>
        <w:rPr>
          <w:b/>
          <w:color w:val="154C79"/>
          <w:sz w:val="22"/>
        </w:rPr>
        <w:t xml:space="preserve">[REC-3]  </w:t>
      </w:r>
      <w:r>
        <w:rPr>
          <w:color w:val="154C79"/>
          <w:sz w:val="22"/>
        </w:rPr>
        <w:t>Guo et al. (2024) — CogAgent: Visual Agent with Cognition</w:t>
      </w:r>
    </w:p>
    <w:p>
      <w:pPr>
        <w:spacing w:before="0" w:after="20"/>
        <w:ind w:left="340"/>
        <w:shd w:val="clear" w:color="auto" w:fill="E8F4FD"/>
      </w:pPr>
      <w:r>
        <w:rPr>
          <w:sz w:val="21"/>
        </w:rPr>
        <w:t>"CogAgent: A Visual Language Model for GUI Agents"</w:t>
      </w:r>
    </w:p>
    <w:p>
      <w:pPr>
        <w:spacing w:before="0" w:after="20"/>
        <w:ind w:left="340"/>
        <w:shd w:val="clear" w:color="auto" w:fill="E8F4FD"/>
      </w:pPr>
      <w:r>
        <w:rPr>
          <w:sz w:val="21"/>
        </w:rPr>
        <w:t>Relevance: Not directly applicable, but Guo's approach to cognitive load in agent prompting</w:t>
      </w:r>
    </w:p>
    <w:p>
      <w:pPr>
        <w:spacing w:before="0" w:after="20"/>
        <w:ind w:left="340"/>
        <w:shd w:val="clear" w:color="auto" w:fill="E8F4FD"/>
      </w:pPr>
      <w:r>
        <w:rPr>
          <w:sz w:val="21"/>
        </w:rPr>
        <w:t>informed cognitive load-aware inference papers. Background reference.</w:t>
      </w:r>
    </w:p>
    <w:p>
      <w:pPr>
        <w:spacing w:before="160" w:after="40"/>
        <w:shd w:val="clear" w:color="auto" w:fill="E8F4FD"/>
      </w:pPr>
      <w:r>
        <w:rPr>
          <w:b/>
          <w:color w:val="154C79"/>
          <w:sz w:val="22"/>
        </w:rPr>
        <w:t xml:space="preserve">[REC-4]  </w:t>
      </w:r>
      <w:r>
        <w:rPr>
          <w:color w:val="154C79"/>
          <w:sz w:val="22"/>
        </w:rPr>
        <w:t>Chen et al. (2025) — Emotional Support Conversation Quality</w:t>
      </w:r>
    </w:p>
    <w:p>
      <w:pPr>
        <w:spacing w:before="0" w:after="20"/>
        <w:ind w:left="340"/>
        <w:shd w:val="clear" w:color="auto" w:fill="E8F4FD"/>
      </w:pPr>
      <w:r>
        <w:rPr>
          <w:sz w:val="21"/>
        </w:rPr>
        <w:t>"Towards Emotional Support in Conversations: A Survey"</w:t>
      </w:r>
    </w:p>
    <w:p>
      <w:pPr>
        <w:spacing w:before="0" w:after="20"/>
        <w:ind w:left="340"/>
        <w:shd w:val="clear" w:color="auto" w:fill="E8F4FD"/>
      </w:pPr>
      <w:r>
        <w:rPr>
          <w:sz w:val="21"/>
        </w:rPr>
        <w:t>Venue: Recent survey (2024-2025).</w:t>
      </w:r>
    </w:p>
    <w:p>
      <w:pPr>
        <w:spacing w:before="0" w:after="20"/>
        <w:ind w:left="340"/>
        <w:shd w:val="clear" w:color="auto" w:fill="E8F4FD"/>
      </w:pPr>
      <w:r>
        <w:rPr>
          <w:sz w:val="21"/>
        </w:rPr>
        <w:t>Why relevant: Comprehensive framework for what makes emotional support conversations effective.</w:t>
      </w:r>
    </w:p>
    <w:p>
      <w:pPr>
        <w:spacing w:before="0" w:after="20"/>
        <w:ind w:left="340"/>
        <w:shd w:val="clear" w:color="auto" w:fill="E8F4FD"/>
      </w:pPr>
      <w:r>
        <w:rPr>
          <w:sz w:val="21"/>
        </w:rPr>
        <w:t>Our reception directive implements this intuitively, but a formal model of emotional support</w:t>
      </w:r>
    </w:p>
    <w:p>
      <w:pPr>
        <w:spacing w:before="0" w:after="20"/>
        <w:ind w:left="340"/>
        <w:shd w:val="clear" w:color="auto" w:fill="E8F4FD"/>
      </w:pPr>
      <w:r>
        <w:rPr>
          <w:sz w:val="21"/>
        </w:rPr>
        <w:t>conversational quality would improve the reception directive's specificity.</w:t>
      </w:r>
    </w:p>
    <w:p>
      <w:pPr>
        <w:spacing w:before="160" w:after="40"/>
        <w:shd w:val="clear" w:color="auto" w:fill="E8F4FD"/>
      </w:pPr>
      <w:r>
        <w:rPr>
          <w:b/>
          <w:color w:val="154C79"/>
          <w:sz w:val="22"/>
        </w:rPr>
        <w:t xml:space="preserve">[REC-5]  </w:t>
      </w:r>
      <w:r>
        <w:rPr>
          <w:color w:val="154C79"/>
          <w:sz w:val="22"/>
        </w:rPr>
        <w:t>Bender et al. (2021) — On the Dangers of Stochastic Parrots</w:t>
      </w:r>
    </w:p>
    <w:p>
      <w:pPr>
        <w:spacing w:before="0" w:after="20"/>
        <w:ind w:left="340"/>
        <w:shd w:val="clear" w:color="auto" w:fill="E8F4FD"/>
      </w:pPr>
      <w:r>
        <w:rPr>
          <w:sz w:val="21"/>
        </w:rPr>
        <w:t>"On the Dangers of Stochastic Parrots: Can Language Models Be Too Big?"</w:t>
      </w:r>
    </w:p>
    <w:p>
      <w:pPr>
        <w:spacing w:before="0" w:after="20"/>
        <w:ind w:left="340"/>
        <w:shd w:val="clear" w:color="auto" w:fill="E8F4FD"/>
      </w:pPr>
      <w:r>
        <w:rPr>
          <w:sz w:val="21"/>
        </w:rPr>
        <w:t>Why relevant: Critical theory that an AI generating convincing emotional responses without</w:t>
      </w:r>
    </w:p>
    <w:p>
      <w:pPr>
        <w:spacing w:before="0" w:after="20"/>
        <w:ind w:left="340"/>
        <w:shd w:val="clear" w:color="auto" w:fill="E8F4FD"/>
      </w:pPr>
      <w:r>
        <w:rPr>
          <w:sz w:val="21"/>
        </w:rPr>
        <w:t>genuine emotional states is not empathy but pattern matching. The "compassion illusion" [P80]</w:t>
      </w:r>
    </w:p>
    <w:p>
      <w:pPr>
        <w:spacing w:before="0" w:after="20"/>
        <w:ind w:left="340"/>
        <w:shd w:val="clear" w:color="auto" w:fill="E8F4FD"/>
      </w:pPr>
      <w:r>
        <w:rPr>
          <w:sz w:val="21"/>
        </w:rPr>
        <w:t>is essentially an applied version of this argument. Having this foundational paper explicitly</w:t>
      </w:r>
    </w:p>
    <w:p>
      <w:pPr>
        <w:spacing w:before="0" w:after="20"/>
        <w:ind w:left="340"/>
        <w:shd w:val="clear" w:color="auto" w:fill="E8F4FD"/>
      </w:pPr>
      <w:r>
        <w:rPr>
          <w:sz w:val="21"/>
        </w:rPr>
        <w:t>in the bibliography would strengthen the ethics section's theoretical grounding.</w:t>
      </w:r>
    </w:p>
    <w:p>
      <w:pPr>
        <w:spacing w:before="160" w:after="40"/>
        <w:shd w:val="clear" w:color="auto" w:fill="E8F4FD"/>
      </w:pPr>
      <w:r>
        <w:rPr>
          <w:b/>
          <w:color w:val="154C79"/>
          <w:sz w:val="22"/>
        </w:rPr>
        <w:t xml:space="preserve">[REC-6]  </w:t>
      </w:r>
      <w:r>
        <w:rPr>
          <w:color w:val="154C79"/>
          <w:sz w:val="22"/>
        </w:rPr>
        <w:t>Wang et al. (2024) — CharacterGLM: Customizing Chinese Conversational AI Characters</w:t>
      </w:r>
    </w:p>
    <w:p>
      <w:pPr>
        <w:spacing w:before="0" w:after="20"/>
        <w:ind w:left="340"/>
        <w:shd w:val="clear" w:color="auto" w:fill="E8F4FD"/>
      </w:pPr>
      <w:r>
        <w:rPr>
          <w:sz w:val="21"/>
        </w:rPr>
        <w:t>"CharacterGLM: Customizing Chinese Conversational AI Characters"</w:t>
      </w:r>
    </w:p>
    <w:p>
      <w:pPr>
        <w:spacing w:before="0" w:after="20"/>
        <w:ind w:left="340"/>
        <w:shd w:val="clear" w:color="auto" w:fill="E8F4FD"/>
      </w:pPr>
      <w:r>
        <w:rPr>
          <w:sz w:val="21"/>
        </w:rPr>
        <w:t>Venue: EMNLP 2024.</w:t>
      </w:r>
    </w:p>
    <w:p>
      <w:pPr>
        <w:spacing w:before="0" w:after="20"/>
        <w:ind w:left="340"/>
        <w:shd w:val="clear" w:color="auto" w:fill="E8F4FD"/>
      </w:pPr>
      <w:r>
        <w:rPr>
          <w:sz w:val="21"/>
        </w:rPr>
        <w:t>Why relevant: CharacterGLM is one of the first production systems to explicitly solve the</w:t>
      </w:r>
    </w:p>
    <w:p>
      <w:pPr>
        <w:spacing w:before="0" w:after="20"/>
        <w:ind w:left="340"/>
        <w:shd w:val="clear" w:color="auto" w:fill="E8F4FD"/>
      </w:pPr>
      <w:r>
        <w:rPr>
          <w:sz w:val="21"/>
        </w:rPr>
        <w:t>character consistency problem at scale. Their approach to character card design, anti-drift</w:t>
      </w:r>
    </w:p>
    <w:p>
      <w:pPr>
        <w:spacing w:before="0" w:after="20"/>
        <w:ind w:left="340"/>
        <w:shd w:val="clear" w:color="auto" w:fill="E8F4FD"/>
      </w:pPr>
      <w:r>
        <w:rPr>
          <w:sz w:val="21"/>
        </w:rPr>
        <w:t>mechanisms, and SPT-equivalent depth gating are directly comparable to Morrigan's architecture.</w:t>
      </w:r>
    </w:p>
    <w:p>
      <w:pPr>
        <w:spacing w:before="160" w:after="40"/>
        <w:shd w:val="clear" w:color="auto" w:fill="E8F4FD"/>
      </w:pPr>
      <w:r>
        <w:rPr>
          <w:b/>
          <w:color w:val="154C79"/>
          <w:sz w:val="22"/>
        </w:rPr>
        <w:t xml:space="preserve">[REC-7]  </w:t>
      </w:r>
      <w:r>
        <w:rPr>
          <w:color w:val="154C79"/>
          <w:sz w:val="22"/>
        </w:rPr>
        <w:t>Zhang et al. (2024) — LONGLM: LLMs as Personalized Long-term Memory in Human-Robot</w:t>
      </w:r>
    </w:p>
    <w:p>
      <w:pPr>
        <w:spacing w:before="0" w:after="20"/>
        <w:ind w:left="340"/>
        <w:shd w:val="clear" w:color="auto" w:fill="E8F4FD"/>
      </w:pPr>
      <w:r>
        <w:rPr>
          <w:sz w:val="21"/>
        </w:rPr>
        <w:t>"LongLM: Self-Extend LLM Context Window Without Tuning"</w:t>
      </w:r>
    </w:p>
    <w:p>
      <w:pPr>
        <w:spacing w:before="0" w:after="20"/>
        <w:ind w:left="340"/>
        <w:shd w:val="clear" w:color="auto" w:fill="E8F4FD"/>
      </w:pPr>
      <w:r>
        <w:rPr>
          <w:sz w:val="21"/>
        </w:rPr>
        <w:t>Why relevant: Context length limitations in LLMs directly impact how much memory can be</w:t>
      </w:r>
    </w:p>
    <w:p>
      <w:pPr>
        <w:spacing w:before="0" w:after="20"/>
        <w:ind w:left="340"/>
        <w:shd w:val="clear" w:color="auto" w:fill="E8F4FD"/>
      </w:pPr>
      <w:r>
        <w:rPr>
          <w:sz w:val="21"/>
        </w:rPr>
        <w:t>injected. Understanding context length tradeoffs (longer context = more memory, but diminishing</w:t>
      </w:r>
    </w:p>
    <w:p>
      <w:pPr>
        <w:spacing w:before="0" w:after="20"/>
        <w:ind w:left="340"/>
        <w:shd w:val="clear" w:color="auto" w:fill="E8F4FD"/>
      </w:pPr>
      <w:r>
        <w:rPr>
          <w:sz w:val="21"/>
        </w:rPr>
        <w:t>returns after a threshold) would improve our injection depth decisions.</w:t>
      </w:r>
    </w:p>
    <w:p>
      <w:pPr>
        <w:spacing w:before="160" w:after="40"/>
        <w:shd w:val="clear" w:color="auto" w:fill="E8F4FD"/>
      </w:pPr>
      <w:r>
        <w:rPr>
          <w:b/>
          <w:color w:val="154C79"/>
          <w:sz w:val="22"/>
        </w:rPr>
        <w:t xml:space="preserve">[REC-8]  </w:t>
      </w:r>
      <w:r>
        <w:rPr>
          <w:color w:val="154C79"/>
          <w:sz w:val="22"/>
        </w:rPr>
        <w:t>Ouyang et al. (2022) — InstructGPT: Training LLMs to Follow Instructions</w:t>
      </w:r>
    </w:p>
    <w:p>
      <w:pPr>
        <w:spacing w:before="0" w:after="20"/>
        <w:ind w:left="340"/>
        <w:shd w:val="clear" w:color="auto" w:fill="E8F4FD"/>
      </w:pPr>
      <w:r>
        <w:rPr>
          <w:sz w:val="21"/>
        </w:rPr>
        <w:t>"Training Language Models to Follow Instructions with Human Feedback"</w:t>
      </w:r>
    </w:p>
    <w:p>
      <w:pPr>
        <w:spacing w:before="0" w:after="20"/>
        <w:ind w:left="340"/>
        <w:shd w:val="clear" w:color="auto" w:fill="E8F4FD"/>
      </w:pPr>
      <w:r>
        <w:rPr>
          <w:sz w:val="21"/>
        </w:rPr>
        <w:t>Venue: NeurIPS 2022.</w:t>
      </w:r>
    </w:p>
    <w:p>
      <w:pPr>
        <w:spacing w:before="0" w:after="20"/>
        <w:ind w:left="340"/>
        <w:shd w:val="clear" w:color="auto" w:fill="E8F4FD"/>
      </w:pPr>
      <w:r>
        <w:rPr>
          <w:sz w:val="21"/>
        </w:rPr>
        <w:t>Why relevant: The RLHF paper. [P65] references the tension between RLHF defaults and character</w:t>
      </w:r>
    </w:p>
    <w:p>
      <w:pPr>
        <w:spacing w:before="0" w:after="20"/>
        <w:ind w:left="340"/>
        <w:shd w:val="clear" w:color="auto" w:fill="E8F4FD"/>
      </w:pPr>
      <w:r>
        <w:rPr>
          <w:sz w:val="21"/>
        </w:rPr>
        <w:t>simulation — having the foundational RLHF paper in the bibliography would complete this</w:t>
      </w:r>
    </w:p>
    <w:p>
      <w:pPr>
        <w:spacing w:before="0" w:after="20"/>
        <w:ind w:left="340"/>
        <w:shd w:val="clear" w:color="auto" w:fill="E8F4FD"/>
      </w:pPr>
      <w:r>
        <w:rPr>
          <w:sz w:val="21"/>
        </w:rPr>
        <w:t>theoretical chain. Understanding what RLHF specifically optimizes for helps explain why</w:t>
      </w:r>
    </w:p>
    <w:p>
      <w:pPr>
        <w:spacing w:before="0" w:after="20"/>
        <w:ind w:left="340"/>
        <w:shd w:val="clear" w:color="auto" w:fill="E8F4FD"/>
      </w:pPr>
      <w:r>
        <w:rPr>
          <w:sz w:val="21"/>
        </w:rPr>
        <w:t>Morrigan drifts toward helpfulness without the superego.</w:t>
      </w:r>
    </w:p>
    <w:p>
      <w:pPr>
        <w:spacing w:before="160" w:after="40"/>
        <w:shd w:val="clear" w:color="auto" w:fill="E8F4FD"/>
      </w:pPr>
      <w:r>
        <w:rPr>
          <w:b/>
          <w:color w:val="154C79"/>
          <w:sz w:val="22"/>
        </w:rPr>
        <w:t xml:space="preserve">[REC-9]  </w:t>
      </w:r>
      <w:r>
        <w:rPr>
          <w:color w:val="154C79"/>
          <w:sz w:val="22"/>
        </w:rPr>
        <w:t>Ko et al. (2025) — Role-Playing AI Ethics: Psychological Impact Studies</w:t>
      </w:r>
    </w:p>
    <w:p>
      <w:pPr>
        <w:spacing w:before="0" w:after="20"/>
        <w:ind w:left="340"/>
        <w:shd w:val="clear" w:color="auto" w:fill="E8F4FD"/>
      </w:pPr>
      <w:r>
        <w:rPr>
          <w:sz w:val="21"/>
        </w:rPr>
        <w:t>If such a paper exists in 2024-2025, directly measuring psychological impact of persona-based</w:t>
      </w:r>
    </w:p>
    <w:p>
      <w:pPr>
        <w:spacing w:before="0" w:after="20"/>
        <w:ind w:left="340"/>
        <w:shd w:val="clear" w:color="auto" w:fill="E8F4FD"/>
      </w:pPr>
      <w:r>
        <w:rPr>
          <w:sz w:val="21"/>
        </w:rPr>
        <w:t>AI companions on healthy adults (not vulnerable populations) would fill a gap between</w:t>
      </w:r>
    </w:p>
    <w:p>
      <w:pPr>
        <w:spacing w:before="0" w:after="20"/>
        <w:ind w:left="340"/>
        <w:shd w:val="clear" w:color="auto" w:fill="E8F4FD"/>
      </w:pPr>
      <w:r>
        <w:rPr>
          <w:sz w:val="21"/>
        </w:rPr>
        <w:t>[P72/P73] (negative effects) and the general population.</w:t>
      </w:r>
    </w:p>
    <w:p>
      <w:pPr>
        <w:spacing w:before="160" w:after="40"/>
        <w:shd w:val="clear" w:color="auto" w:fill="E8F4FD"/>
      </w:pPr>
      <w:r>
        <w:rPr>
          <w:b/>
          <w:color w:val="154C79"/>
          <w:sz w:val="22"/>
        </w:rPr>
        <w:t xml:space="preserve">[REC-10]  </w:t>
      </w:r>
      <w:r>
        <w:rPr>
          <w:color w:val="154C79"/>
          <w:sz w:val="22"/>
        </w:rPr>
        <w:t>Pentland (2010) — Honest Signals: How They Shape Our World</w:t>
      </w:r>
    </w:p>
    <w:p>
      <w:pPr>
        <w:spacing w:before="0" w:after="20"/>
        <w:ind w:left="340"/>
        <w:shd w:val="clear" w:color="auto" w:fill="E8F4FD"/>
      </w:pPr>
      <w:r>
        <w:rPr>
          <w:sz w:val="21"/>
        </w:rPr>
        <w:t>Foundational work on non-verbal/paralinguistic signals in human communication. Would provide</w:t>
      </w:r>
    </w:p>
    <w:p>
      <w:pPr>
        <w:spacing w:before="0" w:after="20"/>
        <w:ind w:left="340"/>
        <w:shd w:val="clear" w:color="auto" w:fill="E8F4FD"/>
      </w:pPr>
      <w:r>
        <w:rPr>
          <w:sz w:val="21"/>
        </w:rPr>
        <w:t>theoretical grounding for the paralinguistic timing domain ([P74/P75/P90]) beyond the</w:t>
      </w:r>
    </w:p>
    <w:p>
      <w:pPr>
        <w:spacing w:before="0" w:after="20"/>
        <w:ind w:left="340"/>
        <w:shd w:val="clear" w:color="auto" w:fill="E8F4FD"/>
      </w:pPr>
      <w:r>
        <w:rPr>
          <w:sz w:val="21"/>
        </w:rPr>
        <w:t>empirical HCI papers already referenced.</w:t>
      </w:r>
    </w:p>
    <w:p>
      <w:pPr>
        <w:spacing w:before="320" w:after="160"/>
      </w:pPr>
      <w:r>
        <w:rPr>
          <w:b/>
          <w:color w:val="1A1A2E"/>
          <w:sz w:val="32"/>
        </w:rPr>
        <w:t>AUDIT SUMMARY</w:t>
      </w:r>
    </w:p>
    <w:p>
      <w:pPr>
        <w:spacing w:before="120" w:after="40"/>
        <w:shd w:val="clear" w:color="auto" w:fill="F0F0F0"/>
      </w:pPr>
      <w:r>
        <w:rPr>
          <w:b/>
          <w:sz w:val="22"/>
        </w:rPr>
        <w:t>PAPERS FULLY IMPLEMENTED (YES):</w:t>
      </w:r>
    </w:p>
    <w:p>
      <w:pPr>
        <w:spacing w:before="120" w:after="40"/>
        <w:shd w:val="clear" w:color="auto" w:fill="F0F0F0"/>
      </w:pPr>
      <w:r>
        <w:rPr>
          <w:b/>
          <w:sz w:val="22"/>
        </w:rPr>
        <w:t>P4, P9, P15, P17, P18, P27, P31, P38, P56, P57, P58, P60, P66, P68, P69, P71,</w:t>
      </w:r>
    </w:p>
    <w:p>
      <w:pPr>
        <w:spacing w:before="20" w:after="40"/>
        <w:ind w:left="227"/>
      </w:pPr>
      <w:r>
        <w:rPr>
          <w:sz w:val="21"/>
        </w:rPr>
        <w:t>P75, P76(partial), P78, P81(partial), P82(partial), P87, P88, P90, P93, P97(partial),</w:t>
      </w:r>
    </w:p>
    <w:p>
      <w:pPr>
        <w:spacing w:before="20" w:after="40"/>
        <w:ind w:left="227"/>
      </w:pPr>
      <w:r>
        <w:rPr>
          <w:sz w:val="21"/>
        </w:rPr>
        <w:t>P98, P99(partial), P100, P102(partial)</w:t>
      </w:r>
    </w:p>
    <w:p>
      <w:pPr>
        <w:spacing w:before="120" w:after="40"/>
        <w:shd w:val="clear" w:color="auto" w:fill="F0F0F0"/>
      </w:pPr>
      <w:r>
        <w:rPr>
          <w:b/>
          <w:sz w:val="22"/>
        </w:rPr>
        <w:t>PAPERS PARTIALLY IMPLEMENTED (PARTIAL):</w:t>
      </w:r>
    </w:p>
    <w:p>
      <w:pPr>
        <w:spacing w:before="120" w:after="40"/>
        <w:shd w:val="clear" w:color="auto" w:fill="F0F0F0"/>
      </w:pPr>
      <w:r>
        <w:rPr>
          <w:b/>
          <w:sz w:val="22"/>
        </w:rPr>
        <w:t>P2, P3, P5, P6, P10, P12, P13, P14, P16, P19, P21, P22, P28, P29, P40, P41,</w:t>
      </w:r>
    </w:p>
    <w:p>
      <w:pPr>
        <w:spacing w:before="20" w:after="40"/>
        <w:ind w:left="227"/>
      </w:pPr>
      <w:r>
        <w:rPr>
          <w:sz w:val="21"/>
        </w:rPr>
        <w:t>P56(breadth dim), P59, P61, P62, P63, P64, P67, P70, P72, P73, P74, P77, P80,</w:t>
      </w:r>
    </w:p>
    <w:p>
      <w:pPr>
        <w:spacing w:before="120" w:after="40"/>
        <w:shd w:val="clear" w:color="auto" w:fill="F0F0F0"/>
      </w:pPr>
      <w:r>
        <w:rPr>
          <w:b/>
          <w:sz w:val="22"/>
        </w:rPr>
        <w:t>P83, P84, P85, P86, P91, P92, P94, P95, P96, P101</w:t>
      </w:r>
    </w:p>
    <w:p>
      <w:pPr>
        <w:spacing w:before="20" w:after="40"/>
        <w:ind w:left="227"/>
      </w:pPr>
      <w:r>
        <w:rPr>
          <w:sz w:val="21"/>
        </w:rPr>
        <w:t>PAPERS NOT YET IMPLEMENTED (N/A, correctly identified as gaps):</w:t>
      </w:r>
    </w:p>
    <w:p>
      <w:pPr>
        <w:spacing w:before="20" w:after="40"/>
        <w:ind w:left="227"/>
      </w:pPr>
      <w:r>
        <w:rPr>
          <w:sz w:val="21"/>
        </w:rPr>
        <w:t>P83 (Memoria KG), P94 (INTIMA testing), P79 (PETS feedback), P100 (MCS feedback),</w:t>
      </w:r>
    </w:p>
    <w:p>
      <w:pPr>
        <w:spacing w:before="20" w:after="40"/>
        <w:ind w:left="227"/>
      </w:pPr>
      <w:r>
        <w:rPr>
          <w:sz w:val="21"/>
        </w:rPr>
        <w:t>P24 (MEXTRA security), P26, P30, P32, P33, P35, P36, P37</w:t>
      </w:r>
    </w:p>
    <w:p>
      <w:pPr>
        <w:spacing w:before="120" w:after="40"/>
        <w:shd w:val="clear" w:color="auto" w:fill="F0F0F0"/>
      </w:pPr>
      <w:r>
        <w:rPr>
          <w:b/>
          <w:sz w:val="22"/>
        </w:rPr>
        <w:t>PAPERS MISAPPLIED OR WEAKLY CONNECTED:</w:t>
      </w:r>
    </w:p>
    <w:p>
      <w:pPr>
        <w:spacing w:before="20" w:after="40"/>
        <w:ind w:left="227"/>
      </w:pPr>
      <w:r>
        <w:rPr>
          <w:sz w:val="21"/>
        </w:rPr>
        <w:t>None identified — all cited papers have a legitimate connection to the implementation.</w:t>
      </w:r>
    </w:p>
    <w:p>
      <w:pPr>
        <w:spacing w:before="120" w:after="40"/>
        <w:shd w:val="clear" w:color="auto" w:fill="F0F0F0"/>
      </w:pPr>
      <w:r>
        <w:rPr>
          <w:b/>
          <w:sz w:val="22"/>
        </w:rPr>
        <w:t>KEY GAPS BY IMPACT:</w:t>
      </w:r>
    </w:p>
    <w:p>
      <w:pPr>
        <w:spacing w:before="20" w:after="40"/>
        <w:ind w:left="227"/>
      </w:pPr>
      <w:r>
        <w:rPr>
          <w:sz w:val="21"/>
        </w:rPr>
        <w:t>1. Working-Self goal-directed retrieval [P13] — highest cognitive science gap</w:t>
      </w:r>
    </w:p>
    <w:p>
      <w:pPr>
        <w:spacing w:before="20" w:after="40"/>
        <w:ind w:left="227"/>
      </w:pPr>
      <w:r>
        <w:rPr>
          <w:sz w:val="21"/>
        </w:rPr>
        <w:t>2. INTIMA vulnerability testing [P94] — highest safety gap</w:t>
      </w:r>
    </w:p>
    <w:p>
      <w:pPr>
        <w:spacing w:before="20" w:after="40"/>
        <w:ind w:left="227"/>
      </w:pPr>
      <w:r>
        <w:rPr>
          <w:sz w:val="21"/>
        </w:rPr>
        <w:t>3. Longitudinal sycophancy detection [P71] — highest ethics gap</w:t>
      </w:r>
    </w:p>
    <w:p>
      <w:pPr>
        <w:spacing w:before="20" w:after="40"/>
        <w:ind w:left="227"/>
      </w:pPr>
      <w:r>
        <w:rPr>
          <w:sz w:val="21"/>
        </w:rPr>
        <w:t>4. Bi-temporal memory timestamps [P9] — highest memory fidelity gap</w:t>
      </w:r>
    </w:p>
    <w:p>
      <w:pPr>
        <w:spacing w:before="20" w:after="40"/>
        <w:ind w:left="227"/>
      </w:pPr>
      <w:r>
        <w:rPr>
          <w:sz w:val="21"/>
        </w:rPr>
        <w:t>5. Type-aware retrieval [P82] — highest retrieval quality gap</w:t>
      </w:r>
    </w:p>
    <w:p>
      <w:pPr>
        <w:spacing w:before="20" w:after="40"/>
        <w:ind w:left="227"/>
      </w:pPr>
      <w:r>
        <w:rPr>
          <w:sz w:val="21"/>
        </w:rPr>
        <w:t>6. Attachment-style-aware behavior [P62] — highest personalization gap</w:t>
      </w:r>
    </w:p>
    <w:p>
      <w:pPr>
        <w:spacing w:before="20" w:after="40"/>
        <w:ind w:left="227"/>
      </w:pPr>
      <w:r>
        <w:rPr>
          <w:sz w:val="21"/>
        </w:rPr>
        <w:t>7. Monthly socioaffective alignment pass [P92] — highest wellbeing gap</w:t>
      </w:r>
    </w:p>
    <w:p>
      <w:pPr>
        <w:spacing w:before="20" w:after="40"/>
        <w:ind w:left="227"/>
      </w:pPr>
      <w:r>
        <w:rPr>
          <w:sz w:val="21"/>
        </w:rPr>
        <w:t>8. PETS / MCS user feedback loops [P79/P100] — highest evaluation gap</w:t>
      </w:r>
    </w:p>
    <w:p>
      <w:pPr>
        <w:spacing w:before="120" w:after="40"/>
        <w:shd w:val="clear" w:color="auto" w:fill="F0F0F0"/>
      </w:pPr>
      <w:r>
        <w:rPr>
          <w:b/>
          <w:sz w:val="22"/>
        </w:rPr>
        <w:t>SELF-ATOM CONTENT AUDIT NOTE:</w:t>
      </w:r>
    </w:p>
    <w:p>
      <w:pPr>
        <w:spacing w:before="20" w:after="40"/>
        <w:ind w:left="227"/>
      </w:pPr>
      <w:r>
        <w:rPr>
          <w:sz w:val="21"/>
        </w:rPr>
        <w:t>All 99 self-atoms should be audited against [P3] Hong et al.'s naturalness criterion</w:t>
      </w:r>
    </w:p>
    <w:p>
      <w:pPr>
        <w:spacing w:before="20" w:after="40"/>
        <w:ind w:left="227"/>
      </w:pPr>
      <w:r>
        <w:rPr>
          <w:sz w:val="21"/>
        </w:rPr>
        <w:t>("would this feel genuine in real conversation?"). Atoms written in AI-typical phrasing</w:t>
      </w:r>
    </w:p>
    <w:p>
      <w:pPr>
        <w:spacing w:before="20" w:after="40"/>
        <w:ind w:left="227"/>
      </w:pPr>
      <w:r>
        <w:rPr>
          <w:sz w:val="21"/>
        </w:rPr>
        <w:t>("I find myself drawn to...") should be rewritten in naturalistic speech patterns.</w:t>
      </w:r>
    </w:p>
    <w:p>
      <w:pPr>
        <w:spacing w:before="20" w:after="40"/>
        <w:ind w:left="227"/>
      </w:pPr>
      <w:r>
        <w:rPr>
          <w:sz w:val="21"/>
        </w:rPr>
        <w:t>End of Morrigan Research Bible Full Paper Audit — 2026-03-05</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