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pageBreakBefore w:val="0"/>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pageBreakBefore w:val="0"/>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pageBreakBefore w:val="0"/>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pageBreakBefore w:val="0"/>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pageBreakBefore w:val="0"/>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pageBreakBefore w:val="0"/>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pageBreakBefore w:val="0"/>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pageBreakBefore w:val="0"/>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pageBreakBefore w:val="0"/>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pageBreakBefore w:val="0"/>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pageBreakBefore w:val="0"/>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pageBreakBefore w:val="0"/>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pageBreakBefore w:val="0"/>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