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6AD3E" w14:textId="2F2B859B" w:rsidR="00A412F9" w:rsidRDefault="00B26022" w:rsidP="00B2602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Documentación sobre la página web</w:t>
      </w:r>
    </w:p>
    <w:p w14:paraId="0F9C36D4" w14:textId="1245E6C5" w:rsidR="002148D3" w:rsidRDefault="002148D3" w:rsidP="002148D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Diagrama de arquitectura:</w:t>
      </w:r>
    </w:p>
    <w:p w14:paraId="4BC44015" w14:textId="77777777" w:rsidR="002148D3" w:rsidRDefault="002148D3" w:rsidP="002148D3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4F818864" w14:textId="5541270D" w:rsidR="002148D3" w:rsidRDefault="00A21431" w:rsidP="002148D3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A21431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3F840D97" wp14:editId="5529839C">
            <wp:extent cx="5612130" cy="1525905"/>
            <wp:effectExtent l="0" t="0" r="7620" b="0"/>
            <wp:docPr id="30262721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27214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6B82" w14:textId="042BAAE2" w:rsidR="00184D77" w:rsidRPr="00184D77" w:rsidRDefault="00184D77" w:rsidP="00184D77">
      <w:pPr>
        <w:ind w:left="708"/>
        <w:jc w:val="center"/>
        <w:rPr>
          <w:rFonts w:ascii="Times New Roman" w:hAnsi="Times New Roman" w:cs="Times New Roman"/>
          <w:sz w:val="18"/>
          <w:szCs w:val="18"/>
          <w:lang w:val="pt-BR"/>
        </w:rPr>
      </w:pPr>
      <w:r w:rsidRPr="00184D77">
        <w:rPr>
          <w:rFonts w:ascii="Times New Roman" w:hAnsi="Times New Roman" w:cs="Times New Roman"/>
          <w:sz w:val="18"/>
          <w:szCs w:val="18"/>
          <w:lang w:val="pt-BR"/>
        </w:rPr>
        <w:t>Figura 1. Diagrama</w:t>
      </w:r>
      <w:r w:rsidRPr="00184D77">
        <w:rPr>
          <w:rFonts w:ascii="Times New Roman" w:hAnsi="Times New Roman" w:cs="Times New Roman"/>
          <w:sz w:val="18"/>
          <w:szCs w:val="18"/>
          <w:lang w:val="pt-BR"/>
        </w:rPr>
        <w:t xml:space="preserve"> </w:t>
      </w:r>
      <w:r w:rsidR="00FE3408">
        <w:rPr>
          <w:rFonts w:ascii="Times New Roman" w:hAnsi="Times New Roman" w:cs="Times New Roman"/>
          <w:sz w:val="18"/>
          <w:szCs w:val="18"/>
          <w:lang w:val="pt-BR"/>
        </w:rPr>
        <w:t>a</w:t>
      </w:r>
      <w:r w:rsidRPr="00184D77">
        <w:rPr>
          <w:rFonts w:ascii="Times New Roman" w:hAnsi="Times New Roman" w:cs="Times New Roman"/>
          <w:sz w:val="18"/>
          <w:szCs w:val="18"/>
          <w:lang w:val="pt-BR"/>
        </w:rPr>
        <w:t>r</w:t>
      </w:r>
      <w:r>
        <w:rPr>
          <w:rFonts w:ascii="Times New Roman" w:hAnsi="Times New Roman" w:cs="Times New Roman"/>
          <w:sz w:val="18"/>
          <w:szCs w:val="18"/>
          <w:lang w:val="pt-BR"/>
        </w:rPr>
        <w:t>quitectura</w:t>
      </w:r>
      <w:r w:rsidR="00FE3408">
        <w:rPr>
          <w:rFonts w:ascii="Times New Roman" w:hAnsi="Times New Roman" w:cs="Times New Roman"/>
          <w:sz w:val="18"/>
          <w:szCs w:val="18"/>
          <w:lang w:val="pt-BR"/>
        </w:rPr>
        <w:t xml:space="preserve"> general</w:t>
      </w:r>
    </w:p>
    <w:p w14:paraId="26E56FAD" w14:textId="60A14248" w:rsidR="00184D77" w:rsidRPr="00184D77" w:rsidRDefault="00184D77" w:rsidP="00184D77">
      <w:pPr>
        <w:pStyle w:val="Prrafodelista"/>
        <w:rPr>
          <w:rFonts w:ascii="Times New Roman" w:hAnsi="Times New Roman" w:cs="Times New Roman"/>
          <w:sz w:val="24"/>
          <w:szCs w:val="24"/>
          <w:lang w:val="pt-BR"/>
        </w:rPr>
      </w:pPr>
      <w:r w:rsidRPr="00184D77">
        <w:rPr>
          <w:rFonts w:ascii="Times New Roman" w:hAnsi="Times New Roman" w:cs="Times New Roman"/>
          <w:sz w:val="24"/>
          <w:szCs w:val="24"/>
          <w:lang w:val="pt-BR"/>
        </w:rPr>
        <w:t>Patrones utilizados:</w:t>
      </w:r>
    </w:p>
    <w:p w14:paraId="361B8631" w14:textId="0CEE23F0" w:rsidR="00184D77" w:rsidRDefault="00184D77" w:rsidP="00184D7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84D77">
        <w:rPr>
          <w:rFonts w:ascii="Times New Roman" w:hAnsi="Times New Roman" w:cs="Times New Roman"/>
          <w:sz w:val="24"/>
          <w:szCs w:val="24"/>
        </w:rPr>
        <w:t>Back-end:</w:t>
      </w:r>
      <w:r w:rsidRPr="00184D77">
        <w:rPr>
          <w:rFonts w:ascii="Times New Roman" w:hAnsi="Times New Roman" w:cs="Times New Roman"/>
          <w:sz w:val="24"/>
          <w:szCs w:val="24"/>
        </w:rPr>
        <w:t xml:space="preserve"> </w:t>
      </w:r>
      <w:r w:rsidRPr="00184D77">
        <w:rPr>
          <w:rFonts w:ascii="Times New Roman" w:hAnsi="Times New Roman" w:cs="Times New Roman"/>
          <w:sz w:val="24"/>
          <w:szCs w:val="24"/>
        </w:rPr>
        <w:t>Arquitectura basada en DDD</w:t>
      </w:r>
      <w:r w:rsidRPr="00184D77">
        <w:rPr>
          <w:rFonts w:ascii="Times New Roman" w:hAnsi="Times New Roman" w:cs="Times New Roman"/>
          <w:sz w:val="24"/>
          <w:szCs w:val="24"/>
        </w:rPr>
        <w:t>.</w:t>
      </w:r>
    </w:p>
    <w:p w14:paraId="1D4FAA5D" w14:textId="77777777" w:rsidR="00FE3408" w:rsidRDefault="00FE3408" w:rsidP="00184D7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27787D7" w14:textId="5AFCEEC6" w:rsidR="00FE3408" w:rsidRDefault="00FE3408" w:rsidP="00184D77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FE340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4610A75" wp14:editId="4F1301DA">
            <wp:extent cx="5612130" cy="809625"/>
            <wp:effectExtent l="0" t="0" r="7620" b="9525"/>
            <wp:docPr id="1330539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39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1606" w14:textId="1646FF4D" w:rsidR="00FE3408" w:rsidRPr="004B5990" w:rsidRDefault="00FE3408" w:rsidP="004B5990">
      <w:pPr>
        <w:ind w:left="708"/>
        <w:jc w:val="center"/>
        <w:rPr>
          <w:rFonts w:ascii="Times New Roman" w:hAnsi="Times New Roman" w:cs="Times New Roman"/>
          <w:sz w:val="18"/>
          <w:szCs w:val="18"/>
          <w:lang w:val="pt-BR"/>
        </w:rPr>
      </w:pPr>
      <w:r w:rsidRPr="00184D77">
        <w:rPr>
          <w:rFonts w:ascii="Times New Roman" w:hAnsi="Times New Roman" w:cs="Times New Roman"/>
          <w:sz w:val="18"/>
          <w:szCs w:val="18"/>
          <w:lang w:val="pt-BR"/>
        </w:rPr>
        <w:t xml:space="preserve">Figura </w:t>
      </w:r>
      <w:r>
        <w:rPr>
          <w:rFonts w:ascii="Times New Roman" w:hAnsi="Times New Roman" w:cs="Times New Roman"/>
          <w:sz w:val="18"/>
          <w:szCs w:val="18"/>
          <w:lang w:val="pt-BR"/>
        </w:rPr>
        <w:t>2</w:t>
      </w:r>
      <w:r w:rsidRPr="00184D77">
        <w:rPr>
          <w:rFonts w:ascii="Times New Roman" w:hAnsi="Times New Roman" w:cs="Times New Roman"/>
          <w:sz w:val="18"/>
          <w:szCs w:val="18"/>
          <w:lang w:val="pt-BR"/>
        </w:rPr>
        <w:t xml:space="preserve">. Diagrama </w:t>
      </w:r>
      <w:r>
        <w:rPr>
          <w:rFonts w:ascii="Times New Roman" w:hAnsi="Times New Roman" w:cs="Times New Roman"/>
          <w:sz w:val="18"/>
          <w:szCs w:val="18"/>
          <w:lang w:val="pt-BR"/>
        </w:rPr>
        <w:t>a</w:t>
      </w:r>
      <w:r w:rsidRPr="00184D77">
        <w:rPr>
          <w:rFonts w:ascii="Times New Roman" w:hAnsi="Times New Roman" w:cs="Times New Roman"/>
          <w:sz w:val="18"/>
          <w:szCs w:val="18"/>
          <w:lang w:val="pt-BR"/>
        </w:rPr>
        <w:t>r</w:t>
      </w:r>
      <w:r>
        <w:rPr>
          <w:rFonts w:ascii="Times New Roman" w:hAnsi="Times New Roman" w:cs="Times New Roman"/>
          <w:sz w:val="18"/>
          <w:szCs w:val="18"/>
          <w:lang w:val="pt-BR"/>
        </w:rPr>
        <w:t xml:space="preserve">quitectura </w:t>
      </w:r>
      <w:r w:rsidR="004B5990">
        <w:rPr>
          <w:rFonts w:ascii="Times New Roman" w:hAnsi="Times New Roman" w:cs="Times New Roman"/>
          <w:sz w:val="18"/>
          <w:szCs w:val="18"/>
          <w:lang w:val="pt-BR"/>
        </w:rPr>
        <w:t>back-end</w:t>
      </w:r>
    </w:p>
    <w:p w14:paraId="1B9D56EC" w14:textId="6E3881B5" w:rsidR="00184D77" w:rsidRDefault="00184D77" w:rsidP="00184D7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84D77">
        <w:rPr>
          <w:rFonts w:ascii="Times New Roman" w:hAnsi="Times New Roman" w:cs="Times New Roman"/>
          <w:sz w:val="24"/>
          <w:szCs w:val="24"/>
        </w:rPr>
        <w:t xml:space="preserve">Front-end: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84D77">
        <w:rPr>
          <w:rFonts w:ascii="Times New Roman" w:hAnsi="Times New Roman" w:cs="Times New Roman"/>
          <w:sz w:val="24"/>
          <w:szCs w:val="24"/>
        </w:rPr>
        <w:t>rquitectura modular y basada en componentes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77CDA6" w14:textId="5693670D" w:rsidR="00913782" w:rsidRDefault="00913782" w:rsidP="00913782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9137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50D7E9" wp14:editId="796B7B50">
            <wp:extent cx="1809750" cy="3224770"/>
            <wp:effectExtent l="0" t="0" r="0" b="0"/>
            <wp:docPr id="1873167675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67675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222" cy="323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9F0A1" w14:textId="3D016424" w:rsidR="00913782" w:rsidRPr="004B5990" w:rsidRDefault="00913782" w:rsidP="00913782">
      <w:pPr>
        <w:ind w:left="708"/>
        <w:jc w:val="center"/>
        <w:rPr>
          <w:rFonts w:ascii="Times New Roman" w:hAnsi="Times New Roman" w:cs="Times New Roman"/>
          <w:sz w:val="18"/>
          <w:szCs w:val="18"/>
          <w:lang w:val="pt-BR"/>
        </w:rPr>
      </w:pPr>
      <w:r w:rsidRPr="00184D77">
        <w:rPr>
          <w:rFonts w:ascii="Times New Roman" w:hAnsi="Times New Roman" w:cs="Times New Roman"/>
          <w:sz w:val="18"/>
          <w:szCs w:val="18"/>
          <w:lang w:val="pt-BR"/>
        </w:rPr>
        <w:t xml:space="preserve">Figura </w:t>
      </w:r>
      <w:r>
        <w:rPr>
          <w:rFonts w:ascii="Times New Roman" w:hAnsi="Times New Roman" w:cs="Times New Roman"/>
          <w:sz w:val="18"/>
          <w:szCs w:val="18"/>
          <w:lang w:val="pt-BR"/>
        </w:rPr>
        <w:t>3</w:t>
      </w:r>
      <w:r w:rsidRPr="00184D77">
        <w:rPr>
          <w:rFonts w:ascii="Times New Roman" w:hAnsi="Times New Roman" w:cs="Times New Roman"/>
          <w:sz w:val="18"/>
          <w:szCs w:val="18"/>
          <w:lang w:val="pt-BR"/>
        </w:rPr>
        <w:t xml:space="preserve">. Diagrama </w:t>
      </w:r>
      <w:r>
        <w:rPr>
          <w:rFonts w:ascii="Times New Roman" w:hAnsi="Times New Roman" w:cs="Times New Roman"/>
          <w:sz w:val="18"/>
          <w:szCs w:val="18"/>
          <w:lang w:val="pt-BR"/>
        </w:rPr>
        <w:t>a</w:t>
      </w:r>
      <w:r w:rsidRPr="00184D77">
        <w:rPr>
          <w:rFonts w:ascii="Times New Roman" w:hAnsi="Times New Roman" w:cs="Times New Roman"/>
          <w:sz w:val="18"/>
          <w:szCs w:val="18"/>
          <w:lang w:val="pt-BR"/>
        </w:rPr>
        <w:t>r</w:t>
      </w:r>
      <w:r>
        <w:rPr>
          <w:rFonts w:ascii="Times New Roman" w:hAnsi="Times New Roman" w:cs="Times New Roman"/>
          <w:sz w:val="18"/>
          <w:szCs w:val="18"/>
          <w:lang w:val="pt-BR"/>
        </w:rPr>
        <w:t xml:space="preserve">quitectura </w:t>
      </w:r>
      <w:r>
        <w:rPr>
          <w:rFonts w:ascii="Times New Roman" w:hAnsi="Times New Roman" w:cs="Times New Roman"/>
          <w:sz w:val="18"/>
          <w:szCs w:val="18"/>
          <w:lang w:val="pt-BR"/>
        </w:rPr>
        <w:t>front-end</w:t>
      </w:r>
    </w:p>
    <w:p w14:paraId="09D4B9D6" w14:textId="77777777" w:rsidR="00913782" w:rsidRPr="00913782" w:rsidRDefault="00913782" w:rsidP="00913782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1AE74524" w14:textId="77777777" w:rsidR="00913782" w:rsidRPr="00913782" w:rsidRDefault="00913782" w:rsidP="00184D77">
      <w:pPr>
        <w:pStyle w:val="Prrafodelista"/>
        <w:rPr>
          <w:rFonts w:ascii="Times New Roman" w:hAnsi="Times New Roman" w:cs="Times New Roman"/>
          <w:sz w:val="24"/>
          <w:szCs w:val="24"/>
          <w:lang w:val="pt-BR"/>
        </w:rPr>
      </w:pPr>
    </w:p>
    <w:p w14:paraId="0E04E5C0" w14:textId="77777777" w:rsidR="00FE3408" w:rsidRPr="00913782" w:rsidRDefault="00FE3408" w:rsidP="00184D77">
      <w:pPr>
        <w:pStyle w:val="Prrafodelista"/>
        <w:rPr>
          <w:rFonts w:ascii="Times New Roman" w:hAnsi="Times New Roman" w:cs="Times New Roman"/>
          <w:sz w:val="24"/>
          <w:szCs w:val="24"/>
          <w:lang w:val="pt-BR"/>
        </w:rPr>
      </w:pPr>
    </w:p>
    <w:p w14:paraId="6F32FADE" w14:textId="77777777" w:rsidR="002148D3" w:rsidRPr="00913782" w:rsidRDefault="002148D3" w:rsidP="002148D3">
      <w:pPr>
        <w:pStyle w:val="Prrafodelista"/>
        <w:rPr>
          <w:rFonts w:ascii="Times New Roman" w:hAnsi="Times New Roman" w:cs="Times New Roman"/>
          <w:sz w:val="24"/>
          <w:szCs w:val="24"/>
          <w:lang w:val="pt-BR"/>
        </w:rPr>
      </w:pPr>
    </w:p>
    <w:p w14:paraId="34B674AE" w14:textId="6F6DEAE9" w:rsidR="00B26022" w:rsidRPr="007A516B" w:rsidRDefault="003A77E2" w:rsidP="003A77E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A516B">
        <w:rPr>
          <w:rFonts w:ascii="Times New Roman" w:hAnsi="Times New Roman" w:cs="Times New Roman"/>
          <w:sz w:val="24"/>
          <w:szCs w:val="24"/>
          <w:lang w:val="es-ES"/>
        </w:rPr>
        <w:t>Base de datos:</w:t>
      </w:r>
    </w:p>
    <w:p w14:paraId="4D5DE0D3" w14:textId="08569DB2" w:rsidR="003A77E2" w:rsidRPr="007A516B" w:rsidRDefault="00B72639" w:rsidP="00B72639">
      <w:pPr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 w:rsidRPr="007A516B">
        <w:rPr>
          <w:rFonts w:ascii="Times New Roman" w:hAnsi="Times New Roman" w:cs="Times New Roman"/>
          <w:sz w:val="24"/>
          <w:szCs w:val="24"/>
          <w:lang w:val="es-ES"/>
        </w:rPr>
        <w:t xml:space="preserve">Se trabajó en una base de datos SQL y relacional, mediante el uso de PostgreSQL y la estructura utilizada fue la siguiente, se dejaron como valores únicos los ids, la identificación y el email del usuario: </w:t>
      </w:r>
    </w:p>
    <w:p w14:paraId="72A7AF6A" w14:textId="6FCA5739" w:rsidR="00B72639" w:rsidRDefault="00B72639" w:rsidP="00B72639">
      <w:pPr>
        <w:ind w:left="708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7605AC50" wp14:editId="034DB5C5">
            <wp:extent cx="1612900" cy="3473450"/>
            <wp:effectExtent l="0" t="0" r="6350" b="0"/>
            <wp:docPr id="12308218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218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B15B" w14:textId="1AD40A69" w:rsidR="00B72639" w:rsidRDefault="00B72639" w:rsidP="00B72639">
      <w:pPr>
        <w:ind w:left="708"/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 xml:space="preserve">Figura </w:t>
      </w:r>
      <w:r w:rsidR="005A7711">
        <w:rPr>
          <w:rFonts w:ascii="Times New Roman" w:hAnsi="Times New Roman" w:cs="Times New Roman"/>
          <w:sz w:val="18"/>
          <w:szCs w:val="18"/>
          <w:lang w:val="es-ES"/>
        </w:rPr>
        <w:t>4</w:t>
      </w:r>
      <w:r>
        <w:rPr>
          <w:rFonts w:ascii="Times New Roman" w:hAnsi="Times New Roman" w:cs="Times New Roman"/>
          <w:sz w:val="18"/>
          <w:szCs w:val="18"/>
          <w:lang w:val="es-ES"/>
        </w:rPr>
        <w:t>. Diagrama UML</w:t>
      </w:r>
    </w:p>
    <w:p w14:paraId="305C87B2" w14:textId="266907DB" w:rsidR="00B72639" w:rsidRDefault="00B72639" w:rsidP="00B726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Back</w:t>
      </w:r>
      <w:r w:rsidR="007A516B">
        <w:rPr>
          <w:rFonts w:ascii="Times New Roman" w:hAnsi="Times New Roman" w:cs="Times New Roman"/>
          <w:sz w:val="24"/>
          <w:szCs w:val="24"/>
          <w:lang w:val="es-ES"/>
        </w:rPr>
        <w:t>-</w:t>
      </w:r>
      <w:r>
        <w:rPr>
          <w:rFonts w:ascii="Times New Roman" w:hAnsi="Times New Roman" w:cs="Times New Roman"/>
          <w:sz w:val="24"/>
          <w:szCs w:val="24"/>
          <w:lang w:val="es-ES"/>
        </w:rPr>
        <w:t>end</w:t>
      </w:r>
      <w:r w:rsidR="007A516B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59666527" w14:textId="77777777" w:rsidR="002148D3" w:rsidRDefault="002148D3" w:rsidP="002148D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Arquitectura basada en DDD (</w:t>
      </w:r>
      <w:r w:rsidRPr="002148D3">
        <w:rPr>
          <w:rFonts w:ascii="Times New Roman" w:hAnsi="Times New Roman" w:cs="Times New Roman"/>
          <w:sz w:val="24"/>
          <w:szCs w:val="24"/>
          <w:lang w:val="es-ES"/>
        </w:rPr>
        <w:t>Domain Driven Design)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7CA740ED" w14:textId="0CB6BC67" w:rsidR="002148D3" w:rsidRDefault="002148D3" w:rsidP="002148D3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s-ES"/>
        </w:rPr>
      </w:pPr>
      <w:r w:rsidRPr="002148D3">
        <w:rPr>
          <w:rFonts w:ascii="Times New Roman" w:hAnsi="Times New Roman" w:cs="Times New Roman"/>
          <w:sz w:val="24"/>
          <w:szCs w:val="24"/>
          <w:lang w:val="es-ES"/>
        </w:rPr>
        <w:t>Domain Driven Design (DDD) se implementa estructurando el código en módulos claramente definidos, como models, schemas, repositories, y routers, cada uno representando contextos delimitados del dominio. Los modelos de dominio (Usuario, Favorito) y los repositorios encapsulan la lógica de acceso a datos, facilitando cambios en la persistencia sin afectar la lógica de negocio.</w:t>
      </w:r>
    </w:p>
    <w:p w14:paraId="1BA8A5C1" w14:textId="77777777" w:rsidR="00184D77" w:rsidRDefault="00184D77" w:rsidP="002148D3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s-ES"/>
        </w:rPr>
      </w:pPr>
    </w:p>
    <w:p w14:paraId="6A0FBCAE" w14:textId="10427CF1" w:rsidR="002148D3" w:rsidRDefault="002148D3" w:rsidP="002148D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148D3">
        <w:rPr>
          <w:rFonts w:ascii="Times New Roman" w:hAnsi="Times New Roman" w:cs="Times New Roman"/>
          <w:sz w:val="24"/>
          <w:szCs w:val="24"/>
          <w:lang w:val="es-ES"/>
        </w:rPr>
        <w:t>Patrones de Diseño Empleados</w:t>
      </w:r>
    </w:p>
    <w:p w14:paraId="7FE7EB0B" w14:textId="77777777" w:rsidR="00184D77" w:rsidRPr="002148D3" w:rsidRDefault="00184D77" w:rsidP="00184D77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s-ES"/>
        </w:rPr>
      </w:pPr>
    </w:p>
    <w:p w14:paraId="2D9BE9A1" w14:textId="77777777" w:rsidR="003A42BE" w:rsidRDefault="002148D3" w:rsidP="002148D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148D3">
        <w:rPr>
          <w:rFonts w:ascii="Times New Roman" w:hAnsi="Times New Roman" w:cs="Times New Roman"/>
          <w:sz w:val="24"/>
          <w:szCs w:val="24"/>
          <w:lang w:val="es-ES"/>
        </w:rPr>
        <w:t>Repository Pattern: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2BB9078" w14:textId="590B9D3C" w:rsidR="002148D3" w:rsidRPr="002148D3" w:rsidRDefault="002148D3" w:rsidP="003A42BE">
      <w:pPr>
        <w:pStyle w:val="Prrafodelista"/>
        <w:ind w:left="1416"/>
        <w:rPr>
          <w:rFonts w:ascii="Times New Roman" w:hAnsi="Times New Roman" w:cs="Times New Roman"/>
          <w:sz w:val="24"/>
          <w:szCs w:val="24"/>
          <w:lang w:val="es-ES"/>
        </w:rPr>
      </w:pPr>
      <w:r w:rsidRPr="002148D3">
        <w:rPr>
          <w:rFonts w:ascii="Times New Roman" w:hAnsi="Times New Roman" w:cs="Times New Roman"/>
          <w:sz w:val="24"/>
          <w:szCs w:val="24"/>
          <w:lang w:val="es-ES"/>
        </w:rPr>
        <w:t>Uso de repositorios (repositories/user_repository.py, repositories/comic_repository.py) para abstraer la lógica de acceso a datos.</w:t>
      </w:r>
    </w:p>
    <w:p w14:paraId="30A22762" w14:textId="77777777" w:rsidR="002148D3" w:rsidRPr="002148D3" w:rsidRDefault="002148D3" w:rsidP="003A42BE">
      <w:pPr>
        <w:pStyle w:val="Prrafodelista"/>
        <w:ind w:left="1416"/>
        <w:rPr>
          <w:rFonts w:ascii="Times New Roman" w:hAnsi="Times New Roman" w:cs="Times New Roman"/>
          <w:sz w:val="24"/>
          <w:szCs w:val="24"/>
          <w:lang w:val="es-ES"/>
        </w:rPr>
      </w:pPr>
      <w:r w:rsidRPr="002148D3">
        <w:rPr>
          <w:rFonts w:ascii="Times New Roman" w:hAnsi="Times New Roman" w:cs="Times New Roman"/>
          <w:sz w:val="24"/>
          <w:szCs w:val="24"/>
          <w:lang w:val="es-ES"/>
        </w:rPr>
        <w:lastRenderedPageBreak/>
        <w:t>Facilita el manejo y prueba de las operaciones de datos, separando la lógica de negocio de la lógica de acceso a datos.</w:t>
      </w:r>
    </w:p>
    <w:p w14:paraId="57CDA1A2" w14:textId="17190476" w:rsidR="002148D3" w:rsidRPr="002148D3" w:rsidRDefault="002148D3" w:rsidP="002148D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148D3">
        <w:rPr>
          <w:rFonts w:ascii="Times New Roman" w:hAnsi="Times New Roman" w:cs="Times New Roman"/>
          <w:sz w:val="24"/>
          <w:szCs w:val="24"/>
          <w:lang w:val="es-ES"/>
        </w:rPr>
        <w:t>Dependency Injection:</w:t>
      </w:r>
    </w:p>
    <w:p w14:paraId="2C88E64F" w14:textId="5AD3D40A" w:rsidR="007A516B" w:rsidRDefault="002148D3" w:rsidP="002148D3">
      <w:pPr>
        <w:pStyle w:val="Prrafodelista"/>
        <w:ind w:left="1416"/>
        <w:rPr>
          <w:rFonts w:ascii="Times New Roman" w:hAnsi="Times New Roman" w:cs="Times New Roman"/>
          <w:sz w:val="24"/>
          <w:szCs w:val="24"/>
          <w:lang w:val="es-ES"/>
        </w:rPr>
      </w:pPr>
      <w:r w:rsidRPr="002148D3">
        <w:rPr>
          <w:rFonts w:ascii="Times New Roman" w:hAnsi="Times New Roman" w:cs="Times New Roman"/>
          <w:sz w:val="24"/>
          <w:szCs w:val="24"/>
          <w:lang w:val="es-ES"/>
        </w:rPr>
        <w:t>Uso de la inyección de dependencias en FastAPI (Depends) para gestionar las dependencias de manera explícita y facilitar la prueba y mantenibilidad del código.</w:t>
      </w:r>
    </w:p>
    <w:p w14:paraId="0DE8E3E9" w14:textId="440BAC0F" w:rsidR="002148D3" w:rsidRDefault="002148D3" w:rsidP="002148D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2148D3">
        <w:rPr>
          <w:rFonts w:ascii="Times New Roman" w:hAnsi="Times New Roman" w:cs="Times New Roman"/>
          <w:sz w:val="24"/>
          <w:szCs w:val="24"/>
          <w:lang w:val="pt-BR"/>
        </w:rPr>
        <w:t xml:space="preserve">DTO (Data Transfer Object): </w:t>
      </w:r>
    </w:p>
    <w:p w14:paraId="09EC2687" w14:textId="788EC2AE" w:rsidR="002148D3" w:rsidRDefault="002148D3" w:rsidP="002148D3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  <w:r w:rsidRPr="002148D3">
        <w:rPr>
          <w:rFonts w:ascii="Times New Roman" w:hAnsi="Times New Roman" w:cs="Times New Roman"/>
          <w:sz w:val="24"/>
          <w:szCs w:val="24"/>
        </w:rPr>
        <w:t>Los modelos de Pydantic actúan como DTOs, asegurando que los datos sean validados y estructurados correctamente antes de ser procesados o enviados como respuesta.</w:t>
      </w:r>
    </w:p>
    <w:p w14:paraId="0929354B" w14:textId="77777777" w:rsidR="00184D77" w:rsidRDefault="00184D77" w:rsidP="002148D3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</w:p>
    <w:p w14:paraId="21A14DE6" w14:textId="0BC24BB6" w:rsidR="00184D77" w:rsidRDefault="00184D77" w:rsidP="00184D7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Front-end:</w:t>
      </w:r>
    </w:p>
    <w:p w14:paraId="23E11CCE" w14:textId="4D8C4F6E" w:rsidR="00184D77" w:rsidRDefault="00184D77" w:rsidP="00184D7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184D77">
        <w:rPr>
          <w:rFonts w:ascii="Times New Roman" w:hAnsi="Times New Roman" w:cs="Times New Roman"/>
          <w:sz w:val="24"/>
          <w:szCs w:val="24"/>
        </w:rPr>
        <w:t>igue una arquitectura modular y basada en componentes</w:t>
      </w:r>
      <w:r w:rsidR="003A42BE">
        <w:rPr>
          <w:rFonts w:ascii="Times New Roman" w:hAnsi="Times New Roman" w:cs="Times New Roman"/>
          <w:sz w:val="24"/>
          <w:szCs w:val="24"/>
        </w:rPr>
        <w:t xml:space="preserve"> (se separa la página en módulos)</w:t>
      </w:r>
      <w:r w:rsidRPr="00184D77">
        <w:rPr>
          <w:rFonts w:ascii="Times New Roman" w:hAnsi="Times New Roman" w:cs="Times New Roman"/>
          <w:sz w:val="24"/>
          <w:szCs w:val="24"/>
        </w:rPr>
        <w:t>, con un enfoque en la separación de concerns y la reutilización de código. Se apoya en Angular Material para la UI, utiliza Reactive Forms para la gestión de formularios, y se comunica con el backend mediante servicios inyectados y HttpClient.</w:t>
      </w:r>
    </w:p>
    <w:p w14:paraId="5208F79A" w14:textId="77777777" w:rsidR="00184D77" w:rsidRDefault="00184D77" w:rsidP="00184D7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12363D2D" w14:textId="76099CA6" w:rsidR="00184D77" w:rsidRDefault="00184D77" w:rsidP="00184D7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148D3">
        <w:rPr>
          <w:rFonts w:ascii="Times New Roman" w:hAnsi="Times New Roman" w:cs="Times New Roman"/>
          <w:sz w:val="24"/>
          <w:szCs w:val="24"/>
          <w:lang w:val="es-ES"/>
        </w:rPr>
        <w:t>Patrones de Diseño Empleados</w:t>
      </w:r>
      <w:r w:rsidR="003A42BE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2ED7F7D2" w14:textId="77777777" w:rsidR="003A42BE" w:rsidRPr="003A42BE" w:rsidRDefault="003A42BE" w:rsidP="003A42B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A42BE">
        <w:rPr>
          <w:rFonts w:ascii="Times New Roman" w:hAnsi="Times New Roman" w:cs="Times New Roman"/>
          <w:sz w:val="24"/>
          <w:szCs w:val="24"/>
          <w:lang w:val="es-ES"/>
        </w:rPr>
        <w:t>Component Pattern: Encapsulación y reutilización de la lógica de presentación.</w:t>
      </w:r>
    </w:p>
    <w:p w14:paraId="2E4B0377" w14:textId="77777777" w:rsidR="003A42BE" w:rsidRPr="003A42BE" w:rsidRDefault="003A42BE" w:rsidP="003A42B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A42BE">
        <w:rPr>
          <w:rFonts w:ascii="Times New Roman" w:hAnsi="Times New Roman" w:cs="Times New Roman"/>
          <w:sz w:val="24"/>
          <w:szCs w:val="24"/>
          <w:lang w:val="es-ES"/>
        </w:rPr>
        <w:t>Service Pattern: Encapsulación de la lógica de negocio y la interacción con APIs externas.</w:t>
      </w:r>
    </w:p>
    <w:p w14:paraId="0ED0AD59" w14:textId="77777777" w:rsidR="003A42BE" w:rsidRPr="003A42BE" w:rsidRDefault="003A42BE" w:rsidP="003A42B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A42BE">
        <w:rPr>
          <w:rFonts w:ascii="Times New Roman" w:hAnsi="Times New Roman" w:cs="Times New Roman"/>
          <w:sz w:val="24"/>
          <w:szCs w:val="24"/>
          <w:lang w:val="es-ES"/>
        </w:rPr>
        <w:t>Dependency Injection: Gestión de dependencias y mejora de la testabilidad.</w:t>
      </w:r>
    </w:p>
    <w:p w14:paraId="7696DCE3" w14:textId="77777777" w:rsidR="003A42BE" w:rsidRPr="003A42BE" w:rsidRDefault="003A42BE" w:rsidP="003A42B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A42BE">
        <w:rPr>
          <w:rFonts w:ascii="Times New Roman" w:hAnsi="Times New Roman" w:cs="Times New Roman"/>
          <w:sz w:val="24"/>
          <w:szCs w:val="24"/>
          <w:lang w:val="es-ES"/>
        </w:rPr>
        <w:t>Observer Pattern: Manejo de operaciones asincrónicas y reactivas con Observables.</w:t>
      </w:r>
    </w:p>
    <w:p w14:paraId="14A4DB17" w14:textId="77777777" w:rsidR="003A42BE" w:rsidRPr="003A42BE" w:rsidRDefault="003A42BE" w:rsidP="003A42B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A42BE">
        <w:rPr>
          <w:rFonts w:ascii="Times New Roman" w:hAnsi="Times New Roman" w:cs="Times New Roman"/>
          <w:sz w:val="24"/>
          <w:szCs w:val="24"/>
          <w:lang w:val="es-ES"/>
        </w:rPr>
        <w:t>Mediator Pattern: Centralización de la lógica de enrutamiento.</w:t>
      </w:r>
    </w:p>
    <w:p w14:paraId="1375C71E" w14:textId="77777777" w:rsidR="003A42BE" w:rsidRPr="003A42BE" w:rsidRDefault="003A42BE" w:rsidP="003A42B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A42BE">
        <w:rPr>
          <w:rFonts w:ascii="Times New Roman" w:hAnsi="Times New Roman" w:cs="Times New Roman"/>
          <w:sz w:val="24"/>
          <w:szCs w:val="24"/>
          <w:lang w:val="es-ES"/>
        </w:rPr>
        <w:t>Facade Pattern: Interacción simplificada con el backend.</w:t>
      </w:r>
    </w:p>
    <w:p w14:paraId="2864817F" w14:textId="77777777" w:rsidR="003A42BE" w:rsidRPr="003A42BE" w:rsidRDefault="003A42BE" w:rsidP="003A42B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A42BE">
        <w:rPr>
          <w:rFonts w:ascii="Times New Roman" w:hAnsi="Times New Roman" w:cs="Times New Roman"/>
          <w:sz w:val="24"/>
          <w:szCs w:val="24"/>
          <w:lang w:val="es-ES"/>
        </w:rPr>
        <w:t>Strategy Pattern: Aplicación de diferentes estrategias de validación.</w:t>
      </w:r>
    </w:p>
    <w:p w14:paraId="39E8B267" w14:textId="32C8B66F" w:rsidR="003A42BE" w:rsidRPr="003A42BE" w:rsidRDefault="003A42BE" w:rsidP="003A42B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A42BE">
        <w:rPr>
          <w:rFonts w:ascii="Times New Roman" w:hAnsi="Times New Roman" w:cs="Times New Roman"/>
          <w:sz w:val="24"/>
          <w:szCs w:val="24"/>
          <w:lang w:val="es-ES"/>
        </w:rPr>
        <w:t>Singleton Pattern: Uso de servicios singleton para consistencia y eficiencia.</w:t>
      </w:r>
    </w:p>
    <w:p w14:paraId="7BA55EE4" w14:textId="77777777" w:rsidR="00184D77" w:rsidRDefault="00184D77" w:rsidP="00184D7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3D8D41A" w14:textId="77777777" w:rsidR="00184D77" w:rsidRPr="00184D77" w:rsidRDefault="00184D77" w:rsidP="00184D7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B77F709" w14:textId="77777777" w:rsidR="002148D3" w:rsidRPr="002148D3" w:rsidRDefault="002148D3" w:rsidP="002148D3">
      <w:pPr>
        <w:ind w:left="1416"/>
        <w:rPr>
          <w:rFonts w:ascii="Times New Roman" w:hAnsi="Times New Roman" w:cs="Times New Roman"/>
          <w:sz w:val="24"/>
          <w:szCs w:val="24"/>
        </w:rPr>
      </w:pPr>
    </w:p>
    <w:sectPr w:rsidR="002148D3" w:rsidRPr="00214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57A5"/>
    <w:multiLevelType w:val="hybridMultilevel"/>
    <w:tmpl w:val="67326EFA"/>
    <w:lvl w:ilvl="0" w:tplc="918058A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2F66DA"/>
    <w:multiLevelType w:val="hybridMultilevel"/>
    <w:tmpl w:val="96EE95B6"/>
    <w:lvl w:ilvl="0" w:tplc="CAB2A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E67B6A"/>
    <w:multiLevelType w:val="hybridMultilevel"/>
    <w:tmpl w:val="D4183064"/>
    <w:lvl w:ilvl="0" w:tplc="93606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5B21CC"/>
    <w:multiLevelType w:val="hybridMultilevel"/>
    <w:tmpl w:val="42006822"/>
    <w:lvl w:ilvl="0" w:tplc="B1CA442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0F2AB3"/>
    <w:multiLevelType w:val="hybridMultilevel"/>
    <w:tmpl w:val="0C5691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F5B8D"/>
    <w:multiLevelType w:val="hybridMultilevel"/>
    <w:tmpl w:val="D7488A00"/>
    <w:lvl w:ilvl="0" w:tplc="5FC6B3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47132950">
    <w:abstractNumId w:val="4"/>
  </w:num>
  <w:num w:numId="2" w16cid:durableId="647978889">
    <w:abstractNumId w:val="1"/>
  </w:num>
  <w:num w:numId="3" w16cid:durableId="287320541">
    <w:abstractNumId w:val="0"/>
  </w:num>
  <w:num w:numId="4" w16cid:durableId="1084450213">
    <w:abstractNumId w:val="5"/>
  </w:num>
  <w:num w:numId="5" w16cid:durableId="586420333">
    <w:abstractNumId w:val="3"/>
  </w:num>
  <w:num w:numId="6" w16cid:durableId="1938101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74"/>
    <w:rsid w:val="000459E6"/>
    <w:rsid w:val="00184D77"/>
    <w:rsid w:val="002148D3"/>
    <w:rsid w:val="00330560"/>
    <w:rsid w:val="003A42BE"/>
    <w:rsid w:val="003A77E2"/>
    <w:rsid w:val="004B5990"/>
    <w:rsid w:val="00562974"/>
    <w:rsid w:val="005A7711"/>
    <w:rsid w:val="007A516B"/>
    <w:rsid w:val="00913782"/>
    <w:rsid w:val="00A21431"/>
    <w:rsid w:val="00A412F9"/>
    <w:rsid w:val="00B26022"/>
    <w:rsid w:val="00B72639"/>
    <w:rsid w:val="00CB52ED"/>
    <w:rsid w:val="00FE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64EFF"/>
  <w15:chartTrackingRefBased/>
  <w15:docId w15:val="{29C190F8-3F2C-47F3-BA97-62C49FFF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782"/>
  </w:style>
  <w:style w:type="paragraph" w:styleId="Ttulo1">
    <w:name w:val="heading 1"/>
    <w:basedOn w:val="Normal"/>
    <w:next w:val="Normal"/>
    <w:link w:val="Ttulo1Car"/>
    <w:uiPriority w:val="9"/>
    <w:qFormat/>
    <w:rsid w:val="00562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2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2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2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2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2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2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2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2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29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29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29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29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29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29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2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2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2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2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2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29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29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29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2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29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29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9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 live</dc:creator>
  <cp:keywords/>
  <dc:description/>
  <cp:lastModifiedBy>duye live</cp:lastModifiedBy>
  <cp:revision>12</cp:revision>
  <dcterms:created xsi:type="dcterms:W3CDTF">2024-07-16T22:45:00Z</dcterms:created>
  <dcterms:modified xsi:type="dcterms:W3CDTF">2024-07-16T23:53:00Z</dcterms:modified>
</cp:coreProperties>
</file>