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color w:val="E8437A"/>
          <w:sz w:val="48"/>
          <w:szCs w:val="48"/>
        </w:rPr>
        <w:t xml:space="preserve">★</w:t>
      </w:r>
    </w:p>
    <w:p>
      <w:pPr>
        <w:spacing w:after="100" w:before="200"/>
        <w:jc w:val="center"/>
      </w:pPr>
      <w:r>
        <w:rPr>
          <w:rFonts w:ascii="Arial" w:cs="Arial" w:eastAsia="Arial" w:hAnsi="Arial"/>
          <w:b/>
          <w:bCs/>
          <w:color w:val="4A1942"/>
          <w:sz w:val="56"/>
          <w:szCs w:val="56"/>
        </w:rPr>
        <w:t xml:space="preserve">BUSINESS DESIGN RESET</w:t>
      </w:r>
    </w:p>
    <w:p>
      <w:pPr>
        <w:spacing w:after="400"/>
        <w:jc w:val="center"/>
      </w:pPr>
      <w:r>
        <w:rPr>
          <w:rFonts w:ascii="Arial" w:cs="Arial" w:eastAsia="Arial" w:hAnsi="Arial"/>
          <w:i/>
          <w:iCs/>
          <w:color w:val="E8437A"/>
          <w:sz w:val="24"/>
          <w:szCs w:val="24"/>
        </w:rPr>
        <w:t xml:space="preserve">(2026 EDITION — REGIONAL BUSINESS LEADER TRACK)</w:t>
      </w:r>
    </w:p>
    <w:p>
      <w:pPr>
        <w:spacing w:after="100"/>
        <w:jc w:val="center"/>
      </w:pPr>
      <w:r>
        <w:rPr>
          <w:rFonts w:ascii="Arial" w:cs="Arial" w:eastAsia="Arial" w:hAnsi="Arial"/>
          <w:color w:val="2B2B2B"/>
          <w:sz w:val="22"/>
          <w:szCs w:val="22"/>
        </w:rPr>
        <w:t xml:space="preserve">A business-design curriculum for regional owners building on their own terms.</w:t>
      </w:r>
    </w:p>
    <w:p>
      <w:pPr>
        <w:spacing w:before="800"/>
        <w:jc w:val="center"/>
      </w:pPr>
      <w:r>
        <w:rPr>
          <w:rFonts w:ascii="Arial" w:cs="Arial" w:eastAsia="Arial" w:hAnsi="Arial"/>
          <w:b/>
          <w:bCs/>
          <w:color w:val="4A1942"/>
          <w:sz w:val="20"/>
          <w:szCs w:val="20"/>
        </w:rPr>
        <w:t xml:space="preserve">Frankly Human</w:t>
      </w:r>
    </w:p>
    <w:p>
      <w:pPr>
        <w:jc w:val="center"/>
      </w:pPr>
      <w:r>
        <w:rPr>
          <w:rFonts w:ascii="Arial" w:cs="Arial" w:eastAsia="Arial" w:hAnsi="Arial"/>
          <w:i/>
          <w:iCs/>
          <w:color w:val="888888"/>
          <w:sz w:val="18"/>
          <w:szCs w:val="18"/>
        </w:rPr>
        <w:t xml:space="preserve">Adapted from the Design to Me (D2M) master curriculum</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WHAT BUSINESS DESIGN RESET IS</w:t>
      </w:r>
    </w:p>
    <w:p>
      <w:pPr>
        <w:spacing w:after="160"/>
      </w:pPr>
      <w:r>
        <w:rPr>
          <w:rFonts w:ascii="Arial" w:cs="Arial" w:eastAsia="Arial" w:hAnsi="Arial"/>
          <w:i w:val="false"/>
          <w:iCs w:val="false"/>
          <w:color w:val="2B2B2B"/>
          <w:sz w:val="21"/>
          <w:szCs w:val="21"/>
        </w:rPr>
        <w:t xml:space="preserve">Business Design Reset is a program about ownership with intention — building a regional business that's actually yours, on your terms, without performing someone else's version of success.</w:t>
      </w:r>
    </w:p>
    <w:p>
      <w:pPr>
        <w:spacing w:after="160"/>
      </w:pPr>
      <w:r>
        <w:rPr>
          <w:rFonts w:ascii="Arial" w:cs="Arial" w:eastAsia="Arial" w:hAnsi="Arial"/>
          <w:i w:val="false"/>
          <w:iCs w:val="false"/>
          <w:color w:val="2B2B2B"/>
          <w:sz w:val="21"/>
          <w:szCs w:val="21"/>
        </w:rPr>
        <w:t xml:space="preserve">It's not a productivity course. It's not a franchise-in-a-box formula. It's not generic funnel-building content.</w:t>
      </w:r>
    </w:p>
    <w:p>
      <w:pPr>
        <w:spacing w:after="160"/>
      </w:pPr>
      <w:r>
        <w:rPr>
          <w:rFonts w:ascii="Arial" w:cs="Arial" w:eastAsia="Arial" w:hAnsi="Arial"/>
          <w:i w:val="false"/>
          <w:iCs w:val="false"/>
          <w:color w:val="2B2B2B"/>
          <w:sz w:val="21"/>
          <w:szCs w:val="21"/>
        </w:rPr>
        <w:t xml:space="preserve">It's a thinking program for your business.</w:t>
      </w:r>
    </w:p>
    <w:p>
      <w:pPr>
        <w:spacing w:after="160"/>
      </w:pPr>
      <w:r>
        <w:rPr>
          <w:rFonts w:ascii="Arial" w:cs="Arial" w:eastAsia="Arial" w:hAnsi="Arial"/>
          <w:i w:val="false"/>
          <w:iCs w:val="false"/>
          <w:color w:val="2B2B2B"/>
          <w:sz w:val="21"/>
          <w:szCs w:val="21"/>
        </w:rPr>
        <w:t xml:space="preserve">It teaches you how to:</w:t>
      </w:r>
    </w:p>
    <w:p>
      <w:pPr>
        <w:pStyle w:val="ListParagraph"/>
        <w:numPr>
          <w:ilvl w:val="0"/>
          <w:numId w:val="1"/>
        </w:numPr>
        <w:spacing w:after="80"/>
      </w:pPr>
      <w:r>
        <w:rPr>
          <w:rFonts w:ascii="Arial" w:cs="Arial" w:eastAsia="Arial" w:hAnsi="Arial"/>
          <w:color w:val="2B2B2B"/>
          <w:sz w:val="21"/>
          <w:szCs w:val="21"/>
        </w:rPr>
        <w:t xml:space="preserve">See the patterns running your business clearly</w:t>
      </w:r>
    </w:p>
    <w:p>
      <w:pPr>
        <w:pStyle w:val="ListParagraph"/>
        <w:numPr>
          <w:ilvl w:val="0"/>
          <w:numId w:val="1"/>
        </w:numPr>
        <w:spacing w:after="80"/>
      </w:pPr>
      <w:r>
        <w:rPr>
          <w:rFonts w:ascii="Arial" w:cs="Arial" w:eastAsia="Arial" w:hAnsi="Arial"/>
          <w:color w:val="2B2B2B"/>
          <w:sz w:val="21"/>
          <w:szCs w:val="21"/>
        </w:rPr>
        <w:t xml:space="preserve">Understand the systems you're operating inside</w:t>
      </w:r>
    </w:p>
    <w:p>
      <w:pPr>
        <w:pStyle w:val="ListParagraph"/>
        <w:numPr>
          <w:ilvl w:val="0"/>
          <w:numId w:val="1"/>
        </w:numPr>
        <w:spacing w:after="80"/>
      </w:pPr>
      <w:r>
        <w:rPr>
          <w:rFonts w:ascii="Arial" w:cs="Arial" w:eastAsia="Arial" w:hAnsi="Arial"/>
          <w:color w:val="2B2B2B"/>
          <w:sz w:val="21"/>
          <w:szCs w:val="21"/>
        </w:rPr>
        <w:t xml:space="preserve">Make decisions with integrity, at owner speed</w:t>
      </w:r>
    </w:p>
    <w:p>
      <w:pPr>
        <w:pStyle w:val="ListParagraph"/>
        <w:numPr>
          <w:ilvl w:val="0"/>
          <w:numId w:val="1"/>
        </w:numPr>
        <w:spacing w:after="80"/>
      </w:pPr>
      <w:r>
        <w:rPr>
          <w:rFonts w:ascii="Arial" w:cs="Arial" w:eastAsia="Arial" w:hAnsi="Arial"/>
          <w:color w:val="2B2B2B"/>
          <w:sz w:val="21"/>
          <w:szCs w:val="21"/>
        </w:rPr>
        <w:t xml:space="preserve">Honour your energy and regional constraints</w:t>
      </w:r>
    </w:p>
    <w:p>
      <w:pPr>
        <w:pStyle w:val="ListParagraph"/>
        <w:numPr>
          <w:ilvl w:val="0"/>
          <w:numId w:val="1"/>
        </w:numPr>
        <w:spacing w:after="80"/>
      </w:pPr>
      <w:r>
        <w:rPr>
          <w:rFonts w:ascii="Arial" w:cs="Arial" w:eastAsia="Arial" w:hAnsi="Arial"/>
          <w:color w:val="2B2B2B"/>
          <w:sz w:val="21"/>
          <w:szCs w:val="21"/>
        </w:rPr>
        <w:t xml:space="preserve">Build a business that matches who you're becoming</w:t>
      </w:r>
    </w:p>
    <w:p>
      <w:pPr>
        <w:pStyle w:val="ListParagraph"/>
        <w:numPr>
          <w:ilvl w:val="0"/>
          <w:numId w:val="1"/>
        </w:numPr>
        <w:spacing w:after="80"/>
      </w:pPr>
      <w:r>
        <w:rPr>
          <w:rFonts w:ascii="Arial" w:cs="Arial" w:eastAsia="Arial" w:hAnsi="Arial"/>
          <w:color w:val="2B2B2B"/>
          <w:sz w:val="21"/>
          <w:szCs w:val="21"/>
        </w:rPr>
        <w:t xml:space="preserve">Create rhythms that sustain you, not just the business</w:t>
      </w:r>
    </w:p>
    <w:p>
      <w:pPr>
        <w:pStyle w:val="ListParagraph"/>
        <w:numPr>
          <w:ilvl w:val="0"/>
          <w:numId w:val="1"/>
        </w:numPr>
        <w:spacing w:after="80"/>
      </w:pPr>
      <w:r>
        <w:rPr>
          <w:rFonts w:ascii="Arial" w:cs="Arial" w:eastAsia="Arial" w:hAnsi="Arial"/>
          <w:color w:val="2B2B2B"/>
          <w:sz w:val="21"/>
          <w:szCs w:val="21"/>
        </w:rPr>
        <w:t xml:space="preserve">Design your next chapter with intention</w:t>
      </w:r>
    </w:p>
    <w:p>
      <w:pPr>
        <w:spacing w:after="160"/>
      </w:pPr>
      <w:r>
        <w:rPr>
          <w:rFonts w:ascii="Arial" w:cs="Arial" w:eastAsia="Arial" w:hAnsi="Arial"/>
          <w:i w:val="false"/>
          <w:iCs w:val="false"/>
          <w:color w:val="2B2B2B"/>
          <w:sz w:val="21"/>
          <w:szCs w:val="21"/>
        </w:rPr>
        <w:t xml:space="preserve"/>
      </w:r>
    </w:p>
    <w:p>
      <w:pPr>
        <w:spacing w:after="160"/>
      </w:pPr>
      <w:r>
        <w:rPr>
          <w:rFonts w:ascii="Arial" w:cs="Arial" w:eastAsia="Arial" w:hAnsi="Arial"/>
          <w:i w:val="false"/>
          <w:iCs w:val="false"/>
          <w:color w:val="2B2B2B"/>
          <w:sz w:val="21"/>
          <w:szCs w:val="21"/>
        </w:rPr>
        <w:t xml:space="preserve">Business Design Reset is the regional-business counterpart to Design to Me. Where D2M teaches you how to make good decisions in the complex organisation of your life, Business Design Reset teaches you how to make good decisions in the complex organisation of your business — without losing the life you moved regionally to protect.</w:t>
      </w:r>
    </w:p>
    <w:p>
      <w:pPr>
        <w:pStyle w:val="Heading2"/>
        <w:spacing w:after="160" w:before="320"/>
      </w:pPr>
      <w:r>
        <w:rPr>
          <w:rFonts w:ascii="Arial" w:cs="Arial" w:eastAsia="Arial" w:hAnsi="Arial"/>
          <w:b/>
          <w:bCs/>
          <w:color w:val="4A1942"/>
          <w:sz w:val="26"/>
          <w:szCs w:val="26"/>
        </w:rPr>
        <w:t xml:space="preserve">THE CORE CLAIM</w:t>
      </w:r>
    </w:p>
    <w:p>
      <w:pPr>
        <w:spacing w:after="160"/>
      </w:pPr>
      <w:r>
        <w:rPr>
          <w:rFonts w:ascii="Arial" w:cs="Arial" w:eastAsia="Arial" w:hAnsi="Arial"/>
          <w:i w:val="false"/>
          <w:iCs w:val="false"/>
          <w:color w:val="2B2B2B"/>
          <w:sz w:val="21"/>
          <w:szCs w:val="21"/>
        </w:rPr>
        <w:t xml:space="preserve">Your business is a system — and systems produce predictable outcomes.</w:t>
      </w:r>
    </w:p>
    <w:p>
      <w:pPr>
        <w:spacing w:after="160"/>
      </w:pPr>
      <w:r>
        <w:rPr>
          <w:rFonts w:ascii="Arial" w:cs="Arial" w:eastAsia="Arial" w:hAnsi="Arial"/>
          <w:i w:val="false"/>
          <w:iCs w:val="false"/>
          <w:color w:val="2B2B2B"/>
          <w:sz w:val="21"/>
          <w:szCs w:val="21"/>
        </w:rPr>
        <w:t xml:space="preserve">If you want different outcomes, you don't need more hustle. You need a different system.</w:t>
      </w:r>
    </w:p>
    <w:p>
      <w:pPr>
        <w:spacing w:after="160"/>
      </w:pPr>
      <w:r>
        <w:rPr>
          <w:rFonts w:ascii="Arial" w:cs="Arial" w:eastAsia="Arial" w:hAnsi="Arial"/>
          <w:i w:val="false"/>
          <w:iCs w:val="false"/>
          <w:color w:val="2B2B2B"/>
          <w:sz w:val="21"/>
          <w:szCs w:val="21"/>
        </w:rPr>
        <w:t xml:space="preserve">Business Design Reset gives you the tools to redesign that system.</w:t>
      </w:r>
    </w:p>
    <w:p>
      <w:pPr>
        <w:pStyle w:val="Heading2"/>
        <w:spacing w:after="160" w:before="320"/>
      </w:pPr>
      <w:r>
        <w:rPr>
          <w:rFonts w:ascii="Arial" w:cs="Arial" w:eastAsia="Arial" w:hAnsi="Arial"/>
          <w:b/>
          <w:bCs/>
          <w:color w:val="4A1942"/>
          <w:sz w:val="26"/>
          <w:szCs w:val="26"/>
        </w:rPr>
        <w:t xml:space="preserve">THE PROGRAM ARC</w:t>
      </w:r>
    </w:p>
    <w:p>
      <w:pPr>
        <w:spacing w:after="160"/>
      </w:pPr>
      <w:r>
        <w:rPr>
          <w:rFonts w:ascii="Arial" w:cs="Arial" w:eastAsia="Arial" w:hAnsi="Arial"/>
          <w:i w:val="false"/>
          <w:iCs w:val="false"/>
          <w:color w:val="2B2B2B"/>
          <w:sz w:val="21"/>
          <w:szCs w:val="21"/>
        </w:rPr>
        <w:t xml:space="preserve">Across 12 modules, participants move through three layers:</w:t>
      </w:r>
    </w:p>
    <w:p>
      <w:pPr>
        <w:spacing w:after="100" w:before="200"/>
      </w:pPr>
      <w:r>
        <w:rPr>
          <w:rFonts w:ascii="Arial" w:cs="Arial" w:eastAsia="Arial" w:hAnsi="Arial"/>
          <w:b/>
          <w:bCs/>
          <w:color w:val="E8437A"/>
          <w:sz w:val="22"/>
          <w:szCs w:val="22"/>
        </w:rPr>
        <w:t xml:space="preserve">1. Awareness</w:t>
      </w:r>
    </w:p>
    <w:p>
      <w:pPr>
        <w:spacing w:after="160"/>
      </w:pPr>
      <w:r>
        <w:rPr>
          <w:rFonts w:ascii="Arial" w:cs="Arial" w:eastAsia="Arial" w:hAnsi="Arial"/>
          <w:i w:val="false"/>
          <w:iCs w:val="false"/>
          <w:color w:val="2B2B2B"/>
          <w:sz w:val="21"/>
          <w:szCs w:val="21"/>
        </w:rPr>
        <w:t xml:space="preserve">Understanding the patterns, stories, values, and identities that shaped the business you're running today.</w:t>
      </w:r>
    </w:p>
    <w:p>
      <w:pPr>
        <w:spacing w:after="100" w:before="200"/>
      </w:pPr>
      <w:r>
        <w:rPr>
          <w:rFonts w:ascii="Arial" w:cs="Arial" w:eastAsia="Arial" w:hAnsi="Arial"/>
          <w:b/>
          <w:bCs/>
          <w:color w:val="E8437A"/>
          <w:sz w:val="22"/>
          <w:szCs w:val="22"/>
        </w:rPr>
        <w:t xml:space="preserve">2. Alignment</w:t>
      </w:r>
    </w:p>
    <w:p>
      <w:pPr>
        <w:spacing w:after="160"/>
      </w:pPr>
      <w:r>
        <w:rPr>
          <w:rFonts w:ascii="Arial" w:cs="Arial" w:eastAsia="Arial" w:hAnsi="Arial"/>
          <w:i w:val="false"/>
          <w:iCs w:val="false"/>
          <w:color w:val="2B2B2B"/>
          <w:sz w:val="21"/>
          <w:szCs w:val="21"/>
        </w:rPr>
        <w:t xml:space="preserve">Reconnecting with what matters: capacity, systems, and where the business is actually heading.</w:t>
      </w:r>
    </w:p>
    <w:p>
      <w:pPr>
        <w:spacing w:after="100" w:before="200"/>
      </w:pPr>
      <w:r>
        <w:rPr>
          <w:rFonts w:ascii="Arial" w:cs="Arial" w:eastAsia="Arial" w:hAnsi="Arial"/>
          <w:b/>
          <w:bCs/>
          <w:color w:val="E8437A"/>
          <w:sz w:val="22"/>
          <w:szCs w:val="22"/>
        </w:rPr>
        <w:t xml:space="preserve">3. Agency</w:t>
      </w:r>
    </w:p>
    <w:p>
      <w:pPr>
        <w:spacing w:after="160"/>
      </w:pPr>
      <w:r>
        <w:rPr>
          <w:rFonts w:ascii="Arial" w:cs="Arial" w:eastAsia="Arial" w:hAnsi="Arial"/>
          <w:i w:val="false"/>
          <w:iCs w:val="false"/>
          <w:color w:val="2B2B2B"/>
          <w:sz w:val="21"/>
          <w:szCs w:val="21"/>
        </w:rPr>
        <w:t xml:space="preserve">Learning how to make decisions, prototype changes, hold boundaries, design the business intentionally, and build the Business Operating System — the rhythms and non-negotiables — that sustains it.</w:t>
      </w:r>
    </w:p>
    <w:p>
      <w:pPr>
        <w:spacing w:after="100" w:before="200"/>
      </w:pPr>
      <w:r>
        <w:rPr>
          <w:rFonts w:ascii="Arial" w:cs="Arial" w:eastAsia="Arial" w:hAnsi="Arial"/>
          <w:b/>
          <w:bCs/>
          <w:color w:val="E8437A"/>
          <w:sz w:val="22"/>
          <w:szCs w:val="22"/>
        </w:rPr>
        <w:t xml:space="preserve"/>
      </w:r>
    </w:p>
    <w:p>
      <w:pPr>
        <w:spacing w:after="160"/>
      </w:pPr>
      <w:r>
        <w:rPr>
          <w:rFonts w:ascii="Arial" w:cs="Arial" w:eastAsia="Arial" w:hAnsi="Arial"/>
          <w:i w:val="false"/>
          <w:iCs w:val="false"/>
          <w:color w:val="2B2B2B"/>
          <w:sz w:val="21"/>
          <w:szCs w:val="21"/>
        </w:rPr>
        <w:t xml:space="preserve"/>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THE ENTRY POINT — BUSINESS WHY WORKSHOP</w:t>
      </w:r>
    </w:p>
    <w:p>
      <w:pPr>
        <w:spacing w:after="160"/>
      </w:pPr>
      <w:r>
        <w:rPr>
          <w:rFonts w:ascii="Arial" w:cs="Arial" w:eastAsia="Arial" w:hAnsi="Arial"/>
          <w:i w:val="false"/>
          <w:iCs w:val="false"/>
          <w:color w:val="2B2B2B"/>
          <w:sz w:val="21"/>
          <w:szCs w:val="21"/>
        </w:rPr>
        <w:t xml:space="preserve">The Why Workshop is adapted as the free/low-cost entry point into Business Design Reset — a 45–60 minute opener rather than the full 90-minute personal version, ending with a bridge question into business strategy rather than staying purely reflective.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4A1942" w:val="clear"/>
          </w:tcPr>
          <w:p>
            <w:r>
              <w:rPr>
                <w:rFonts w:ascii="Arial" w:cs="Arial" w:eastAsia="Arial" w:hAnsi="Arial"/>
                <w:b/>
                <w:bCs/>
                <w:color w:val="FFFFFF"/>
                <w:sz w:val="20"/>
                <w:szCs w:val="20"/>
              </w:rPr>
              <w:t xml:space="preserve">Original Phase</w:t>
            </w:r>
          </w:p>
        </w:tc>
        <w:tc>
          <w:tcPr>
            <w:tcW w:type="dxa" w:w="6000"/>
            <w:shd w:fill="4A1942" w:val="clear"/>
          </w:tcPr>
          <w:p>
            <w:r>
              <w:rPr>
                <w:rFonts w:ascii="Arial" w:cs="Arial" w:eastAsia="Arial" w:hAnsi="Arial"/>
                <w:b/>
                <w:bCs/>
                <w:color w:val="FFFFFF"/>
                <w:sz w:val="20"/>
                <w:szCs w:val="20"/>
              </w:rPr>
              <w:t xml:space="preserve">Regional Business Leader Version</w:t>
            </w:r>
          </w:p>
        </w:tc>
      </w:tr>
      <w:tr>
        <w:tc>
          <w:tcPr>
            <w:tcW w:type="dxa" w:w="3350"/>
          </w:tcPr>
          <w:p>
            <w:r>
              <w:rPr>
                <w:rFonts w:ascii="Arial" w:cs="Arial" w:eastAsia="Arial" w:hAnsi="Arial"/>
                <w:b w:val="false"/>
                <w:bCs w:val="false"/>
                <w:color w:val="2B2B2B"/>
                <w:sz w:val="20"/>
                <w:szCs w:val="20"/>
              </w:rPr>
              <w:t xml:space="preserve">Reframe</w:t>
            </w:r>
          </w:p>
        </w:tc>
        <w:tc>
          <w:tcPr>
            <w:tcW w:type="dxa" w:w="6000"/>
          </w:tcPr>
          <w:p>
            <w:r>
              <w:rPr>
                <w:rFonts w:ascii="Arial" w:cs="Arial" w:eastAsia="Arial" w:hAnsi="Arial"/>
                <w:b w:val="false"/>
                <w:bCs w:val="false"/>
                <w:color w:val="2B2B2B"/>
                <w:sz w:val="20"/>
                <w:szCs w:val="20"/>
              </w:rPr>
              <w:t xml:space="preserve">What does "success" actually mean for a business built on your terms — not the metro playbook?</w:t>
            </w:r>
          </w:p>
        </w:tc>
      </w:tr>
      <w:tr>
        <w:tc>
          <w:tcPr>
            <w:tcW w:type="dxa" w:w="3350"/>
            <w:shd w:fill="FAF6F0" w:val="clear"/>
          </w:tcPr>
          <w:p>
            <w:r>
              <w:rPr>
                <w:rFonts w:ascii="Arial" w:cs="Arial" w:eastAsia="Arial" w:hAnsi="Arial"/>
                <w:b w:val="false"/>
                <w:bCs w:val="false"/>
                <w:color w:val="2B2B2B"/>
                <w:sz w:val="20"/>
                <w:szCs w:val="20"/>
              </w:rPr>
              <w:t xml:space="preserve">Values</w:t>
            </w:r>
          </w:p>
        </w:tc>
        <w:tc>
          <w:tcPr>
            <w:tcW w:type="dxa" w:w="6000"/>
            <w:shd w:fill="FAF6F0" w:val="clear"/>
          </w:tcPr>
          <w:p>
            <w:r>
              <w:rPr>
                <w:rFonts w:ascii="Arial" w:cs="Arial" w:eastAsia="Arial" w:hAnsi="Arial"/>
                <w:b w:val="false"/>
                <w:bCs w:val="false"/>
                <w:color w:val="2B2B2B"/>
                <w:sz w:val="20"/>
                <w:szCs w:val="20"/>
              </w:rPr>
              <w:t xml:space="preserve">Non-Negotiables — what won't you compromise on to grow?</w:t>
            </w:r>
          </w:p>
        </w:tc>
      </w:tr>
      <w:tr>
        <w:tc>
          <w:tcPr>
            <w:tcW w:type="dxa" w:w="3350"/>
          </w:tcPr>
          <w:p>
            <w:r>
              <w:rPr>
                <w:rFonts w:ascii="Arial" w:cs="Arial" w:eastAsia="Arial" w:hAnsi="Arial"/>
                <w:b w:val="false"/>
                <w:bCs w:val="false"/>
                <w:color w:val="2B2B2B"/>
                <w:sz w:val="20"/>
                <w:szCs w:val="20"/>
              </w:rPr>
              <w:t xml:space="preserve">Moments of Truth</w:t>
            </w:r>
          </w:p>
        </w:tc>
        <w:tc>
          <w:tcPr>
            <w:tcW w:type="dxa" w:w="6000"/>
          </w:tcPr>
          <w:p>
            <w:r>
              <w:rPr>
                <w:rFonts w:ascii="Arial" w:cs="Arial" w:eastAsia="Arial" w:hAnsi="Arial"/>
                <w:b w:val="false"/>
                <w:bCs w:val="false"/>
                <w:color w:val="2B2B2B"/>
                <w:sz w:val="20"/>
                <w:szCs w:val="20"/>
              </w:rPr>
              <w:t xml:space="preserve">Turning Points — the decisions that shaped the business you're actually running</w:t>
            </w:r>
          </w:p>
        </w:tc>
      </w:tr>
      <w:tr>
        <w:tc>
          <w:tcPr>
            <w:tcW w:type="dxa" w:w="3350"/>
            <w:shd w:fill="FAF6F0" w:val="clear"/>
          </w:tcPr>
          <w:p>
            <w:r>
              <w:rPr>
                <w:rFonts w:ascii="Arial" w:cs="Arial" w:eastAsia="Arial" w:hAnsi="Arial"/>
                <w:b w:val="false"/>
                <w:bCs w:val="false"/>
                <w:color w:val="2B2B2B"/>
                <w:sz w:val="20"/>
                <w:szCs w:val="20"/>
              </w:rPr>
              <w:t xml:space="preserve">Why Statement</w:t>
            </w:r>
          </w:p>
        </w:tc>
        <w:tc>
          <w:tcPr>
            <w:tcW w:type="dxa" w:w="6000"/>
            <w:shd w:fill="FAF6F0" w:val="clear"/>
          </w:tcPr>
          <w:p>
            <w:r>
              <w:rPr>
                <w:rFonts w:ascii="Arial" w:cs="Arial" w:eastAsia="Arial" w:hAnsi="Arial"/>
                <w:b w:val="false"/>
                <w:bCs w:val="false"/>
                <w:color w:val="2B2B2B"/>
                <w:sz w:val="20"/>
                <w:szCs w:val="20"/>
              </w:rPr>
              <w:t xml:space="preserve">Business Why Statement — the purpose driving the business, not just "make more money"</w:t>
            </w:r>
          </w:p>
        </w:tc>
      </w:tr>
    </w:tbl>
    <w:p>
      <w:pPr>
        <w:spacing w:after="200"/>
      </w:pPr>
    </w:p>
    <w:p>
      <w:pPr>
        <w:spacing w:after="100" w:before="200"/>
      </w:pPr>
      <w:r>
        <w:rPr>
          <w:rFonts w:ascii="Arial" w:cs="Arial" w:eastAsia="Arial" w:hAnsi="Arial"/>
          <w:b/>
          <w:bCs/>
          <w:color w:val="E8437A"/>
          <w:sz w:val="22"/>
          <w:szCs w:val="22"/>
        </w:rPr>
        <w:t xml:space="preserve">Structural notes</w:t>
      </w:r>
    </w:p>
    <w:p>
      <w:pPr>
        <w:pStyle w:val="ListParagraph"/>
        <w:numPr>
          <w:ilvl w:val="0"/>
          <w:numId w:val="1"/>
        </w:numPr>
        <w:spacing w:after="80"/>
      </w:pPr>
      <w:r>
        <w:rPr>
          <w:rFonts w:ascii="Arial" w:cs="Arial" w:eastAsia="Arial" w:hAnsi="Arial"/>
          <w:color w:val="2B2B2B"/>
          <w:sz w:val="21"/>
          <w:szCs w:val="21"/>
        </w:rPr>
        <w:t xml:space="preserve">Shorten to 45–60 minutes — a business-day audience has less appetite for deep interior work up front than a dedicated Why Workshop participant.</w:t>
      </w:r>
    </w:p>
    <w:p>
      <w:pPr>
        <w:pStyle w:val="ListParagraph"/>
        <w:numPr>
          <w:ilvl w:val="0"/>
          <w:numId w:val="1"/>
        </w:numPr>
        <w:spacing w:after="80"/>
      </w:pPr>
      <w:r>
        <w:rPr>
          <w:rFonts w:ascii="Arial" w:cs="Arial" w:eastAsia="Arial" w:hAnsi="Arial"/>
          <w:color w:val="2B2B2B"/>
          <w:sz w:val="21"/>
          <w:szCs w:val="21"/>
        </w:rPr>
        <w:t xml:space="preserve">End with a bridge question — "what does this mean for a decision you're facing in the business right now" — to hand off cleanly into the business-strategy content.</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THE MODULES AT A GLANCE</w:t>
      </w:r>
    </w:p>
    <w:p>
      <w:pPr>
        <w:pStyle w:val="Heading2"/>
        <w:spacing w:after="160" w:before="320"/>
      </w:pPr>
      <w:r>
        <w:rPr>
          <w:rFonts w:ascii="Arial" w:cs="Arial" w:eastAsia="Arial" w:hAnsi="Arial"/>
          <w:b/>
          <w:bCs/>
          <w:color w:val="4A1942"/>
          <w:sz w:val="26"/>
          <w:szCs w:val="26"/>
        </w:rPr>
        <w:t xml:space="preserve">AWARENESS</w:t>
      </w:r>
    </w:p>
    <w:p>
      <w:pPr>
        <w:spacing w:after="100" w:before="200"/>
      </w:pPr>
      <w:r>
        <w:rPr>
          <w:rFonts w:ascii="Arial" w:cs="Arial" w:eastAsia="Arial" w:hAnsi="Arial"/>
          <w:b/>
          <w:bCs/>
          <w:color w:val="E8437A"/>
          <w:sz w:val="22"/>
          <w:szCs w:val="22"/>
        </w:rPr>
        <w:t xml:space="preserve">01 — Founding Story</w:t>
      </w:r>
    </w:p>
    <w:p>
      <w:pPr>
        <w:spacing w:after="200"/>
      </w:pPr>
      <w:r>
        <w:rPr>
          <w:rFonts w:ascii="Arial" w:cs="Arial" w:eastAsia="Arial" w:hAnsi="Arial"/>
          <w:i/>
          <w:iCs/>
          <w:color w:val="E8437A"/>
          <w:sz w:val="21"/>
          <w:szCs w:val="21"/>
        </w:rPr>
        <w:t xml:space="preserve">Where your business came from shapes how you're building it.</w:t>
      </w:r>
    </w:p>
    <w:p>
      <w:pPr>
        <w:spacing w:after="160"/>
      </w:pPr>
      <w:r>
        <w:rPr>
          <w:rFonts w:ascii="Arial" w:cs="Arial" w:eastAsia="Arial" w:hAnsi="Arial"/>
          <w:i w:val="false"/>
          <w:iCs w:val="false"/>
          <w:color w:val="2B2B2B"/>
          <w:sz w:val="21"/>
          <w:szCs w:val="21"/>
        </w:rPr>
        <w:t xml:space="preserve">You identify the unconscious "business brief" you inherited — family expectations, regional norms, "how it's always done around here" — and begin rewriting it on your own terms.</w:t>
      </w:r>
    </w:p>
    <w:p>
      <w:pPr>
        <w:spacing w:after="160"/>
      </w:pPr>
      <w:r>
        <w:rPr>
          <w:rFonts w:ascii="Arial" w:cs="Arial" w:eastAsia="Arial" w:hAnsi="Arial"/>
          <w:i/>
          <w:iCs/>
          <w:color w:val="2B2B2B"/>
          <w:sz w:val="21"/>
          <w:szCs w:val="21"/>
        </w:rPr>
        <w:t xml:space="preserve">Adapted from D2M Module 01 — Origin Story</w:t>
      </w:r>
    </w:p>
    <w:p>
      <w:pPr>
        <w:pBdr>
          <w:bottom w:val="single" w:color="CCCCCC" w:sz="6" w:space="1"/>
        </w:pBdr>
        <w:spacing w:after="200" w:before="200"/>
      </w:pPr>
    </w:p>
    <w:p>
      <w:pPr>
        <w:spacing w:after="100" w:before="200"/>
      </w:pPr>
      <w:r>
        <w:rPr>
          <w:rFonts w:ascii="Arial" w:cs="Arial" w:eastAsia="Arial" w:hAnsi="Arial"/>
          <w:b/>
          <w:bCs/>
          <w:color w:val="E8437A"/>
          <w:sz w:val="22"/>
          <w:szCs w:val="22"/>
        </w:rPr>
        <w:t xml:space="preserve">02 — Business Values Under Pressure</w:t>
      </w:r>
    </w:p>
    <w:p>
      <w:pPr>
        <w:spacing w:after="200"/>
      </w:pPr>
      <w:r>
        <w:rPr>
          <w:rFonts w:ascii="Arial" w:cs="Arial" w:eastAsia="Arial" w:hAnsi="Arial"/>
          <w:i/>
          <w:iCs/>
          <w:color w:val="E8437A"/>
          <w:sz w:val="21"/>
          <w:szCs w:val="21"/>
        </w:rPr>
        <w:t xml:space="preserve">Values aren't a poster on the wall — they're what holds when cash flow is tight.</w:t>
      </w:r>
    </w:p>
    <w:p>
      <w:pPr>
        <w:spacing w:after="160"/>
      </w:pPr>
      <w:r>
        <w:rPr>
          <w:rFonts w:ascii="Arial" w:cs="Arial" w:eastAsia="Arial" w:hAnsi="Arial"/>
          <w:i w:val="false"/>
          <w:iCs w:val="false"/>
          <w:color w:val="2B2B2B"/>
          <w:sz w:val="21"/>
          <w:szCs w:val="21"/>
        </w:rPr>
        <w:t xml:space="preserve">You discover your real business values and non-negotiables by testing them against the moments that actually pressure-tested them: the late payer, the big client who pushed back, the busy season that nearly broke you.</w:t>
      </w:r>
    </w:p>
    <w:p>
      <w:pPr>
        <w:spacing w:after="160"/>
      </w:pPr>
      <w:r>
        <w:rPr>
          <w:rFonts w:ascii="Arial" w:cs="Arial" w:eastAsia="Arial" w:hAnsi="Arial"/>
          <w:i/>
          <w:iCs/>
          <w:color w:val="2B2B2B"/>
          <w:sz w:val="21"/>
          <w:szCs w:val="21"/>
        </w:rPr>
        <w:t xml:space="preserve">Adapted from D2M Module 02 — Values in Practice</w:t>
      </w:r>
    </w:p>
    <w:p>
      <w:pPr>
        <w:pBdr>
          <w:bottom w:val="single" w:color="CCCCCC" w:sz="6" w:space="1"/>
        </w:pBdr>
        <w:spacing w:after="200" w:before="200"/>
      </w:pPr>
    </w:p>
    <w:p>
      <w:pPr>
        <w:spacing w:after="100" w:before="200"/>
      </w:pPr>
      <w:r>
        <w:rPr>
          <w:rFonts w:ascii="Arial" w:cs="Arial" w:eastAsia="Arial" w:hAnsi="Arial"/>
          <w:b/>
          <w:bCs/>
          <w:color w:val="E8437A"/>
          <w:sz w:val="22"/>
          <w:szCs w:val="22"/>
        </w:rPr>
        <w:t xml:space="preserve">03 — Owner Identity</w:t>
      </w:r>
    </w:p>
    <w:p>
      <w:pPr>
        <w:spacing w:after="200"/>
      </w:pPr>
      <w:r>
        <w:rPr>
          <w:rFonts w:ascii="Arial" w:cs="Arial" w:eastAsia="Arial" w:hAnsi="Arial"/>
          <w:i/>
          <w:iCs/>
          <w:color w:val="E8437A"/>
          <w:sz w:val="21"/>
          <w:szCs w:val="21"/>
        </w:rPr>
        <w:t xml:space="preserve">Who you think you are shapes what you think your business can become.</w:t>
      </w:r>
    </w:p>
    <w:p>
      <w:pPr>
        <w:spacing w:after="160"/>
      </w:pPr>
      <w:r>
        <w:rPr>
          <w:rFonts w:ascii="Arial" w:cs="Arial" w:eastAsia="Arial" w:hAnsi="Arial"/>
          <w:i w:val="false"/>
          <w:iCs w:val="false"/>
          <w:color w:val="2B2B2B"/>
          <w:sz w:val="21"/>
          <w:szCs w:val="21"/>
        </w:rPr>
        <w:t xml:space="preserve">You map the owner identity you're outgrowing — solo operator, "just the local shop," the one who does everything — and the one you're growing into.</w:t>
      </w:r>
    </w:p>
    <w:p>
      <w:pPr>
        <w:spacing w:after="160"/>
      </w:pPr>
      <w:r>
        <w:rPr>
          <w:rFonts w:ascii="Arial" w:cs="Arial" w:eastAsia="Arial" w:hAnsi="Arial"/>
          <w:i/>
          <w:iCs/>
          <w:color w:val="2B2B2B"/>
          <w:sz w:val="21"/>
          <w:szCs w:val="21"/>
        </w:rPr>
        <w:t xml:space="preserve">Adapted from D2M Module 03 — Identity &amp; Self-Concept</w:t>
      </w:r>
    </w:p>
    <w:p>
      <w:pPr>
        <w:pBdr>
          <w:bottom w:val="single" w:color="CCCCCC" w:sz="6" w:space="1"/>
        </w:pBdr>
        <w:spacing w:after="200" w:before="200"/>
      </w:pPr>
    </w:p>
    <w:p>
      <w:pPr>
        <w:pStyle w:val="Heading2"/>
        <w:spacing w:after="160" w:before="320"/>
      </w:pPr>
      <w:r>
        <w:rPr>
          <w:rFonts w:ascii="Arial" w:cs="Arial" w:eastAsia="Arial" w:hAnsi="Arial"/>
          <w:b/>
          <w:bCs/>
          <w:color w:val="4A1942"/>
          <w:sz w:val="26"/>
          <w:szCs w:val="26"/>
        </w:rPr>
        <w:t xml:space="preserve">ALIGNMENT</w:t>
      </w:r>
    </w:p>
    <w:p>
      <w:pPr>
        <w:spacing w:after="100" w:before="200"/>
      </w:pPr>
      <w:r>
        <w:rPr>
          <w:rFonts w:ascii="Arial" w:cs="Arial" w:eastAsia="Arial" w:hAnsi="Arial"/>
          <w:b/>
          <w:bCs/>
          <w:color w:val="E8437A"/>
          <w:sz w:val="22"/>
          <w:szCs w:val="22"/>
        </w:rPr>
        <w:t xml:space="preserve">04 — Capacity &amp; Burnout</w:t>
      </w:r>
    </w:p>
    <w:p>
      <w:pPr>
        <w:spacing w:after="200"/>
      </w:pPr>
      <w:r>
        <w:rPr>
          <w:rFonts w:ascii="Arial" w:cs="Arial" w:eastAsia="Arial" w:hAnsi="Arial"/>
          <w:i/>
          <w:iCs/>
          <w:color w:val="E8437A"/>
          <w:sz w:val="21"/>
          <w:szCs w:val="21"/>
        </w:rPr>
        <w:t xml:space="preserve">Your business is designed by what you actually have energy for.</w:t>
      </w:r>
    </w:p>
    <w:p>
      <w:pPr>
        <w:spacing w:after="160"/>
      </w:pPr>
      <w:r>
        <w:rPr>
          <w:rFonts w:ascii="Arial" w:cs="Arial" w:eastAsia="Arial" w:hAnsi="Arial"/>
          <w:i w:val="false"/>
          <w:iCs w:val="false"/>
          <w:color w:val="2B2B2B"/>
          <w:sz w:val="21"/>
          <w:szCs w:val="21"/>
        </w:rPr>
        <w:t xml:space="preserve">You map energy leaks specific to regional business — isolation, wearing every hat, no backup, no one to hand it to — alongside your real energy sources and capacity constraints.</w:t>
      </w:r>
    </w:p>
    <w:p>
      <w:pPr>
        <w:spacing w:after="160"/>
      </w:pPr>
      <w:r>
        <w:rPr>
          <w:rFonts w:ascii="Arial" w:cs="Arial" w:eastAsia="Arial" w:hAnsi="Arial"/>
          <w:i/>
          <w:iCs/>
          <w:color w:val="2B2B2B"/>
          <w:sz w:val="21"/>
          <w:szCs w:val="21"/>
        </w:rPr>
        <w:t xml:space="preserve">Adapted from D2M Module 04 — Energy &amp; Capacity</w:t>
      </w:r>
    </w:p>
    <w:p>
      <w:pPr>
        <w:pBdr>
          <w:bottom w:val="single" w:color="CCCCCC" w:sz="6" w:space="1"/>
        </w:pBdr>
        <w:spacing w:after="200" w:before="200"/>
      </w:pPr>
    </w:p>
    <w:p>
      <w:pPr>
        <w:spacing w:after="100" w:before="200"/>
      </w:pPr>
      <w:r>
        <w:rPr>
          <w:rFonts w:ascii="Arial" w:cs="Arial" w:eastAsia="Arial" w:hAnsi="Arial"/>
          <w:b/>
          <w:bCs/>
          <w:color w:val="E8437A"/>
          <w:sz w:val="22"/>
          <w:szCs w:val="22"/>
        </w:rPr>
        <w:t xml:space="preserve">05 — Business Systems</w:t>
      </w:r>
    </w:p>
    <w:p>
      <w:pPr>
        <w:spacing w:after="200"/>
      </w:pPr>
      <w:r>
        <w:rPr>
          <w:rFonts w:ascii="Arial" w:cs="Arial" w:eastAsia="Arial" w:hAnsi="Arial"/>
          <w:i/>
          <w:iCs/>
          <w:color w:val="E8437A"/>
          <w:sz w:val="21"/>
          <w:szCs w:val="21"/>
        </w:rPr>
        <w:t xml:space="preserve">Your business is a system. Systems produce predictable outcomes.</w:t>
      </w:r>
    </w:p>
    <w:p>
      <w:pPr>
        <w:spacing w:after="160"/>
      </w:pPr>
      <w:r>
        <w:rPr>
          <w:rFonts w:ascii="Arial" w:cs="Arial" w:eastAsia="Arial" w:hAnsi="Arial"/>
          <w:i w:val="false"/>
          <w:iCs w:val="false"/>
          <w:color w:val="2B2B2B"/>
          <w:sz w:val="21"/>
          <w:szCs w:val="21"/>
        </w:rPr>
        <w:t xml:space="preserve">You map your operations, staffing, customer, and owner-role systems — and redesign the ones producing outcomes you don't want.</w:t>
      </w:r>
    </w:p>
    <w:p>
      <w:pPr>
        <w:spacing w:after="160"/>
      </w:pPr>
      <w:r>
        <w:rPr>
          <w:rFonts w:ascii="Arial" w:cs="Arial" w:eastAsia="Arial" w:hAnsi="Arial"/>
          <w:i/>
          <w:iCs/>
          <w:color w:val="2B2B2B"/>
          <w:sz w:val="21"/>
          <w:szCs w:val="21"/>
        </w:rPr>
        <w:t xml:space="preserve">Adapted from D2M Module 05 — Life Systems</w:t>
      </w:r>
    </w:p>
    <w:p>
      <w:pPr>
        <w:pBdr>
          <w:bottom w:val="single" w:color="CCCCCC" w:sz="6" w:space="1"/>
        </w:pBdr>
        <w:spacing w:after="200" w:before="200"/>
      </w:pPr>
    </w:p>
    <w:p>
      <w:pPr>
        <w:spacing w:after="100" w:before="200"/>
      </w:pPr>
      <w:r>
        <w:rPr>
          <w:rFonts w:ascii="Arial" w:cs="Arial" w:eastAsia="Arial" w:hAnsi="Arial"/>
          <w:b/>
          <w:bCs/>
          <w:color w:val="E8437A"/>
          <w:sz w:val="22"/>
          <w:szCs w:val="22"/>
        </w:rPr>
        <w:t xml:space="preserve">06 — Future Business</w:t>
      </w:r>
    </w:p>
    <w:p>
      <w:pPr>
        <w:spacing w:after="200"/>
      </w:pPr>
      <w:r>
        <w:rPr>
          <w:rFonts w:ascii="Arial" w:cs="Arial" w:eastAsia="Arial" w:hAnsi="Arial"/>
          <w:i/>
          <w:iCs/>
          <w:color w:val="E8437A"/>
          <w:sz w:val="21"/>
          <w:szCs w:val="21"/>
        </w:rPr>
        <w:t xml:space="preserve">You can't design a business you haven't imagined.</w:t>
      </w:r>
    </w:p>
    <w:p>
      <w:pPr>
        <w:spacing w:after="160"/>
      </w:pPr>
      <w:r>
        <w:rPr>
          <w:rFonts w:ascii="Arial" w:cs="Arial" w:eastAsia="Arial" w:hAnsi="Arial"/>
          <w:i w:val="false"/>
          <w:iCs w:val="false"/>
          <w:color w:val="2B2B2B"/>
          <w:sz w:val="21"/>
          <w:szCs w:val="21"/>
        </w:rPr>
        <w:t xml:space="preserve">You create a 12-month future-business map and identify the gap between where you are and where you're heading.</w:t>
      </w:r>
    </w:p>
    <w:p>
      <w:pPr>
        <w:spacing w:after="160"/>
      </w:pPr>
      <w:r>
        <w:rPr>
          <w:rFonts w:ascii="Arial" w:cs="Arial" w:eastAsia="Arial" w:hAnsi="Arial"/>
          <w:i/>
          <w:iCs/>
          <w:color w:val="2B2B2B"/>
          <w:sz w:val="21"/>
          <w:szCs w:val="21"/>
        </w:rPr>
        <w:t xml:space="preserve">Adapted from D2M Module 06 — Future Self</w:t>
      </w:r>
    </w:p>
    <w:p>
      <w:pPr>
        <w:pBdr>
          <w:bottom w:val="single" w:color="CCCCCC" w:sz="6" w:space="1"/>
        </w:pBdr>
        <w:spacing w:after="200" w:before="200"/>
      </w:pPr>
    </w:p>
    <w:p>
      <w:pPr>
        <w:pStyle w:val="Heading2"/>
        <w:spacing w:after="160" w:before="320"/>
      </w:pPr>
      <w:r>
        <w:rPr>
          <w:rFonts w:ascii="Arial" w:cs="Arial" w:eastAsia="Arial" w:hAnsi="Arial"/>
          <w:b/>
          <w:bCs/>
          <w:color w:val="4A1942"/>
          <w:sz w:val="26"/>
          <w:szCs w:val="26"/>
        </w:rPr>
        <w:t xml:space="preserve">AGENCY</w:t>
      </w:r>
    </w:p>
    <w:p>
      <w:pPr>
        <w:spacing w:after="100" w:before="200"/>
      </w:pPr>
      <w:r>
        <w:rPr>
          <w:rFonts w:ascii="Arial" w:cs="Arial" w:eastAsia="Arial" w:hAnsi="Arial"/>
          <w:b/>
          <w:bCs/>
          <w:color w:val="E8437A"/>
          <w:sz w:val="22"/>
          <w:szCs w:val="22"/>
        </w:rPr>
        <w:t xml:space="preserve">07 — Decision Hygiene for Owners</w:t>
      </w:r>
    </w:p>
    <w:p>
      <w:pPr>
        <w:spacing w:after="200"/>
      </w:pPr>
      <w:r>
        <w:rPr>
          <w:rFonts w:ascii="Arial" w:cs="Arial" w:eastAsia="Arial" w:hAnsi="Arial"/>
          <w:i/>
          <w:iCs/>
          <w:color w:val="E8437A"/>
          <w:sz w:val="21"/>
          <w:szCs w:val="21"/>
        </w:rPr>
        <w:t xml:space="preserve">Your business is shaped by the decisions you make repeatedly.</w:t>
      </w:r>
    </w:p>
    <w:p>
      <w:pPr>
        <w:spacing w:after="160"/>
      </w:pPr>
      <w:r>
        <w:rPr>
          <w:rFonts w:ascii="Arial" w:cs="Arial" w:eastAsia="Arial" w:hAnsi="Arial"/>
          <w:i w:val="false"/>
          <w:iCs w:val="false"/>
          <w:color w:val="2B2B2B"/>
          <w:sz w:val="21"/>
          <w:szCs w:val="21"/>
        </w:rPr>
        <w:t xml:space="preserve">You learn decision hygiene, decision matrices, and the "next right move" method for the calls that land on your desk every week.</w:t>
      </w:r>
    </w:p>
    <w:p>
      <w:pPr>
        <w:spacing w:after="160"/>
      </w:pPr>
      <w:r>
        <w:rPr>
          <w:rFonts w:ascii="Arial" w:cs="Arial" w:eastAsia="Arial" w:hAnsi="Arial"/>
          <w:i/>
          <w:iCs/>
          <w:color w:val="2B2B2B"/>
          <w:sz w:val="21"/>
          <w:szCs w:val="21"/>
        </w:rPr>
        <w:t xml:space="preserve">Adapted from D2M Module 07 — Decision Design</w:t>
      </w:r>
    </w:p>
    <w:p>
      <w:pPr>
        <w:pBdr>
          <w:bottom w:val="single" w:color="CCCCCC" w:sz="6" w:space="1"/>
        </w:pBdr>
        <w:spacing w:after="200" w:before="200"/>
      </w:pPr>
    </w:p>
    <w:p>
      <w:pPr>
        <w:spacing w:after="100" w:before="200"/>
      </w:pPr>
      <w:r>
        <w:rPr>
          <w:rFonts w:ascii="Arial" w:cs="Arial" w:eastAsia="Arial" w:hAnsi="Arial"/>
          <w:b/>
          <w:bCs/>
          <w:color w:val="E8437A"/>
          <w:sz w:val="22"/>
          <w:szCs w:val="22"/>
        </w:rPr>
        <w:t xml:space="preserve">08 — Prototyping Growth</w:t>
      </w:r>
    </w:p>
    <w:p>
      <w:pPr>
        <w:spacing w:after="200"/>
      </w:pPr>
      <w:r>
        <w:rPr>
          <w:rFonts w:ascii="Arial" w:cs="Arial" w:eastAsia="Arial" w:hAnsi="Arial"/>
          <w:i/>
          <w:iCs/>
          <w:color w:val="E8437A"/>
          <w:sz w:val="21"/>
          <w:szCs w:val="21"/>
        </w:rPr>
        <w:t xml:space="preserve">You don't need a five-year plan. You need a prototype.</w:t>
      </w:r>
    </w:p>
    <w:p>
      <w:pPr>
        <w:spacing w:after="160"/>
      </w:pPr>
      <w:r>
        <w:rPr>
          <w:rFonts w:ascii="Arial" w:cs="Arial" w:eastAsia="Arial" w:hAnsi="Arial"/>
          <w:i w:val="false"/>
          <w:iCs w:val="false"/>
          <w:color w:val="2B2B2B"/>
          <w:sz w:val="21"/>
          <w:szCs w:val="21"/>
        </w:rPr>
        <w:t xml:space="preserve">You design and run small, low-risk experiments before committing to big moves — a new hire, a new service line, a price change.</w:t>
      </w:r>
    </w:p>
    <w:p>
      <w:pPr>
        <w:spacing w:after="160"/>
      </w:pPr>
      <w:r>
        <w:rPr>
          <w:rFonts w:ascii="Arial" w:cs="Arial" w:eastAsia="Arial" w:hAnsi="Arial"/>
          <w:i/>
          <w:iCs/>
          <w:color w:val="2B2B2B"/>
          <w:sz w:val="21"/>
          <w:szCs w:val="21"/>
        </w:rPr>
        <w:t xml:space="preserve">Adapted from D2M Module 08 — Prototyping Your Life</w:t>
      </w:r>
    </w:p>
    <w:p>
      <w:pPr>
        <w:pBdr>
          <w:bottom w:val="single" w:color="CCCCCC" w:sz="6" w:space="1"/>
        </w:pBdr>
        <w:spacing w:after="200" w:before="200"/>
      </w:pPr>
    </w:p>
    <w:p>
      <w:pPr>
        <w:spacing w:after="100" w:before="200"/>
      </w:pPr>
      <w:r>
        <w:rPr>
          <w:rFonts w:ascii="Arial" w:cs="Arial" w:eastAsia="Arial" w:hAnsi="Arial"/>
          <w:b/>
          <w:bCs/>
          <w:color w:val="E8437A"/>
          <w:sz w:val="22"/>
          <w:szCs w:val="22"/>
        </w:rPr>
        <w:t xml:space="preserve">09 — Boundaries with Customers &amp; Community</w:t>
      </w:r>
    </w:p>
    <w:p>
      <w:pPr>
        <w:spacing w:after="200"/>
      </w:pPr>
      <w:r>
        <w:rPr>
          <w:rFonts w:ascii="Arial" w:cs="Arial" w:eastAsia="Arial" w:hAnsi="Arial"/>
          <w:i/>
          <w:iCs/>
          <w:color w:val="E8437A"/>
          <w:sz w:val="21"/>
          <w:szCs w:val="21"/>
        </w:rPr>
        <w:t xml:space="preserve">Your business expands or contracts based on the boundaries you hold.</w:t>
      </w:r>
    </w:p>
    <w:p>
      <w:pPr>
        <w:spacing w:after="160"/>
      </w:pPr>
      <w:r>
        <w:rPr>
          <w:rFonts w:ascii="Arial" w:cs="Arial" w:eastAsia="Arial" w:hAnsi="Arial"/>
          <w:i w:val="false"/>
          <w:iCs w:val="false"/>
          <w:color w:val="2B2B2B"/>
          <w:sz w:val="21"/>
          <w:szCs w:val="21"/>
        </w:rPr>
        <w:t xml:space="preserve">You identify emotional labour, boundary types, and scripts you can actually say — especially sharp when you live in the same town as your customers.</w:t>
      </w:r>
    </w:p>
    <w:p>
      <w:pPr>
        <w:spacing w:after="160"/>
      </w:pPr>
      <w:r>
        <w:rPr>
          <w:rFonts w:ascii="Arial" w:cs="Arial" w:eastAsia="Arial" w:hAnsi="Arial"/>
          <w:i/>
          <w:iCs/>
          <w:color w:val="2B2B2B"/>
          <w:sz w:val="21"/>
          <w:szCs w:val="21"/>
        </w:rPr>
        <w:t xml:space="preserve">Adapted from D2M Module 09 — Boundaries &amp; Emotional Labour</w:t>
      </w:r>
    </w:p>
    <w:p>
      <w:pPr>
        <w:pBdr>
          <w:bottom w:val="single" w:color="CCCCCC" w:sz="6" w:space="1"/>
        </w:pBdr>
        <w:spacing w:after="200" w:before="200"/>
      </w:pPr>
    </w:p>
    <w:p>
      <w:pPr>
        <w:spacing w:after="100" w:before="200"/>
      </w:pPr>
      <w:r>
        <w:rPr>
          <w:rFonts w:ascii="Arial" w:cs="Arial" w:eastAsia="Arial" w:hAnsi="Arial"/>
          <w:b/>
          <w:bCs/>
          <w:color w:val="E8437A"/>
          <w:sz w:val="22"/>
          <w:szCs w:val="22"/>
        </w:rPr>
        <w:t xml:space="preserve">10 — Business Ecosystem</w:t>
      </w:r>
    </w:p>
    <w:p>
      <w:pPr>
        <w:spacing w:after="200"/>
      </w:pPr>
      <w:r>
        <w:rPr>
          <w:rFonts w:ascii="Arial" w:cs="Arial" w:eastAsia="Arial" w:hAnsi="Arial"/>
          <w:i/>
          <w:iCs/>
          <w:color w:val="E8437A"/>
          <w:sz w:val="21"/>
          <w:szCs w:val="21"/>
        </w:rPr>
        <w:t xml:space="preserve">You become the network you're surrounded by.</w:t>
      </w:r>
    </w:p>
    <w:p>
      <w:pPr>
        <w:spacing w:after="160"/>
      </w:pPr>
      <w:r>
        <w:rPr>
          <w:rFonts w:ascii="Arial" w:cs="Arial" w:eastAsia="Arial" w:hAnsi="Arial"/>
          <w:i w:val="false"/>
          <w:iCs w:val="false"/>
          <w:color w:val="2B2B2B"/>
          <w:sz w:val="21"/>
          <w:szCs w:val="21"/>
        </w:rPr>
        <w:t xml:space="preserve">You map your relationship ecosystem — suppliers, referral partners, regional business community — and redesign the key dynamics that aren't working.</w:t>
      </w:r>
    </w:p>
    <w:p>
      <w:pPr>
        <w:spacing w:after="160"/>
      </w:pPr>
      <w:r>
        <w:rPr>
          <w:rFonts w:ascii="Arial" w:cs="Arial" w:eastAsia="Arial" w:hAnsi="Arial"/>
          <w:i/>
          <w:iCs/>
          <w:color w:val="2B2B2B"/>
          <w:sz w:val="21"/>
          <w:szCs w:val="21"/>
        </w:rPr>
        <w:t xml:space="preserve">Adapted from D2M Module 10 — Relationships &amp; Belonging</w:t>
      </w:r>
    </w:p>
    <w:p>
      <w:pPr>
        <w:pBdr>
          <w:bottom w:val="single" w:color="CCCCCC" w:sz="6" w:space="1"/>
        </w:pBdr>
        <w:spacing w:after="200" w:before="200"/>
      </w:pPr>
    </w:p>
    <w:p>
      <w:pPr>
        <w:spacing w:after="100" w:before="200"/>
      </w:pPr>
      <w:r>
        <w:rPr>
          <w:rFonts w:ascii="Arial" w:cs="Arial" w:eastAsia="Arial" w:hAnsi="Arial"/>
          <w:b/>
          <w:bCs/>
          <w:color w:val="E8437A"/>
          <w:sz w:val="22"/>
          <w:szCs w:val="22"/>
        </w:rPr>
        <w:t xml:space="preserve">11 — Ambition Without Burnout</w:t>
      </w:r>
    </w:p>
    <w:p>
      <w:pPr>
        <w:spacing w:after="200"/>
      </w:pPr>
      <w:r>
        <w:rPr>
          <w:rFonts w:ascii="Arial" w:cs="Arial" w:eastAsia="Arial" w:hAnsi="Arial"/>
          <w:i/>
          <w:iCs/>
          <w:color w:val="E8437A"/>
          <w:sz w:val="21"/>
          <w:szCs w:val="21"/>
        </w:rPr>
        <w:t xml:space="preserve">Desire is data. Ambition is direction.</w:t>
      </w:r>
    </w:p>
    <w:p>
      <w:pPr>
        <w:spacing w:after="160"/>
      </w:pPr>
      <w:r>
        <w:rPr>
          <w:rFonts w:ascii="Arial" w:cs="Arial" w:eastAsia="Arial" w:hAnsi="Arial"/>
          <w:i w:val="false"/>
          <w:iCs w:val="false"/>
          <w:color w:val="2B2B2B"/>
          <w:sz w:val="21"/>
          <w:szCs w:val="21"/>
        </w:rPr>
        <w:t xml:space="preserve">You map your desires for the business, name the scary ones out loud, and design ambition sized to what's actually sustainable.</w:t>
      </w:r>
    </w:p>
    <w:p>
      <w:pPr>
        <w:spacing w:after="160"/>
      </w:pPr>
      <w:r>
        <w:rPr>
          <w:rFonts w:ascii="Arial" w:cs="Arial" w:eastAsia="Arial" w:hAnsi="Arial"/>
          <w:i/>
          <w:iCs/>
          <w:color w:val="2B2B2B"/>
          <w:sz w:val="21"/>
          <w:szCs w:val="21"/>
        </w:rPr>
        <w:t xml:space="preserve">Adapted from D2M Module 11 — Ambition &amp; Desire</w:t>
      </w:r>
    </w:p>
    <w:p>
      <w:pPr>
        <w:pBdr>
          <w:bottom w:val="single" w:color="CCCCCC" w:sz="6" w:space="1"/>
        </w:pBdr>
        <w:spacing w:after="200" w:before="200"/>
      </w:pPr>
    </w:p>
    <w:p>
      <w:pPr>
        <w:pStyle w:val="Heading2"/>
        <w:spacing w:after="160" w:before="320"/>
      </w:pPr>
      <w:r>
        <w:rPr>
          <w:rFonts w:ascii="Arial" w:cs="Arial" w:eastAsia="Arial" w:hAnsi="Arial"/>
          <w:b/>
          <w:bCs/>
          <w:color w:val="4A1942"/>
          <w:sz w:val="26"/>
          <w:szCs w:val="26"/>
        </w:rPr>
        <w:t xml:space="preserve"/>
      </w:r>
    </w:p>
    <w:p>
      <w:pPr>
        <w:spacing w:after="100" w:before="200"/>
      </w:pPr>
      <w:r>
        <w:rPr>
          <w:rFonts w:ascii="Arial" w:cs="Arial" w:eastAsia="Arial" w:hAnsi="Arial"/>
          <w:b/>
          <w:bCs/>
          <w:color w:val="E8437A"/>
          <w:sz w:val="22"/>
          <w:szCs w:val="22"/>
        </w:rPr>
        <w:t xml:space="preserve">12 — Next Chapter &amp; Business Operating System</w:t>
      </w:r>
    </w:p>
    <w:p>
      <w:pPr>
        <w:spacing w:after="200"/>
      </w:pPr>
      <w:r>
        <w:rPr>
          <w:rFonts w:ascii="Arial" w:cs="Arial" w:eastAsia="Arial" w:hAnsi="Arial"/>
          <w:i/>
          <w:iCs/>
          <w:color w:val="E8437A"/>
          <w:sz w:val="21"/>
          <w:szCs w:val="21"/>
        </w:rPr>
        <w:t xml:space="preserve">Your next chapter is a design project — and it needs a system to run on.</w:t>
      </w:r>
    </w:p>
    <w:p>
      <w:pPr>
        <w:spacing w:after="160"/>
      </w:pPr>
      <w:r>
        <w:rPr>
          <w:rFonts w:ascii="Arial" w:cs="Arial" w:eastAsia="Arial" w:hAnsi="Arial"/>
          <w:i w:val="false"/>
          <w:iCs w:val="false"/>
          <w:color w:val="2B2B2B"/>
          <w:sz w:val="21"/>
          <w:szCs w:val="21"/>
        </w:rPr>
        <w:t xml:space="preserve">You create a chapter title, themes, constraints, and a 90-day plan for the business, then build the Business Operating System: principles, rhythms, non-negotiables, supports, and a founder's manifesto to run it by.</w:t>
      </w:r>
    </w:p>
    <w:p>
      <w:pPr>
        <w:spacing w:after="160"/>
      </w:pPr>
      <w:r>
        <w:rPr>
          <w:rFonts w:ascii="Arial" w:cs="Arial" w:eastAsia="Arial" w:hAnsi="Arial"/>
          <w:i/>
          <w:iCs/>
          <w:color w:val="2B2B2B"/>
          <w:sz w:val="21"/>
          <w:szCs w:val="21"/>
        </w:rPr>
        <w:t xml:space="preserve">Adapted from D2M Module 12 — Next Chapter &amp; Life OS</w:t>
      </w:r>
    </w:p>
    <w:p>
      <w:pPr>
        <w:pBdr>
          <w:bottom w:val="single" w:color="CCCCCC" w:sz="6" w:space="1"/>
        </w:pBdr>
        <w:spacing w:after="200" w:before="200"/>
      </w:pPr>
    </w:p>
    <w:p>
      <w:pPr>
        <w:spacing w:after="100" w:before="200"/>
      </w:pPr>
      <w:r>
        <w:rPr>
          <w:rFonts w:ascii="Arial" w:cs="Arial" w:eastAsia="Arial" w:hAnsi="Arial"/>
          <w:b/>
          <w:bCs/>
          <w:color w:val="E8437A"/>
          <w:sz w:val="22"/>
          <w:szCs w:val="22"/>
        </w:rPr>
        <w:t xml:space="preserve"/>
      </w:r>
    </w:p>
    <w:p>
      <w:pPr>
        <w:spacing w:after="200"/>
      </w:pPr>
      <w:r>
        <w:rPr>
          <w:rFonts w:ascii="Arial" w:cs="Arial" w:eastAsia="Arial" w:hAnsi="Arial"/>
          <w:i/>
          <w:iCs/>
          <w:color w:val="E8437A"/>
          <w:sz w:val="21"/>
          <w:szCs w:val="21"/>
        </w:rPr>
        <w:t xml:space="preserve"/>
      </w:r>
    </w:p>
    <w:p>
      <w:pPr>
        <w:spacing w:after="160"/>
      </w:pPr>
      <w:r>
        <w:rPr>
          <w:rFonts w:ascii="Arial" w:cs="Arial" w:eastAsia="Arial" w:hAnsi="Arial"/>
          <w:i w:val="false"/>
          <w:iCs w:val="false"/>
          <w:color w:val="2B2B2B"/>
          <w:sz w:val="21"/>
          <w:szCs w:val="21"/>
        </w:rPr>
        <w:t xml:space="preserve"/>
      </w:r>
    </w:p>
    <w:p>
      <w:pPr>
        <w:spacing w:after="160"/>
      </w:pPr>
      <w:r>
        <w:rPr>
          <w:rFonts w:ascii="Arial" w:cs="Arial" w:eastAsia="Arial" w:hAnsi="Arial"/>
          <w:i/>
          <w:iCs/>
          <w:color w:val="2B2B2B"/>
          <w:sz w:val="21"/>
          <w:szCs w:val="21"/>
        </w:rPr>
        <w:t xml:space="preserve"/>
      </w:r>
    </w:p>
    <w:p>
      <w:pPr>
        <w:pBdr>
          <w:bottom w:val="single" w:color="CCCCCC" w:sz="6" w:space="1"/>
        </w:pBdr>
        <w:spacing w:after="200" w:before="200"/>
      </w:pP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WHAT PARTICIPANTS LEAVE ABLE TO DO</w:t>
      </w:r>
    </w:p>
    <w:p>
      <w:pPr>
        <w:spacing w:after="100" w:before="200"/>
      </w:pPr>
      <w:r>
        <w:rPr>
          <w:rFonts w:ascii="Arial" w:cs="Arial" w:eastAsia="Arial" w:hAnsi="Arial"/>
          <w:b/>
          <w:bCs/>
          <w:color w:val="E8437A"/>
          <w:sz w:val="22"/>
          <w:szCs w:val="22"/>
        </w:rPr>
        <w:t xml:space="preserve">See clearly</w:t>
      </w:r>
    </w:p>
    <w:p>
      <w:pPr>
        <w:pStyle w:val="ListParagraph"/>
        <w:numPr>
          <w:ilvl w:val="0"/>
          <w:numId w:val="1"/>
        </w:numPr>
        <w:spacing w:after="80"/>
      </w:pPr>
      <w:r>
        <w:rPr>
          <w:rFonts w:ascii="Arial" w:cs="Arial" w:eastAsia="Arial" w:hAnsi="Arial"/>
          <w:color w:val="2B2B2B"/>
          <w:sz w:val="21"/>
          <w:szCs w:val="21"/>
        </w:rPr>
        <w:t xml:space="preserve">Understand the patterns running their business</w:t>
      </w:r>
    </w:p>
    <w:p>
      <w:pPr>
        <w:pStyle w:val="ListParagraph"/>
        <w:numPr>
          <w:ilvl w:val="0"/>
          <w:numId w:val="1"/>
        </w:numPr>
        <w:spacing w:after="80"/>
      </w:pPr>
      <w:r>
        <w:rPr>
          <w:rFonts w:ascii="Arial" w:cs="Arial" w:eastAsia="Arial" w:hAnsi="Arial"/>
          <w:color w:val="2B2B2B"/>
          <w:sz w:val="21"/>
          <w:szCs w:val="21"/>
        </w:rPr>
        <w:t xml:space="preserve">Name their business values and non-negotiables</w:t>
      </w:r>
    </w:p>
    <w:p>
      <w:pPr>
        <w:pStyle w:val="ListParagraph"/>
        <w:numPr>
          <w:ilvl w:val="0"/>
          <w:numId w:val="1"/>
        </w:numPr>
        <w:spacing w:after="80"/>
      </w:pPr>
      <w:r>
        <w:rPr>
          <w:rFonts w:ascii="Arial" w:cs="Arial" w:eastAsia="Arial" w:hAnsi="Arial"/>
          <w:color w:val="2B2B2B"/>
          <w:sz w:val="21"/>
          <w:szCs w:val="21"/>
        </w:rPr>
        <w:t xml:space="preserve">Identify their real constraints</w:t>
      </w:r>
    </w:p>
    <w:p>
      <w:pPr>
        <w:pStyle w:val="ListParagraph"/>
        <w:numPr>
          <w:ilvl w:val="0"/>
          <w:numId w:val="1"/>
        </w:numPr>
        <w:spacing w:after="80"/>
      </w:pPr>
      <w:r>
        <w:rPr>
          <w:rFonts w:ascii="Arial" w:cs="Arial" w:eastAsia="Arial" w:hAnsi="Arial"/>
          <w:color w:val="2B2B2B"/>
          <w:sz w:val="21"/>
          <w:szCs w:val="21"/>
        </w:rPr>
        <w:t xml:space="preserve">Recognise the emotional labour of regional ownership</w:t>
      </w:r>
    </w:p>
    <w:p>
      <w:pPr>
        <w:pStyle w:val="ListParagraph"/>
        <w:numPr>
          <w:ilvl w:val="0"/>
          <w:numId w:val="1"/>
        </w:numPr>
        <w:spacing w:after="80"/>
      </w:pPr>
      <w:r>
        <w:rPr>
          <w:rFonts w:ascii="Arial" w:cs="Arial" w:eastAsia="Arial" w:hAnsi="Arial"/>
          <w:color w:val="2B2B2B"/>
          <w:sz w:val="21"/>
          <w:szCs w:val="21"/>
        </w:rPr>
        <w:t xml:space="preserve">Map their business systems</w:t>
      </w:r>
    </w:p>
    <w:p>
      <w:pPr>
        <w:spacing w:after="100" w:before="200"/>
      </w:pPr>
      <w:r>
        <w:rPr>
          <w:rFonts w:ascii="Arial" w:cs="Arial" w:eastAsia="Arial" w:hAnsi="Arial"/>
          <w:b/>
          <w:bCs/>
          <w:color w:val="E8437A"/>
          <w:sz w:val="22"/>
          <w:szCs w:val="22"/>
        </w:rPr>
        <w:t xml:space="preserve">Decide wisely</w:t>
      </w:r>
    </w:p>
    <w:p>
      <w:pPr>
        <w:pStyle w:val="ListParagraph"/>
        <w:numPr>
          <w:ilvl w:val="0"/>
          <w:numId w:val="1"/>
        </w:numPr>
        <w:spacing w:after="80"/>
      </w:pPr>
      <w:r>
        <w:rPr>
          <w:rFonts w:ascii="Arial" w:cs="Arial" w:eastAsia="Arial" w:hAnsi="Arial"/>
          <w:color w:val="2B2B2B"/>
          <w:sz w:val="21"/>
          <w:szCs w:val="21"/>
        </w:rPr>
        <w:t xml:space="preserve">Use decision hygiene at owner speed</w:t>
      </w:r>
    </w:p>
    <w:p>
      <w:pPr>
        <w:pStyle w:val="ListParagraph"/>
        <w:numPr>
          <w:ilvl w:val="0"/>
          <w:numId w:val="1"/>
        </w:numPr>
        <w:spacing w:after="80"/>
      </w:pPr>
      <w:r>
        <w:rPr>
          <w:rFonts w:ascii="Arial" w:cs="Arial" w:eastAsia="Arial" w:hAnsi="Arial"/>
          <w:color w:val="2B2B2B"/>
          <w:sz w:val="21"/>
          <w:szCs w:val="21"/>
        </w:rPr>
        <w:t xml:space="preserve">Make principled, sustainable choices</w:t>
      </w:r>
    </w:p>
    <w:p>
      <w:pPr>
        <w:pStyle w:val="ListParagraph"/>
        <w:numPr>
          <w:ilvl w:val="0"/>
          <w:numId w:val="1"/>
        </w:numPr>
        <w:spacing w:after="80"/>
      </w:pPr>
      <w:r>
        <w:rPr>
          <w:rFonts w:ascii="Arial" w:cs="Arial" w:eastAsia="Arial" w:hAnsi="Arial"/>
          <w:color w:val="2B2B2B"/>
          <w:sz w:val="21"/>
          <w:szCs w:val="21"/>
        </w:rPr>
        <w:t xml:space="preserve">Honour their energy and capacity</w:t>
      </w:r>
    </w:p>
    <w:p>
      <w:pPr>
        <w:pStyle w:val="ListParagraph"/>
        <w:numPr>
          <w:ilvl w:val="0"/>
          <w:numId w:val="1"/>
        </w:numPr>
        <w:spacing w:after="80"/>
      </w:pPr>
      <w:r>
        <w:rPr>
          <w:rFonts w:ascii="Arial" w:cs="Arial" w:eastAsia="Arial" w:hAnsi="Arial"/>
          <w:color w:val="2B2B2B"/>
          <w:sz w:val="21"/>
          <w:szCs w:val="21"/>
        </w:rPr>
        <w:t xml:space="preserve">Set boundaries with customers and community</w:t>
      </w:r>
    </w:p>
    <w:p>
      <w:pPr>
        <w:pStyle w:val="ListParagraph"/>
        <w:numPr>
          <w:ilvl w:val="0"/>
          <w:numId w:val="1"/>
        </w:numPr>
        <w:spacing w:after="80"/>
      </w:pPr>
      <w:r>
        <w:rPr>
          <w:rFonts w:ascii="Arial" w:cs="Arial" w:eastAsia="Arial" w:hAnsi="Arial"/>
          <w:color w:val="2B2B2B"/>
          <w:sz w:val="21"/>
          <w:szCs w:val="21"/>
        </w:rPr>
        <w:t xml:space="preserve">Choose the next right move for the business</w:t>
      </w:r>
    </w:p>
    <w:p>
      <w:pPr>
        <w:spacing w:after="100" w:before="200"/>
      </w:pPr>
      <w:r>
        <w:rPr>
          <w:rFonts w:ascii="Arial" w:cs="Arial" w:eastAsia="Arial" w:hAnsi="Arial"/>
          <w:b/>
          <w:bCs/>
          <w:color w:val="E8437A"/>
          <w:sz w:val="22"/>
          <w:szCs w:val="22"/>
        </w:rPr>
        <w:t xml:space="preserve">Act intentionally</w:t>
      </w:r>
    </w:p>
    <w:p>
      <w:pPr>
        <w:pStyle w:val="ListParagraph"/>
        <w:numPr>
          <w:ilvl w:val="0"/>
          <w:numId w:val="1"/>
        </w:numPr>
        <w:spacing w:after="80"/>
      </w:pPr>
      <w:r>
        <w:rPr>
          <w:rFonts w:ascii="Arial" w:cs="Arial" w:eastAsia="Arial" w:hAnsi="Arial"/>
          <w:color w:val="2B2B2B"/>
          <w:sz w:val="21"/>
          <w:szCs w:val="21"/>
        </w:rPr>
        <w:t xml:space="preserve">Prototype changes before committing</w:t>
      </w:r>
    </w:p>
    <w:p>
      <w:pPr>
        <w:pStyle w:val="ListParagraph"/>
        <w:numPr>
          <w:ilvl w:val="0"/>
          <w:numId w:val="1"/>
        </w:numPr>
        <w:spacing w:after="80"/>
      </w:pPr>
      <w:r>
        <w:rPr>
          <w:rFonts w:ascii="Arial" w:cs="Arial" w:eastAsia="Arial" w:hAnsi="Arial"/>
          <w:color w:val="2B2B2B"/>
          <w:sz w:val="21"/>
          <w:szCs w:val="21"/>
        </w:rPr>
        <w:t xml:space="preserve">Build supportive business rhythms</w:t>
      </w:r>
    </w:p>
    <w:p>
      <w:pPr>
        <w:pStyle w:val="ListParagraph"/>
        <w:numPr>
          <w:ilvl w:val="0"/>
          <w:numId w:val="1"/>
        </w:numPr>
        <w:spacing w:after="80"/>
      </w:pPr>
      <w:r>
        <w:rPr>
          <w:rFonts w:ascii="Arial" w:cs="Arial" w:eastAsia="Arial" w:hAnsi="Arial"/>
          <w:color w:val="2B2B2B"/>
          <w:sz w:val="21"/>
          <w:szCs w:val="21"/>
        </w:rPr>
        <w:t xml:space="preserve">Design sustainable growth</w:t>
      </w:r>
    </w:p>
    <w:p>
      <w:pPr>
        <w:pStyle w:val="ListParagraph"/>
        <w:numPr>
          <w:ilvl w:val="0"/>
          <w:numId w:val="1"/>
        </w:numPr>
        <w:spacing w:after="80"/>
      </w:pPr>
      <w:r>
        <w:rPr>
          <w:rFonts w:ascii="Arial" w:cs="Arial" w:eastAsia="Arial" w:hAnsi="Arial"/>
          <w:color w:val="2B2B2B"/>
          <w:sz w:val="21"/>
          <w:szCs w:val="21"/>
        </w:rPr>
        <w:t xml:space="preserve">Align the business with who they're becoming</w:t>
      </w:r>
    </w:p>
    <w:p>
      <w:pPr>
        <w:pStyle w:val="ListParagraph"/>
        <w:numPr>
          <w:ilvl w:val="0"/>
          <w:numId w:val="1"/>
        </w:numPr>
        <w:spacing w:after="80"/>
      </w:pPr>
      <w:r>
        <w:rPr>
          <w:rFonts w:ascii="Arial" w:cs="Arial" w:eastAsia="Arial" w:hAnsi="Arial"/>
          <w:color w:val="2B2B2B"/>
          <w:sz w:val="21"/>
          <w:szCs w:val="21"/>
        </w:rPr>
        <w:t xml:space="preserve">Create a Business Operating System they can actually run</w:t>
      </w:r>
    </w:p>
    <w:p>
      <w:pPr>
        <w:pStyle w:val="Heading2"/>
        <w:spacing w:after="160" w:before="320"/>
      </w:pPr>
      <w:r>
        <w:rPr>
          <w:rFonts w:ascii="Arial" w:cs="Arial" w:eastAsia="Arial" w:hAnsi="Arial"/>
          <w:b/>
          <w:bCs/>
          <w:color w:val="4A1942"/>
          <w:sz w:val="26"/>
          <w:szCs w:val="26"/>
        </w:rPr>
        <w:t xml:space="preserve">THE TONE &amp; EXPERIENCE</w:t>
      </w:r>
    </w:p>
    <w:p>
      <w:pPr>
        <w:spacing w:after="160"/>
      </w:pPr>
      <w:r>
        <w:rPr>
          <w:rFonts w:ascii="Arial" w:cs="Arial" w:eastAsia="Arial" w:hAnsi="Arial"/>
          <w:i w:val="false"/>
          <w:iCs w:val="false"/>
          <w:color w:val="2B2B2B"/>
          <w:sz w:val="21"/>
          <w:szCs w:val="21"/>
        </w:rPr>
        <w:t xml:space="preserve">Business Design Reset is:</w:t>
      </w:r>
    </w:p>
    <w:p>
      <w:pPr>
        <w:pStyle w:val="ListParagraph"/>
        <w:numPr>
          <w:ilvl w:val="0"/>
          <w:numId w:val="1"/>
        </w:numPr>
        <w:spacing w:after="80"/>
      </w:pPr>
      <w:r>
        <w:rPr>
          <w:rFonts w:ascii="Arial" w:cs="Arial" w:eastAsia="Arial" w:hAnsi="Arial"/>
          <w:color w:val="2B2B2B"/>
          <w:sz w:val="21"/>
          <w:szCs w:val="21"/>
        </w:rPr>
        <w:t xml:space="preserve">Grounded but not soft</w:t>
      </w:r>
    </w:p>
    <w:p>
      <w:pPr>
        <w:pStyle w:val="ListParagraph"/>
        <w:numPr>
          <w:ilvl w:val="0"/>
          <w:numId w:val="1"/>
        </w:numPr>
        <w:spacing w:after="80"/>
      </w:pPr>
      <w:r>
        <w:rPr>
          <w:rFonts w:ascii="Arial" w:cs="Arial" w:eastAsia="Arial" w:hAnsi="Arial"/>
          <w:color w:val="2B2B2B"/>
          <w:sz w:val="21"/>
          <w:szCs w:val="21"/>
        </w:rPr>
        <w:t xml:space="preserve">Practical but not clinical</w:t>
      </w:r>
    </w:p>
    <w:p>
      <w:pPr>
        <w:pStyle w:val="ListParagraph"/>
        <w:numPr>
          <w:ilvl w:val="0"/>
          <w:numId w:val="1"/>
        </w:numPr>
        <w:spacing w:after="80"/>
      </w:pPr>
      <w:r>
        <w:rPr>
          <w:rFonts w:ascii="Arial" w:cs="Arial" w:eastAsia="Arial" w:hAnsi="Arial"/>
          <w:color w:val="2B2B2B"/>
          <w:sz w:val="21"/>
          <w:szCs w:val="21"/>
        </w:rPr>
        <w:t xml:space="preserve">Honest about regional realities, not generic</w:t>
      </w:r>
    </w:p>
    <w:p>
      <w:pPr>
        <w:pStyle w:val="ListParagraph"/>
        <w:numPr>
          <w:ilvl w:val="0"/>
          <w:numId w:val="1"/>
        </w:numPr>
        <w:spacing w:after="80"/>
      </w:pPr>
      <w:r>
        <w:rPr>
          <w:rFonts w:ascii="Arial" w:cs="Arial" w:eastAsia="Arial" w:hAnsi="Arial"/>
          <w:color w:val="2B2B2B"/>
          <w:sz w:val="21"/>
          <w:szCs w:val="21"/>
        </w:rPr>
        <w:t xml:space="preserve">Structured but not rigid</w:t>
      </w:r>
    </w:p>
    <w:p>
      <w:pPr>
        <w:pStyle w:val="ListParagraph"/>
        <w:numPr>
          <w:ilvl w:val="0"/>
          <w:numId w:val="1"/>
        </w:numPr>
        <w:spacing w:after="80"/>
      </w:pPr>
      <w:r>
        <w:rPr>
          <w:rFonts w:ascii="Arial" w:cs="Arial" w:eastAsia="Arial" w:hAnsi="Arial"/>
          <w:color w:val="2B2B2B"/>
          <w:sz w:val="21"/>
          <w:szCs w:val="21"/>
        </w:rPr>
        <w:t xml:space="preserve">Human, direct, and useful</w:t>
      </w:r>
    </w:p>
    <w:p>
      <w:pPr>
        <w:spacing w:after="160"/>
      </w:pPr>
      <w:r>
        <w:rPr>
          <w:rFonts w:ascii="Arial" w:cs="Arial" w:eastAsia="Arial" w:hAnsi="Arial"/>
          <w:i w:val="false"/>
          <w:iCs w:val="false"/>
          <w:color w:val="2B2B2B"/>
          <w:sz w:val="21"/>
          <w:szCs w:val="21"/>
        </w:rPr>
        <w:t xml:space="preserve"/>
      </w:r>
    </w:p>
    <w:p>
      <w:pPr>
        <w:spacing w:after="160"/>
      </w:pPr>
      <w:r>
        <w:rPr>
          <w:rFonts w:ascii="Arial" w:cs="Arial" w:eastAsia="Arial" w:hAnsi="Arial"/>
          <w:i w:val="false"/>
          <w:iCs w:val="false"/>
          <w:color w:val="2B2B2B"/>
          <w:sz w:val="21"/>
          <w:szCs w:val="21"/>
        </w:rPr>
        <w:t xml:space="preserve">It's the kind of day that feels like clarity, relief, and a plan you'll actually use.</w:t>
      </w:r>
    </w:p>
    <w:p>
      <w:r>
        <w:br w:type="page"/>
      </w:r>
    </w:p>
    <w:p>
      <w:pPr>
        <w:pStyle w:val="Heading1"/>
        <w:pBdr>
          <w:bottom w:val="single" w:color="E8437A" w:sz="12" w:space="4"/>
        </w:pBdr>
        <w:spacing w:after="240" w:before="480"/>
      </w:pPr>
      <w:r>
        <w:rPr>
          <w:rFonts w:ascii="Arial" w:cs="Arial" w:eastAsia="Arial" w:hAnsi="Arial"/>
          <w:b/>
          <w:bCs/>
          <w:color w:val="4A1942"/>
          <w:sz w:val="32"/>
          <w:szCs w:val="32"/>
        </w:rPr>
        <w:t xml:space="preserve">DELIVERY FORMATS</w:t>
      </w:r>
    </w:p>
    <w:p>
      <w:pPr>
        <w:spacing w:after="100" w:before="200"/>
      </w:pPr>
      <w:r>
        <w:rPr>
          <w:rFonts w:ascii="Arial" w:cs="Arial" w:eastAsia="Arial" w:hAnsi="Arial"/>
          <w:b/>
          <w:bCs/>
          <w:color w:val="E8437A"/>
          <w:sz w:val="22"/>
          <w:szCs w:val="22"/>
        </w:rPr>
        <w:t xml:space="preserve">Regional Business Leadership Day</w:t>
      </w:r>
    </w:p>
    <w:p>
      <w:pPr>
        <w:spacing w:after="160"/>
      </w:pPr>
      <w:r>
        <w:rPr>
          <w:rFonts w:ascii="Arial" w:cs="Arial" w:eastAsia="Arial" w:hAnsi="Arial"/>
          <w:i w:val="false"/>
          <w:iCs w:val="false"/>
          <w:color w:val="2B2B2B"/>
          <w:sz w:val="21"/>
          <w:szCs w:val="21"/>
        </w:rPr>
        <w:t xml:space="preserve">Single day, rotating across Gippsland towns (Maffra, Warragul, Bairnsdale, Sale). Compresses the Business Why Workshop plus a curated set of modules into one day. $500–$800 per person.</w:t>
      </w:r>
    </w:p>
    <w:p>
      <w:pPr>
        <w:spacing w:after="100" w:before="200"/>
      </w:pPr>
      <w:r>
        <w:rPr>
          <w:rFonts w:ascii="Arial" w:cs="Arial" w:eastAsia="Arial" w:hAnsi="Arial"/>
          <w:b/>
          <w:bCs/>
          <w:color w:val="E8437A"/>
          <w:sz w:val="22"/>
          <w:szCs w:val="22"/>
        </w:rPr>
        <w:t xml:space="preserve">Regional Business Leader Program</w:t>
      </w:r>
    </w:p>
    <w:p>
      <w:pPr>
        <w:spacing w:after="160"/>
      </w:pPr>
      <w:r>
        <w:rPr>
          <w:rFonts w:ascii="Arial" w:cs="Arial" w:eastAsia="Arial" w:hAnsi="Arial"/>
          <w:i w:val="false"/>
          <w:iCs w:val="false"/>
          <w:color w:val="2B2B2B"/>
          <w:sz w:val="21"/>
          <w:szCs w:val="21"/>
        </w:rPr>
        <w:t xml:space="preserve">Multi-session — 4 half-days over 8 weeks, online between sessions, one in-person. Covers the full 12 modules across the three layers. $3,000–$4,500 per person.</w:t>
      </w:r>
    </w:p>
    <w:p>
      <w:pPr>
        <w:spacing w:after="100" w:before="200"/>
      </w:pPr>
      <w:r>
        <w:rPr>
          <w:rFonts w:ascii="Arial" w:cs="Arial" w:eastAsia="Arial" w:hAnsi="Arial"/>
          <w:b/>
          <w:bCs/>
          <w:color w:val="E8437A"/>
          <w:sz w:val="22"/>
          <w:szCs w:val="22"/>
        </w:rPr>
        <w:t xml:space="preserve">Mewburn Signature Retreat</w:t>
      </w:r>
    </w:p>
    <w:p>
      <w:pPr>
        <w:spacing w:after="160"/>
      </w:pPr>
      <w:r>
        <w:rPr>
          <w:rFonts w:ascii="Arial" w:cs="Arial" w:eastAsia="Arial" w:hAnsi="Arial"/>
          <w:i w:val="false"/>
          <w:iCs w:val="false"/>
          <w:color w:val="2B2B2B"/>
          <w:sz w:val="21"/>
          <w:szCs w:val="21"/>
        </w:rPr>
        <w:t xml:space="preserve">Overnight retreat combining Business Why Workshop foundations with the deepest modules (Founding Story, Owner Identity, Future Business, Business Operating System). $1,800–$2,500 per person, run 2–3 times per year.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Business Design Reset — Curriculum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4A1942"/>
        <w:sz w:val="16"/>
        <w:szCs w:val="16"/>
      </w:rPr>
      <w:t xml:space="preserve">FRANKLY HUMAN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2026-07-03T05:15:03.726Z</dcterms:created>
  <dcterms:modified xsi:type="dcterms:W3CDTF">2026-07-03T05:15:03.727Z</dcterms:modified>
</cp:coreProperties>
</file>

<file path=docProps/custom.xml><?xml version="1.0" encoding="utf-8"?>
<Properties xmlns="http://schemas.openxmlformats.org/officeDocument/2006/custom-properties" xmlns:vt="http://schemas.openxmlformats.org/officeDocument/2006/docPropsVTypes"/>
</file>